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A6AA58" w14:textId="77777777" w:rsidR="00DF2920" w:rsidRPr="0043788C" w:rsidRDefault="00DF2920" w:rsidP="005039F4">
      <w:pPr>
        <w:jc w:val="center"/>
        <w:rPr>
          <w:rFonts w:ascii="Arial" w:hAnsi="Arial" w:cs="Arial"/>
          <w:b/>
          <w:sz w:val="28"/>
          <w:szCs w:val="28"/>
        </w:rPr>
      </w:pPr>
    </w:p>
    <w:p w14:paraId="0968B43A" w14:textId="0B4163E9" w:rsidR="005039F4" w:rsidRPr="00470C03" w:rsidRDefault="003A7B68" w:rsidP="00470C03">
      <w:pPr>
        <w:spacing w:after="160" w:line="259" w:lineRule="auto"/>
        <w:jc w:val="center"/>
        <w:rPr>
          <w:rFonts w:ascii="Arial" w:eastAsia="SimSun" w:hAnsi="Arial" w:cs="Arial"/>
          <w:b/>
          <w:bCs/>
          <w:color w:val="002060"/>
          <w:sz w:val="48"/>
          <w:szCs w:val="48"/>
          <w:lang w:val="tr-TR" w:eastAsia="de-DE"/>
        </w:rPr>
      </w:pPr>
      <w:r w:rsidRPr="00470C03">
        <w:rPr>
          <w:rFonts w:ascii="Arial" w:eastAsia="SimSun" w:hAnsi="Arial" w:cs="Arial"/>
          <w:b/>
          <w:bCs/>
          <w:color w:val="002060"/>
          <w:sz w:val="48"/>
          <w:szCs w:val="48"/>
          <w:lang w:val="tr-TR" w:eastAsia="de-DE"/>
        </w:rPr>
        <w:t xml:space="preserve">TURKIYE </w:t>
      </w:r>
      <w:r w:rsidR="002A7FCD" w:rsidRPr="00470C03">
        <w:rPr>
          <w:rFonts w:ascii="Arial" w:eastAsia="SimSun" w:hAnsi="Arial" w:cs="Arial"/>
          <w:b/>
          <w:bCs/>
          <w:color w:val="002060"/>
          <w:sz w:val="48"/>
          <w:szCs w:val="48"/>
          <w:lang w:val="tr-TR" w:eastAsia="de-DE"/>
        </w:rPr>
        <w:t xml:space="preserve">PUBLIC </w:t>
      </w:r>
      <w:r w:rsidR="0035453A" w:rsidRPr="00470C03">
        <w:rPr>
          <w:rFonts w:ascii="Arial" w:eastAsia="SimSun" w:hAnsi="Arial" w:cs="Arial"/>
          <w:b/>
          <w:bCs/>
          <w:color w:val="002060"/>
          <w:sz w:val="48"/>
          <w:szCs w:val="48"/>
          <w:lang w:val="tr-TR" w:eastAsia="de-DE"/>
        </w:rPr>
        <w:t xml:space="preserve">AND </w:t>
      </w:r>
      <w:r w:rsidR="002A7FCD" w:rsidRPr="00470C03">
        <w:rPr>
          <w:rFonts w:ascii="Arial" w:eastAsia="SimSun" w:hAnsi="Arial" w:cs="Arial"/>
          <w:b/>
          <w:bCs/>
          <w:color w:val="002060"/>
          <w:sz w:val="48"/>
          <w:szCs w:val="48"/>
          <w:lang w:val="tr-TR" w:eastAsia="de-DE"/>
        </w:rPr>
        <w:t>MUNICIPAL RENEWABLE ENERGY PROJECT</w:t>
      </w:r>
    </w:p>
    <w:p w14:paraId="602806B5" w14:textId="2BDAF152" w:rsidR="005039F4" w:rsidRPr="00470C03" w:rsidRDefault="005039F4" w:rsidP="00470C03">
      <w:pPr>
        <w:spacing w:after="160" w:line="259" w:lineRule="auto"/>
        <w:jc w:val="center"/>
        <w:rPr>
          <w:rFonts w:ascii="Arial" w:eastAsia="SimSun" w:hAnsi="Arial" w:cs="Arial"/>
          <w:b/>
          <w:bCs/>
          <w:color w:val="002060"/>
          <w:sz w:val="48"/>
          <w:szCs w:val="48"/>
          <w:lang w:val="tr-TR" w:eastAsia="de-DE"/>
        </w:rPr>
      </w:pPr>
      <w:r w:rsidRPr="00470C03">
        <w:rPr>
          <w:rFonts w:ascii="Arial" w:eastAsia="SimSun" w:hAnsi="Arial" w:cs="Arial"/>
          <w:b/>
          <w:bCs/>
          <w:color w:val="002060"/>
          <w:sz w:val="48"/>
          <w:szCs w:val="48"/>
          <w:lang w:val="tr-TR" w:eastAsia="de-DE"/>
        </w:rPr>
        <w:t>(PUMREP)</w:t>
      </w:r>
    </w:p>
    <w:p w14:paraId="26F509A9" w14:textId="77777777" w:rsidR="002A7FCD" w:rsidRPr="0043788C" w:rsidRDefault="002A7FCD" w:rsidP="002A7FCD">
      <w:pPr>
        <w:jc w:val="center"/>
        <w:rPr>
          <w:rFonts w:ascii="Arial" w:hAnsi="Arial" w:cs="Arial"/>
          <w:sz w:val="28"/>
          <w:szCs w:val="28"/>
        </w:rPr>
      </w:pPr>
    </w:p>
    <w:p w14:paraId="6B897EE8" w14:textId="77777777" w:rsidR="009D2670" w:rsidRPr="0043788C" w:rsidRDefault="009D2670" w:rsidP="002A7FCD">
      <w:pPr>
        <w:jc w:val="center"/>
        <w:rPr>
          <w:rFonts w:ascii="Arial" w:hAnsi="Arial" w:cs="Arial"/>
          <w:sz w:val="28"/>
          <w:szCs w:val="28"/>
        </w:rPr>
      </w:pPr>
    </w:p>
    <w:p w14:paraId="1E910DC3" w14:textId="77777777" w:rsidR="009D2670" w:rsidRPr="0043788C" w:rsidRDefault="009D2670" w:rsidP="002A7FCD">
      <w:pPr>
        <w:jc w:val="center"/>
        <w:rPr>
          <w:rFonts w:ascii="Arial" w:hAnsi="Arial" w:cs="Arial"/>
          <w:sz w:val="28"/>
          <w:szCs w:val="28"/>
        </w:rPr>
      </w:pPr>
    </w:p>
    <w:p w14:paraId="12068682" w14:textId="77777777" w:rsidR="00622B7D" w:rsidRPr="0043788C" w:rsidRDefault="00622B7D" w:rsidP="002A7FCD">
      <w:pPr>
        <w:jc w:val="center"/>
        <w:rPr>
          <w:rFonts w:ascii="Arial" w:hAnsi="Arial" w:cs="Arial"/>
          <w:sz w:val="28"/>
          <w:szCs w:val="28"/>
        </w:rPr>
      </w:pPr>
    </w:p>
    <w:p w14:paraId="15F51C3D" w14:textId="61346377" w:rsidR="006345F4" w:rsidRPr="00470C03" w:rsidRDefault="006345F4" w:rsidP="0037289E">
      <w:pPr>
        <w:jc w:val="center"/>
        <w:rPr>
          <w:rFonts w:ascii="Arial" w:eastAsia="SimSun" w:hAnsi="Arial" w:cs="Arial"/>
          <w:b/>
          <w:bCs/>
          <w:color w:val="002060"/>
          <w:sz w:val="44"/>
          <w:szCs w:val="44"/>
          <w:lang w:val="tr-TR" w:eastAsia="de-DE"/>
        </w:rPr>
      </w:pPr>
      <w:r w:rsidRPr="00470C03">
        <w:rPr>
          <w:rFonts w:ascii="Arial" w:eastAsia="SimSun" w:hAnsi="Arial" w:cs="Arial"/>
          <w:b/>
          <w:bCs/>
          <w:color w:val="002060"/>
          <w:sz w:val="44"/>
          <w:szCs w:val="44"/>
          <w:lang w:val="tr-TR" w:eastAsia="de-DE"/>
        </w:rPr>
        <w:t>SPP-1: 832 kWe/ 837 kWp</w:t>
      </w:r>
    </w:p>
    <w:p w14:paraId="7B9940CE" w14:textId="77777777" w:rsidR="006345F4" w:rsidRPr="00470C03" w:rsidRDefault="006345F4" w:rsidP="0037289E">
      <w:pPr>
        <w:jc w:val="center"/>
        <w:rPr>
          <w:rFonts w:ascii="Arial" w:eastAsia="SimSun" w:hAnsi="Arial" w:cs="Arial"/>
          <w:b/>
          <w:bCs/>
          <w:color w:val="002060"/>
          <w:sz w:val="44"/>
          <w:szCs w:val="44"/>
          <w:lang w:val="tr-TR" w:eastAsia="de-DE"/>
        </w:rPr>
      </w:pPr>
      <w:r w:rsidRPr="00470C03">
        <w:rPr>
          <w:rFonts w:ascii="Arial" w:eastAsia="SimSun" w:hAnsi="Arial" w:cs="Arial"/>
          <w:b/>
          <w:bCs/>
          <w:color w:val="002060"/>
          <w:sz w:val="44"/>
          <w:szCs w:val="44"/>
          <w:lang w:val="tr-TR" w:eastAsia="de-DE"/>
        </w:rPr>
        <w:t xml:space="preserve">SPP-2: 989 kWe/ 999 kWp </w:t>
      </w:r>
    </w:p>
    <w:p w14:paraId="4C4A8896" w14:textId="1A091DEA" w:rsidR="006345F4" w:rsidRPr="00470C03" w:rsidRDefault="006345F4" w:rsidP="0037289E">
      <w:pPr>
        <w:jc w:val="center"/>
        <w:rPr>
          <w:rFonts w:ascii="Arial" w:eastAsia="SimSun" w:hAnsi="Arial" w:cs="Arial"/>
          <w:b/>
          <w:bCs/>
          <w:color w:val="002060"/>
          <w:sz w:val="44"/>
          <w:szCs w:val="44"/>
          <w:lang w:val="tr-TR" w:eastAsia="de-DE"/>
        </w:rPr>
      </w:pPr>
      <w:r w:rsidRPr="00470C03">
        <w:rPr>
          <w:rFonts w:ascii="Arial" w:eastAsia="SimSun" w:hAnsi="Arial" w:cs="Arial"/>
          <w:b/>
          <w:bCs/>
          <w:color w:val="002060"/>
          <w:sz w:val="44"/>
          <w:szCs w:val="44"/>
          <w:lang w:val="tr-TR" w:eastAsia="de-DE"/>
        </w:rPr>
        <w:t>SPP-3: 990 kWe/ 999 kWp</w:t>
      </w:r>
    </w:p>
    <w:p w14:paraId="235A5282" w14:textId="3FB0EBED" w:rsidR="0037289E" w:rsidRPr="00470C03" w:rsidRDefault="0037289E" w:rsidP="00470C03">
      <w:pPr>
        <w:spacing w:after="160" w:line="259" w:lineRule="auto"/>
        <w:jc w:val="center"/>
        <w:rPr>
          <w:rFonts w:ascii="Arial" w:eastAsia="SimSun" w:hAnsi="Arial" w:cs="Arial"/>
          <w:b/>
          <w:bCs/>
          <w:color w:val="002060"/>
          <w:sz w:val="44"/>
          <w:szCs w:val="44"/>
          <w:lang w:val="tr-TR" w:eastAsia="de-DE"/>
        </w:rPr>
      </w:pPr>
      <w:r w:rsidRPr="00470C03">
        <w:rPr>
          <w:rFonts w:ascii="Arial" w:eastAsia="SimSun" w:hAnsi="Arial" w:cs="Arial"/>
          <w:b/>
          <w:bCs/>
          <w:color w:val="002060"/>
          <w:sz w:val="44"/>
          <w:szCs w:val="44"/>
          <w:lang w:val="tr-TR" w:eastAsia="de-DE"/>
        </w:rPr>
        <w:t>SOLAR (PHOTOVOLTAIC) POWER PLANT PROJECT</w:t>
      </w:r>
      <w:r w:rsidR="00E13EB8" w:rsidRPr="00470C03">
        <w:rPr>
          <w:rFonts w:ascii="Arial" w:eastAsia="SimSun" w:hAnsi="Arial" w:cs="Arial"/>
          <w:b/>
          <w:bCs/>
          <w:color w:val="002060"/>
          <w:sz w:val="44"/>
          <w:szCs w:val="44"/>
          <w:lang w:val="tr-TR" w:eastAsia="de-DE"/>
        </w:rPr>
        <w:t>S</w:t>
      </w:r>
      <w:r w:rsidRPr="00470C03">
        <w:rPr>
          <w:rFonts w:ascii="Arial" w:eastAsia="SimSun" w:hAnsi="Arial" w:cs="Arial"/>
          <w:b/>
          <w:bCs/>
          <w:color w:val="002060"/>
          <w:sz w:val="44"/>
          <w:szCs w:val="44"/>
          <w:lang w:val="tr-TR" w:eastAsia="de-DE"/>
        </w:rPr>
        <w:t xml:space="preserve"> </w:t>
      </w:r>
      <w:r w:rsidR="00A0376E" w:rsidRPr="00470C03">
        <w:rPr>
          <w:rFonts w:ascii="Arial" w:eastAsia="SimSun" w:hAnsi="Arial" w:cs="Arial"/>
          <w:b/>
          <w:bCs/>
          <w:color w:val="002060"/>
          <w:sz w:val="44"/>
          <w:szCs w:val="44"/>
          <w:lang w:val="tr-TR" w:eastAsia="de-DE"/>
        </w:rPr>
        <w:t>OF</w:t>
      </w:r>
      <w:r w:rsidRPr="00470C03">
        <w:rPr>
          <w:rFonts w:ascii="Arial" w:eastAsia="SimSun" w:hAnsi="Arial" w:cs="Arial"/>
          <w:b/>
          <w:bCs/>
          <w:color w:val="002060"/>
          <w:sz w:val="44"/>
          <w:szCs w:val="44"/>
          <w:lang w:val="tr-TR" w:eastAsia="de-DE"/>
        </w:rPr>
        <w:t xml:space="preserve"> GİRESUN MUNICIPALITY</w:t>
      </w:r>
    </w:p>
    <w:p w14:paraId="3A98758E" w14:textId="77777777" w:rsidR="002A7FCD" w:rsidRPr="00470C03" w:rsidRDefault="002A7FCD" w:rsidP="002A7FCD">
      <w:pPr>
        <w:rPr>
          <w:rFonts w:ascii="Arial" w:eastAsia="SimSun" w:hAnsi="Arial" w:cs="Arial"/>
          <w:b/>
          <w:bCs/>
          <w:color w:val="002060"/>
          <w:sz w:val="44"/>
          <w:szCs w:val="44"/>
          <w:lang w:val="tr-TR" w:eastAsia="de-DE"/>
        </w:rPr>
      </w:pPr>
    </w:p>
    <w:p w14:paraId="59257107" w14:textId="77777777" w:rsidR="00C90EC5" w:rsidRPr="00470C03" w:rsidRDefault="00C90EC5" w:rsidP="00470C03">
      <w:pPr>
        <w:spacing w:before="120" w:line="240" w:lineRule="auto"/>
        <w:jc w:val="center"/>
        <w:rPr>
          <w:rFonts w:ascii="Arial" w:eastAsia="SimSun" w:hAnsi="Arial" w:cs="Arial"/>
          <w:b/>
          <w:bCs/>
          <w:color w:val="002060"/>
          <w:sz w:val="52"/>
          <w:szCs w:val="52"/>
          <w:lang w:val="tr-TR" w:eastAsia="de-DE"/>
        </w:rPr>
      </w:pPr>
      <w:r w:rsidRPr="00470C03">
        <w:rPr>
          <w:rFonts w:ascii="Arial" w:eastAsia="SimSun" w:hAnsi="Arial" w:cs="Arial"/>
          <w:b/>
          <w:bCs/>
          <w:color w:val="002060"/>
          <w:sz w:val="52"/>
          <w:szCs w:val="52"/>
          <w:lang w:val="tr-TR" w:eastAsia="de-DE"/>
        </w:rPr>
        <w:t>ENVIRONMENTAL AND SOCIAL MANAGEMENT PLAN (ESMP)</w:t>
      </w:r>
    </w:p>
    <w:p w14:paraId="7B94D5E2" w14:textId="77777777" w:rsidR="006F25AF" w:rsidRPr="0043788C" w:rsidRDefault="006F25AF" w:rsidP="002A7FCD">
      <w:pPr>
        <w:jc w:val="center"/>
        <w:rPr>
          <w:rFonts w:ascii="Arial" w:hAnsi="Arial" w:cs="Arial"/>
          <w:b/>
          <w:bCs/>
          <w:sz w:val="28"/>
          <w:szCs w:val="28"/>
        </w:rPr>
      </w:pPr>
    </w:p>
    <w:p w14:paraId="7F2AB6A1" w14:textId="77777777" w:rsidR="009D2670" w:rsidRPr="0043788C" w:rsidRDefault="009D2670" w:rsidP="002A7FCD">
      <w:pPr>
        <w:jc w:val="center"/>
        <w:rPr>
          <w:rFonts w:ascii="Arial" w:hAnsi="Arial" w:cs="Arial"/>
          <w:b/>
          <w:bCs/>
          <w:sz w:val="28"/>
          <w:szCs w:val="28"/>
        </w:rPr>
      </w:pPr>
    </w:p>
    <w:p w14:paraId="2314979A" w14:textId="77777777" w:rsidR="009D2670" w:rsidRPr="0043788C" w:rsidRDefault="009D2670" w:rsidP="002A7FCD">
      <w:pPr>
        <w:jc w:val="center"/>
        <w:rPr>
          <w:rFonts w:ascii="Arial" w:hAnsi="Arial" w:cs="Arial"/>
          <w:b/>
          <w:bCs/>
          <w:sz w:val="28"/>
          <w:szCs w:val="28"/>
        </w:rPr>
      </w:pPr>
    </w:p>
    <w:p w14:paraId="313FD8E5" w14:textId="77777777" w:rsidR="009D2670" w:rsidRPr="0043788C" w:rsidRDefault="009D2670" w:rsidP="002A7FCD">
      <w:pPr>
        <w:jc w:val="center"/>
        <w:rPr>
          <w:rFonts w:ascii="Arial" w:hAnsi="Arial" w:cs="Arial"/>
          <w:b/>
          <w:bCs/>
          <w:sz w:val="28"/>
          <w:szCs w:val="28"/>
        </w:rPr>
      </w:pPr>
    </w:p>
    <w:p w14:paraId="2B595741" w14:textId="1814CB12" w:rsidR="009D2670" w:rsidRPr="0043788C" w:rsidRDefault="009800B5" w:rsidP="00470C03">
      <w:pPr>
        <w:spacing w:before="120" w:line="240" w:lineRule="auto"/>
        <w:jc w:val="center"/>
        <w:rPr>
          <w:rFonts w:ascii="Arial" w:hAnsi="Arial" w:cs="Arial"/>
          <w:b/>
          <w:bCs/>
          <w:sz w:val="28"/>
          <w:szCs w:val="28"/>
        </w:rPr>
      </w:pPr>
      <w:r>
        <w:rPr>
          <w:rFonts w:ascii="Arial" w:eastAsia="SimSun" w:hAnsi="Arial" w:cs="Arial"/>
          <w:b/>
          <w:bCs/>
          <w:color w:val="002060"/>
          <w:sz w:val="52"/>
          <w:szCs w:val="52"/>
          <w:lang w:val="tr-TR" w:eastAsia="de-DE"/>
        </w:rPr>
        <w:t>DECEMBER</w:t>
      </w:r>
      <w:r w:rsidR="00C90EC5" w:rsidRPr="00470C03">
        <w:rPr>
          <w:rFonts w:ascii="Arial" w:eastAsia="SimSun" w:hAnsi="Arial" w:cs="Arial"/>
          <w:b/>
          <w:bCs/>
          <w:color w:val="002060"/>
          <w:sz w:val="52"/>
          <w:szCs w:val="52"/>
          <w:lang w:val="tr-TR" w:eastAsia="de-DE"/>
        </w:rPr>
        <w:t xml:space="preserve"> </w:t>
      </w:r>
      <w:r w:rsidR="00E41C50" w:rsidRPr="00470C03">
        <w:rPr>
          <w:rFonts w:ascii="Arial" w:eastAsia="SimSun" w:hAnsi="Arial" w:cs="Arial"/>
          <w:b/>
          <w:bCs/>
          <w:color w:val="002060"/>
          <w:sz w:val="52"/>
          <w:szCs w:val="52"/>
          <w:lang w:val="tr-TR" w:eastAsia="de-DE"/>
        </w:rPr>
        <w:t>2025</w:t>
      </w:r>
      <w:r w:rsidR="009D2670" w:rsidRPr="0043788C">
        <w:rPr>
          <w:rFonts w:ascii="Arial" w:hAnsi="Arial" w:cs="Arial"/>
          <w:b/>
          <w:bCs/>
          <w:sz w:val="28"/>
          <w:szCs w:val="28"/>
        </w:rPr>
        <w:br w:type="page"/>
      </w:r>
    </w:p>
    <w:p w14:paraId="532D0369" w14:textId="0E2EAFD0" w:rsidR="009D2670" w:rsidRPr="0043788C" w:rsidRDefault="009D2670" w:rsidP="00191F72">
      <w:pPr>
        <w:spacing w:line="240" w:lineRule="atLeast"/>
        <w:jc w:val="left"/>
        <w:rPr>
          <w:rFonts w:ascii="Arial" w:hAnsi="Arial" w:cs="Arial"/>
          <w:b/>
          <w:bCs/>
          <w:sz w:val="18"/>
          <w:szCs w:val="18"/>
        </w:rPr>
      </w:pPr>
      <w:r w:rsidRPr="0043788C">
        <w:rPr>
          <w:rFonts w:ascii="Arial" w:hAnsi="Arial" w:cs="Arial"/>
          <w:b/>
          <w:bCs/>
          <w:sz w:val="18"/>
          <w:szCs w:val="18"/>
        </w:rPr>
        <w:lastRenderedPageBreak/>
        <w:t>Document History</w:t>
      </w:r>
    </w:p>
    <w:p w14:paraId="1B8C3EED" w14:textId="77777777" w:rsidR="009D2670" w:rsidRPr="0043788C" w:rsidRDefault="009D2670" w:rsidP="00191F72">
      <w:pPr>
        <w:spacing w:line="240" w:lineRule="atLeast"/>
        <w:jc w:val="left"/>
        <w:rPr>
          <w:rFonts w:ascii="Arial" w:hAnsi="Arial" w:cs="Arial"/>
          <w:b/>
          <w:bCs/>
          <w:sz w:val="18"/>
          <w:szCs w:val="18"/>
        </w:rPr>
      </w:pPr>
    </w:p>
    <w:p w14:paraId="48093163" w14:textId="77777777" w:rsidR="009D2670" w:rsidRPr="0043788C" w:rsidRDefault="009D2670" w:rsidP="00191F72">
      <w:pPr>
        <w:spacing w:line="240" w:lineRule="atLeast"/>
        <w:jc w:val="left"/>
        <w:rPr>
          <w:rFonts w:ascii="Arial" w:hAnsi="Arial" w:cs="Arial"/>
          <w:b/>
          <w:bCs/>
          <w:sz w:val="18"/>
          <w:szCs w:val="18"/>
        </w:rPr>
      </w:pPr>
    </w:p>
    <w:tbl>
      <w:tblPr>
        <w:tblW w:w="5000" w:type="pct"/>
        <w:tblBorders>
          <w:top w:val="single" w:sz="6" w:space="0" w:color="auto"/>
          <w:left w:val="single" w:sz="6" w:space="0" w:color="666F74"/>
          <w:bottom w:val="single" w:sz="6" w:space="0" w:color="auto"/>
          <w:right w:val="single" w:sz="6" w:space="0" w:color="auto"/>
          <w:insideH w:val="single" w:sz="6" w:space="0" w:color="auto"/>
          <w:insideV w:val="single" w:sz="6" w:space="0" w:color="auto"/>
        </w:tblBorders>
        <w:tblCellMar>
          <w:left w:w="85" w:type="dxa"/>
          <w:right w:w="85" w:type="dxa"/>
        </w:tblCellMar>
        <w:tblLook w:val="04A0" w:firstRow="1" w:lastRow="0" w:firstColumn="1" w:lastColumn="0" w:noHBand="0" w:noVBand="1"/>
      </w:tblPr>
      <w:tblGrid>
        <w:gridCol w:w="1129"/>
        <w:gridCol w:w="2404"/>
        <w:gridCol w:w="2197"/>
        <w:gridCol w:w="3660"/>
      </w:tblGrid>
      <w:tr w:rsidR="00C90EC5" w:rsidRPr="0043788C" w14:paraId="20B63B8C" w14:textId="77777777" w:rsidTr="00E712F8">
        <w:trPr>
          <w:trHeight w:val="300"/>
        </w:trPr>
        <w:tc>
          <w:tcPr>
            <w:tcW w:w="601" w:type="pct"/>
            <w:shd w:val="clear" w:color="auto" w:fill="auto"/>
            <w:hideMark/>
          </w:tcPr>
          <w:p w14:paraId="5C4B134E" w14:textId="77777777" w:rsidR="00C90EC5" w:rsidRPr="0043788C" w:rsidRDefault="00C90EC5" w:rsidP="00E712F8">
            <w:pPr>
              <w:spacing w:line="240" w:lineRule="atLeast"/>
              <w:textAlignment w:val="baseline"/>
              <w:rPr>
                <w:rFonts w:ascii="Arial" w:hAnsi="Arial" w:cs="Arial"/>
                <w:b/>
                <w:bCs/>
                <w:sz w:val="18"/>
                <w:szCs w:val="18"/>
                <w:lang w:eastAsia="en-GB"/>
              </w:rPr>
            </w:pPr>
            <w:r w:rsidRPr="0043788C">
              <w:rPr>
                <w:rFonts w:ascii="Arial" w:hAnsi="Arial" w:cs="Arial"/>
                <w:b/>
                <w:bCs/>
                <w:sz w:val="18"/>
                <w:szCs w:val="18"/>
                <w:lang w:eastAsia="en-GB"/>
              </w:rPr>
              <w:t>Revision</w:t>
            </w:r>
          </w:p>
        </w:tc>
        <w:tc>
          <w:tcPr>
            <w:tcW w:w="1280" w:type="pct"/>
            <w:shd w:val="clear" w:color="auto" w:fill="auto"/>
          </w:tcPr>
          <w:p w14:paraId="47307DC3" w14:textId="77777777" w:rsidR="00C90EC5" w:rsidRPr="0043788C" w:rsidRDefault="00C90EC5" w:rsidP="00E712F8">
            <w:pPr>
              <w:spacing w:line="240" w:lineRule="atLeast"/>
              <w:ind w:left="57"/>
              <w:textAlignment w:val="baseline"/>
              <w:rPr>
                <w:rFonts w:ascii="Arial" w:hAnsi="Arial" w:cs="Arial"/>
                <w:b/>
                <w:bCs/>
                <w:sz w:val="18"/>
                <w:szCs w:val="18"/>
                <w:lang w:eastAsia="en-GB"/>
              </w:rPr>
            </w:pPr>
            <w:r w:rsidRPr="0043788C">
              <w:rPr>
                <w:rFonts w:ascii="Arial" w:hAnsi="Arial" w:cs="Arial"/>
                <w:b/>
                <w:bCs/>
                <w:sz w:val="18"/>
                <w:szCs w:val="18"/>
                <w:lang w:eastAsia="en-GB"/>
              </w:rPr>
              <w:t xml:space="preserve"> Submitted to</w:t>
            </w:r>
          </w:p>
        </w:tc>
        <w:tc>
          <w:tcPr>
            <w:tcW w:w="1170" w:type="pct"/>
            <w:shd w:val="clear" w:color="auto" w:fill="auto"/>
            <w:hideMark/>
          </w:tcPr>
          <w:p w14:paraId="2A55874B" w14:textId="77777777" w:rsidR="00C90EC5" w:rsidRPr="0043788C" w:rsidRDefault="00C90EC5" w:rsidP="00E712F8">
            <w:pPr>
              <w:spacing w:line="240" w:lineRule="atLeast"/>
              <w:textAlignment w:val="baseline"/>
              <w:rPr>
                <w:rFonts w:ascii="Arial" w:hAnsi="Arial" w:cs="Arial"/>
                <w:b/>
                <w:bCs/>
                <w:sz w:val="18"/>
                <w:szCs w:val="18"/>
                <w:lang w:eastAsia="en-GB"/>
              </w:rPr>
            </w:pPr>
            <w:r w:rsidRPr="0043788C">
              <w:rPr>
                <w:rFonts w:ascii="Arial" w:hAnsi="Arial" w:cs="Arial"/>
                <w:b/>
                <w:bCs/>
                <w:sz w:val="18"/>
                <w:szCs w:val="18"/>
                <w:lang w:eastAsia="en-GB"/>
              </w:rPr>
              <w:t>Issue Date</w:t>
            </w:r>
          </w:p>
        </w:tc>
        <w:tc>
          <w:tcPr>
            <w:tcW w:w="1949" w:type="pct"/>
            <w:shd w:val="clear" w:color="auto" w:fill="auto"/>
            <w:hideMark/>
          </w:tcPr>
          <w:p w14:paraId="2E341FD7" w14:textId="77777777" w:rsidR="00C90EC5" w:rsidRPr="0043788C" w:rsidRDefault="00C90EC5" w:rsidP="00E712F8">
            <w:pPr>
              <w:spacing w:line="240" w:lineRule="atLeast"/>
              <w:ind w:left="57"/>
              <w:textAlignment w:val="baseline"/>
              <w:rPr>
                <w:rFonts w:ascii="Arial" w:hAnsi="Arial" w:cs="Arial"/>
                <w:b/>
                <w:bCs/>
                <w:sz w:val="18"/>
                <w:szCs w:val="18"/>
                <w:lang w:eastAsia="en-GB"/>
              </w:rPr>
            </w:pPr>
            <w:r w:rsidRPr="0043788C">
              <w:rPr>
                <w:rFonts w:ascii="Arial" w:hAnsi="Arial" w:cs="Arial"/>
                <w:b/>
                <w:bCs/>
                <w:sz w:val="18"/>
                <w:szCs w:val="18"/>
                <w:lang w:eastAsia="en-GB"/>
              </w:rPr>
              <w:t>Revision Details</w:t>
            </w:r>
          </w:p>
        </w:tc>
      </w:tr>
      <w:tr w:rsidR="00C90EC5" w:rsidRPr="0043788C" w14:paraId="5B9BB7C2" w14:textId="77777777" w:rsidTr="00E712F8">
        <w:trPr>
          <w:trHeight w:val="300"/>
        </w:trPr>
        <w:tc>
          <w:tcPr>
            <w:tcW w:w="601" w:type="pct"/>
            <w:shd w:val="clear" w:color="auto" w:fill="auto"/>
            <w:hideMark/>
          </w:tcPr>
          <w:p w14:paraId="0A17256E" w14:textId="77777777" w:rsidR="00C90EC5" w:rsidRPr="0043788C" w:rsidRDefault="00C90EC5" w:rsidP="00E712F8">
            <w:pPr>
              <w:spacing w:line="240" w:lineRule="atLeast"/>
              <w:ind w:left="57"/>
              <w:textAlignment w:val="baseline"/>
              <w:rPr>
                <w:rFonts w:ascii="Arial" w:hAnsi="Arial" w:cs="Arial"/>
                <w:sz w:val="18"/>
                <w:szCs w:val="18"/>
                <w:lang w:eastAsia="en-GB"/>
              </w:rPr>
            </w:pPr>
            <w:r w:rsidRPr="0043788C">
              <w:rPr>
                <w:rFonts w:ascii="Arial" w:hAnsi="Arial" w:cs="Arial"/>
                <w:sz w:val="18"/>
                <w:szCs w:val="18"/>
                <w:lang w:eastAsia="en-GB"/>
              </w:rPr>
              <w:t>v1</w:t>
            </w:r>
          </w:p>
        </w:tc>
        <w:tc>
          <w:tcPr>
            <w:tcW w:w="1280" w:type="pct"/>
            <w:shd w:val="clear" w:color="auto" w:fill="auto"/>
          </w:tcPr>
          <w:p w14:paraId="3503AFF3" w14:textId="77777777" w:rsidR="00C90EC5" w:rsidRPr="0043788C" w:rsidRDefault="00C90EC5" w:rsidP="00E712F8">
            <w:pPr>
              <w:spacing w:line="240" w:lineRule="atLeast"/>
              <w:ind w:left="57"/>
              <w:jc w:val="left"/>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6981BF96" w14:textId="77777777" w:rsidR="00C90EC5" w:rsidRPr="0043788C" w:rsidRDefault="00C90EC5" w:rsidP="00E712F8">
            <w:pPr>
              <w:spacing w:line="240" w:lineRule="atLeast"/>
              <w:jc w:val="left"/>
              <w:textAlignment w:val="baseline"/>
              <w:rPr>
                <w:rFonts w:ascii="Arial" w:hAnsi="Arial" w:cs="Arial"/>
                <w:sz w:val="18"/>
                <w:szCs w:val="18"/>
                <w:lang w:eastAsia="en-GB"/>
              </w:rPr>
            </w:pPr>
            <w:r w:rsidRPr="00E712F8">
              <w:rPr>
                <w:rFonts w:ascii="Arial" w:hAnsi="Arial" w:cs="Arial"/>
                <w:sz w:val="18"/>
                <w:szCs w:val="18"/>
                <w:lang w:eastAsia="en-GB"/>
              </w:rPr>
              <w:t>15 October 2024</w:t>
            </w:r>
            <w:r w:rsidRPr="0043788C">
              <w:rPr>
                <w:rFonts w:ascii="Arial" w:hAnsi="Arial" w:cs="Arial"/>
                <w:sz w:val="18"/>
                <w:szCs w:val="18"/>
                <w:lang w:eastAsia="en-GB"/>
              </w:rPr>
              <w:t xml:space="preserve"> </w:t>
            </w:r>
          </w:p>
        </w:tc>
        <w:tc>
          <w:tcPr>
            <w:tcW w:w="1949" w:type="pct"/>
            <w:shd w:val="clear" w:color="auto" w:fill="auto"/>
          </w:tcPr>
          <w:p w14:paraId="319FD42E" w14:textId="77777777" w:rsidR="00C90EC5" w:rsidRPr="0043788C" w:rsidRDefault="00C90EC5" w:rsidP="00E712F8">
            <w:pPr>
              <w:spacing w:line="240" w:lineRule="atLeast"/>
              <w:ind w:left="57"/>
              <w:jc w:val="left"/>
              <w:textAlignment w:val="baseline"/>
              <w:rPr>
                <w:rFonts w:ascii="Arial" w:hAnsi="Arial" w:cs="Arial"/>
                <w:sz w:val="18"/>
                <w:szCs w:val="18"/>
                <w:lang w:eastAsia="en-GB"/>
              </w:rPr>
            </w:pPr>
            <w:r>
              <w:rPr>
                <w:rFonts w:ascii="Arial" w:hAnsi="Arial" w:cs="Arial"/>
                <w:sz w:val="18"/>
                <w:szCs w:val="18"/>
                <w:lang w:eastAsia="en-GB"/>
              </w:rPr>
              <w:t xml:space="preserve">Initial </w:t>
            </w:r>
            <w:r w:rsidRPr="0043788C">
              <w:rPr>
                <w:rFonts w:ascii="Arial" w:hAnsi="Arial" w:cs="Arial"/>
                <w:sz w:val="18"/>
                <w:szCs w:val="18"/>
                <w:lang w:eastAsia="en-GB"/>
              </w:rPr>
              <w:t xml:space="preserve">Draft </w:t>
            </w:r>
          </w:p>
        </w:tc>
      </w:tr>
      <w:tr w:rsidR="00C90EC5" w:rsidRPr="0043788C" w14:paraId="4D0564E7" w14:textId="77777777" w:rsidTr="00E712F8">
        <w:trPr>
          <w:trHeight w:val="300"/>
        </w:trPr>
        <w:tc>
          <w:tcPr>
            <w:tcW w:w="601" w:type="pct"/>
            <w:shd w:val="clear" w:color="auto" w:fill="auto"/>
          </w:tcPr>
          <w:p w14:paraId="7FE57F84" w14:textId="77777777" w:rsidR="00C90EC5" w:rsidRPr="00E712F8" w:rsidRDefault="00C90EC5" w:rsidP="00E712F8">
            <w:pPr>
              <w:spacing w:line="240" w:lineRule="atLeast"/>
              <w:ind w:left="57"/>
              <w:textAlignment w:val="baseline"/>
              <w:rPr>
                <w:rFonts w:ascii="Arial" w:hAnsi="Arial" w:cs="Arial"/>
                <w:sz w:val="18"/>
                <w:szCs w:val="18"/>
                <w:lang w:eastAsia="en-GB"/>
              </w:rPr>
            </w:pPr>
            <w:r w:rsidRPr="00E712F8">
              <w:rPr>
                <w:rFonts w:ascii="Arial" w:hAnsi="Arial" w:cs="Arial"/>
                <w:sz w:val="18"/>
                <w:szCs w:val="18"/>
                <w:lang w:eastAsia="en-GB"/>
              </w:rPr>
              <w:t>v2</w:t>
            </w:r>
          </w:p>
        </w:tc>
        <w:tc>
          <w:tcPr>
            <w:tcW w:w="1280" w:type="pct"/>
            <w:shd w:val="clear" w:color="auto" w:fill="auto"/>
          </w:tcPr>
          <w:p w14:paraId="2259D654" w14:textId="77777777" w:rsidR="00C90EC5" w:rsidRPr="000C67C8" w:rsidRDefault="00C90EC5" w:rsidP="00E712F8">
            <w:pPr>
              <w:spacing w:line="240" w:lineRule="atLeast"/>
              <w:ind w:left="57"/>
              <w:textAlignment w:val="baseline"/>
              <w:rPr>
                <w:rFonts w:ascii="Arial" w:hAnsi="Arial" w:cs="Arial"/>
                <w:sz w:val="18"/>
                <w:szCs w:val="18"/>
                <w:lang w:eastAsia="en-GB"/>
              </w:rPr>
            </w:pPr>
            <w:r w:rsidRPr="000C67C8">
              <w:rPr>
                <w:rFonts w:ascii="Arial" w:hAnsi="Arial" w:cs="Arial"/>
                <w:sz w:val="18"/>
                <w:szCs w:val="18"/>
                <w:lang w:eastAsia="en-GB"/>
              </w:rPr>
              <w:t>ILBANK</w:t>
            </w:r>
          </w:p>
        </w:tc>
        <w:tc>
          <w:tcPr>
            <w:tcW w:w="1170" w:type="pct"/>
            <w:shd w:val="clear" w:color="auto" w:fill="auto"/>
          </w:tcPr>
          <w:p w14:paraId="6B80133A" w14:textId="77777777" w:rsidR="00C90EC5" w:rsidRPr="000C67C8" w:rsidRDefault="00C90EC5" w:rsidP="00E712F8">
            <w:pPr>
              <w:spacing w:line="240" w:lineRule="atLeast"/>
              <w:ind w:left="57"/>
              <w:textAlignment w:val="baseline"/>
              <w:rPr>
                <w:rFonts w:ascii="Arial" w:hAnsi="Arial" w:cs="Arial"/>
                <w:sz w:val="18"/>
                <w:szCs w:val="18"/>
                <w:lang w:eastAsia="en-GB"/>
              </w:rPr>
            </w:pPr>
            <w:r w:rsidRPr="000C67C8">
              <w:rPr>
                <w:rFonts w:ascii="Arial" w:hAnsi="Arial" w:cs="Arial"/>
                <w:sz w:val="18"/>
                <w:szCs w:val="18"/>
                <w:lang w:eastAsia="en-GB"/>
              </w:rPr>
              <w:t xml:space="preserve">30 </w:t>
            </w:r>
            <w:r>
              <w:rPr>
                <w:rFonts w:ascii="Arial" w:hAnsi="Arial" w:cs="Arial"/>
                <w:sz w:val="18"/>
                <w:szCs w:val="18"/>
                <w:lang w:eastAsia="en-GB"/>
              </w:rPr>
              <w:t>November</w:t>
            </w:r>
            <w:r w:rsidRPr="000C67C8">
              <w:rPr>
                <w:rFonts w:ascii="Arial" w:hAnsi="Arial" w:cs="Arial"/>
                <w:sz w:val="18"/>
                <w:szCs w:val="18"/>
                <w:lang w:eastAsia="en-GB"/>
              </w:rPr>
              <w:t xml:space="preserve"> 2024</w:t>
            </w:r>
          </w:p>
        </w:tc>
        <w:tc>
          <w:tcPr>
            <w:tcW w:w="1949" w:type="pct"/>
            <w:shd w:val="clear" w:color="auto" w:fill="auto"/>
          </w:tcPr>
          <w:p w14:paraId="2B6E998C" w14:textId="77777777" w:rsidR="00C90EC5" w:rsidRPr="00E712F8" w:rsidRDefault="00C90EC5" w:rsidP="00E712F8">
            <w:pPr>
              <w:spacing w:line="240" w:lineRule="atLeast"/>
              <w:ind w:left="57"/>
              <w:textAlignment w:val="baseline"/>
              <w:rPr>
                <w:rFonts w:ascii="Arial" w:hAnsi="Arial" w:cs="Arial"/>
                <w:sz w:val="18"/>
                <w:szCs w:val="18"/>
                <w:lang w:eastAsia="en-GB"/>
              </w:rPr>
            </w:pPr>
            <w:r w:rsidRPr="00E712F8">
              <w:rPr>
                <w:rFonts w:ascii="Arial" w:hAnsi="Arial" w:cs="Arial"/>
                <w:sz w:val="18"/>
                <w:szCs w:val="18"/>
                <w:lang w:eastAsia="en-GB"/>
              </w:rPr>
              <w:t>Draft</w:t>
            </w:r>
          </w:p>
        </w:tc>
      </w:tr>
      <w:tr w:rsidR="00C90EC5" w:rsidRPr="0043788C" w14:paraId="561789B5" w14:textId="77777777" w:rsidTr="00E712F8">
        <w:trPr>
          <w:trHeight w:val="300"/>
        </w:trPr>
        <w:tc>
          <w:tcPr>
            <w:tcW w:w="601" w:type="pct"/>
            <w:shd w:val="clear" w:color="auto" w:fill="auto"/>
          </w:tcPr>
          <w:p w14:paraId="62FCD1F9" w14:textId="695F0CAA" w:rsidR="00C90EC5" w:rsidRPr="00470C03"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w:t>
            </w:r>
            <w:r w:rsidRPr="00470C03">
              <w:rPr>
                <w:rFonts w:ascii="Arial" w:hAnsi="Arial" w:cs="Arial"/>
                <w:sz w:val="18"/>
                <w:szCs w:val="18"/>
                <w:lang w:eastAsia="en-GB"/>
              </w:rPr>
              <w:t>3</w:t>
            </w:r>
          </w:p>
        </w:tc>
        <w:tc>
          <w:tcPr>
            <w:tcW w:w="1280" w:type="pct"/>
            <w:shd w:val="clear" w:color="auto" w:fill="auto"/>
            <w:hideMark/>
          </w:tcPr>
          <w:p w14:paraId="1810386B" w14:textId="77777777" w:rsidR="00C90EC5" w:rsidRPr="00C90EC5" w:rsidRDefault="00C90EC5" w:rsidP="00E712F8">
            <w:pPr>
              <w:spacing w:line="240" w:lineRule="atLeast"/>
              <w:ind w:left="57"/>
              <w:textAlignment w:val="baseline"/>
              <w:rPr>
                <w:rFonts w:ascii="Arial" w:hAnsi="Arial" w:cs="Arial"/>
                <w:sz w:val="18"/>
                <w:szCs w:val="18"/>
                <w:lang w:eastAsia="en-GB"/>
              </w:rPr>
            </w:pPr>
            <w:r w:rsidRPr="00C90EC5">
              <w:rPr>
                <w:rFonts w:ascii="Arial" w:hAnsi="Arial" w:cs="Arial"/>
                <w:sz w:val="18"/>
                <w:szCs w:val="18"/>
                <w:lang w:eastAsia="en-GB"/>
              </w:rPr>
              <w:t>ILBANK</w:t>
            </w:r>
          </w:p>
        </w:tc>
        <w:tc>
          <w:tcPr>
            <w:tcW w:w="1170" w:type="pct"/>
            <w:shd w:val="clear" w:color="auto" w:fill="auto"/>
            <w:hideMark/>
          </w:tcPr>
          <w:p w14:paraId="4151171F" w14:textId="77777777" w:rsidR="00C90EC5" w:rsidRPr="00C90EC5" w:rsidRDefault="00C90EC5" w:rsidP="00E712F8">
            <w:pPr>
              <w:spacing w:line="240" w:lineRule="atLeast"/>
              <w:ind w:left="57"/>
              <w:textAlignment w:val="baseline"/>
              <w:rPr>
                <w:rFonts w:ascii="Arial" w:hAnsi="Arial" w:cs="Arial"/>
                <w:sz w:val="18"/>
                <w:szCs w:val="18"/>
                <w:lang w:eastAsia="en-GB"/>
              </w:rPr>
            </w:pPr>
            <w:r w:rsidRPr="00C90EC5">
              <w:rPr>
                <w:rFonts w:ascii="Arial" w:hAnsi="Arial" w:cs="Arial"/>
                <w:sz w:val="18"/>
                <w:szCs w:val="18"/>
                <w:lang w:eastAsia="en-GB"/>
              </w:rPr>
              <w:t>30 December 2024</w:t>
            </w:r>
          </w:p>
        </w:tc>
        <w:tc>
          <w:tcPr>
            <w:tcW w:w="1949" w:type="pct"/>
            <w:shd w:val="clear" w:color="auto" w:fill="auto"/>
          </w:tcPr>
          <w:p w14:paraId="5EF0C738" w14:textId="77777777" w:rsidR="00C90EC5" w:rsidRPr="00470C03" w:rsidRDefault="00C90EC5" w:rsidP="00E712F8">
            <w:pPr>
              <w:spacing w:line="240" w:lineRule="atLeast"/>
              <w:ind w:left="57"/>
              <w:textAlignment w:val="baseline"/>
              <w:rPr>
                <w:rFonts w:ascii="Arial" w:hAnsi="Arial" w:cs="Arial"/>
                <w:sz w:val="18"/>
                <w:szCs w:val="18"/>
                <w:lang w:eastAsia="en-GB"/>
              </w:rPr>
            </w:pPr>
            <w:r w:rsidRPr="00470C03">
              <w:rPr>
                <w:rFonts w:ascii="Arial" w:hAnsi="Arial" w:cs="Arial"/>
                <w:sz w:val="18"/>
                <w:szCs w:val="18"/>
                <w:lang w:eastAsia="en-GB"/>
              </w:rPr>
              <w:t>Draft</w:t>
            </w:r>
          </w:p>
        </w:tc>
      </w:tr>
      <w:tr w:rsidR="00C90EC5" w:rsidRPr="0043788C" w14:paraId="01A24DDE" w14:textId="77777777" w:rsidTr="00E712F8">
        <w:trPr>
          <w:trHeight w:val="300"/>
        </w:trPr>
        <w:tc>
          <w:tcPr>
            <w:tcW w:w="601" w:type="pct"/>
            <w:shd w:val="clear" w:color="auto" w:fill="auto"/>
            <w:hideMark/>
          </w:tcPr>
          <w:p w14:paraId="600AC0D7" w14:textId="77777777" w:rsidR="00C90EC5" w:rsidRPr="0043788C" w:rsidRDefault="00C90EC5" w:rsidP="00E712F8">
            <w:pPr>
              <w:spacing w:line="240" w:lineRule="atLeast"/>
              <w:ind w:left="57"/>
              <w:textAlignment w:val="baseline"/>
              <w:rPr>
                <w:rFonts w:ascii="Arial" w:hAnsi="Arial" w:cs="Arial"/>
                <w:sz w:val="18"/>
                <w:szCs w:val="18"/>
                <w:lang w:eastAsia="en-GB"/>
              </w:rPr>
            </w:pPr>
            <w:r w:rsidRPr="0043788C">
              <w:rPr>
                <w:rFonts w:ascii="Arial" w:hAnsi="Arial" w:cs="Arial"/>
                <w:sz w:val="18"/>
                <w:szCs w:val="18"/>
                <w:lang w:eastAsia="en-GB"/>
              </w:rPr>
              <w:t> </w:t>
            </w:r>
            <w:r>
              <w:rPr>
                <w:rFonts w:ascii="Arial" w:hAnsi="Arial" w:cs="Arial"/>
                <w:sz w:val="18"/>
                <w:szCs w:val="18"/>
                <w:lang w:eastAsia="en-GB"/>
              </w:rPr>
              <w:t>V4</w:t>
            </w:r>
          </w:p>
        </w:tc>
        <w:tc>
          <w:tcPr>
            <w:tcW w:w="1280" w:type="pct"/>
            <w:shd w:val="clear" w:color="auto" w:fill="auto"/>
            <w:hideMark/>
          </w:tcPr>
          <w:p w14:paraId="1794DB03" w14:textId="77777777" w:rsidR="00C90EC5" w:rsidRPr="0043788C"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r w:rsidRPr="0043788C">
              <w:rPr>
                <w:rFonts w:ascii="Arial" w:hAnsi="Arial" w:cs="Arial"/>
                <w:sz w:val="18"/>
                <w:szCs w:val="18"/>
                <w:lang w:eastAsia="en-GB"/>
              </w:rPr>
              <w:t> </w:t>
            </w:r>
          </w:p>
        </w:tc>
        <w:tc>
          <w:tcPr>
            <w:tcW w:w="1170" w:type="pct"/>
            <w:shd w:val="clear" w:color="auto" w:fill="auto"/>
            <w:hideMark/>
          </w:tcPr>
          <w:p w14:paraId="44A2D2F0" w14:textId="77777777" w:rsidR="00C90EC5" w:rsidRPr="0043788C" w:rsidRDefault="00C90EC5" w:rsidP="00E712F8">
            <w:pPr>
              <w:spacing w:line="240" w:lineRule="atLeast"/>
              <w:ind w:left="57"/>
              <w:textAlignment w:val="baseline"/>
              <w:rPr>
                <w:rFonts w:ascii="Arial" w:hAnsi="Arial" w:cs="Arial"/>
                <w:sz w:val="18"/>
                <w:szCs w:val="18"/>
                <w:lang w:eastAsia="en-GB"/>
              </w:rPr>
            </w:pPr>
            <w:r w:rsidRPr="0043788C">
              <w:rPr>
                <w:rFonts w:ascii="Arial" w:hAnsi="Arial" w:cs="Arial"/>
                <w:sz w:val="18"/>
                <w:szCs w:val="18"/>
                <w:lang w:eastAsia="en-GB"/>
              </w:rPr>
              <w:t> </w:t>
            </w:r>
            <w:r>
              <w:rPr>
                <w:rFonts w:ascii="Arial" w:hAnsi="Arial" w:cs="Arial"/>
                <w:sz w:val="18"/>
                <w:szCs w:val="18"/>
                <w:lang w:eastAsia="en-GB"/>
              </w:rPr>
              <w:t>20 January 2025</w:t>
            </w:r>
          </w:p>
        </w:tc>
        <w:tc>
          <w:tcPr>
            <w:tcW w:w="1949" w:type="pct"/>
            <w:shd w:val="clear" w:color="auto" w:fill="auto"/>
          </w:tcPr>
          <w:p w14:paraId="35831AA7" w14:textId="77777777" w:rsidR="00C90EC5" w:rsidRPr="00E712F8" w:rsidRDefault="00C90EC5" w:rsidP="00E712F8">
            <w:pPr>
              <w:spacing w:line="240" w:lineRule="atLeast"/>
              <w:ind w:left="57"/>
              <w:textAlignment w:val="baseline"/>
              <w:rPr>
                <w:rFonts w:ascii="Arial" w:hAnsi="Arial" w:cs="Arial"/>
                <w:sz w:val="18"/>
                <w:szCs w:val="18"/>
                <w:lang w:eastAsia="en-GB"/>
              </w:rPr>
            </w:pPr>
            <w:r w:rsidRPr="00E712F8">
              <w:rPr>
                <w:rFonts w:ascii="Arial" w:hAnsi="Arial" w:cs="Arial"/>
                <w:sz w:val="18"/>
                <w:szCs w:val="18"/>
                <w:lang w:eastAsia="en-GB"/>
              </w:rPr>
              <w:t>Draft</w:t>
            </w:r>
          </w:p>
        </w:tc>
      </w:tr>
      <w:tr w:rsidR="00C90EC5" w:rsidRPr="0043788C" w14:paraId="0AE6E495" w14:textId="77777777" w:rsidTr="00E712F8">
        <w:trPr>
          <w:trHeight w:val="300"/>
        </w:trPr>
        <w:tc>
          <w:tcPr>
            <w:tcW w:w="601" w:type="pct"/>
            <w:shd w:val="clear" w:color="auto" w:fill="auto"/>
            <w:hideMark/>
          </w:tcPr>
          <w:p w14:paraId="4A91DEEB" w14:textId="77777777" w:rsidR="00C90EC5" w:rsidRPr="0043788C" w:rsidRDefault="00C90EC5" w:rsidP="00E712F8">
            <w:pPr>
              <w:spacing w:line="240" w:lineRule="atLeast"/>
              <w:ind w:left="57"/>
              <w:textAlignment w:val="baseline"/>
              <w:rPr>
                <w:rFonts w:ascii="Arial" w:hAnsi="Arial" w:cs="Arial"/>
                <w:sz w:val="18"/>
                <w:szCs w:val="18"/>
                <w:lang w:eastAsia="en-GB"/>
              </w:rPr>
            </w:pPr>
            <w:r w:rsidRPr="0043788C">
              <w:rPr>
                <w:rFonts w:ascii="Arial" w:hAnsi="Arial" w:cs="Arial"/>
                <w:sz w:val="18"/>
                <w:szCs w:val="18"/>
                <w:lang w:eastAsia="en-GB"/>
              </w:rPr>
              <w:t> </w:t>
            </w:r>
            <w:r>
              <w:rPr>
                <w:rFonts w:ascii="Arial" w:hAnsi="Arial" w:cs="Arial"/>
                <w:sz w:val="18"/>
                <w:szCs w:val="18"/>
                <w:lang w:eastAsia="en-GB"/>
              </w:rPr>
              <w:t>V5</w:t>
            </w:r>
          </w:p>
        </w:tc>
        <w:tc>
          <w:tcPr>
            <w:tcW w:w="1280" w:type="pct"/>
            <w:shd w:val="clear" w:color="auto" w:fill="auto"/>
            <w:hideMark/>
          </w:tcPr>
          <w:p w14:paraId="5921A9B9" w14:textId="77777777" w:rsidR="00C90EC5" w:rsidRPr="0043788C"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r w:rsidRPr="0043788C">
              <w:rPr>
                <w:rFonts w:ascii="Arial" w:hAnsi="Arial" w:cs="Arial"/>
                <w:sz w:val="18"/>
                <w:szCs w:val="18"/>
                <w:lang w:eastAsia="en-GB"/>
              </w:rPr>
              <w:t> </w:t>
            </w:r>
          </w:p>
        </w:tc>
        <w:tc>
          <w:tcPr>
            <w:tcW w:w="1170" w:type="pct"/>
            <w:shd w:val="clear" w:color="auto" w:fill="auto"/>
            <w:hideMark/>
          </w:tcPr>
          <w:p w14:paraId="7B790707" w14:textId="77777777" w:rsidR="00C90EC5" w:rsidRPr="0043788C" w:rsidRDefault="00C90EC5" w:rsidP="00E712F8">
            <w:pPr>
              <w:spacing w:line="240" w:lineRule="atLeast"/>
              <w:ind w:left="57"/>
              <w:textAlignment w:val="baseline"/>
              <w:rPr>
                <w:rFonts w:ascii="Arial" w:hAnsi="Arial" w:cs="Arial"/>
                <w:sz w:val="18"/>
                <w:szCs w:val="18"/>
                <w:lang w:eastAsia="en-GB"/>
              </w:rPr>
            </w:pPr>
            <w:r w:rsidRPr="0043788C">
              <w:rPr>
                <w:rFonts w:ascii="Arial" w:hAnsi="Arial" w:cs="Arial"/>
                <w:sz w:val="18"/>
                <w:szCs w:val="18"/>
                <w:lang w:eastAsia="en-GB"/>
              </w:rPr>
              <w:t> </w:t>
            </w:r>
            <w:r>
              <w:rPr>
                <w:rFonts w:ascii="Arial" w:hAnsi="Arial" w:cs="Arial"/>
                <w:sz w:val="18"/>
                <w:szCs w:val="18"/>
                <w:lang w:eastAsia="en-GB"/>
              </w:rPr>
              <w:t>24 February 2025</w:t>
            </w:r>
          </w:p>
        </w:tc>
        <w:tc>
          <w:tcPr>
            <w:tcW w:w="1949" w:type="pct"/>
            <w:shd w:val="clear" w:color="auto" w:fill="auto"/>
          </w:tcPr>
          <w:p w14:paraId="6D0F9C2A" w14:textId="77777777" w:rsidR="00C90EC5" w:rsidRPr="00E712F8" w:rsidRDefault="00C90EC5" w:rsidP="00E712F8">
            <w:pPr>
              <w:spacing w:line="240" w:lineRule="atLeast"/>
              <w:ind w:left="57"/>
              <w:textAlignment w:val="baseline"/>
              <w:rPr>
                <w:rFonts w:ascii="Arial" w:hAnsi="Arial" w:cs="Arial"/>
                <w:sz w:val="18"/>
                <w:szCs w:val="18"/>
                <w:lang w:eastAsia="en-GB"/>
              </w:rPr>
            </w:pPr>
            <w:r w:rsidRPr="00E712F8">
              <w:rPr>
                <w:rFonts w:ascii="Arial" w:hAnsi="Arial" w:cs="Arial"/>
                <w:sz w:val="18"/>
                <w:szCs w:val="18"/>
                <w:lang w:eastAsia="en-GB"/>
              </w:rPr>
              <w:t>Draft</w:t>
            </w:r>
          </w:p>
        </w:tc>
      </w:tr>
      <w:tr w:rsidR="00C90EC5" w:rsidRPr="0043788C" w14:paraId="7D14B030" w14:textId="77777777" w:rsidTr="00E712F8">
        <w:trPr>
          <w:trHeight w:val="300"/>
        </w:trPr>
        <w:tc>
          <w:tcPr>
            <w:tcW w:w="601" w:type="pct"/>
            <w:shd w:val="clear" w:color="auto" w:fill="auto"/>
          </w:tcPr>
          <w:p w14:paraId="56DBDC34" w14:textId="77777777" w:rsidR="00C90EC5" w:rsidRPr="0043788C"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V6</w:t>
            </w:r>
          </w:p>
        </w:tc>
        <w:tc>
          <w:tcPr>
            <w:tcW w:w="1280" w:type="pct"/>
            <w:shd w:val="clear" w:color="auto" w:fill="auto"/>
          </w:tcPr>
          <w:p w14:paraId="4B9B99F2" w14:textId="77777777" w:rsidR="00C90EC5" w:rsidRPr="0043788C"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r w:rsidRPr="0043788C">
              <w:rPr>
                <w:rFonts w:ascii="Arial" w:hAnsi="Arial" w:cs="Arial"/>
                <w:sz w:val="18"/>
                <w:szCs w:val="18"/>
                <w:lang w:eastAsia="en-GB"/>
              </w:rPr>
              <w:t> </w:t>
            </w:r>
          </w:p>
        </w:tc>
        <w:tc>
          <w:tcPr>
            <w:tcW w:w="1170" w:type="pct"/>
            <w:shd w:val="clear" w:color="auto" w:fill="auto"/>
          </w:tcPr>
          <w:p w14:paraId="2B6DB7B3" w14:textId="77777777" w:rsidR="00C90EC5" w:rsidRPr="0043788C" w:rsidRDefault="00C90EC5" w:rsidP="00E712F8">
            <w:pPr>
              <w:spacing w:line="240" w:lineRule="atLeast"/>
              <w:ind w:left="57"/>
              <w:textAlignment w:val="baseline"/>
              <w:rPr>
                <w:rFonts w:ascii="Arial" w:hAnsi="Arial" w:cs="Arial"/>
                <w:sz w:val="18"/>
                <w:szCs w:val="18"/>
                <w:lang w:eastAsia="en-GB"/>
              </w:rPr>
            </w:pPr>
            <w:r w:rsidRPr="0043788C">
              <w:rPr>
                <w:rFonts w:ascii="Arial" w:hAnsi="Arial" w:cs="Arial"/>
                <w:sz w:val="18"/>
                <w:szCs w:val="18"/>
                <w:lang w:eastAsia="en-GB"/>
              </w:rPr>
              <w:t> </w:t>
            </w:r>
            <w:r>
              <w:rPr>
                <w:rFonts w:ascii="Arial" w:hAnsi="Arial" w:cs="Arial"/>
                <w:sz w:val="18"/>
                <w:szCs w:val="18"/>
                <w:lang w:eastAsia="en-GB"/>
              </w:rPr>
              <w:t>29 April 2025</w:t>
            </w:r>
          </w:p>
        </w:tc>
        <w:tc>
          <w:tcPr>
            <w:tcW w:w="1949" w:type="pct"/>
            <w:shd w:val="clear" w:color="auto" w:fill="auto"/>
          </w:tcPr>
          <w:p w14:paraId="2B2D1F40" w14:textId="77777777" w:rsidR="00C90EC5" w:rsidRPr="00470C03" w:rsidRDefault="00C90EC5" w:rsidP="00E712F8">
            <w:pPr>
              <w:spacing w:line="240" w:lineRule="atLeast"/>
              <w:ind w:left="57"/>
              <w:textAlignment w:val="baseline"/>
              <w:rPr>
                <w:rFonts w:ascii="Arial" w:hAnsi="Arial" w:cs="Arial"/>
                <w:sz w:val="18"/>
                <w:szCs w:val="18"/>
                <w:lang w:eastAsia="en-GB"/>
              </w:rPr>
            </w:pPr>
            <w:r w:rsidRPr="00470C03">
              <w:rPr>
                <w:rFonts w:ascii="Arial" w:hAnsi="Arial" w:cs="Arial"/>
                <w:sz w:val="18"/>
                <w:szCs w:val="18"/>
                <w:lang w:eastAsia="en-GB"/>
              </w:rPr>
              <w:t>Draft</w:t>
            </w:r>
          </w:p>
        </w:tc>
      </w:tr>
      <w:tr w:rsidR="00C90EC5" w:rsidRPr="0043788C" w14:paraId="6E3C9B91" w14:textId="77777777" w:rsidTr="00E712F8">
        <w:trPr>
          <w:trHeight w:val="300"/>
        </w:trPr>
        <w:tc>
          <w:tcPr>
            <w:tcW w:w="601" w:type="pct"/>
            <w:shd w:val="clear" w:color="auto" w:fill="auto"/>
          </w:tcPr>
          <w:p w14:paraId="1DB82EC1" w14:textId="65596987" w:rsidR="00C90EC5"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V7</w:t>
            </w:r>
          </w:p>
        </w:tc>
        <w:tc>
          <w:tcPr>
            <w:tcW w:w="1280" w:type="pct"/>
            <w:shd w:val="clear" w:color="auto" w:fill="auto"/>
          </w:tcPr>
          <w:p w14:paraId="3DE66BC5" w14:textId="2D1F213A" w:rsidR="00C90EC5"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4BC12D3F" w14:textId="1577231C" w:rsidR="00C90EC5" w:rsidRPr="0043788C" w:rsidRDefault="00C90EC5" w:rsidP="00E712F8">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22 May 2025</w:t>
            </w:r>
          </w:p>
        </w:tc>
        <w:tc>
          <w:tcPr>
            <w:tcW w:w="1949" w:type="pct"/>
            <w:shd w:val="clear" w:color="auto" w:fill="auto"/>
          </w:tcPr>
          <w:p w14:paraId="4CF1AB11" w14:textId="60C18CDB" w:rsidR="00C90EC5" w:rsidRPr="00470C03" w:rsidRDefault="00C90EC5" w:rsidP="00E712F8">
            <w:pPr>
              <w:spacing w:line="240" w:lineRule="atLeast"/>
              <w:ind w:left="57"/>
              <w:textAlignment w:val="baseline"/>
              <w:rPr>
                <w:rFonts w:ascii="Arial" w:hAnsi="Arial" w:cs="Arial"/>
                <w:sz w:val="18"/>
                <w:szCs w:val="18"/>
                <w:lang w:eastAsia="en-GB"/>
              </w:rPr>
            </w:pPr>
            <w:r w:rsidRPr="00470C03">
              <w:rPr>
                <w:rFonts w:ascii="Arial" w:hAnsi="Arial" w:cs="Arial"/>
                <w:sz w:val="18"/>
                <w:szCs w:val="18"/>
                <w:lang w:eastAsia="en-GB"/>
              </w:rPr>
              <w:t>Draft</w:t>
            </w:r>
          </w:p>
        </w:tc>
      </w:tr>
      <w:tr w:rsidR="00BA2857" w:rsidRPr="0043788C" w14:paraId="6F35B918" w14:textId="77777777" w:rsidTr="00E712F8">
        <w:trPr>
          <w:trHeight w:val="300"/>
        </w:trPr>
        <w:tc>
          <w:tcPr>
            <w:tcW w:w="601" w:type="pct"/>
            <w:shd w:val="clear" w:color="auto" w:fill="auto"/>
          </w:tcPr>
          <w:p w14:paraId="7C5510DF" w14:textId="00EE309C" w:rsidR="00BA2857" w:rsidRDefault="00BA2857" w:rsidP="00BA2857">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V8</w:t>
            </w:r>
          </w:p>
        </w:tc>
        <w:tc>
          <w:tcPr>
            <w:tcW w:w="1280" w:type="pct"/>
            <w:shd w:val="clear" w:color="auto" w:fill="auto"/>
          </w:tcPr>
          <w:p w14:paraId="66753DD6" w14:textId="67D1B247" w:rsidR="00BA2857" w:rsidRDefault="00BA2857" w:rsidP="00BA2857">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3AD23134" w14:textId="09098A7E" w:rsidR="00BA2857" w:rsidRDefault="00BA2857" w:rsidP="00BA2857">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06 August 2025</w:t>
            </w:r>
          </w:p>
        </w:tc>
        <w:tc>
          <w:tcPr>
            <w:tcW w:w="1949" w:type="pct"/>
            <w:shd w:val="clear" w:color="auto" w:fill="auto"/>
          </w:tcPr>
          <w:p w14:paraId="2CB67866" w14:textId="14F6393D" w:rsidR="00BA2857" w:rsidRPr="006076D3" w:rsidRDefault="00BA2857" w:rsidP="00BA2857">
            <w:pPr>
              <w:spacing w:line="240" w:lineRule="atLeast"/>
              <w:ind w:left="57"/>
              <w:textAlignment w:val="baseline"/>
              <w:rPr>
                <w:rFonts w:ascii="Arial" w:hAnsi="Arial" w:cs="Arial"/>
                <w:sz w:val="18"/>
                <w:szCs w:val="18"/>
                <w:lang w:eastAsia="en-GB"/>
              </w:rPr>
            </w:pPr>
            <w:r w:rsidRPr="005F7ABC">
              <w:rPr>
                <w:rFonts w:ascii="Arial" w:hAnsi="Arial" w:cs="Arial"/>
                <w:sz w:val="18"/>
                <w:szCs w:val="18"/>
                <w:lang w:eastAsia="en-GB"/>
              </w:rPr>
              <w:t>Draft</w:t>
            </w:r>
          </w:p>
        </w:tc>
      </w:tr>
      <w:tr w:rsidR="005233BD" w:rsidRPr="0043788C" w14:paraId="724630EC" w14:textId="77777777" w:rsidTr="00E712F8">
        <w:trPr>
          <w:trHeight w:val="300"/>
        </w:trPr>
        <w:tc>
          <w:tcPr>
            <w:tcW w:w="601" w:type="pct"/>
            <w:shd w:val="clear" w:color="auto" w:fill="auto"/>
          </w:tcPr>
          <w:p w14:paraId="24BADC77" w14:textId="5FC85AEF" w:rsidR="005233BD" w:rsidRDefault="00BF4B3D" w:rsidP="00BA2857">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V9</w:t>
            </w:r>
          </w:p>
        </w:tc>
        <w:tc>
          <w:tcPr>
            <w:tcW w:w="1280" w:type="pct"/>
            <w:shd w:val="clear" w:color="auto" w:fill="auto"/>
          </w:tcPr>
          <w:p w14:paraId="2FA882A5" w14:textId="23E0A725" w:rsidR="005233BD" w:rsidRDefault="00BF4B3D" w:rsidP="00BA2857">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6EA8BD5E" w14:textId="311452AA" w:rsidR="005233BD" w:rsidRDefault="00BF4B3D" w:rsidP="00BA2857">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0</w:t>
            </w:r>
            <w:r w:rsidR="008E1315">
              <w:rPr>
                <w:rFonts w:ascii="Arial" w:hAnsi="Arial" w:cs="Arial"/>
                <w:sz w:val="18"/>
                <w:szCs w:val="18"/>
                <w:lang w:eastAsia="en-GB"/>
              </w:rPr>
              <w:t>5</w:t>
            </w:r>
            <w:r>
              <w:rPr>
                <w:rFonts w:ascii="Arial" w:hAnsi="Arial" w:cs="Arial"/>
                <w:sz w:val="18"/>
                <w:szCs w:val="18"/>
                <w:lang w:eastAsia="en-GB"/>
              </w:rPr>
              <w:t xml:space="preserve"> </w:t>
            </w:r>
            <w:r w:rsidRPr="00BF4B3D">
              <w:rPr>
                <w:rFonts w:ascii="Arial" w:hAnsi="Arial" w:cs="Arial"/>
                <w:sz w:val="18"/>
                <w:szCs w:val="18"/>
                <w:lang w:eastAsia="en-GB"/>
              </w:rPr>
              <w:t>September</w:t>
            </w:r>
            <w:r>
              <w:rPr>
                <w:rFonts w:ascii="Arial" w:hAnsi="Arial" w:cs="Arial"/>
                <w:sz w:val="18"/>
                <w:szCs w:val="18"/>
                <w:lang w:eastAsia="en-GB"/>
              </w:rPr>
              <w:t xml:space="preserve"> 2025</w:t>
            </w:r>
          </w:p>
        </w:tc>
        <w:tc>
          <w:tcPr>
            <w:tcW w:w="1949" w:type="pct"/>
            <w:shd w:val="clear" w:color="auto" w:fill="auto"/>
          </w:tcPr>
          <w:p w14:paraId="5A75BFA6" w14:textId="58B1BBAF" w:rsidR="005233BD" w:rsidRPr="005F7ABC" w:rsidRDefault="00BF4B3D" w:rsidP="00BA2857">
            <w:pPr>
              <w:spacing w:line="240" w:lineRule="atLeast"/>
              <w:ind w:left="57"/>
              <w:textAlignment w:val="baseline"/>
              <w:rPr>
                <w:rFonts w:ascii="Arial" w:hAnsi="Arial" w:cs="Arial"/>
                <w:sz w:val="18"/>
                <w:szCs w:val="18"/>
                <w:lang w:eastAsia="en-GB"/>
              </w:rPr>
            </w:pPr>
            <w:r w:rsidRPr="005F7ABC">
              <w:rPr>
                <w:rFonts w:ascii="Arial" w:hAnsi="Arial" w:cs="Arial"/>
                <w:sz w:val="18"/>
                <w:szCs w:val="18"/>
                <w:lang w:eastAsia="en-GB"/>
              </w:rPr>
              <w:t>Draft</w:t>
            </w:r>
          </w:p>
        </w:tc>
      </w:tr>
      <w:tr w:rsidR="00625961" w:rsidRPr="0043788C" w14:paraId="61DE5547" w14:textId="77777777" w:rsidTr="00E712F8">
        <w:trPr>
          <w:trHeight w:val="300"/>
        </w:trPr>
        <w:tc>
          <w:tcPr>
            <w:tcW w:w="601" w:type="pct"/>
            <w:shd w:val="clear" w:color="auto" w:fill="auto"/>
          </w:tcPr>
          <w:p w14:paraId="368A64AF" w14:textId="7F4F6D84" w:rsidR="00625961" w:rsidRDefault="00625961" w:rsidP="00625961">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V10</w:t>
            </w:r>
          </w:p>
        </w:tc>
        <w:tc>
          <w:tcPr>
            <w:tcW w:w="1280" w:type="pct"/>
            <w:shd w:val="clear" w:color="auto" w:fill="auto"/>
          </w:tcPr>
          <w:p w14:paraId="76456935" w14:textId="144199EB" w:rsidR="00625961" w:rsidRDefault="00625961" w:rsidP="00625961">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5FE21C13" w14:textId="34B1A2CF" w:rsidR="00625961" w:rsidRDefault="00625961" w:rsidP="00625961">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06 November 2025</w:t>
            </w:r>
          </w:p>
        </w:tc>
        <w:tc>
          <w:tcPr>
            <w:tcW w:w="1949" w:type="pct"/>
            <w:shd w:val="clear" w:color="auto" w:fill="auto"/>
          </w:tcPr>
          <w:p w14:paraId="005BEEA1" w14:textId="176AFB1D" w:rsidR="00625961" w:rsidRPr="005F7ABC" w:rsidRDefault="00625961" w:rsidP="00625961">
            <w:pPr>
              <w:spacing w:line="240" w:lineRule="atLeast"/>
              <w:ind w:left="57"/>
              <w:textAlignment w:val="baseline"/>
              <w:rPr>
                <w:rFonts w:ascii="Arial" w:hAnsi="Arial" w:cs="Arial"/>
                <w:sz w:val="18"/>
                <w:szCs w:val="18"/>
                <w:lang w:eastAsia="en-GB"/>
              </w:rPr>
            </w:pPr>
            <w:r w:rsidRPr="005F7ABC">
              <w:rPr>
                <w:rFonts w:ascii="Arial" w:hAnsi="Arial" w:cs="Arial"/>
                <w:sz w:val="18"/>
                <w:szCs w:val="18"/>
                <w:lang w:eastAsia="en-GB"/>
              </w:rPr>
              <w:t>Draft</w:t>
            </w:r>
          </w:p>
        </w:tc>
      </w:tr>
      <w:tr w:rsidR="009800B5" w:rsidRPr="0043788C" w14:paraId="4BB1476B" w14:textId="77777777" w:rsidTr="00E712F8">
        <w:trPr>
          <w:trHeight w:val="300"/>
        </w:trPr>
        <w:tc>
          <w:tcPr>
            <w:tcW w:w="601" w:type="pct"/>
            <w:shd w:val="clear" w:color="auto" w:fill="auto"/>
          </w:tcPr>
          <w:p w14:paraId="1F275832" w14:textId="4C1D4D6F" w:rsidR="009800B5" w:rsidRDefault="009800B5" w:rsidP="009800B5">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V12</w:t>
            </w:r>
          </w:p>
        </w:tc>
        <w:tc>
          <w:tcPr>
            <w:tcW w:w="1280" w:type="pct"/>
            <w:shd w:val="clear" w:color="auto" w:fill="auto"/>
          </w:tcPr>
          <w:p w14:paraId="436F3FAB" w14:textId="4178947D" w:rsidR="009800B5" w:rsidRDefault="009800B5" w:rsidP="009800B5">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ILBANK</w:t>
            </w:r>
          </w:p>
        </w:tc>
        <w:tc>
          <w:tcPr>
            <w:tcW w:w="1170" w:type="pct"/>
            <w:shd w:val="clear" w:color="auto" w:fill="auto"/>
          </w:tcPr>
          <w:p w14:paraId="1DEA643B" w14:textId="311AC63A" w:rsidR="009800B5" w:rsidRDefault="009800B5" w:rsidP="009800B5">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09 December 2025</w:t>
            </w:r>
          </w:p>
        </w:tc>
        <w:tc>
          <w:tcPr>
            <w:tcW w:w="1949" w:type="pct"/>
            <w:shd w:val="clear" w:color="auto" w:fill="auto"/>
          </w:tcPr>
          <w:p w14:paraId="4413EE7F" w14:textId="7D19AF61" w:rsidR="009800B5" w:rsidRPr="005F7ABC" w:rsidRDefault="009800B5" w:rsidP="009800B5">
            <w:pPr>
              <w:spacing w:line="240" w:lineRule="atLeast"/>
              <w:ind w:left="57"/>
              <w:textAlignment w:val="baseline"/>
              <w:rPr>
                <w:rFonts w:ascii="Arial" w:hAnsi="Arial" w:cs="Arial"/>
                <w:sz w:val="18"/>
                <w:szCs w:val="18"/>
                <w:lang w:eastAsia="en-GB"/>
              </w:rPr>
            </w:pPr>
            <w:r w:rsidRPr="005F7ABC">
              <w:rPr>
                <w:rFonts w:ascii="Arial" w:hAnsi="Arial" w:cs="Arial"/>
                <w:sz w:val="18"/>
                <w:szCs w:val="18"/>
                <w:lang w:eastAsia="en-GB"/>
              </w:rPr>
              <w:t>Draft</w:t>
            </w:r>
          </w:p>
        </w:tc>
      </w:tr>
    </w:tbl>
    <w:p w14:paraId="775F3F17" w14:textId="77777777" w:rsidR="009D2670" w:rsidRPr="0043788C" w:rsidRDefault="009D2670" w:rsidP="00191F72">
      <w:pPr>
        <w:spacing w:line="240" w:lineRule="atLeast"/>
        <w:jc w:val="left"/>
        <w:rPr>
          <w:rFonts w:ascii="Arial" w:hAnsi="Arial" w:cs="Arial"/>
          <w:b/>
          <w:bCs/>
          <w:sz w:val="18"/>
          <w:szCs w:val="18"/>
        </w:rPr>
      </w:pPr>
    </w:p>
    <w:p w14:paraId="0FE48B64" w14:textId="2F29638A" w:rsidR="009D2670" w:rsidRPr="0043788C" w:rsidRDefault="00444A2F" w:rsidP="00191F72">
      <w:pPr>
        <w:spacing w:line="240" w:lineRule="atLeast"/>
        <w:jc w:val="left"/>
        <w:rPr>
          <w:rFonts w:ascii="Arial" w:hAnsi="Arial" w:cs="Arial"/>
          <w:b/>
          <w:bCs/>
          <w:sz w:val="18"/>
          <w:szCs w:val="18"/>
        </w:rPr>
      </w:pPr>
      <w:r w:rsidRPr="0043788C">
        <w:rPr>
          <w:rFonts w:ascii="Arial" w:hAnsi="Arial" w:cs="Arial"/>
          <w:b/>
          <w:bCs/>
          <w:sz w:val="18"/>
          <w:szCs w:val="18"/>
        </w:rPr>
        <w:t xml:space="preserve">This document has been prepared by </w:t>
      </w:r>
      <w:r w:rsidR="005021C7">
        <w:rPr>
          <w:rFonts w:ascii="Arial" w:hAnsi="Arial" w:cs="Arial"/>
          <w:b/>
          <w:bCs/>
          <w:sz w:val="18"/>
          <w:szCs w:val="18"/>
        </w:rPr>
        <w:t xml:space="preserve">Uslu </w:t>
      </w:r>
      <w:r w:rsidR="00435412" w:rsidRPr="00435412">
        <w:rPr>
          <w:rFonts w:ascii="Arial" w:hAnsi="Arial" w:cs="Arial"/>
          <w:b/>
          <w:bCs/>
          <w:sz w:val="18"/>
          <w:szCs w:val="18"/>
        </w:rPr>
        <w:t>Technology</w:t>
      </w:r>
      <w:r w:rsidRPr="0043788C">
        <w:rPr>
          <w:rFonts w:ascii="Arial" w:hAnsi="Arial" w:cs="Arial"/>
          <w:b/>
          <w:bCs/>
          <w:sz w:val="18"/>
          <w:szCs w:val="18"/>
        </w:rPr>
        <w:t xml:space="preserve"> Company.</w:t>
      </w:r>
    </w:p>
    <w:p w14:paraId="5BF40686" w14:textId="175CB8E9" w:rsidR="002A7FCD" w:rsidRPr="0043788C" w:rsidRDefault="002A7FCD" w:rsidP="00191F72">
      <w:pPr>
        <w:spacing w:line="240" w:lineRule="atLeast"/>
        <w:jc w:val="left"/>
        <w:rPr>
          <w:rFonts w:ascii="Arial" w:hAnsi="Arial" w:cs="Arial"/>
          <w:sz w:val="18"/>
          <w:szCs w:val="18"/>
        </w:rPr>
      </w:pPr>
      <w:r w:rsidRPr="0043788C">
        <w:rPr>
          <w:rFonts w:ascii="Arial" w:hAnsi="Arial" w:cs="Arial"/>
          <w:sz w:val="18"/>
          <w:szCs w:val="18"/>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545"/>
      </w:tblGrid>
      <w:tr w:rsidR="0037289E" w:rsidRPr="0043788C" w14:paraId="34F70D8B" w14:textId="77777777" w:rsidTr="0022733D">
        <w:trPr>
          <w:trHeight w:val="340"/>
        </w:trPr>
        <w:tc>
          <w:tcPr>
            <w:tcW w:w="5000" w:type="pct"/>
            <w:gridSpan w:val="2"/>
            <w:vAlign w:val="center"/>
          </w:tcPr>
          <w:p w14:paraId="24A3A4D4" w14:textId="77777777" w:rsidR="0037289E" w:rsidRPr="0043788C" w:rsidRDefault="0037289E" w:rsidP="0022733D">
            <w:pPr>
              <w:spacing w:before="120" w:line="276" w:lineRule="auto"/>
              <w:rPr>
                <w:rFonts w:ascii="Arial" w:eastAsia="Calibri" w:hAnsi="Arial" w:cs="Arial"/>
                <w:b/>
                <w:bCs/>
                <w:color w:val="1F3864"/>
                <w:sz w:val="20"/>
                <w:szCs w:val="20"/>
              </w:rPr>
            </w:pPr>
            <w:r w:rsidRPr="0043788C">
              <w:rPr>
                <w:rFonts w:ascii="Arial" w:eastAsia="Calibri" w:hAnsi="Arial" w:cs="Arial"/>
                <w:b/>
                <w:bCs/>
                <w:color w:val="1F3864"/>
                <w:sz w:val="20"/>
                <w:szCs w:val="20"/>
              </w:rPr>
              <w:t>Sub-Project Information</w:t>
            </w:r>
          </w:p>
        </w:tc>
      </w:tr>
      <w:tr w:rsidR="0037289E" w:rsidRPr="0043788C" w14:paraId="42C94CE6" w14:textId="77777777" w:rsidTr="0022733D">
        <w:trPr>
          <w:trHeight w:val="340"/>
        </w:trPr>
        <w:tc>
          <w:tcPr>
            <w:tcW w:w="985" w:type="pct"/>
            <w:vAlign w:val="center"/>
          </w:tcPr>
          <w:p w14:paraId="04CF4DA3" w14:textId="77777777" w:rsidR="0037289E" w:rsidRPr="0043788C" w:rsidRDefault="0037289E" w:rsidP="0022733D">
            <w:pPr>
              <w:spacing w:before="120" w:line="276" w:lineRule="auto"/>
              <w:rPr>
                <w:rFonts w:ascii="Arial" w:eastAsia="Calibri" w:hAnsi="Arial" w:cs="Arial"/>
                <w:b/>
                <w:bCs/>
                <w:color w:val="1F3864"/>
                <w:sz w:val="20"/>
                <w:szCs w:val="20"/>
              </w:rPr>
            </w:pPr>
            <w:r w:rsidRPr="0043788C">
              <w:rPr>
                <w:rFonts w:ascii="Arial" w:eastAsia="Calibri" w:hAnsi="Arial" w:cs="Arial"/>
                <w:b/>
                <w:bCs/>
                <w:color w:val="1F3864"/>
                <w:sz w:val="20"/>
                <w:szCs w:val="20"/>
              </w:rPr>
              <w:t xml:space="preserve">Sub-Project </w:t>
            </w:r>
          </w:p>
        </w:tc>
        <w:tc>
          <w:tcPr>
            <w:tcW w:w="4015" w:type="pct"/>
            <w:vAlign w:val="center"/>
          </w:tcPr>
          <w:p w14:paraId="1FE22C46" w14:textId="77777777" w:rsidR="0037289E" w:rsidRPr="0043788C" w:rsidRDefault="0037289E" w:rsidP="0022733D">
            <w:pPr>
              <w:spacing w:before="120" w:line="276" w:lineRule="auto"/>
              <w:rPr>
                <w:rFonts w:ascii="Arial" w:eastAsia="Calibri" w:hAnsi="Arial" w:cs="Arial"/>
                <w:b/>
                <w:bCs/>
                <w:color w:val="1F3864"/>
                <w:sz w:val="20"/>
                <w:szCs w:val="20"/>
              </w:rPr>
            </w:pPr>
            <w:r w:rsidRPr="0043788C">
              <w:rPr>
                <w:rFonts w:ascii="Arial" w:eastAsia="Calibri" w:hAnsi="Arial" w:cs="Arial"/>
                <w:b/>
                <w:bCs/>
                <w:color w:val="1F3864"/>
                <w:sz w:val="20"/>
                <w:szCs w:val="20"/>
              </w:rPr>
              <w:t>Details</w:t>
            </w:r>
          </w:p>
        </w:tc>
      </w:tr>
      <w:tr w:rsidR="0037289E" w:rsidRPr="0043788C" w14:paraId="1ED680D7" w14:textId="77777777" w:rsidTr="0022733D">
        <w:trPr>
          <w:trHeight w:val="340"/>
        </w:trPr>
        <w:tc>
          <w:tcPr>
            <w:tcW w:w="985" w:type="pct"/>
            <w:vAlign w:val="center"/>
          </w:tcPr>
          <w:p w14:paraId="3F97FABB" w14:textId="77777777" w:rsidR="0037289E" w:rsidRPr="0043788C" w:rsidRDefault="0037289E" w:rsidP="0022733D">
            <w:pPr>
              <w:spacing w:before="120" w:line="276" w:lineRule="auto"/>
              <w:rPr>
                <w:rFonts w:ascii="Arial" w:eastAsia="Calibri" w:hAnsi="Arial" w:cs="Arial"/>
                <w:b/>
                <w:bCs/>
                <w:sz w:val="20"/>
                <w:szCs w:val="20"/>
              </w:rPr>
            </w:pPr>
            <w:r w:rsidRPr="0043788C">
              <w:rPr>
                <w:rFonts w:ascii="Arial" w:eastAsia="Calibri" w:hAnsi="Arial" w:cs="Arial"/>
                <w:b/>
                <w:bCs/>
                <w:sz w:val="20"/>
                <w:szCs w:val="20"/>
              </w:rPr>
              <w:t>Name</w:t>
            </w:r>
          </w:p>
        </w:tc>
        <w:tc>
          <w:tcPr>
            <w:tcW w:w="4015" w:type="pct"/>
            <w:vAlign w:val="center"/>
          </w:tcPr>
          <w:p w14:paraId="447AB658" w14:textId="77777777" w:rsidR="0037289E" w:rsidRPr="0043788C" w:rsidRDefault="0037289E" w:rsidP="0022733D">
            <w:pPr>
              <w:spacing w:before="120" w:line="276" w:lineRule="auto"/>
              <w:rPr>
                <w:rFonts w:ascii="Arial" w:eastAsia="Calibri" w:hAnsi="Arial" w:cs="Arial"/>
                <w:sz w:val="20"/>
              </w:rPr>
            </w:pPr>
            <w:r w:rsidRPr="0043788C">
              <w:rPr>
                <w:rFonts w:ascii="Arial" w:eastAsia="Calibri" w:hAnsi="Arial" w:cs="Arial"/>
                <w:sz w:val="20"/>
              </w:rPr>
              <w:t xml:space="preserve">Türkiye Public and Municipal Renewable Energy Project (PUMREP) </w:t>
            </w:r>
          </w:p>
          <w:p w14:paraId="1503970A" w14:textId="77777777" w:rsidR="006345F4" w:rsidRPr="006345F4" w:rsidRDefault="006345F4" w:rsidP="006345F4">
            <w:pPr>
              <w:spacing w:before="120" w:line="276" w:lineRule="auto"/>
              <w:rPr>
                <w:rFonts w:ascii="Arial" w:eastAsia="Calibri" w:hAnsi="Arial" w:cs="Arial"/>
                <w:sz w:val="20"/>
              </w:rPr>
            </w:pPr>
            <w:r w:rsidRPr="006345F4">
              <w:rPr>
                <w:rFonts w:ascii="Arial" w:eastAsia="Calibri" w:hAnsi="Arial" w:cs="Arial"/>
                <w:sz w:val="20"/>
              </w:rPr>
              <w:t>SPP-1: 832 kWe/ 837 kWp</w:t>
            </w:r>
          </w:p>
          <w:p w14:paraId="45C62077" w14:textId="77777777" w:rsidR="006345F4" w:rsidRPr="006345F4" w:rsidRDefault="006345F4" w:rsidP="006345F4">
            <w:pPr>
              <w:spacing w:before="120" w:line="276" w:lineRule="auto"/>
              <w:rPr>
                <w:rFonts w:ascii="Arial" w:eastAsia="Calibri" w:hAnsi="Arial" w:cs="Arial"/>
                <w:sz w:val="20"/>
              </w:rPr>
            </w:pPr>
            <w:r w:rsidRPr="006345F4">
              <w:rPr>
                <w:rFonts w:ascii="Arial" w:eastAsia="Calibri" w:hAnsi="Arial" w:cs="Arial"/>
                <w:sz w:val="20"/>
              </w:rPr>
              <w:t xml:space="preserve">SPP-2: 989 kWe/ 999 kWp </w:t>
            </w:r>
          </w:p>
          <w:p w14:paraId="32B222B7" w14:textId="73B40624" w:rsidR="0037289E" w:rsidRPr="0043788C" w:rsidRDefault="006345F4" w:rsidP="006345F4">
            <w:pPr>
              <w:spacing w:before="120" w:line="276" w:lineRule="auto"/>
              <w:rPr>
                <w:rFonts w:ascii="Arial" w:eastAsia="Calibri" w:hAnsi="Arial" w:cs="Arial"/>
                <w:sz w:val="20"/>
                <w:szCs w:val="20"/>
              </w:rPr>
            </w:pPr>
            <w:r w:rsidRPr="006345F4">
              <w:rPr>
                <w:rFonts w:ascii="Arial" w:eastAsia="Calibri" w:hAnsi="Arial" w:cs="Arial"/>
                <w:sz w:val="20"/>
              </w:rPr>
              <w:t xml:space="preserve">SPP-3: 990 kWe/ 999 </w:t>
            </w:r>
            <w:r w:rsidRPr="0000164C">
              <w:rPr>
                <w:rFonts w:ascii="Arial" w:eastAsia="Calibri" w:hAnsi="Arial" w:cs="Arial"/>
                <w:sz w:val="20"/>
              </w:rPr>
              <w:t>kWp</w:t>
            </w:r>
            <w:r w:rsidR="008E1315">
              <w:rPr>
                <w:rFonts w:ascii="Arial" w:eastAsia="Calibri" w:hAnsi="Arial" w:cs="Arial"/>
                <w:sz w:val="20"/>
              </w:rPr>
              <w:t xml:space="preserve"> </w:t>
            </w:r>
            <w:r w:rsidR="0037289E" w:rsidRPr="0000164C">
              <w:rPr>
                <w:rFonts w:ascii="Arial" w:eastAsia="Calibri" w:hAnsi="Arial" w:cs="Arial"/>
                <w:sz w:val="20"/>
              </w:rPr>
              <w:t>Solar (Photovoltaic) Power Plant Project</w:t>
            </w:r>
            <w:r w:rsidR="00E41C50" w:rsidRPr="00D11B3B">
              <w:rPr>
                <w:rFonts w:ascii="Arial" w:eastAsia="Calibri" w:hAnsi="Arial" w:cs="Arial"/>
                <w:sz w:val="20"/>
              </w:rPr>
              <w:t>s</w:t>
            </w:r>
            <w:r w:rsidR="0037289E" w:rsidRPr="0000164C">
              <w:rPr>
                <w:rFonts w:ascii="Arial" w:eastAsia="Calibri" w:hAnsi="Arial" w:cs="Arial"/>
                <w:sz w:val="20"/>
              </w:rPr>
              <w:t xml:space="preserve"> of Giresun Municipality</w:t>
            </w:r>
          </w:p>
          <w:p w14:paraId="76EA8AAA" w14:textId="77777777" w:rsidR="0037289E" w:rsidRPr="0043788C" w:rsidRDefault="0037289E" w:rsidP="0022733D">
            <w:pPr>
              <w:spacing w:before="120" w:line="276" w:lineRule="auto"/>
              <w:rPr>
                <w:rFonts w:ascii="Arial" w:eastAsia="Calibri" w:hAnsi="Arial" w:cs="Arial"/>
                <w:sz w:val="20"/>
                <w:szCs w:val="20"/>
              </w:rPr>
            </w:pPr>
            <w:r w:rsidRPr="0043788C">
              <w:rPr>
                <w:rFonts w:ascii="Arial" w:eastAsia="Calibri" w:hAnsi="Arial" w:cs="Arial"/>
                <w:sz w:val="20"/>
                <w:szCs w:val="20"/>
              </w:rPr>
              <w:t>Environmental and Social Management Plan (ESMP)</w:t>
            </w:r>
          </w:p>
        </w:tc>
      </w:tr>
      <w:tr w:rsidR="0037289E" w:rsidRPr="0043788C" w14:paraId="725577E4" w14:textId="77777777" w:rsidTr="0022733D">
        <w:trPr>
          <w:trHeight w:val="340"/>
        </w:trPr>
        <w:tc>
          <w:tcPr>
            <w:tcW w:w="985" w:type="pct"/>
            <w:vAlign w:val="center"/>
          </w:tcPr>
          <w:p w14:paraId="26196CEF" w14:textId="77777777" w:rsidR="0037289E" w:rsidRPr="0043788C" w:rsidRDefault="0037289E" w:rsidP="0022733D">
            <w:pPr>
              <w:spacing w:before="120" w:line="276" w:lineRule="auto"/>
              <w:rPr>
                <w:rFonts w:ascii="Arial" w:eastAsia="Calibri" w:hAnsi="Arial" w:cs="Arial"/>
                <w:b/>
                <w:bCs/>
                <w:sz w:val="20"/>
                <w:szCs w:val="20"/>
              </w:rPr>
            </w:pPr>
            <w:r w:rsidRPr="0043788C">
              <w:rPr>
                <w:rFonts w:ascii="Arial" w:eastAsia="Calibri" w:hAnsi="Arial" w:cs="Arial"/>
                <w:b/>
                <w:bCs/>
                <w:sz w:val="20"/>
                <w:szCs w:val="20"/>
              </w:rPr>
              <w:t>Project Owner/ Sub-borrower</w:t>
            </w:r>
          </w:p>
        </w:tc>
        <w:tc>
          <w:tcPr>
            <w:tcW w:w="4015" w:type="pct"/>
            <w:vAlign w:val="center"/>
          </w:tcPr>
          <w:p w14:paraId="3874C279" w14:textId="77777777" w:rsidR="0037289E" w:rsidRPr="0043788C" w:rsidRDefault="0037289E" w:rsidP="0022733D">
            <w:pPr>
              <w:spacing w:before="120" w:line="276" w:lineRule="auto"/>
              <w:rPr>
                <w:rFonts w:ascii="Arial" w:eastAsia="Calibri" w:hAnsi="Arial" w:cs="Arial"/>
                <w:sz w:val="20"/>
                <w:szCs w:val="20"/>
              </w:rPr>
            </w:pPr>
            <w:r w:rsidRPr="0043788C">
              <w:rPr>
                <w:rFonts w:ascii="Arial" w:eastAsia="Calibri" w:hAnsi="Arial" w:cs="Arial"/>
                <w:sz w:val="20"/>
              </w:rPr>
              <w:t>Giresun Municipality</w:t>
            </w:r>
          </w:p>
        </w:tc>
      </w:tr>
      <w:tr w:rsidR="0037289E" w:rsidRPr="0043788C" w14:paraId="59626E01" w14:textId="77777777" w:rsidTr="0022733D">
        <w:trPr>
          <w:trHeight w:val="340"/>
        </w:trPr>
        <w:tc>
          <w:tcPr>
            <w:tcW w:w="985" w:type="pct"/>
            <w:vAlign w:val="center"/>
          </w:tcPr>
          <w:p w14:paraId="53E56129" w14:textId="77777777" w:rsidR="0037289E" w:rsidRPr="0043788C" w:rsidRDefault="0037289E" w:rsidP="0022733D">
            <w:pPr>
              <w:spacing w:before="120" w:line="276" w:lineRule="auto"/>
              <w:rPr>
                <w:rFonts w:ascii="Arial" w:eastAsia="Calibri" w:hAnsi="Arial" w:cs="Arial"/>
                <w:b/>
                <w:bCs/>
                <w:sz w:val="20"/>
                <w:szCs w:val="20"/>
              </w:rPr>
            </w:pPr>
            <w:r w:rsidRPr="0043788C">
              <w:rPr>
                <w:rFonts w:ascii="Arial" w:eastAsia="Calibri" w:hAnsi="Arial" w:cs="Arial"/>
                <w:b/>
                <w:bCs/>
                <w:sz w:val="20"/>
                <w:szCs w:val="20"/>
              </w:rPr>
              <w:t xml:space="preserve">Financial Intermediary </w:t>
            </w:r>
          </w:p>
        </w:tc>
        <w:tc>
          <w:tcPr>
            <w:tcW w:w="4015" w:type="pct"/>
            <w:vAlign w:val="center"/>
          </w:tcPr>
          <w:p w14:paraId="21CD3B23" w14:textId="77777777" w:rsidR="0037289E" w:rsidRPr="0043788C" w:rsidRDefault="0037289E" w:rsidP="0022733D">
            <w:pPr>
              <w:spacing w:before="120" w:line="276" w:lineRule="auto"/>
              <w:rPr>
                <w:rFonts w:ascii="Arial" w:eastAsia="Calibri" w:hAnsi="Arial" w:cs="Arial"/>
                <w:sz w:val="20"/>
                <w:szCs w:val="20"/>
              </w:rPr>
            </w:pPr>
            <w:r w:rsidRPr="0043788C">
              <w:rPr>
                <w:rFonts w:ascii="Arial" w:eastAsia="Calibri" w:hAnsi="Arial" w:cs="Arial"/>
                <w:sz w:val="20"/>
              </w:rPr>
              <w:t>İller Bankası A.Ş (İLBANK)</w:t>
            </w:r>
          </w:p>
        </w:tc>
      </w:tr>
      <w:tr w:rsidR="0037289E" w:rsidRPr="0043788C" w14:paraId="0C63FC3C" w14:textId="77777777" w:rsidTr="0022733D">
        <w:trPr>
          <w:trHeight w:val="340"/>
        </w:trPr>
        <w:tc>
          <w:tcPr>
            <w:tcW w:w="985" w:type="pct"/>
            <w:vAlign w:val="center"/>
          </w:tcPr>
          <w:p w14:paraId="3022F05C" w14:textId="77777777" w:rsidR="0037289E" w:rsidRPr="0043788C" w:rsidRDefault="0037289E" w:rsidP="0022733D">
            <w:pPr>
              <w:spacing w:before="120" w:line="276" w:lineRule="auto"/>
              <w:rPr>
                <w:rFonts w:ascii="Arial" w:eastAsia="Calibri" w:hAnsi="Arial" w:cs="Arial"/>
                <w:b/>
                <w:bCs/>
                <w:sz w:val="20"/>
                <w:szCs w:val="20"/>
              </w:rPr>
            </w:pPr>
            <w:r w:rsidRPr="0043788C">
              <w:rPr>
                <w:rFonts w:ascii="Arial" w:eastAsia="Calibri" w:hAnsi="Arial" w:cs="Arial"/>
                <w:b/>
                <w:bCs/>
                <w:sz w:val="20"/>
                <w:szCs w:val="20"/>
              </w:rPr>
              <w:t>Prepared by</w:t>
            </w:r>
          </w:p>
        </w:tc>
        <w:tc>
          <w:tcPr>
            <w:tcW w:w="4015" w:type="pct"/>
            <w:vAlign w:val="center"/>
          </w:tcPr>
          <w:p w14:paraId="476BC4A6" w14:textId="39CE0920" w:rsidR="0037289E" w:rsidRPr="00646A34" w:rsidRDefault="00D11B3B" w:rsidP="0022733D">
            <w:pPr>
              <w:spacing w:before="120" w:line="276" w:lineRule="auto"/>
              <w:rPr>
                <w:rFonts w:ascii="Arial" w:eastAsia="Calibri" w:hAnsi="Arial" w:cs="Arial"/>
                <w:sz w:val="20"/>
                <w:szCs w:val="20"/>
              </w:rPr>
            </w:pPr>
            <w:r>
              <w:rPr>
                <w:rFonts w:ascii="Arial" w:hAnsi="Arial" w:cs="Arial"/>
                <w:sz w:val="20"/>
                <w:szCs w:val="20"/>
              </w:rPr>
              <w:t xml:space="preserve">Uslu </w:t>
            </w:r>
            <w:r w:rsidR="005021C7">
              <w:rPr>
                <w:rFonts w:ascii="Arial" w:hAnsi="Arial" w:cs="Arial"/>
                <w:sz w:val="20"/>
                <w:szCs w:val="20"/>
              </w:rPr>
              <w:t>Te</w:t>
            </w:r>
            <w:r w:rsidR="008C491E">
              <w:rPr>
                <w:rFonts w:ascii="Arial" w:hAnsi="Arial" w:cs="Arial"/>
                <w:sz w:val="20"/>
                <w:szCs w:val="20"/>
              </w:rPr>
              <w:t>ch</w:t>
            </w:r>
            <w:r w:rsidR="005021C7">
              <w:rPr>
                <w:rFonts w:ascii="Arial" w:hAnsi="Arial" w:cs="Arial"/>
                <w:sz w:val="20"/>
                <w:szCs w:val="20"/>
              </w:rPr>
              <w:t>nology</w:t>
            </w:r>
          </w:p>
        </w:tc>
      </w:tr>
    </w:tbl>
    <w:p w14:paraId="385C5B24" w14:textId="77777777" w:rsidR="0037289E" w:rsidRPr="0043788C" w:rsidRDefault="0037289E" w:rsidP="00191F72">
      <w:pPr>
        <w:spacing w:line="240" w:lineRule="atLeast"/>
        <w:jc w:val="left"/>
        <w:rPr>
          <w:rFonts w:ascii="Arial" w:hAnsi="Arial" w:cs="Arial"/>
          <w:sz w:val="18"/>
          <w:szCs w:val="18"/>
        </w:rPr>
        <w:sectPr w:rsidR="0037289E" w:rsidRPr="0043788C" w:rsidSect="008058EE">
          <w:headerReference w:type="even" r:id="rId11"/>
          <w:headerReference w:type="default" r:id="rId12"/>
          <w:footerReference w:type="even" r:id="rId13"/>
          <w:footerReference w:type="default" r:id="rId14"/>
          <w:headerReference w:type="first" r:id="rId15"/>
          <w:footerReference w:type="first" r:id="rId16"/>
          <w:pgSz w:w="11900" w:h="16840"/>
          <w:pgMar w:top="1134" w:right="1247" w:bottom="1247" w:left="1247" w:header="708" w:footer="708" w:gutter="0"/>
          <w:cols w:space="708"/>
          <w:docGrid w:linePitch="360"/>
        </w:sectPr>
      </w:pPr>
    </w:p>
    <w:p w14:paraId="533AF6ED" w14:textId="77777777" w:rsidR="007E60C4" w:rsidRPr="0043788C" w:rsidRDefault="007E60C4" w:rsidP="00470C03">
      <w:pPr>
        <w:pStyle w:val="SectionHeader"/>
        <w:rPr>
          <w:rFonts w:eastAsia="Arial"/>
        </w:rPr>
      </w:pPr>
      <w:bookmarkStart w:id="1" w:name="_Toc216311253"/>
      <w:r w:rsidRPr="0043788C">
        <w:rPr>
          <w:rFonts w:eastAsia="Arial"/>
        </w:rPr>
        <w:t>Table of Contents</w:t>
      </w:r>
      <w:bookmarkEnd w:id="1"/>
    </w:p>
    <w:sdt>
      <w:sdtPr>
        <w:id w:val="-918177260"/>
        <w:docPartObj>
          <w:docPartGallery w:val="Table of Contents"/>
          <w:docPartUnique/>
        </w:docPartObj>
      </w:sdtPr>
      <w:sdtEndPr>
        <w:rPr>
          <w:b/>
          <w:bCs/>
          <w:noProof/>
        </w:rPr>
      </w:sdtEndPr>
      <w:sdtContent>
        <w:p w14:paraId="0AA3FD1D" w14:textId="7C780228" w:rsidR="007E60C4" w:rsidRPr="007E60C4" w:rsidRDefault="007E60C4" w:rsidP="007E60C4">
          <w:pPr>
            <w:rPr>
              <w:sz w:val="20"/>
              <w:szCs w:val="20"/>
            </w:rPr>
          </w:pPr>
        </w:p>
        <w:p w14:paraId="388CE87F" w14:textId="73BDBE57" w:rsidR="00F81C14" w:rsidRPr="00470C03" w:rsidRDefault="007E60C4">
          <w:pPr>
            <w:pStyle w:val="T1"/>
            <w:rPr>
              <w:rFonts w:ascii="Arial" w:eastAsiaTheme="minorEastAsia" w:hAnsi="Arial" w:cs="Arial"/>
              <w:noProof/>
              <w:sz w:val="18"/>
              <w:szCs w:val="18"/>
              <w:lang w:val="tr-TR"/>
            </w:rPr>
          </w:pPr>
          <w:r w:rsidRPr="007E60C4">
            <w:rPr>
              <w:rFonts w:ascii="Arial" w:hAnsi="Arial" w:cs="Arial"/>
              <w:sz w:val="20"/>
              <w:szCs w:val="20"/>
            </w:rPr>
            <w:fldChar w:fldCharType="begin"/>
          </w:r>
          <w:r w:rsidRPr="007E60C4">
            <w:rPr>
              <w:rFonts w:ascii="Arial" w:hAnsi="Arial" w:cs="Arial"/>
              <w:sz w:val="20"/>
              <w:szCs w:val="20"/>
            </w:rPr>
            <w:instrText xml:space="preserve"> TOC \o "1-3" \h \z \u </w:instrText>
          </w:r>
          <w:r w:rsidRPr="007E60C4">
            <w:rPr>
              <w:rFonts w:ascii="Arial" w:hAnsi="Arial" w:cs="Arial"/>
              <w:sz w:val="20"/>
              <w:szCs w:val="20"/>
            </w:rPr>
            <w:fldChar w:fldCharType="separate"/>
          </w:r>
          <w:hyperlink w:anchor="_Toc216311253" w:history="1">
            <w:r w:rsidR="00F81C14" w:rsidRPr="00470C03">
              <w:rPr>
                <w:rStyle w:val="Kpr"/>
                <w:rFonts w:ascii="Arial" w:eastAsia="Arial" w:hAnsi="Arial" w:cs="Arial"/>
                <w:noProof/>
                <w:sz w:val="18"/>
                <w:szCs w:val="18"/>
              </w:rPr>
              <w:t>Table of Contents</w:t>
            </w:r>
            <w:r w:rsidR="00F81C14" w:rsidRPr="00470C03">
              <w:rPr>
                <w:rFonts w:ascii="Arial" w:hAnsi="Arial" w:cs="Arial"/>
                <w:noProof/>
                <w:webHidden/>
                <w:sz w:val="18"/>
                <w:szCs w:val="18"/>
              </w:rPr>
              <w:tab/>
            </w:r>
            <w:r w:rsidR="00F81C14" w:rsidRPr="00470C03">
              <w:rPr>
                <w:rFonts w:ascii="Arial" w:hAnsi="Arial" w:cs="Arial"/>
                <w:noProof/>
                <w:webHidden/>
                <w:sz w:val="18"/>
                <w:szCs w:val="18"/>
              </w:rPr>
              <w:fldChar w:fldCharType="begin"/>
            </w:r>
            <w:r w:rsidR="00F81C14" w:rsidRPr="00470C03">
              <w:rPr>
                <w:rFonts w:ascii="Arial" w:hAnsi="Arial" w:cs="Arial"/>
                <w:noProof/>
                <w:webHidden/>
                <w:sz w:val="18"/>
                <w:szCs w:val="18"/>
              </w:rPr>
              <w:instrText xml:space="preserve"> PAGEREF _Toc216311253 \h </w:instrText>
            </w:r>
            <w:r w:rsidR="00F81C14" w:rsidRPr="00470C03">
              <w:rPr>
                <w:rFonts w:ascii="Arial" w:hAnsi="Arial" w:cs="Arial"/>
                <w:noProof/>
                <w:webHidden/>
                <w:sz w:val="18"/>
                <w:szCs w:val="18"/>
              </w:rPr>
            </w:r>
            <w:r w:rsidR="00F81C14" w:rsidRPr="00470C03">
              <w:rPr>
                <w:rFonts w:ascii="Arial" w:hAnsi="Arial" w:cs="Arial"/>
                <w:noProof/>
                <w:webHidden/>
                <w:sz w:val="18"/>
                <w:szCs w:val="18"/>
              </w:rPr>
              <w:fldChar w:fldCharType="separate"/>
            </w:r>
            <w:r w:rsidR="00F81C14" w:rsidRPr="00470C03">
              <w:rPr>
                <w:rFonts w:ascii="Arial" w:hAnsi="Arial" w:cs="Arial"/>
                <w:noProof/>
                <w:webHidden/>
                <w:sz w:val="18"/>
                <w:szCs w:val="18"/>
              </w:rPr>
              <w:t>5</w:t>
            </w:r>
            <w:r w:rsidR="00F81C14" w:rsidRPr="00470C03">
              <w:rPr>
                <w:rFonts w:ascii="Arial" w:hAnsi="Arial" w:cs="Arial"/>
                <w:noProof/>
                <w:webHidden/>
                <w:sz w:val="18"/>
                <w:szCs w:val="18"/>
              </w:rPr>
              <w:fldChar w:fldCharType="end"/>
            </w:r>
          </w:hyperlink>
        </w:p>
        <w:p w14:paraId="10C013BA" w14:textId="1D303EA3" w:rsidR="00F81C14" w:rsidRPr="00470C03" w:rsidRDefault="00F81C14">
          <w:pPr>
            <w:pStyle w:val="T1"/>
            <w:rPr>
              <w:rFonts w:ascii="Arial" w:eastAsiaTheme="minorEastAsia" w:hAnsi="Arial" w:cs="Arial"/>
              <w:noProof/>
              <w:sz w:val="18"/>
              <w:szCs w:val="18"/>
              <w:lang w:val="tr-TR"/>
            </w:rPr>
          </w:pPr>
          <w:hyperlink w:anchor="_Toc216311254" w:history="1">
            <w:r w:rsidRPr="00470C03">
              <w:rPr>
                <w:rStyle w:val="Kpr"/>
                <w:rFonts w:ascii="Arial" w:hAnsi="Arial" w:cs="Arial"/>
                <w:noProof/>
                <w:sz w:val="18"/>
                <w:szCs w:val="18"/>
              </w:rPr>
              <w:t>List of Tables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_Toc216311254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7</w:t>
            </w:r>
            <w:r w:rsidRPr="00470C03">
              <w:rPr>
                <w:rFonts w:ascii="Arial" w:hAnsi="Arial" w:cs="Arial"/>
                <w:noProof/>
                <w:webHidden/>
                <w:sz w:val="18"/>
                <w:szCs w:val="18"/>
              </w:rPr>
              <w:fldChar w:fldCharType="end"/>
            </w:r>
          </w:hyperlink>
        </w:p>
        <w:p w14:paraId="33C173E7" w14:textId="17882B86" w:rsidR="00F81C14" w:rsidRPr="00470C03" w:rsidRDefault="00F81C14">
          <w:pPr>
            <w:pStyle w:val="T1"/>
            <w:rPr>
              <w:rFonts w:ascii="Arial" w:eastAsiaTheme="minorEastAsia" w:hAnsi="Arial" w:cs="Arial"/>
              <w:noProof/>
              <w:sz w:val="18"/>
              <w:szCs w:val="18"/>
              <w:lang w:val="tr-TR"/>
            </w:rPr>
          </w:pPr>
          <w:hyperlink w:anchor="_Toc216311255" w:history="1">
            <w:r w:rsidRPr="00470C03">
              <w:rPr>
                <w:rStyle w:val="Kpr"/>
                <w:rFonts w:ascii="Arial" w:eastAsia="Arial" w:hAnsi="Arial" w:cs="Arial"/>
                <w:noProof/>
                <w:snapToGrid w:val="0"/>
                <w:sz w:val="18"/>
                <w:szCs w:val="18"/>
              </w:rPr>
              <w:t>List of Figures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_Toc216311255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9</w:t>
            </w:r>
            <w:r w:rsidRPr="00470C03">
              <w:rPr>
                <w:rFonts w:ascii="Arial" w:hAnsi="Arial" w:cs="Arial"/>
                <w:noProof/>
                <w:webHidden/>
                <w:sz w:val="18"/>
                <w:szCs w:val="18"/>
              </w:rPr>
              <w:fldChar w:fldCharType="end"/>
            </w:r>
          </w:hyperlink>
        </w:p>
        <w:p w14:paraId="1F883AA3" w14:textId="1C0E764B" w:rsidR="00F81C14" w:rsidRPr="00470C03" w:rsidRDefault="00F81C14">
          <w:pPr>
            <w:pStyle w:val="T1"/>
            <w:rPr>
              <w:rFonts w:ascii="Arial" w:eastAsiaTheme="minorEastAsia" w:hAnsi="Arial" w:cs="Arial"/>
              <w:noProof/>
              <w:sz w:val="18"/>
              <w:szCs w:val="18"/>
              <w:lang w:val="tr-TR"/>
            </w:rPr>
          </w:pPr>
          <w:hyperlink w:anchor="_Toc216311256" w:history="1">
            <w:r w:rsidRPr="00470C03">
              <w:rPr>
                <w:rStyle w:val="Kpr"/>
                <w:rFonts w:ascii="Arial" w:hAnsi="Arial" w:cs="Arial"/>
                <w:noProof/>
                <w:sz w:val="18"/>
                <w:szCs w:val="18"/>
              </w:rPr>
              <w:t>Abbreviations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_Toc216311256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10</w:t>
            </w:r>
            <w:r w:rsidRPr="00470C03">
              <w:rPr>
                <w:rFonts w:ascii="Arial" w:hAnsi="Arial" w:cs="Arial"/>
                <w:noProof/>
                <w:webHidden/>
                <w:sz w:val="18"/>
                <w:szCs w:val="18"/>
              </w:rPr>
              <w:fldChar w:fldCharType="end"/>
            </w:r>
          </w:hyperlink>
        </w:p>
        <w:p w14:paraId="483E5143" w14:textId="74119061" w:rsidR="00F81C14" w:rsidRPr="00470C03" w:rsidRDefault="00F81C14">
          <w:pPr>
            <w:pStyle w:val="T1"/>
            <w:rPr>
              <w:rFonts w:ascii="Arial" w:eastAsiaTheme="minorEastAsia" w:hAnsi="Arial" w:cs="Arial"/>
              <w:noProof/>
              <w:sz w:val="18"/>
              <w:szCs w:val="18"/>
              <w:lang w:val="tr-TR"/>
            </w:rPr>
          </w:pPr>
          <w:hyperlink w:anchor="_Toc216311257" w:history="1">
            <w:r w:rsidRPr="00470C03">
              <w:rPr>
                <w:rStyle w:val="Kpr"/>
                <w:rFonts w:ascii="Arial" w:hAnsi="Arial" w:cs="Arial"/>
                <w:noProof/>
                <w:sz w:val="18"/>
                <w:szCs w:val="18"/>
              </w:rPr>
              <w:t>Glossary of Terms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_Toc216311257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12</w:t>
            </w:r>
            <w:r w:rsidRPr="00470C03">
              <w:rPr>
                <w:rFonts w:ascii="Arial" w:hAnsi="Arial" w:cs="Arial"/>
                <w:noProof/>
                <w:webHidden/>
                <w:sz w:val="18"/>
                <w:szCs w:val="18"/>
              </w:rPr>
              <w:fldChar w:fldCharType="end"/>
            </w:r>
          </w:hyperlink>
        </w:p>
        <w:p w14:paraId="19C04D36" w14:textId="610DD230" w:rsidR="00F81C14" w:rsidRPr="00470C03" w:rsidRDefault="00F81C14">
          <w:pPr>
            <w:pStyle w:val="T1"/>
            <w:rPr>
              <w:rFonts w:ascii="Arial" w:eastAsiaTheme="minorEastAsia" w:hAnsi="Arial" w:cs="Arial"/>
              <w:noProof/>
              <w:sz w:val="18"/>
              <w:szCs w:val="18"/>
              <w:lang w:val="tr-TR"/>
            </w:rPr>
          </w:pPr>
          <w:hyperlink w:anchor="_Toc216311258" w:history="1">
            <w:r w:rsidRPr="00470C03">
              <w:rPr>
                <w:rStyle w:val="Kpr"/>
                <w:rFonts w:ascii="Arial" w:hAnsi="Arial" w:cs="Arial"/>
                <w:noProof/>
                <w:sz w:val="18"/>
                <w:szCs w:val="18"/>
              </w:rPr>
              <w:t>EXECUTIVE SUMMARY</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_Toc216311258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13</w:t>
            </w:r>
            <w:r w:rsidRPr="00470C03">
              <w:rPr>
                <w:rFonts w:ascii="Arial" w:hAnsi="Arial" w:cs="Arial"/>
                <w:noProof/>
                <w:webHidden/>
                <w:sz w:val="18"/>
                <w:szCs w:val="18"/>
              </w:rPr>
              <w:fldChar w:fldCharType="end"/>
            </w:r>
          </w:hyperlink>
        </w:p>
        <w:p w14:paraId="015ECA3E" w14:textId="39D0EFE5" w:rsidR="00F81C14" w:rsidRPr="00470C03" w:rsidRDefault="00F81C14">
          <w:pPr>
            <w:pStyle w:val="T1"/>
            <w:tabs>
              <w:tab w:val="left" w:pos="440"/>
            </w:tabs>
            <w:rPr>
              <w:rFonts w:ascii="Arial" w:eastAsiaTheme="minorEastAsia" w:hAnsi="Arial" w:cs="Arial"/>
              <w:noProof/>
              <w:sz w:val="18"/>
              <w:szCs w:val="18"/>
              <w:lang w:val="tr-TR"/>
            </w:rPr>
          </w:pPr>
          <w:hyperlink w:anchor="_Toc216311259" w:history="1">
            <w:r w:rsidRPr="00470C03">
              <w:rPr>
                <w:rStyle w:val="Kpr"/>
                <w:rFonts w:ascii="Arial" w:hAnsi="Arial" w:cs="Arial"/>
                <w:noProof/>
                <w:sz w:val="18"/>
                <w:szCs w:val="18"/>
              </w:rPr>
              <w:t>1</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INTRODUCTION</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_Toc216311259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15</w:t>
            </w:r>
            <w:r w:rsidRPr="00470C03">
              <w:rPr>
                <w:rFonts w:ascii="Arial" w:hAnsi="Arial" w:cs="Arial"/>
                <w:noProof/>
                <w:webHidden/>
                <w:sz w:val="18"/>
                <w:szCs w:val="18"/>
              </w:rPr>
              <w:fldChar w:fldCharType="end"/>
            </w:r>
          </w:hyperlink>
        </w:p>
        <w:p w14:paraId="2C8153CA" w14:textId="3CD44018" w:rsidR="00F81C14" w:rsidRPr="00470C03" w:rsidRDefault="00F81C14">
          <w:pPr>
            <w:pStyle w:val="T2"/>
            <w:tabs>
              <w:tab w:val="left" w:pos="880"/>
            </w:tabs>
            <w:rPr>
              <w:rFonts w:eastAsiaTheme="minorEastAsia"/>
              <w:bCs w:val="0"/>
              <w:noProof/>
              <w:color w:val="auto"/>
              <w:sz w:val="18"/>
              <w:szCs w:val="18"/>
              <w:lang w:val="tr-TR" w:eastAsia="tr-TR"/>
            </w:rPr>
          </w:pPr>
          <w:hyperlink w:anchor="_Toc216311260" w:history="1">
            <w:r w:rsidRPr="00470C03">
              <w:rPr>
                <w:rStyle w:val="Kpr"/>
                <w:noProof/>
                <w:sz w:val="18"/>
                <w:szCs w:val="18"/>
              </w:rPr>
              <w:t>1.1</w:t>
            </w:r>
            <w:r w:rsidRPr="00470C03">
              <w:rPr>
                <w:rFonts w:eastAsiaTheme="minorEastAsia"/>
                <w:bCs w:val="0"/>
                <w:noProof/>
                <w:color w:val="auto"/>
                <w:sz w:val="18"/>
                <w:szCs w:val="18"/>
                <w:lang w:val="tr-TR" w:eastAsia="tr-TR"/>
              </w:rPr>
              <w:tab/>
            </w:r>
            <w:r w:rsidRPr="00470C03">
              <w:rPr>
                <w:rStyle w:val="Kpr"/>
                <w:noProof/>
                <w:sz w:val="18"/>
                <w:szCs w:val="18"/>
              </w:rPr>
              <w:t>Background</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_Toc216311260 \h </w:instrText>
            </w:r>
            <w:r w:rsidRPr="00470C03">
              <w:rPr>
                <w:noProof/>
                <w:webHidden/>
                <w:sz w:val="18"/>
                <w:szCs w:val="18"/>
              </w:rPr>
            </w:r>
            <w:r w:rsidRPr="00470C03">
              <w:rPr>
                <w:noProof/>
                <w:webHidden/>
                <w:sz w:val="18"/>
                <w:szCs w:val="18"/>
              </w:rPr>
              <w:fldChar w:fldCharType="separate"/>
            </w:r>
            <w:r w:rsidRPr="00470C03">
              <w:rPr>
                <w:noProof/>
                <w:webHidden/>
                <w:sz w:val="18"/>
                <w:szCs w:val="18"/>
              </w:rPr>
              <w:t>15</w:t>
            </w:r>
            <w:r w:rsidRPr="00470C03">
              <w:rPr>
                <w:noProof/>
                <w:webHidden/>
                <w:sz w:val="18"/>
                <w:szCs w:val="18"/>
              </w:rPr>
              <w:fldChar w:fldCharType="end"/>
            </w:r>
          </w:hyperlink>
        </w:p>
        <w:p w14:paraId="787826C0" w14:textId="0374A173" w:rsidR="00F81C14" w:rsidRPr="00470C03" w:rsidRDefault="00F81C14">
          <w:pPr>
            <w:pStyle w:val="T2"/>
            <w:tabs>
              <w:tab w:val="left" w:pos="880"/>
            </w:tabs>
            <w:rPr>
              <w:rFonts w:eastAsiaTheme="minorEastAsia"/>
              <w:bCs w:val="0"/>
              <w:noProof/>
              <w:color w:val="auto"/>
              <w:sz w:val="18"/>
              <w:szCs w:val="18"/>
              <w:lang w:val="tr-TR" w:eastAsia="tr-TR"/>
            </w:rPr>
          </w:pPr>
          <w:hyperlink w:anchor="_Toc216311261" w:history="1">
            <w:r w:rsidRPr="00470C03">
              <w:rPr>
                <w:rStyle w:val="Kpr"/>
                <w:noProof/>
                <w:sz w:val="18"/>
                <w:szCs w:val="18"/>
              </w:rPr>
              <w:t>1.2</w:t>
            </w:r>
            <w:r w:rsidRPr="00470C03">
              <w:rPr>
                <w:rFonts w:eastAsiaTheme="minorEastAsia"/>
                <w:bCs w:val="0"/>
                <w:noProof/>
                <w:color w:val="auto"/>
                <w:sz w:val="18"/>
                <w:szCs w:val="18"/>
                <w:lang w:val="tr-TR" w:eastAsia="tr-TR"/>
              </w:rPr>
              <w:tab/>
            </w:r>
            <w:r w:rsidRPr="00470C03">
              <w:rPr>
                <w:rStyle w:val="Kpr"/>
                <w:noProof/>
                <w:sz w:val="18"/>
                <w:szCs w:val="18"/>
              </w:rPr>
              <w:t>Objective of the ESMP</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_Toc216311261 \h </w:instrText>
            </w:r>
            <w:r w:rsidRPr="00470C03">
              <w:rPr>
                <w:noProof/>
                <w:webHidden/>
                <w:sz w:val="18"/>
                <w:szCs w:val="18"/>
              </w:rPr>
            </w:r>
            <w:r w:rsidRPr="00470C03">
              <w:rPr>
                <w:noProof/>
                <w:webHidden/>
                <w:sz w:val="18"/>
                <w:szCs w:val="18"/>
              </w:rPr>
              <w:fldChar w:fldCharType="separate"/>
            </w:r>
            <w:r w:rsidRPr="00470C03">
              <w:rPr>
                <w:noProof/>
                <w:webHidden/>
                <w:sz w:val="18"/>
                <w:szCs w:val="18"/>
              </w:rPr>
              <w:t>17</w:t>
            </w:r>
            <w:r w:rsidRPr="00470C03">
              <w:rPr>
                <w:noProof/>
                <w:webHidden/>
                <w:sz w:val="18"/>
                <w:szCs w:val="18"/>
              </w:rPr>
              <w:fldChar w:fldCharType="end"/>
            </w:r>
          </w:hyperlink>
        </w:p>
        <w:p w14:paraId="34738C33" w14:textId="4DB0F7AA" w:rsidR="00F81C14" w:rsidRPr="00470C03" w:rsidRDefault="00F81C14">
          <w:pPr>
            <w:pStyle w:val="T2"/>
            <w:tabs>
              <w:tab w:val="left" w:pos="880"/>
            </w:tabs>
            <w:rPr>
              <w:rFonts w:eastAsiaTheme="minorEastAsia"/>
              <w:bCs w:val="0"/>
              <w:noProof/>
              <w:color w:val="auto"/>
              <w:sz w:val="18"/>
              <w:szCs w:val="18"/>
              <w:lang w:val="tr-TR" w:eastAsia="tr-TR"/>
            </w:rPr>
          </w:pPr>
          <w:hyperlink w:anchor="_Toc216311262" w:history="1">
            <w:r w:rsidRPr="00470C03">
              <w:rPr>
                <w:rStyle w:val="Kpr"/>
                <w:noProof/>
                <w:sz w:val="18"/>
                <w:szCs w:val="18"/>
              </w:rPr>
              <w:t>1.3</w:t>
            </w:r>
            <w:r w:rsidRPr="00470C03">
              <w:rPr>
                <w:rFonts w:eastAsiaTheme="minorEastAsia"/>
                <w:bCs w:val="0"/>
                <w:noProof/>
                <w:color w:val="auto"/>
                <w:sz w:val="18"/>
                <w:szCs w:val="18"/>
                <w:lang w:val="tr-TR" w:eastAsia="tr-TR"/>
              </w:rPr>
              <w:tab/>
            </w:r>
            <w:r w:rsidRPr="00470C03">
              <w:rPr>
                <w:rStyle w:val="Kpr"/>
                <w:noProof/>
                <w:sz w:val="18"/>
                <w:szCs w:val="18"/>
              </w:rPr>
              <w:t>Overview of E&amp;S Requirements Applicable to the Subproject</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_Toc216311262 \h </w:instrText>
            </w:r>
            <w:r w:rsidRPr="00470C03">
              <w:rPr>
                <w:noProof/>
                <w:webHidden/>
                <w:sz w:val="18"/>
                <w:szCs w:val="18"/>
              </w:rPr>
            </w:r>
            <w:r w:rsidRPr="00470C03">
              <w:rPr>
                <w:noProof/>
                <w:webHidden/>
                <w:sz w:val="18"/>
                <w:szCs w:val="18"/>
              </w:rPr>
              <w:fldChar w:fldCharType="separate"/>
            </w:r>
            <w:r w:rsidRPr="00470C03">
              <w:rPr>
                <w:noProof/>
                <w:webHidden/>
                <w:sz w:val="18"/>
                <w:szCs w:val="18"/>
              </w:rPr>
              <w:t>17</w:t>
            </w:r>
            <w:r w:rsidRPr="00470C03">
              <w:rPr>
                <w:noProof/>
                <w:webHidden/>
                <w:sz w:val="18"/>
                <w:szCs w:val="18"/>
              </w:rPr>
              <w:fldChar w:fldCharType="end"/>
            </w:r>
          </w:hyperlink>
        </w:p>
        <w:p w14:paraId="4FD646BC" w14:textId="1CDAA7F5" w:rsidR="00F81C14" w:rsidRPr="00470C03" w:rsidRDefault="00F81C14">
          <w:pPr>
            <w:pStyle w:val="T2"/>
            <w:tabs>
              <w:tab w:val="left" w:pos="880"/>
            </w:tabs>
            <w:rPr>
              <w:rFonts w:eastAsiaTheme="minorEastAsia"/>
              <w:bCs w:val="0"/>
              <w:noProof/>
              <w:color w:val="auto"/>
              <w:sz w:val="18"/>
              <w:szCs w:val="18"/>
              <w:lang w:val="tr-TR" w:eastAsia="tr-TR"/>
            </w:rPr>
          </w:pPr>
          <w:hyperlink w:anchor="_Toc216311263" w:history="1">
            <w:r w:rsidRPr="00470C03">
              <w:rPr>
                <w:rStyle w:val="Kpr"/>
                <w:noProof/>
                <w:sz w:val="18"/>
                <w:szCs w:val="18"/>
              </w:rPr>
              <w:t>1.4</w:t>
            </w:r>
            <w:r w:rsidRPr="00470C03">
              <w:rPr>
                <w:rFonts w:eastAsiaTheme="minorEastAsia"/>
                <w:bCs w:val="0"/>
                <w:noProof/>
                <w:color w:val="auto"/>
                <w:sz w:val="18"/>
                <w:szCs w:val="18"/>
                <w:lang w:val="tr-TR" w:eastAsia="tr-TR"/>
              </w:rPr>
              <w:tab/>
            </w:r>
            <w:r w:rsidRPr="00470C03">
              <w:rPr>
                <w:rStyle w:val="Kpr"/>
                <w:noProof/>
                <w:sz w:val="18"/>
                <w:szCs w:val="18"/>
              </w:rPr>
              <w:t>Review and Update</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_Toc216311263 \h </w:instrText>
            </w:r>
            <w:r w:rsidRPr="00470C03">
              <w:rPr>
                <w:noProof/>
                <w:webHidden/>
                <w:sz w:val="18"/>
                <w:szCs w:val="18"/>
              </w:rPr>
            </w:r>
            <w:r w:rsidRPr="00470C03">
              <w:rPr>
                <w:noProof/>
                <w:webHidden/>
                <w:sz w:val="18"/>
                <w:szCs w:val="18"/>
              </w:rPr>
              <w:fldChar w:fldCharType="separate"/>
            </w:r>
            <w:r w:rsidRPr="00470C03">
              <w:rPr>
                <w:noProof/>
                <w:webHidden/>
                <w:sz w:val="18"/>
                <w:szCs w:val="18"/>
              </w:rPr>
              <w:t>18</w:t>
            </w:r>
            <w:r w:rsidRPr="00470C03">
              <w:rPr>
                <w:noProof/>
                <w:webHidden/>
                <w:sz w:val="18"/>
                <w:szCs w:val="18"/>
              </w:rPr>
              <w:fldChar w:fldCharType="end"/>
            </w:r>
          </w:hyperlink>
        </w:p>
        <w:p w14:paraId="6A647BB4" w14:textId="5E10D6CB" w:rsidR="00F81C14" w:rsidRPr="00470C03" w:rsidRDefault="00F81C14">
          <w:pPr>
            <w:pStyle w:val="T2"/>
            <w:tabs>
              <w:tab w:val="left" w:pos="880"/>
            </w:tabs>
            <w:rPr>
              <w:rFonts w:eastAsiaTheme="minorEastAsia"/>
              <w:bCs w:val="0"/>
              <w:noProof/>
              <w:color w:val="auto"/>
              <w:sz w:val="18"/>
              <w:szCs w:val="18"/>
              <w:lang w:val="tr-TR" w:eastAsia="tr-TR"/>
            </w:rPr>
          </w:pPr>
          <w:hyperlink w:anchor="_Toc216311264" w:history="1">
            <w:r w:rsidRPr="00470C03">
              <w:rPr>
                <w:rStyle w:val="Kpr"/>
                <w:noProof/>
                <w:sz w:val="18"/>
                <w:szCs w:val="18"/>
              </w:rPr>
              <w:t>1.5</w:t>
            </w:r>
            <w:r w:rsidRPr="00470C03">
              <w:rPr>
                <w:rFonts w:eastAsiaTheme="minorEastAsia"/>
                <w:bCs w:val="0"/>
                <w:noProof/>
                <w:color w:val="auto"/>
                <w:sz w:val="18"/>
                <w:szCs w:val="18"/>
                <w:lang w:val="tr-TR" w:eastAsia="tr-TR"/>
              </w:rPr>
              <w:tab/>
            </w:r>
            <w:r w:rsidRPr="00470C03">
              <w:rPr>
                <w:rStyle w:val="Kpr"/>
                <w:noProof/>
                <w:sz w:val="18"/>
                <w:szCs w:val="18"/>
              </w:rPr>
              <w:t>Implementation Arrangements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_Toc216311264 \h </w:instrText>
            </w:r>
            <w:r w:rsidRPr="00470C03">
              <w:rPr>
                <w:noProof/>
                <w:webHidden/>
                <w:sz w:val="18"/>
                <w:szCs w:val="18"/>
              </w:rPr>
            </w:r>
            <w:r w:rsidRPr="00470C03">
              <w:rPr>
                <w:noProof/>
                <w:webHidden/>
                <w:sz w:val="18"/>
                <w:szCs w:val="18"/>
              </w:rPr>
              <w:fldChar w:fldCharType="separate"/>
            </w:r>
            <w:r w:rsidRPr="00470C03">
              <w:rPr>
                <w:noProof/>
                <w:webHidden/>
                <w:sz w:val="18"/>
                <w:szCs w:val="18"/>
              </w:rPr>
              <w:t>18</w:t>
            </w:r>
            <w:r w:rsidRPr="00470C03">
              <w:rPr>
                <w:noProof/>
                <w:webHidden/>
                <w:sz w:val="18"/>
                <w:szCs w:val="18"/>
              </w:rPr>
              <w:fldChar w:fldCharType="end"/>
            </w:r>
          </w:hyperlink>
        </w:p>
        <w:p w14:paraId="2BEA8754" w14:textId="2ECA5A92" w:rsidR="00F81C14" w:rsidRPr="00470C03" w:rsidRDefault="00F81C14">
          <w:pPr>
            <w:pStyle w:val="T1"/>
            <w:tabs>
              <w:tab w:val="left" w:pos="440"/>
            </w:tabs>
            <w:rPr>
              <w:rFonts w:ascii="Arial" w:eastAsiaTheme="minorEastAsia" w:hAnsi="Arial" w:cs="Arial"/>
              <w:noProof/>
              <w:sz w:val="18"/>
              <w:szCs w:val="18"/>
              <w:lang w:val="tr-TR"/>
            </w:rPr>
          </w:pPr>
          <w:hyperlink w:anchor="_Toc216311265" w:history="1">
            <w:r w:rsidRPr="00470C03">
              <w:rPr>
                <w:rStyle w:val="Kpr"/>
                <w:rFonts w:ascii="Arial" w:hAnsi="Arial" w:cs="Arial"/>
                <w:noProof/>
                <w:sz w:val="18"/>
                <w:szCs w:val="18"/>
              </w:rPr>
              <w:t>2</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SUBPROJECT DESCRIPTION</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_Toc216311265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19</w:t>
            </w:r>
            <w:r w:rsidRPr="00470C03">
              <w:rPr>
                <w:rFonts w:ascii="Arial" w:hAnsi="Arial" w:cs="Arial"/>
                <w:noProof/>
                <w:webHidden/>
                <w:sz w:val="18"/>
                <w:szCs w:val="18"/>
              </w:rPr>
              <w:fldChar w:fldCharType="end"/>
            </w:r>
          </w:hyperlink>
        </w:p>
        <w:p w14:paraId="5F565A4F" w14:textId="16561A5D" w:rsidR="00F81C14" w:rsidRPr="00470C03" w:rsidRDefault="00F81C14">
          <w:pPr>
            <w:pStyle w:val="T2"/>
            <w:tabs>
              <w:tab w:val="left" w:pos="880"/>
            </w:tabs>
            <w:rPr>
              <w:rFonts w:eastAsiaTheme="minorEastAsia"/>
              <w:bCs w:val="0"/>
              <w:noProof/>
              <w:color w:val="auto"/>
              <w:sz w:val="18"/>
              <w:szCs w:val="18"/>
              <w:lang w:val="tr-TR" w:eastAsia="tr-TR"/>
            </w:rPr>
          </w:pPr>
          <w:hyperlink w:anchor="_Toc216311266" w:history="1">
            <w:r w:rsidRPr="00470C03">
              <w:rPr>
                <w:rStyle w:val="Kpr"/>
                <w:noProof/>
                <w:sz w:val="18"/>
                <w:szCs w:val="18"/>
              </w:rPr>
              <w:t>2.1</w:t>
            </w:r>
            <w:r w:rsidRPr="00470C03">
              <w:rPr>
                <w:rFonts w:eastAsiaTheme="minorEastAsia"/>
                <w:bCs w:val="0"/>
                <w:noProof/>
                <w:color w:val="auto"/>
                <w:sz w:val="18"/>
                <w:szCs w:val="18"/>
                <w:lang w:val="tr-TR" w:eastAsia="tr-TR"/>
              </w:rPr>
              <w:tab/>
            </w:r>
            <w:r w:rsidRPr="00470C03">
              <w:rPr>
                <w:rStyle w:val="Kpr"/>
                <w:noProof/>
                <w:sz w:val="18"/>
                <w:szCs w:val="18"/>
              </w:rPr>
              <w:t>Subproject Information</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_Toc216311266 \h </w:instrText>
            </w:r>
            <w:r w:rsidRPr="00470C03">
              <w:rPr>
                <w:noProof/>
                <w:webHidden/>
                <w:sz w:val="18"/>
                <w:szCs w:val="18"/>
              </w:rPr>
            </w:r>
            <w:r w:rsidRPr="00470C03">
              <w:rPr>
                <w:noProof/>
                <w:webHidden/>
                <w:sz w:val="18"/>
                <w:szCs w:val="18"/>
              </w:rPr>
              <w:fldChar w:fldCharType="separate"/>
            </w:r>
            <w:r w:rsidRPr="00470C03">
              <w:rPr>
                <w:noProof/>
                <w:webHidden/>
                <w:sz w:val="18"/>
                <w:szCs w:val="18"/>
              </w:rPr>
              <w:t>19</w:t>
            </w:r>
            <w:r w:rsidRPr="00470C03">
              <w:rPr>
                <w:noProof/>
                <w:webHidden/>
                <w:sz w:val="18"/>
                <w:szCs w:val="18"/>
              </w:rPr>
              <w:fldChar w:fldCharType="end"/>
            </w:r>
          </w:hyperlink>
        </w:p>
        <w:p w14:paraId="0ED37CC4" w14:textId="4CFC3E8C"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67" w:history="1">
            <w:r w:rsidRPr="00470C03">
              <w:rPr>
                <w:rStyle w:val="Kpr"/>
                <w:rFonts w:ascii="Arial" w:hAnsi="Arial" w:cs="Arial"/>
                <w:noProof/>
                <w:sz w:val="18"/>
                <w:szCs w:val="18"/>
              </w:rPr>
              <w:t>2.1.1</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Sub-project Location</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_Toc216311267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21</w:t>
            </w:r>
            <w:r w:rsidRPr="00470C03">
              <w:rPr>
                <w:rFonts w:ascii="Arial" w:hAnsi="Arial" w:cs="Arial"/>
                <w:noProof/>
                <w:webHidden/>
                <w:sz w:val="18"/>
                <w:szCs w:val="18"/>
              </w:rPr>
              <w:fldChar w:fldCharType="end"/>
            </w:r>
          </w:hyperlink>
        </w:p>
        <w:p w14:paraId="62662C8A" w14:textId="6537CD44"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68" w:history="1">
            <w:r w:rsidRPr="00470C03">
              <w:rPr>
                <w:rStyle w:val="Kpr"/>
                <w:rFonts w:ascii="Arial" w:hAnsi="Arial" w:cs="Arial"/>
                <w:noProof/>
                <w:sz w:val="18"/>
                <w:szCs w:val="18"/>
              </w:rPr>
              <w:t>2.1.2</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Site Access Route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_Toc216311268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24</w:t>
            </w:r>
            <w:r w:rsidRPr="00470C03">
              <w:rPr>
                <w:rFonts w:ascii="Arial" w:hAnsi="Arial" w:cs="Arial"/>
                <w:noProof/>
                <w:webHidden/>
                <w:sz w:val="18"/>
                <w:szCs w:val="18"/>
              </w:rPr>
              <w:fldChar w:fldCharType="end"/>
            </w:r>
          </w:hyperlink>
        </w:p>
        <w:p w14:paraId="04C792F6" w14:textId="455C63D9"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69" w:history="1">
            <w:r w:rsidRPr="00470C03">
              <w:rPr>
                <w:rStyle w:val="Kpr"/>
                <w:rFonts w:ascii="Arial" w:hAnsi="Arial" w:cs="Arial"/>
                <w:noProof/>
                <w:sz w:val="18"/>
                <w:szCs w:val="18"/>
              </w:rPr>
              <w:t>2.1.3</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Energy Transmission Line (ETL)</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_Toc216311269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24</w:t>
            </w:r>
            <w:r w:rsidRPr="00470C03">
              <w:rPr>
                <w:rFonts w:ascii="Arial" w:hAnsi="Arial" w:cs="Arial"/>
                <w:noProof/>
                <w:webHidden/>
                <w:sz w:val="18"/>
                <w:szCs w:val="18"/>
              </w:rPr>
              <w:fldChar w:fldCharType="end"/>
            </w:r>
          </w:hyperlink>
        </w:p>
        <w:p w14:paraId="775D9F43" w14:textId="5ED81723"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0" w:history="1">
            <w:r w:rsidRPr="00470C03">
              <w:rPr>
                <w:rStyle w:val="Kpr"/>
                <w:rFonts w:ascii="Arial" w:hAnsi="Arial" w:cs="Arial"/>
                <w:noProof/>
                <w:sz w:val="18"/>
                <w:szCs w:val="18"/>
              </w:rPr>
              <w:t>2.1.4</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Sub-project Area of Influence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_Toc216311270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29</w:t>
            </w:r>
            <w:r w:rsidRPr="00470C03">
              <w:rPr>
                <w:rFonts w:ascii="Arial" w:hAnsi="Arial" w:cs="Arial"/>
                <w:noProof/>
                <w:webHidden/>
                <w:sz w:val="18"/>
                <w:szCs w:val="18"/>
              </w:rPr>
              <w:fldChar w:fldCharType="end"/>
            </w:r>
          </w:hyperlink>
        </w:p>
        <w:p w14:paraId="5DB3BA82" w14:textId="457CBBA9"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1" w:history="1">
            <w:r w:rsidRPr="00470C03">
              <w:rPr>
                <w:rStyle w:val="Kpr"/>
                <w:rFonts w:ascii="Arial" w:hAnsi="Arial" w:cs="Arial"/>
                <w:noProof/>
                <w:sz w:val="18"/>
                <w:szCs w:val="18"/>
              </w:rPr>
              <w:t>2.1.5</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Environmental and Social Baseline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_Toc216311271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134</w:t>
            </w:r>
            <w:r w:rsidRPr="00470C03">
              <w:rPr>
                <w:rFonts w:ascii="Arial" w:hAnsi="Arial" w:cs="Arial"/>
                <w:noProof/>
                <w:webHidden/>
                <w:sz w:val="18"/>
                <w:szCs w:val="18"/>
              </w:rPr>
              <w:fldChar w:fldCharType="end"/>
            </w:r>
          </w:hyperlink>
        </w:p>
        <w:p w14:paraId="53070017" w14:textId="6389981C"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2" w:history="1">
            <w:r w:rsidRPr="00470C03">
              <w:rPr>
                <w:rStyle w:val="Kpr"/>
                <w:rFonts w:ascii="Arial" w:hAnsi="Arial" w:cs="Arial"/>
                <w:noProof/>
                <w:sz w:val="18"/>
                <w:szCs w:val="18"/>
              </w:rPr>
              <w:t>2.1.6</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 xml:space="preserve">Biodiversity </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_Toc216311272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141</w:t>
            </w:r>
            <w:r w:rsidRPr="00470C03">
              <w:rPr>
                <w:rFonts w:ascii="Arial" w:hAnsi="Arial" w:cs="Arial"/>
                <w:noProof/>
                <w:webHidden/>
                <w:sz w:val="18"/>
                <w:szCs w:val="18"/>
              </w:rPr>
              <w:fldChar w:fldCharType="end"/>
            </w:r>
          </w:hyperlink>
        </w:p>
        <w:p w14:paraId="4E9B5DA7" w14:textId="712953AD"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3" w:history="1">
            <w:r w:rsidRPr="00470C03">
              <w:rPr>
                <w:rStyle w:val="Kpr"/>
                <w:rFonts w:ascii="Arial" w:hAnsi="Arial" w:cs="Arial"/>
                <w:noProof/>
                <w:sz w:val="18"/>
                <w:szCs w:val="18"/>
              </w:rPr>
              <w:t>2.1.7</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Socio-economic Environment</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_Toc216311273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149</w:t>
            </w:r>
            <w:r w:rsidRPr="00470C03">
              <w:rPr>
                <w:rFonts w:ascii="Arial" w:hAnsi="Arial" w:cs="Arial"/>
                <w:noProof/>
                <w:webHidden/>
                <w:sz w:val="18"/>
                <w:szCs w:val="18"/>
              </w:rPr>
              <w:fldChar w:fldCharType="end"/>
            </w:r>
          </w:hyperlink>
        </w:p>
        <w:p w14:paraId="3964ADB4" w14:textId="45F7B569" w:rsidR="00F81C14" w:rsidRPr="00470C03" w:rsidRDefault="00F81C14">
          <w:pPr>
            <w:pStyle w:val="T1"/>
            <w:tabs>
              <w:tab w:val="left" w:pos="440"/>
            </w:tabs>
            <w:rPr>
              <w:rFonts w:ascii="Arial" w:eastAsiaTheme="minorEastAsia" w:hAnsi="Arial" w:cs="Arial"/>
              <w:noProof/>
              <w:sz w:val="18"/>
              <w:szCs w:val="18"/>
              <w:lang w:val="tr-TR"/>
            </w:rPr>
          </w:pPr>
          <w:hyperlink w:anchor="_Toc216311274" w:history="1">
            <w:r w:rsidRPr="00470C03">
              <w:rPr>
                <w:rStyle w:val="Kpr"/>
                <w:rFonts w:ascii="Arial" w:hAnsi="Arial" w:cs="Arial"/>
                <w:noProof/>
                <w:sz w:val="18"/>
                <w:szCs w:val="18"/>
              </w:rPr>
              <w:t>3</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SUBPROJECT ACTIVITIES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_Toc216311274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154</w:t>
            </w:r>
            <w:r w:rsidRPr="00470C03">
              <w:rPr>
                <w:rFonts w:ascii="Arial" w:hAnsi="Arial" w:cs="Arial"/>
                <w:noProof/>
                <w:webHidden/>
                <w:sz w:val="18"/>
                <w:szCs w:val="18"/>
              </w:rPr>
              <w:fldChar w:fldCharType="end"/>
            </w:r>
          </w:hyperlink>
        </w:p>
        <w:p w14:paraId="6668AAA7" w14:textId="0E06E290" w:rsidR="00F81C14" w:rsidRPr="00470C03" w:rsidRDefault="00F81C14">
          <w:pPr>
            <w:pStyle w:val="T2"/>
            <w:tabs>
              <w:tab w:val="left" w:pos="880"/>
            </w:tabs>
            <w:rPr>
              <w:rFonts w:eastAsiaTheme="minorEastAsia"/>
              <w:bCs w:val="0"/>
              <w:noProof/>
              <w:color w:val="auto"/>
              <w:sz w:val="18"/>
              <w:szCs w:val="18"/>
              <w:lang w:val="tr-TR" w:eastAsia="tr-TR"/>
            </w:rPr>
          </w:pPr>
          <w:hyperlink w:anchor="_Toc216311275" w:history="1">
            <w:r w:rsidRPr="00470C03">
              <w:rPr>
                <w:rStyle w:val="Kpr"/>
                <w:noProof/>
                <w:sz w:val="18"/>
                <w:szCs w:val="18"/>
              </w:rPr>
              <w:t>3.1</w:t>
            </w:r>
            <w:r w:rsidRPr="00470C03">
              <w:rPr>
                <w:rFonts w:eastAsiaTheme="minorEastAsia"/>
                <w:bCs w:val="0"/>
                <w:noProof/>
                <w:color w:val="auto"/>
                <w:sz w:val="18"/>
                <w:szCs w:val="18"/>
                <w:lang w:val="tr-TR" w:eastAsia="tr-TR"/>
              </w:rPr>
              <w:tab/>
            </w:r>
            <w:r w:rsidRPr="00470C03">
              <w:rPr>
                <w:rStyle w:val="Kpr"/>
                <w:noProof/>
                <w:sz w:val="18"/>
                <w:szCs w:val="18"/>
              </w:rPr>
              <w:t>Construction Phase</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_Toc216311275 \h </w:instrText>
            </w:r>
            <w:r w:rsidRPr="00470C03">
              <w:rPr>
                <w:noProof/>
                <w:webHidden/>
                <w:sz w:val="18"/>
                <w:szCs w:val="18"/>
              </w:rPr>
            </w:r>
            <w:r w:rsidRPr="00470C03">
              <w:rPr>
                <w:noProof/>
                <w:webHidden/>
                <w:sz w:val="18"/>
                <w:szCs w:val="18"/>
              </w:rPr>
              <w:fldChar w:fldCharType="separate"/>
            </w:r>
            <w:r w:rsidRPr="00470C03">
              <w:rPr>
                <w:noProof/>
                <w:webHidden/>
                <w:sz w:val="18"/>
                <w:szCs w:val="18"/>
              </w:rPr>
              <w:t>154</w:t>
            </w:r>
            <w:r w:rsidRPr="00470C03">
              <w:rPr>
                <w:noProof/>
                <w:webHidden/>
                <w:sz w:val="18"/>
                <w:szCs w:val="18"/>
              </w:rPr>
              <w:fldChar w:fldCharType="end"/>
            </w:r>
          </w:hyperlink>
        </w:p>
        <w:p w14:paraId="5867C7D2" w14:textId="4702D050"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6" w:history="1">
            <w:r w:rsidRPr="00470C03">
              <w:rPr>
                <w:rStyle w:val="Kpr"/>
                <w:rFonts w:ascii="Arial" w:hAnsi="Arial" w:cs="Arial"/>
                <w:noProof/>
                <w:sz w:val="18"/>
                <w:szCs w:val="18"/>
              </w:rPr>
              <w:t>3.1.1</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Construction Activities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_Toc216311276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154</w:t>
            </w:r>
            <w:r w:rsidRPr="00470C03">
              <w:rPr>
                <w:rFonts w:ascii="Arial" w:hAnsi="Arial" w:cs="Arial"/>
                <w:noProof/>
                <w:webHidden/>
                <w:sz w:val="18"/>
                <w:szCs w:val="18"/>
              </w:rPr>
              <w:fldChar w:fldCharType="end"/>
            </w:r>
          </w:hyperlink>
        </w:p>
        <w:p w14:paraId="2069A67F" w14:textId="38E82E19"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7" w:history="1">
            <w:r w:rsidRPr="00470C03">
              <w:rPr>
                <w:rStyle w:val="Kpr"/>
                <w:rFonts w:ascii="Arial" w:hAnsi="Arial" w:cs="Arial"/>
                <w:noProof/>
                <w:sz w:val="18"/>
                <w:szCs w:val="18"/>
              </w:rPr>
              <w:t>3.1.2</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Construction Facilities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_Toc216311277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155</w:t>
            </w:r>
            <w:r w:rsidRPr="00470C03">
              <w:rPr>
                <w:rFonts w:ascii="Arial" w:hAnsi="Arial" w:cs="Arial"/>
                <w:noProof/>
                <w:webHidden/>
                <w:sz w:val="18"/>
                <w:szCs w:val="18"/>
              </w:rPr>
              <w:fldChar w:fldCharType="end"/>
            </w:r>
          </w:hyperlink>
        </w:p>
        <w:p w14:paraId="10251C7F" w14:textId="48164AAF" w:rsidR="00F81C14" w:rsidRPr="00470C03" w:rsidRDefault="00F81C14">
          <w:pPr>
            <w:pStyle w:val="T2"/>
            <w:tabs>
              <w:tab w:val="left" w:pos="880"/>
            </w:tabs>
            <w:rPr>
              <w:rFonts w:eastAsiaTheme="minorEastAsia"/>
              <w:bCs w:val="0"/>
              <w:noProof/>
              <w:color w:val="auto"/>
              <w:sz w:val="18"/>
              <w:szCs w:val="18"/>
              <w:lang w:val="tr-TR" w:eastAsia="tr-TR"/>
            </w:rPr>
          </w:pPr>
          <w:hyperlink w:anchor="_Toc216311278" w:history="1">
            <w:r w:rsidRPr="00470C03">
              <w:rPr>
                <w:rStyle w:val="Kpr"/>
                <w:noProof/>
                <w:sz w:val="18"/>
                <w:szCs w:val="18"/>
              </w:rPr>
              <w:t>3.2</w:t>
            </w:r>
            <w:r w:rsidRPr="00470C03">
              <w:rPr>
                <w:rFonts w:eastAsiaTheme="minorEastAsia"/>
                <w:bCs w:val="0"/>
                <w:noProof/>
                <w:color w:val="auto"/>
                <w:sz w:val="18"/>
                <w:szCs w:val="18"/>
                <w:lang w:val="tr-TR" w:eastAsia="tr-TR"/>
              </w:rPr>
              <w:tab/>
            </w:r>
            <w:r w:rsidRPr="00470C03">
              <w:rPr>
                <w:rStyle w:val="Kpr"/>
                <w:noProof/>
                <w:sz w:val="18"/>
                <w:szCs w:val="18"/>
              </w:rPr>
              <w:t>Operation Phase</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_Toc216311278 \h </w:instrText>
            </w:r>
            <w:r w:rsidRPr="00470C03">
              <w:rPr>
                <w:noProof/>
                <w:webHidden/>
                <w:sz w:val="18"/>
                <w:szCs w:val="18"/>
              </w:rPr>
            </w:r>
            <w:r w:rsidRPr="00470C03">
              <w:rPr>
                <w:noProof/>
                <w:webHidden/>
                <w:sz w:val="18"/>
                <w:szCs w:val="18"/>
              </w:rPr>
              <w:fldChar w:fldCharType="separate"/>
            </w:r>
            <w:r w:rsidRPr="00470C03">
              <w:rPr>
                <w:noProof/>
                <w:webHidden/>
                <w:sz w:val="18"/>
                <w:szCs w:val="18"/>
              </w:rPr>
              <w:t>155</w:t>
            </w:r>
            <w:r w:rsidRPr="00470C03">
              <w:rPr>
                <w:noProof/>
                <w:webHidden/>
                <w:sz w:val="18"/>
                <w:szCs w:val="18"/>
              </w:rPr>
              <w:fldChar w:fldCharType="end"/>
            </w:r>
          </w:hyperlink>
        </w:p>
        <w:p w14:paraId="7AC2FD1D" w14:textId="4B0C3B0F"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79" w:history="1">
            <w:r w:rsidRPr="00470C03">
              <w:rPr>
                <w:rStyle w:val="Kpr"/>
                <w:rFonts w:ascii="Arial" w:hAnsi="Arial" w:cs="Arial"/>
                <w:noProof/>
                <w:sz w:val="18"/>
                <w:szCs w:val="18"/>
              </w:rPr>
              <w:t>3.2.1</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Operation Activities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_Toc216311279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155</w:t>
            </w:r>
            <w:r w:rsidRPr="00470C03">
              <w:rPr>
                <w:rFonts w:ascii="Arial" w:hAnsi="Arial" w:cs="Arial"/>
                <w:noProof/>
                <w:webHidden/>
                <w:sz w:val="18"/>
                <w:szCs w:val="18"/>
              </w:rPr>
              <w:fldChar w:fldCharType="end"/>
            </w:r>
          </w:hyperlink>
        </w:p>
        <w:p w14:paraId="25753E98" w14:textId="7B4660D7"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80" w:history="1">
            <w:r w:rsidRPr="00470C03">
              <w:rPr>
                <w:rStyle w:val="Kpr"/>
                <w:rFonts w:ascii="Arial" w:hAnsi="Arial" w:cs="Arial"/>
                <w:noProof/>
                <w:sz w:val="18"/>
                <w:szCs w:val="18"/>
              </w:rPr>
              <w:t>3.2.2</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Operation Facilities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_Toc216311280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156</w:t>
            </w:r>
            <w:r w:rsidRPr="00470C03">
              <w:rPr>
                <w:rFonts w:ascii="Arial" w:hAnsi="Arial" w:cs="Arial"/>
                <w:noProof/>
                <w:webHidden/>
                <w:sz w:val="18"/>
                <w:szCs w:val="18"/>
              </w:rPr>
              <w:fldChar w:fldCharType="end"/>
            </w:r>
          </w:hyperlink>
        </w:p>
        <w:p w14:paraId="1DEF06D7" w14:textId="2CC974FF" w:rsidR="00F81C14" w:rsidRPr="00470C03" w:rsidRDefault="00F81C14">
          <w:pPr>
            <w:pStyle w:val="T2"/>
            <w:tabs>
              <w:tab w:val="left" w:pos="880"/>
            </w:tabs>
            <w:rPr>
              <w:rFonts w:eastAsiaTheme="minorEastAsia"/>
              <w:bCs w:val="0"/>
              <w:noProof/>
              <w:color w:val="auto"/>
              <w:sz w:val="18"/>
              <w:szCs w:val="18"/>
              <w:lang w:val="tr-TR" w:eastAsia="tr-TR"/>
            </w:rPr>
          </w:pPr>
          <w:hyperlink w:anchor="_Toc216311281" w:history="1">
            <w:r w:rsidRPr="00470C03">
              <w:rPr>
                <w:rStyle w:val="Kpr"/>
                <w:noProof/>
                <w:sz w:val="18"/>
                <w:szCs w:val="18"/>
              </w:rPr>
              <w:t>3.3</w:t>
            </w:r>
            <w:r w:rsidRPr="00470C03">
              <w:rPr>
                <w:rFonts w:eastAsiaTheme="minorEastAsia"/>
                <w:bCs w:val="0"/>
                <w:noProof/>
                <w:color w:val="auto"/>
                <w:sz w:val="18"/>
                <w:szCs w:val="18"/>
                <w:lang w:val="tr-TR" w:eastAsia="tr-TR"/>
              </w:rPr>
              <w:tab/>
            </w:r>
            <w:r w:rsidRPr="00470C03">
              <w:rPr>
                <w:rStyle w:val="Kpr"/>
                <w:noProof/>
                <w:sz w:val="18"/>
                <w:szCs w:val="18"/>
              </w:rPr>
              <w:t>Labor Requirements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_Toc216311281 \h </w:instrText>
            </w:r>
            <w:r w:rsidRPr="00470C03">
              <w:rPr>
                <w:noProof/>
                <w:webHidden/>
                <w:sz w:val="18"/>
                <w:szCs w:val="18"/>
              </w:rPr>
            </w:r>
            <w:r w:rsidRPr="00470C03">
              <w:rPr>
                <w:noProof/>
                <w:webHidden/>
                <w:sz w:val="18"/>
                <w:szCs w:val="18"/>
              </w:rPr>
              <w:fldChar w:fldCharType="separate"/>
            </w:r>
            <w:r w:rsidRPr="00470C03">
              <w:rPr>
                <w:noProof/>
                <w:webHidden/>
                <w:sz w:val="18"/>
                <w:szCs w:val="18"/>
              </w:rPr>
              <w:t>156</w:t>
            </w:r>
            <w:r w:rsidRPr="00470C03">
              <w:rPr>
                <w:noProof/>
                <w:webHidden/>
                <w:sz w:val="18"/>
                <w:szCs w:val="18"/>
              </w:rPr>
              <w:fldChar w:fldCharType="end"/>
            </w:r>
          </w:hyperlink>
        </w:p>
        <w:p w14:paraId="75E633BA" w14:textId="6D166A99" w:rsidR="00F81C14" w:rsidRPr="00470C03" w:rsidRDefault="00F81C14">
          <w:pPr>
            <w:pStyle w:val="T2"/>
            <w:tabs>
              <w:tab w:val="left" w:pos="880"/>
            </w:tabs>
            <w:rPr>
              <w:rFonts w:eastAsiaTheme="minorEastAsia"/>
              <w:bCs w:val="0"/>
              <w:noProof/>
              <w:color w:val="auto"/>
              <w:sz w:val="18"/>
              <w:szCs w:val="18"/>
              <w:lang w:val="tr-TR" w:eastAsia="tr-TR"/>
            </w:rPr>
          </w:pPr>
          <w:hyperlink w:anchor="_Toc216311282" w:history="1">
            <w:r w:rsidRPr="00470C03">
              <w:rPr>
                <w:rStyle w:val="Kpr"/>
                <w:noProof/>
                <w:sz w:val="18"/>
                <w:szCs w:val="18"/>
              </w:rPr>
              <w:t>3.4</w:t>
            </w:r>
            <w:r w:rsidRPr="00470C03">
              <w:rPr>
                <w:rFonts w:eastAsiaTheme="minorEastAsia"/>
                <w:bCs w:val="0"/>
                <w:noProof/>
                <w:color w:val="auto"/>
                <w:sz w:val="18"/>
                <w:szCs w:val="18"/>
                <w:lang w:val="tr-TR" w:eastAsia="tr-TR"/>
              </w:rPr>
              <w:tab/>
            </w:r>
            <w:r w:rsidRPr="00470C03">
              <w:rPr>
                <w:rStyle w:val="Kpr"/>
                <w:noProof/>
                <w:sz w:val="18"/>
                <w:szCs w:val="18"/>
              </w:rPr>
              <w:t>Land Acquisition Status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_Toc216311282 \h </w:instrText>
            </w:r>
            <w:r w:rsidRPr="00470C03">
              <w:rPr>
                <w:noProof/>
                <w:webHidden/>
                <w:sz w:val="18"/>
                <w:szCs w:val="18"/>
              </w:rPr>
            </w:r>
            <w:r w:rsidRPr="00470C03">
              <w:rPr>
                <w:noProof/>
                <w:webHidden/>
                <w:sz w:val="18"/>
                <w:szCs w:val="18"/>
              </w:rPr>
              <w:fldChar w:fldCharType="separate"/>
            </w:r>
            <w:r w:rsidRPr="00470C03">
              <w:rPr>
                <w:noProof/>
                <w:webHidden/>
                <w:sz w:val="18"/>
                <w:szCs w:val="18"/>
              </w:rPr>
              <w:t>157</w:t>
            </w:r>
            <w:r w:rsidRPr="00470C03">
              <w:rPr>
                <w:noProof/>
                <w:webHidden/>
                <w:sz w:val="18"/>
                <w:szCs w:val="18"/>
              </w:rPr>
              <w:fldChar w:fldCharType="end"/>
            </w:r>
          </w:hyperlink>
        </w:p>
        <w:p w14:paraId="1B5B6DAB" w14:textId="0319CA81" w:rsidR="00F81C14" w:rsidRPr="00470C03" w:rsidRDefault="00F81C14">
          <w:pPr>
            <w:pStyle w:val="T2"/>
            <w:tabs>
              <w:tab w:val="left" w:pos="880"/>
            </w:tabs>
            <w:rPr>
              <w:rFonts w:eastAsiaTheme="minorEastAsia"/>
              <w:bCs w:val="0"/>
              <w:noProof/>
              <w:color w:val="auto"/>
              <w:sz w:val="18"/>
              <w:szCs w:val="18"/>
              <w:lang w:val="tr-TR" w:eastAsia="tr-TR"/>
            </w:rPr>
          </w:pPr>
          <w:hyperlink w:anchor="_Toc216311283" w:history="1">
            <w:r w:rsidRPr="00470C03">
              <w:rPr>
                <w:rStyle w:val="Kpr"/>
                <w:noProof/>
                <w:sz w:val="18"/>
                <w:szCs w:val="18"/>
              </w:rPr>
              <w:t>3.5</w:t>
            </w:r>
            <w:r w:rsidRPr="00470C03">
              <w:rPr>
                <w:rFonts w:eastAsiaTheme="minorEastAsia"/>
                <w:bCs w:val="0"/>
                <w:noProof/>
                <w:color w:val="auto"/>
                <w:sz w:val="18"/>
                <w:szCs w:val="18"/>
                <w:lang w:val="tr-TR" w:eastAsia="tr-TR"/>
              </w:rPr>
              <w:tab/>
            </w:r>
            <w:r w:rsidRPr="00470C03">
              <w:rPr>
                <w:rStyle w:val="Kpr"/>
                <w:noProof/>
                <w:sz w:val="18"/>
                <w:szCs w:val="18"/>
              </w:rPr>
              <w:t>Permitting Status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_Toc216311283 \h </w:instrText>
            </w:r>
            <w:r w:rsidRPr="00470C03">
              <w:rPr>
                <w:noProof/>
                <w:webHidden/>
                <w:sz w:val="18"/>
                <w:szCs w:val="18"/>
              </w:rPr>
            </w:r>
            <w:r w:rsidRPr="00470C03">
              <w:rPr>
                <w:noProof/>
                <w:webHidden/>
                <w:sz w:val="18"/>
                <w:szCs w:val="18"/>
              </w:rPr>
              <w:fldChar w:fldCharType="separate"/>
            </w:r>
            <w:r w:rsidRPr="00470C03">
              <w:rPr>
                <w:noProof/>
                <w:webHidden/>
                <w:sz w:val="18"/>
                <w:szCs w:val="18"/>
              </w:rPr>
              <w:t>158</w:t>
            </w:r>
            <w:r w:rsidRPr="00470C03">
              <w:rPr>
                <w:noProof/>
                <w:webHidden/>
                <w:sz w:val="18"/>
                <w:szCs w:val="18"/>
              </w:rPr>
              <w:fldChar w:fldCharType="end"/>
            </w:r>
          </w:hyperlink>
        </w:p>
        <w:p w14:paraId="1D8AFFC8" w14:textId="1F784A46" w:rsidR="00F81C14" w:rsidRPr="00470C03" w:rsidRDefault="00F81C14">
          <w:pPr>
            <w:pStyle w:val="T1"/>
            <w:tabs>
              <w:tab w:val="left" w:pos="440"/>
            </w:tabs>
            <w:rPr>
              <w:rFonts w:ascii="Arial" w:eastAsiaTheme="minorEastAsia" w:hAnsi="Arial" w:cs="Arial"/>
              <w:noProof/>
              <w:sz w:val="18"/>
              <w:szCs w:val="18"/>
              <w:lang w:val="tr-TR"/>
            </w:rPr>
          </w:pPr>
          <w:hyperlink w:anchor="_Toc216311284" w:history="1">
            <w:r w:rsidRPr="00470C03">
              <w:rPr>
                <w:rStyle w:val="Kpr"/>
                <w:rFonts w:ascii="Arial" w:hAnsi="Arial" w:cs="Arial"/>
                <w:noProof/>
                <w:sz w:val="18"/>
                <w:szCs w:val="18"/>
              </w:rPr>
              <w:t>4</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ESMP MATRIX: RISK AND IMPACTS, MITIGATION AND MONITORING</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_Toc216311284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160</w:t>
            </w:r>
            <w:r w:rsidRPr="00470C03">
              <w:rPr>
                <w:rFonts w:ascii="Arial" w:hAnsi="Arial" w:cs="Arial"/>
                <w:noProof/>
                <w:webHidden/>
                <w:sz w:val="18"/>
                <w:szCs w:val="18"/>
              </w:rPr>
              <w:fldChar w:fldCharType="end"/>
            </w:r>
          </w:hyperlink>
        </w:p>
        <w:p w14:paraId="78835A25" w14:textId="7AD3F2F0" w:rsidR="00F81C14" w:rsidRPr="00470C03" w:rsidRDefault="00F81C14">
          <w:pPr>
            <w:pStyle w:val="T2"/>
            <w:tabs>
              <w:tab w:val="left" w:pos="880"/>
            </w:tabs>
            <w:rPr>
              <w:rFonts w:eastAsiaTheme="minorEastAsia"/>
              <w:bCs w:val="0"/>
              <w:noProof/>
              <w:color w:val="auto"/>
              <w:sz w:val="18"/>
              <w:szCs w:val="18"/>
              <w:lang w:val="tr-TR" w:eastAsia="tr-TR"/>
            </w:rPr>
          </w:pPr>
          <w:hyperlink w:anchor="_Toc216311285" w:history="1">
            <w:r w:rsidRPr="00470C03">
              <w:rPr>
                <w:rStyle w:val="Kpr"/>
                <w:noProof/>
                <w:sz w:val="18"/>
                <w:szCs w:val="18"/>
              </w:rPr>
              <w:t>4.1</w:t>
            </w:r>
            <w:r w:rsidRPr="00470C03">
              <w:rPr>
                <w:rFonts w:eastAsiaTheme="minorEastAsia"/>
                <w:bCs w:val="0"/>
                <w:noProof/>
                <w:color w:val="auto"/>
                <w:sz w:val="18"/>
                <w:szCs w:val="18"/>
                <w:lang w:val="tr-TR" w:eastAsia="tr-TR"/>
              </w:rPr>
              <w:tab/>
            </w:r>
            <w:r w:rsidRPr="00470C03">
              <w:rPr>
                <w:rStyle w:val="Kpr"/>
                <w:noProof/>
                <w:sz w:val="18"/>
                <w:szCs w:val="18"/>
              </w:rPr>
              <w:t>E&amp;S Risk and Impacts of the Subproject</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_Toc216311285 \h </w:instrText>
            </w:r>
            <w:r w:rsidRPr="00470C03">
              <w:rPr>
                <w:noProof/>
                <w:webHidden/>
                <w:sz w:val="18"/>
                <w:szCs w:val="18"/>
              </w:rPr>
            </w:r>
            <w:r w:rsidRPr="00470C03">
              <w:rPr>
                <w:noProof/>
                <w:webHidden/>
                <w:sz w:val="18"/>
                <w:szCs w:val="18"/>
              </w:rPr>
              <w:fldChar w:fldCharType="separate"/>
            </w:r>
            <w:r w:rsidRPr="00470C03">
              <w:rPr>
                <w:noProof/>
                <w:webHidden/>
                <w:sz w:val="18"/>
                <w:szCs w:val="18"/>
              </w:rPr>
              <w:t>161</w:t>
            </w:r>
            <w:r w:rsidRPr="00470C03">
              <w:rPr>
                <w:noProof/>
                <w:webHidden/>
                <w:sz w:val="18"/>
                <w:szCs w:val="18"/>
              </w:rPr>
              <w:fldChar w:fldCharType="end"/>
            </w:r>
          </w:hyperlink>
        </w:p>
        <w:p w14:paraId="62262A03" w14:textId="17B77B83"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86" w:history="1">
            <w:r w:rsidRPr="00470C03">
              <w:rPr>
                <w:rStyle w:val="Kpr"/>
                <w:rFonts w:ascii="Arial" w:hAnsi="Arial" w:cs="Arial"/>
                <w:noProof/>
                <w:sz w:val="18"/>
                <w:szCs w:val="18"/>
              </w:rPr>
              <w:t>4.1.1</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Pre-construction phase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_Toc216311286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161</w:t>
            </w:r>
            <w:r w:rsidRPr="00470C03">
              <w:rPr>
                <w:rFonts w:ascii="Arial" w:hAnsi="Arial" w:cs="Arial"/>
                <w:noProof/>
                <w:webHidden/>
                <w:sz w:val="18"/>
                <w:szCs w:val="18"/>
              </w:rPr>
              <w:fldChar w:fldCharType="end"/>
            </w:r>
          </w:hyperlink>
        </w:p>
        <w:p w14:paraId="6D269692" w14:textId="4CE899DE"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87" w:history="1">
            <w:r w:rsidRPr="00470C03">
              <w:rPr>
                <w:rStyle w:val="Kpr"/>
                <w:rFonts w:ascii="Arial" w:hAnsi="Arial" w:cs="Arial"/>
                <w:noProof/>
                <w:sz w:val="18"/>
                <w:szCs w:val="18"/>
              </w:rPr>
              <w:t>4.1.2</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Construction Phase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_Toc216311287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162</w:t>
            </w:r>
            <w:r w:rsidRPr="00470C03">
              <w:rPr>
                <w:rFonts w:ascii="Arial" w:hAnsi="Arial" w:cs="Arial"/>
                <w:noProof/>
                <w:webHidden/>
                <w:sz w:val="18"/>
                <w:szCs w:val="18"/>
              </w:rPr>
              <w:fldChar w:fldCharType="end"/>
            </w:r>
          </w:hyperlink>
        </w:p>
        <w:p w14:paraId="7C6B44F0" w14:textId="5634A81D" w:rsidR="00F81C14" w:rsidRPr="00470C03" w:rsidRDefault="00F81C14">
          <w:pPr>
            <w:pStyle w:val="T3"/>
            <w:tabs>
              <w:tab w:val="left" w:pos="1320"/>
              <w:tab w:val="right" w:leader="dot" w:pos="9396"/>
            </w:tabs>
            <w:rPr>
              <w:rFonts w:ascii="Arial" w:eastAsiaTheme="minorEastAsia" w:hAnsi="Arial" w:cs="Arial"/>
              <w:noProof/>
              <w:sz w:val="18"/>
              <w:szCs w:val="18"/>
              <w:lang w:val="tr-TR"/>
            </w:rPr>
          </w:pPr>
          <w:hyperlink w:anchor="_Toc216311288" w:history="1">
            <w:r w:rsidRPr="00470C03">
              <w:rPr>
                <w:rStyle w:val="Kpr"/>
                <w:rFonts w:ascii="Arial" w:hAnsi="Arial" w:cs="Arial"/>
                <w:noProof/>
                <w:sz w:val="18"/>
                <w:szCs w:val="18"/>
              </w:rPr>
              <w:t>4.1.3</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Operation Phase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_Toc216311288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171</w:t>
            </w:r>
            <w:r w:rsidRPr="00470C03">
              <w:rPr>
                <w:rFonts w:ascii="Arial" w:hAnsi="Arial" w:cs="Arial"/>
                <w:noProof/>
                <w:webHidden/>
                <w:sz w:val="18"/>
                <w:szCs w:val="18"/>
              </w:rPr>
              <w:fldChar w:fldCharType="end"/>
            </w:r>
          </w:hyperlink>
        </w:p>
        <w:p w14:paraId="3A40AC97" w14:textId="7D6C77A6" w:rsidR="00F81C14" w:rsidRPr="00470C03" w:rsidRDefault="00F81C14">
          <w:pPr>
            <w:pStyle w:val="T2"/>
            <w:tabs>
              <w:tab w:val="left" w:pos="880"/>
            </w:tabs>
            <w:rPr>
              <w:rFonts w:eastAsiaTheme="minorEastAsia"/>
              <w:bCs w:val="0"/>
              <w:noProof/>
              <w:color w:val="auto"/>
              <w:sz w:val="18"/>
              <w:szCs w:val="18"/>
              <w:lang w:val="tr-TR" w:eastAsia="tr-TR"/>
            </w:rPr>
          </w:pPr>
          <w:hyperlink w:anchor="_Toc216311289" w:history="1">
            <w:r w:rsidRPr="00470C03">
              <w:rPr>
                <w:rStyle w:val="Kpr"/>
                <w:noProof/>
                <w:sz w:val="18"/>
                <w:szCs w:val="18"/>
              </w:rPr>
              <w:t>4.2</w:t>
            </w:r>
            <w:r w:rsidRPr="00470C03">
              <w:rPr>
                <w:rFonts w:eastAsiaTheme="minorEastAsia"/>
                <w:bCs w:val="0"/>
                <w:noProof/>
                <w:color w:val="auto"/>
                <w:sz w:val="18"/>
                <w:szCs w:val="18"/>
                <w:lang w:val="tr-TR" w:eastAsia="tr-TR"/>
              </w:rPr>
              <w:tab/>
            </w:r>
            <w:r w:rsidRPr="00470C03">
              <w:rPr>
                <w:rStyle w:val="Kpr"/>
                <w:noProof/>
                <w:sz w:val="18"/>
                <w:szCs w:val="18"/>
              </w:rPr>
              <w:t>Construction ESMP Matrix</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_Toc216311289 \h </w:instrText>
            </w:r>
            <w:r w:rsidRPr="00470C03">
              <w:rPr>
                <w:noProof/>
                <w:webHidden/>
                <w:sz w:val="18"/>
                <w:szCs w:val="18"/>
              </w:rPr>
            </w:r>
            <w:r w:rsidRPr="00470C03">
              <w:rPr>
                <w:noProof/>
                <w:webHidden/>
                <w:sz w:val="18"/>
                <w:szCs w:val="18"/>
              </w:rPr>
              <w:fldChar w:fldCharType="separate"/>
            </w:r>
            <w:r w:rsidRPr="00470C03">
              <w:rPr>
                <w:noProof/>
                <w:webHidden/>
                <w:sz w:val="18"/>
                <w:szCs w:val="18"/>
              </w:rPr>
              <w:t>175</w:t>
            </w:r>
            <w:r w:rsidRPr="00470C03">
              <w:rPr>
                <w:noProof/>
                <w:webHidden/>
                <w:sz w:val="18"/>
                <w:szCs w:val="18"/>
              </w:rPr>
              <w:fldChar w:fldCharType="end"/>
            </w:r>
          </w:hyperlink>
        </w:p>
        <w:p w14:paraId="5E29EB01" w14:textId="7F3B095C" w:rsidR="00F81C14" w:rsidRPr="00470C03" w:rsidRDefault="00F81C14">
          <w:pPr>
            <w:pStyle w:val="T2"/>
            <w:tabs>
              <w:tab w:val="left" w:pos="880"/>
            </w:tabs>
            <w:rPr>
              <w:rFonts w:eastAsiaTheme="minorEastAsia"/>
              <w:bCs w:val="0"/>
              <w:noProof/>
              <w:color w:val="auto"/>
              <w:sz w:val="18"/>
              <w:szCs w:val="18"/>
              <w:lang w:val="tr-TR" w:eastAsia="tr-TR"/>
            </w:rPr>
          </w:pPr>
          <w:hyperlink w:anchor="_Toc216311290" w:history="1">
            <w:r w:rsidRPr="00470C03">
              <w:rPr>
                <w:rStyle w:val="Kpr"/>
                <w:noProof/>
                <w:sz w:val="18"/>
                <w:szCs w:val="18"/>
              </w:rPr>
              <w:t>4.3</w:t>
            </w:r>
            <w:r w:rsidRPr="00470C03">
              <w:rPr>
                <w:rFonts w:eastAsiaTheme="minorEastAsia"/>
                <w:bCs w:val="0"/>
                <w:noProof/>
                <w:color w:val="auto"/>
                <w:sz w:val="18"/>
                <w:szCs w:val="18"/>
                <w:lang w:val="tr-TR" w:eastAsia="tr-TR"/>
              </w:rPr>
              <w:tab/>
            </w:r>
            <w:r w:rsidRPr="00470C03">
              <w:rPr>
                <w:rStyle w:val="Kpr"/>
                <w:noProof/>
                <w:sz w:val="18"/>
                <w:szCs w:val="18"/>
              </w:rPr>
              <w:t>Operation ESMP Matrix</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_Toc216311290 \h </w:instrText>
            </w:r>
            <w:r w:rsidRPr="00470C03">
              <w:rPr>
                <w:noProof/>
                <w:webHidden/>
                <w:sz w:val="18"/>
                <w:szCs w:val="18"/>
              </w:rPr>
            </w:r>
            <w:r w:rsidRPr="00470C03">
              <w:rPr>
                <w:noProof/>
                <w:webHidden/>
                <w:sz w:val="18"/>
                <w:szCs w:val="18"/>
              </w:rPr>
              <w:fldChar w:fldCharType="separate"/>
            </w:r>
            <w:r w:rsidRPr="00470C03">
              <w:rPr>
                <w:noProof/>
                <w:webHidden/>
                <w:sz w:val="18"/>
                <w:szCs w:val="18"/>
              </w:rPr>
              <w:t>201</w:t>
            </w:r>
            <w:r w:rsidRPr="00470C03">
              <w:rPr>
                <w:noProof/>
                <w:webHidden/>
                <w:sz w:val="18"/>
                <w:szCs w:val="18"/>
              </w:rPr>
              <w:fldChar w:fldCharType="end"/>
            </w:r>
          </w:hyperlink>
        </w:p>
        <w:p w14:paraId="09297084" w14:textId="1C54532F" w:rsidR="00F81C14" w:rsidRPr="00470C03" w:rsidRDefault="00F81C14">
          <w:pPr>
            <w:pStyle w:val="T2"/>
            <w:tabs>
              <w:tab w:val="left" w:pos="880"/>
            </w:tabs>
            <w:rPr>
              <w:rFonts w:eastAsiaTheme="minorEastAsia"/>
              <w:bCs w:val="0"/>
              <w:noProof/>
              <w:color w:val="auto"/>
              <w:sz w:val="18"/>
              <w:szCs w:val="18"/>
              <w:lang w:val="tr-TR" w:eastAsia="tr-TR"/>
            </w:rPr>
          </w:pPr>
          <w:hyperlink w:anchor="_Toc216311291" w:history="1">
            <w:r w:rsidRPr="00470C03">
              <w:rPr>
                <w:rStyle w:val="Kpr"/>
                <w:noProof/>
                <w:sz w:val="18"/>
                <w:szCs w:val="18"/>
              </w:rPr>
              <w:t>4.4</w:t>
            </w:r>
            <w:r w:rsidRPr="00470C03">
              <w:rPr>
                <w:rFonts w:eastAsiaTheme="minorEastAsia"/>
                <w:bCs w:val="0"/>
                <w:noProof/>
                <w:color w:val="auto"/>
                <w:sz w:val="18"/>
                <w:szCs w:val="18"/>
                <w:lang w:val="tr-TR" w:eastAsia="tr-TR"/>
              </w:rPr>
              <w:tab/>
            </w:r>
            <w:r w:rsidRPr="00470C03">
              <w:rPr>
                <w:rStyle w:val="Kpr"/>
                <w:noProof/>
                <w:sz w:val="18"/>
                <w:szCs w:val="18"/>
              </w:rPr>
              <w:t>Monitoring and Reporting</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_Toc216311291 \h </w:instrText>
            </w:r>
            <w:r w:rsidRPr="00470C03">
              <w:rPr>
                <w:noProof/>
                <w:webHidden/>
                <w:sz w:val="18"/>
                <w:szCs w:val="18"/>
              </w:rPr>
            </w:r>
            <w:r w:rsidRPr="00470C03">
              <w:rPr>
                <w:noProof/>
                <w:webHidden/>
                <w:sz w:val="18"/>
                <w:szCs w:val="18"/>
              </w:rPr>
              <w:fldChar w:fldCharType="separate"/>
            </w:r>
            <w:r w:rsidRPr="00470C03">
              <w:rPr>
                <w:noProof/>
                <w:webHidden/>
                <w:sz w:val="18"/>
                <w:szCs w:val="18"/>
              </w:rPr>
              <w:t>215</w:t>
            </w:r>
            <w:r w:rsidRPr="00470C03">
              <w:rPr>
                <w:noProof/>
                <w:webHidden/>
                <w:sz w:val="18"/>
                <w:szCs w:val="18"/>
              </w:rPr>
              <w:fldChar w:fldCharType="end"/>
            </w:r>
          </w:hyperlink>
        </w:p>
        <w:p w14:paraId="15CE21B1" w14:textId="2085BF55" w:rsidR="00F81C14" w:rsidRPr="00470C03" w:rsidRDefault="00F81C14">
          <w:pPr>
            <w:pStyle w:val="T2"/>
            <w:tabs>
              <w:tab w:val="left" w:pos="880"/>
            </w:tabs>
            <w:rPr>
              <w:rFonts w:eastAsiaTheme="minorEastAsia"/>
              <w:bCs w:val="0"/>
              <w:noProof/>
              <w:color w:val="auto"/>
              <w:sz w:val="18"/>
              <w:szCs w:val="18"/>
              <w:lang w:val="tr-TR" w:eastAsia="tr-TR"/>
            </w:rPr>
          </w:pPr>
          <w:hyperlink w:anchor="_Toc216311292" w:history="1">
            <w:r w:rsidRPr="00470C03">
              <w:rPr>
                <w:rStyle w:val="Kpr"/>
                <w:noProof/>
                <w:sz w:val="18"/>
                <w:szCs w:val="18"/>
              </w:rPr>
              <w:t>4.5</w:t>
            </w:r>
            <w:r w:rsidRPr="00470C03">
              <w:rPr>
                <w:rFonts w:eastAsiaTheme="minorEastAsia"/>
                <w:bCs w:val="0"/>
                <w:noProof/>
                <w:color w:val="auto"/>
                <w:sz w:val="18"/>
                <w:szCs w:val="18"/>
                <w:lang w:val="tr-TR" w:eastAsia="tr-TR"/>
              </w:rPr>
              <w:tab/>
            </w:r>
            <w:r w:rsidRPr="00470C03">
              <w:rPr>
                <w:rStyle w:val="Kpr"/>
                <w:noProof/>
                <w:sz w:val="18"/>
                <w:szCs w:val="18"/>
              </w:rPr>
              <w:t>List of Associated Plans and Procedures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_Toc216311292 \h </w:instrText>
            </w:r>
            <w:r w:rsidRPr="00470C03">
              <w:rPr>
                <w:noProof/>
                <w:webHidden/>
                <w:sz w:val="18"/>
                <w:szCs w:val="18"/>
              </w:rPr>
            </w:r>
            <w:r w:rsidRPr="00470C03">
              <w:rPr>
                <w:noProof/>
                <w:webHidden/>
                <w:sz w:val="18"/>
                <w:szCs w:val="18"/>
              </w:rPr>
              <w:fldChar w:fldCharType="separate"/>
            </w:r>
            <w:r w:rsidRPr="00470C03">
              <w:rPr>
                <w:noProof/>
                <w:webHidden/>
                <w:sz w:val="18"/>
                <w:szCs w:val="18"/>
              </w:rPr>
              <w:t>242</w:t>
            </w:r>
            <w:r w:rsidRPr="00470C03">
              <w:rPr>
                <w:noProof/>
                <w:webHidden/>
                <w:sz w:val="18"/>
                <w:szCs w:val="18"/>
              </w:rPr>
              <w:fldChar w:fldCharType="end"/>
            </w:r>
          </w:hyperlink>
        </w:p>
        <w:p w14:paraId="1FEF3D73" w14:textId="44C4088E" w:rsidR="00F81C14" w:rsidRPr="00470C03" w:rsidRDefault="00F81C14">
          <w:pPr>
            <w:pStyle w:val="T2"/>
            <w:tabs>
              <w:tab w:val="left" w:pos="880"/>
            </w:tabs>
            <w:rPr>
              <w:rFonts w:eastAsiaTheme="minorEastAsia"/>
              <w:bCs w:val="0"/>
              <w:noProof/>
              <w:color w:val="auto"/>
              <w:sz w:val="18"/>
              <w:szCs w:val="18"/>
              <w:lang w:val="tr-TR" w:eastAsia="tr-TR"/>
            </w:rPr>
          </w:pPr>
          <w:hyperlink w:anchor="_Toc216311293" w:history="1">
            <w:r w:rsidRPr="00470C03">
              <w:rPr>
                <w:rStyle w:val="Kpr"/>
                <w:noProof/>
                <w:sz w:val="18"/>
                <w:szCs w:val="18"/>
              </w:rPr>
              <w:t>4.6</w:t>
            </w:r>
            <w:r w:rsidRPr="00470C03">
              <w:rPr>
                <w:rFonts w:eastAsiaTheme="minorEastAsia"/>
                <w:bCs w:val="0"/>
                <w:noProof/>
                <w:color w:val="auto"/>
                <w:sz w:val="18"/>
                <w:szCs w:val="18"/>
                <w:lang w:val="tr-TR" w:eastAsia="tr-TR"/>
              </w:rPr>
              <w:tab/>
            </w:r>
            <w:r w:rsidRPr="00470C03">
              <w:rPr>
                <w:rStyle w:val="Kpr"/>
                <w:noProof/>
                <w:sz w:val="18"/>
                <w:szCs w:val="18"/>
              </w:rPr>
              <w:t>Management of Change</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_Toc216311293 \h </w:instrText>
            </w:r>
            <w:r w:rsidRPr="00470C03">
              <w:rPr>
                <w:noProof/>
                <w:webHidden/>
                <w:sz w:val="18"/>
                <w:szCs w:val="18"/>
              </w:rPr>
            </w:r>
            <w:r w:rsidRPr="00470C03">
              <w:rPr>
                <w:noProof/>
                <w:webHidden/>
                <w:sz w:val="18"/>
                <w:szCs w:val="18"/>
              </w:rPr>
              <w:fldChar w:fldCharType="separate"/>
            </w:r>
            <w:r w:rsidRPr="00470C03">
              <w:rPr>
                <w:noProof/>
                <w:webHidden/>
                <w:sz w:val="18"/>
                <w:szCs w:val="18"/>
              </w:rPr>
              <w:t>242</w:t>
            </w:r>
            <w:r w:rsidRPr="00470C03">
              <w:rPr>
                <w:noProof/>
                <w:webHidden/>
                <w:sz w:val="18"/>
                <w:szCs w:val="18"/>
              </w:rPr>
              <w:fldChar w:fldCharType="end"/>
            </w:r>
          </w:hyperlink>
        </w:p>
        <w:p w14:paraId="38151675" w14:textId="1E108754" w:rsidR="00F81C14" w:rsidRPr="00470C03" w:rsidRDefault="00F81C14">
          <w:pPr>
            <w:pStyle w:val="T1"/>
            <w:tabs>
              <w:tab w:val="left" w:pos="440"/>
            </w:tabs>
            <w:rPr>
              <w:rFonts w:ascii="Arial" w:eastAsiaTheme="minorEastAsia" w:hAnsi="Arial" w:cs="Arial"/>
              <w:noProof/>
              <w:sz w:val="18"/>
              <w:szCs w:val="18"/>
              <w:lang w:val="tr-TR"/>
            </w:rPr>
          </w:pPr>
          <w:hyperlink w:anchor="_Toc216311294" w:history="1">
            <w:r w:rsidRPr="00470C03">
              <w:rPr>
                <w:rStyle w:val="Kpr"/>
                <w:rFonts w:ascii="Arial" w:hAnsi="Arial" w:cs="Arial"/>
                <w:noProof/>
                <w:sz w:val="18"/>
                <w:szCs w:val="18"/>
              </w:rPr>
              <w:t>5</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CAPACITY DEVELOPMENT AND TRAINING</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_Toc216311294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243</w:t>
            </w:r>
            <w:r w:rsidRPr="00470C03">
              <w:rPr>
                <w:rFonts w:ascii="Arial" w:hAnsi="Arial" w:cs="Arial"/>
                <w:noProof/>
                <w:webHidden/>
                <w:sz w:val="18"/>
                <w:szCs w:val="18"/>
              </w:rPr>
              <w:fldChar w:fldCharType="end"/>
            </w:r>
          </w:hyperlink>
        </w:p>
        <w:p w14:paraId="1C0B4A64" w14:textId="69705270" w:rsidR="00F81C14" w:rsidRPr="00470C03" w:rsidRDefault="00F81C14">
          <w:pPr>
            <w:pStyle w:val="T2"/>
            <w:tabs>
              <w:tab w:val="left" w:pos="880"/>
            </w:tabs>
            <w:rPr>
              <w:rFonts w:eastAsiaTheme="minorEastAsia"/>
              <w:bCs w:val="0"/>
              <w:noProof/>
              <w:color w:val="auto"/>
              <w:sz w:val="18"/>
              <w:szCs w:val="18"/>
              <w:lang w:val="tr-TR" w:eastAsia="tr-TR"/>
            </w:rPr>
          </w:pPr>
          <w:hyperlink w:anchor="_Toc216311295" w:history="1">
            <w:r w:rsidRPr="00470C03">
              <w:rPr>
                <w:rStyle w:val="Kpr"/>
                <w:noProof/>
                <w:sz w:val="18"/>
                <w:szCs w:val="18"/>
              </w:rPr>
              <w:t>5.1</w:t>
            </w:r>
            <w:r w:rsidRPr="00470C03">
              <w:rPr>
                <w:rFonts w:eastAsiaTheme="minorEastAsia"/>
                <w:bCs w:val="0"/>
                <w:noProof/>
                <w:color w:val="auto"/>
                <w:sz w:val="18"/>
                <w:szCs w:val="18"/>
                <w:lang w:val="tr-TR" w:eastAsia="tr-TR"/>
              </w:rPr>
              <w:tab/>
            </w:r>
            <w:r w:rsidRPr="00470C03">
              <w:rPr>
                <w:rStyle w:val="Kpr"/>
                <w:noProof/>
                <w:sz w:val="18"/>
                <w:szCs w:val="18"/>
              </w:rPr>
              <w:t>Organizational Capacity</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_Toc216311295 \h </w:instrText>
            </w:r>
            <w:r w:rsidRPr="00470C03">
              <w:rPr>
                <w:noProof/>
                <w:webHidden/>
                <w:sz w:val="18"/>
                <w:szCs w:val="18"/>
              </w:rPr>
            </w:r>
            <w:r w:rsidRPr="00470C03">
              <w:rPr>
                <w:noProof/>
                <w:webHidden/>
                <w:sz w:val="18"/>
                <w:szCs w:val="18"/>
              </w:rPr>
              <w:fldChar w:fldCharType="separate"/>
            </w:r>
            <w:r w:rsidRPr="00470C03">
              <w:rPr>
                <w:noProof/>
                <w:webHidden/>
                <w:sz w:val="18"/>
                <w:szCs w:val="18"/>
              </w:rPr>
              <w:t>243</w:t>
            </w:r>
            <w:r w:rsidRPr="00470C03">
              <w:rPr>
                <w:noProof/>
                <w:webHidden/>
                <w:sz w:val="18"/>
                <w:szCs w:val="18"/>
              </w:rPr>
              <w:fldChar w:fldCharType="end"/>
            </w:r>
          </w:hyperlink>
        </w:p>
        <w:p w14:paraId="7831A788" w14:textId="234B9FDD" w:rsidR="00F81C14" w:rsidRPr="00470C03" w:rsidRDefault="00F81C14">
          <w:pPr>
            <w:pStyle w:val="T2"/>
            <w:tabs>
              <w:tab w:val="left" w:pos="880"/>
            </w:tabs>
            <w:rPr>
              <w:rFonts w:eastAsiaTheme="minorEastAsia"/>
              <w:bCs w:val="0"/>
              <w:noProof/>
              <w:color w:val="auto"/>
              <w:sz w:val="18"/>
              <w:szCs w:val="18"/>
              <w:lang w:val="tr-TR" w:eastAsia="tr-TR"/>
            </w:rPr>
          </w:pPr>
          <w:hyperlink w:anchor="_Toc216311296" w:history="1">
            <w:r w:rsidRPr="00470C03">
              <w:rPr>
                <w:rStyle w:val="Kpr"/>
                <w:noProof/>
                <w:sz w:val="18"/>
                <w:szCs w:val="18"/>
              </w:rPr>
              <w:t>5.2</w:t>
            </w:r>
            <w:r w:rsidRPr="00470C03">
              <w:rPr>
                <w:rFonts w:eastAsiaTheme="minorEastAsia"/>
                <w:bCs w:val="0"/>
                <w:noProof/>
                <w:color w:val="auto"/>
                <w:sz w:val="18"/>
                <w:szCs w:val="18"/>
                <w:lang w:val="tr-TR" w:eastAsia="tr-TR"/>
              </w:rPr>
              <w:tab/>
            </w:r>
            <w:r w:rsidRPr="00470C03">
              <w:rPr>
                <w:rStyle w:val="Kpr"/>
                <w:noProof/>
                <w:sz w:val="18"/>
                <w:szCs w:val="18"/>
              </w:rPr>
              <w:t>Roles and Responsibilities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_Toc216311296 \h </w:instrText>
            </w:r>
            <w:r w:rsidRPr="00470C03">
              <w:rPr>
                <w:noProof/>
                <w:webHidden/>
                <w:sz w:val="18"/>
                <w:szCs w:val="18"/>
              </w:rPr>
            </w:r>
            <w:r w:rsidRPr="00470C03">
              <w:rPr>
                <w:noProof/>
                <w:webHidden/>
                <w:sz w:val="18"/>
                <w:szCs w:val="18"/>
              </w:rPr>
              <w:fldChar w:fldCharType="separate"/>
            </w:r>
            <w:r w:rsidRPr="00470C03">
              <w:rPr>
                <w:noProof/>
                <w:webHidden/>
                <w:sz w:val="18"/>
                <w:szCs w:val="18"/>
              </w:rPr>
              <w:t>245</w:t>
            </w:r>
            <w:r w:rsidRPr="00470C03">
              <w:rPr>
                <w:noProof/>
                <w:webHidden/>
                <w:sz w:val="18"/>
                <w:szCs w:val="18"/>
              </w:rPr>
              <w:fldChar w:fldCharType="end"/>
            </w:r>
          </w:hyperlink>
        </w:p>
        <w:p w14:paraId="23F4F801" w14:textId="58900473" w:rsidR="00F81C14" w:rsidRPr="00470C03" w:rsidRDefault="00F81C14">
          <w:pPr>
            <w:pStyle w:val="T2"/>
            <w:tabs>
              <w:tab w:val="left" w:pos="880"/>
            </w:tabs>
            <w:rPr>
              <w:rFonts w:eastAsiaTheme="minorEastAsia"/>
              <w:bCs w:val="0"/>
              <w:noProof/>
              <w:color w:val="auto"/>
              <w:sz w:val="18"/>
              <w:szCs w:val="18"/>
              <w:lang w:val="tr-TR" w:eastAsia="tr-TR"/>
            </w:rPr>
          </w:pPr>
          <w:hyperlink w:anchor="_Toc216311297" w:history="1">
            <w:r w:rsidRPr="00470C03">
              <w:rPr>
                <w:rStyle w:val="Kpr"/>
                <w:noProof/>
                <w:sz w:val="18"/>
                <w:szCs w:val="18"/>
              </w:rPr>
              <w:t>5.3</w:t>
            </w:r>
            <w:r w:rsidRPr="00470C03">
              <w:rPr>
                <w:rFonts w:eastAsiaTheme="minorEastAsia"/>
                <w:bCs w:val="0"/>
                <w:noProof/>
                <w:color w:val="auto"/>
                <w:sz w:val="18"/>
                <w:szCs w:val="18"/>
                <w:lang w:val="tr-TR" w:eastAsia="tr-TR"/>
              </w:rPr>
              <w:tab/>
            </w:r>
            <w:r w:rsidRPr="00470C03">
              <w:rPr>
                <w:rStyle w:val="Kpr"/>
                <w:noProof/>
                <w:sz w:val="18"/>
                <w:szCs w:val="18"/>
              </w:rPr>
              <w:t>Capacity Building and Training</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_Toc216311297 \h </w:instrText>
            </w:r>
            <w:r w:rsidRPr="00470C03">
              <w:rPr>
                <w:noProof/>
                <w:webHidden/>
                <w:sz w:val="18"/>
                <w:szCs w:val="18"/>
              </w:rPr>
            </w:r>
            <w:r w:rsidRPr="00470C03">
              <w:rPr>
                <w:noProof/>
                <w:webHidden/>
                <w:sz w:val="18"/>
                <w:szCs w:val="18"/>
              </w:rPr>
              <w:fldChar w:fldCharType="separate"/>
            </w:r>
            <w:r w:rsidRPr="00470C03">
              <w:rPr>
                <w:noProof/>
                <w:webHidden/>
                <w:sz w:val="18"/>
                <w:szCs w:val="18"/>
              </w:rPr>
              <w:t>247</w:t>
            </w:r>
            <w:r w:rsidRPr="00470C03">
              <w:rPr>
                <w:noProof/>
                <w:webHidden/>
                <w:sz w:val="18"/>
                <w:szCs w:val="18"/>
              </w:rPr>
              <w:fldChar w:fldCharType="end"/>
            </w:r>
          </w:hyperlink>
        </w:p>
        <w:p w14:paraId="07DB11E9" w14:textId="60D4EECD" w:rsidR="00F81C14" w:rsidRPr="00470C03" w:rsidRDefault="00F81C14">
          <w:pPr>
            <w:pStyle w:val="T1"/>
            <w:tabs>
              <w:tab w:val="left" w:pos="440"/>
            </w:tabs>
            <w:rPr>
              <w:rFonts w:ascii="Arial" w:eastAsiaTheme="minorEastAsia" w:hAnsi="Arial" w:cs="Arial"/>
              <w:noProof/>
              <w:sz w:val="18"/>
              <w:szCs w:val="18"/>
              <w:lang w:val="tr-TR"/>
            </w:rPr>
          </w:pPr>
          <w:hyperlink w:anchor="_Toc216311298" w:history="1">
            <w:r w:rsidRPr="00470C03">
              <w:rPr>
                <w:rStyle w:val="Kpr"/>
                <w:rFonts w:ascii="Arial" w:hAnsi="Arial" w:cs="Arial"/>
                <w:noProof/>
                <w:sz w:val="18"/>
                <w:szCs w:val="18"/>
              </w:rPr>
              <w:t>6</w:t>
            </w:r>
            <w:r w:rsidRPr="00470C03">
              <w:rPr>
                <w:rFonts w:ascii="Arial" w:eastAsiaTheme="minorEastAsia" w:hAnsi="Arial" w:cs="Arial"/>
                <w:noProof/>
                <w:sz w:val="18"/>
                <w:szCs w:val="18"/>
                <w:lang w:val="tr-TR"/>
              </w:rPr>
              <w:tab/>
            </w:r>
            <w:r w:rsidRPr="00470C03">
              <w:rPr>
                <w:rStyle w:val="Kpr"/>
                <w:rFonts w:ascii="Arial" w:hAnsi="Arial" w:cs="Arial"/>
                <w:noProof/>
                <w:sz w:val="18"/>
                <w:szCs w:val="18"/>
              </w:rPr>
              <w:t>IMPLEMENTATION SCHEDULE AND COST ESTIMATES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_Toc216311298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247</w:t>
            </w:r>
            <w:r w:rsidRPr="00470C03">
              <w:rPr>
                <w:rFonts w:ascii="Arial" w:hAnsi="Arial" w:cs="Arial"/>
                <w:noProof/>
                <w:webHidden/>
                <w:sz w:val="18"/>
                <w:szCs w:val="18"/>
              </w:rPr>
              <w:fldChar w:fldCharType="end"/>
            </w:r>
          </w:hyperlink>
        </w:p>
        <w:p w14:paraId="7A4ADF6C" w14:textId="5074E262" w:rsidR="00F81C14" w:rsidRPr="00470C03" w:rsidRDefault="00F81C14">
          <w:pPr>
            <w:pStyle w:val="T2"/>
            <w:tabs>
              <w:tab w:val="left" w:pos="880"/>
            </w:tabs>
            <w:rPr>
              <w:rFonts w:eastAsiaTheme="minorEastAsia"/>
              <w:bCs w:val="0"/>
              <w:noProof/>
              <w:color w:val="auto"/>
              <w:sz w:val="18"/>
              <w:szCs w:val="18"/>
              <w:lang w:val="tr-TR" w:eastAsia="tr-TR"/>
            </w:rPr>
          </w:pPr>
          <w:hyperlink w:anchor="_Toc216311299" w:history="1">
            <w:r w:rsidRPr="00470C03">
              <w:rPr>
                <w:rStyle w:val="Kpr"/>
                <w:noProof/>
                <w:sz w:val="18"/>
                <w:szCs w:val="18"/>
              </w:rPr>
              <w:t>6.1</w:t>
            </w:r>
            <w:r w:rsidRPr="00470C03">
              <w:rPr>
                <w:rFonts w:eastAsiaTheme="minorEastAsia"/>
                <w:bCs w:val="0"/>
                <w:noProof/>
                <w:color w:val="auto"/>
                <w:sz w:val="18"/>
                <w:szCs w:val="18"/>
                <w:lang w:val="tr-TR" w:eastAsia="tr-TR"/>
              </w:rPr>
              <w:tab/>
            </w:r>
            <w:r w:rsidRPr="00470C03">
              <w:rPr>
                <w:rStyle w:val="Kpr"/>
                <w:noProof/>
                <w:sz w:val="18"/>
                <w:szCs w:val="18"/>
              </w:rPr>
              <w:t>Implementation Schedule</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_Toc216311299 \h </w:instrText>
            </w:r>
            <w:r w:rsidRPr="00470C03">
              <w:rPr>
                <w:noProof/>
                <w:webHidden/>
                <w:sz w:val="18"/>
                <w:szCs w:val="18"/>
              </w:rPr>
            </w:r>
            <w:r w:rsidRPr="00470C03">
              <w:rPr>
                <w:noProof/>
                <w:webHidden/>
                <w:sz w:val="18"/>
                <w:szCs w:val="18"/>
              </w:rPr>
              <w:fldChar w:fldCharType="separate"/>
            </w:r>
            <w:r w:rsidRPr="00470C03">
              <w:rPr>
                <w:noProof/>
                <w:webHidden/>
                <w:sz w:val="18"/>
                <w:szCs w:val="18"/>
              </w:rPr>
              <w:t>247</w:t>
            </w:r>
            <w:r w:rsidRPr="00470C03">
              <w:rPr>
                <w:noProof/>
                <w:webHidden/>
                <w:sz w:val="18"/>
                <w:szCs w:val="18"/>
              </w:rPr>
              <w:fldChar w:fldCharType="end"/>
            </w:r>
          </w:hyperlink>
        </w:p>
        <w:p w14:paraId="256A32E3" w14:textId="0473FCDD" w:rsidR="00F81C14" w:rsidRPr="00470C03" w:rsidRDefault="00F81C14">
          <w:pPr>
            <w:pStyle w:val="T2"/>
            <w:tabs>
              <w:tab w:val="left" w:pos="880"/>
            </w:tabs>
            <w:rPr>
              <w:rFonts w:eastAsiaTheme="minorEastAsia"/>
              <w:bCs w:val="0"/>
              <w:noProof/>
              <w:color w:val="auto"/>
              <w:sz w:val="18"/>
              <w:szCs w:val="18"/>
              <w:lang w:val="tr-TR" w:eastAsia="tr-TR"/>
            </w:rPr>
          </w:pPr>
          <w:hyperlink w:anchor="_Toc216311300" w:history="1">
            <w:r w:rsidRPr="00470C03">
              <w:rPr>
                <w:rStyle w:val="Kpr"/>
                <w:noProof/>
                <w:sz w:val="18"/>
                <w:szCs w:val="18"/>
              </w:rPr>
              <w:t>6.2</w:t>
            </w:r>
            <w:r w:rsidRPr="00470C03">
              <w:rPr>
                <w:rFonts w:eastAsiaTheme="minorEastAsia"/>
                <w:bCs w:val="0"/>
                <w:noProof/>
                <w:color w:val="auto"/>
                <w:sz w:val="18"/>
                <w:szCs w:val="18"/>
                <w:lang w:val="tr-TR" w:eastAsia="tr-TR"/>
              </w:rPr>
              <w:tab/>
            </w:r>
            <w:r w:rsidRPr="00470C03">
              <w:rPr>
                <w:rStyle w:val="Kpr"/>
                <w:noProof/>
                <w:sz w:val="18"/>
                <w:szCs w:val="18"/>
              </w:rPr>
              <w:t>Cost Estimates</w:t>
            </w:r>
            <w:r w:rsidRPr="00470C03">
              <w:rPr>
                <w:noProof/>
                <w:webHidden/>
                <w:sz w:val="18"/>
                <w:szCs w:val="18"/>
              </w:rPr>
              <w:tab/>
            </w:r>
            <w:r w:rsidRPr="00470C03">
              <w:rPr>
                <w:noProof/>
                <w:webHidden/>
                <w:sz w:val="18"/>
                <w:szCs w:val="18"/>
              </w:rPr>
              <w:fldChar w:fldCharType="begin"/>
            </w:r>
            <w:r w:rsidRPr="00470C03">
              <w:rPr>
                <w:noProof/>
                <w:webHidden/>
                <w:sz w:val="18"/>
                <w:szCs w:val="18"/>
              </w:rPr>
              <w:instrText xml:space="preserve"> PAGEREF _Toc216311300 \h </w:instrText>
            </w:r>
            <w:r w:rsidRPr="00470C03">
              <w:rPr>
                <w:noProof/>
                <w:webHidden/>
                <w:sz w:val="18"/>
                <w:szCs w:val="18"/>
              </w:rPr>
            </w:r>
            <w:r w:rsidRPr="00470C03">
              <w:rPr>
                <w:noProof/>
                <w:webHidden/>
                <w:sz w:val="18"/>
                <w:szCs w:val="18"/>
              </w:rPr>
              <w:fldChar w:fldCharType="separate"/>
            </w:r>
            <w:r w:rsidRPr="00470C03">
              <w:rPr>
                <w:noProof/>
                <w:webHidden/>
                <w:sz w:val="18"/>
                <w:szCs w:val="18"/>
              </w:rPr>
              <w:t>250</w:t>
            </w:r>
            <w:r w:rsidRPr="00470C03">
              <w:rPr>
                <w:noProof/>
                <w:webHidden/>
                <w:sz w:val="18"/>
                <w:szCs w:val="18"/>
              </w:rPr>
              <w:fldChar w:fldCharType="end"/>
            </w:r>
          </w:hyperlink>
        </w:p>
        <w:p w14:paraId="762F03A8" w14:textId="7B885F5B" w:rsidR="00F81C14" w:rsidRPr="00470C03" w:rsidRDefault="00F81C14">
          <w:pPr>
            <w:pStyle w:val="T1"/>
            <w:rPr>
              <w:rFonts w:ascii="Arial" w:eastAsiaTheme="minorEastAsia" w:hAnsi="Arial" w:cs="Arial"/>
              <w:noProof/>
              <w:sz w:val="18"/>
              <w:szCs w:val="18"/>
              <w:lang w:val="tr-TR"/>
            </w:rPr>
          </w:pPr>
          <w:hyperlink w:anchor="_Toc216311301" w:history="1">
            <w:r w:rsidRPr="00470C03">
              <w:rPr>
                <w:rStyle w:val="Kpr"/>
                <w:rFonts w:ascii="Arial" w:hAnsi="Arial" w:cs="Arial"/>
                <w:b/>
                <w:bCs/>
                <w:noProof/>
                <w:sz w:val="18"/>
                <w:szCs w:val="18"/>
              </w:rPr>
              <w:t>List of Annexes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_Toc216311301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252</w:t>
            </w:r>
            <w:r w:rsidRPr="00470C03">
              <w:rPr>
                <w:rFonts w:ascii="Arial" w:hAnsi="Arial" w:cs="Arial"/>
                <w:noProof/>
                <w:webHidden/>
                <w:sz w:val="18"/>
                <w:szCs w:val="18"/>
              </w:rPr>
              <w:fldChar w:fldCharType="end"/>
            </w:r>
          </w:hyperlink>
        </w:p>
        <w:p w14:paraId="04AC3208" w14:textId="29074C9A" w:rsidR="00F81C14" w:rsidRPr="00470C03" w:rsidRDefault="00F81C14">
          <w:pPr>
            <w:pStyle w:val="T1"/>
            <w:rPr>
              <w:rFonts w:ascii="Arial" w:eastAsiaTheme="minorEastAsia" w:hAnsi="Arial" w:cs="Arial"/>
              <w:noProof/>
              <w:sz w:val="18"/>
              <w:szCs w:val="18"/>
              <w:lang w:val="tr-TR"/>
            </w:rPr>
          </w:pPr>
          <w:hyperlink w:anchor="_Toc216311302" w:history="1">
            <w:r w:rsidRPr="00470C03">
              <w:rPr>
                <w:rStyle w:val="Kpr"/>
                <w:rFonts w:ascii="Arial" w:hAnsi="Arial" w:cs="Arial"/>
                <w:noProof/>
                <w:sz w:val="18"/>
                <w:szCs w:val="18"/>
              </w:rPr>
              <w:t xml:space="preserve"> </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_Toc216311302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253</w:t>
            </w:r>
            <w:r w:rsidRPr="00470C03">
              <w:rPr>
                <w:rFonts w:ascii="Arial" w:hAnsi="Arial" w:cs="Arial"/>
                <w:noProof/>
                <w:webHidden/>
                <w:sz w:val="18"/>
                <w:szCs w:val="18"/>
              </w:rPr>
              <w:fldChar w:fldCharType="end"/>
            </w:r>
          </w:hyperlink>
        </w:p>
        <w:p w14:paraId="5D0802E5" w14:textId="41B46881" w:rsidR="00F81C14" w:rsidRPr="00470C03" w:rsidRDefault="00F81C14">
          <w:pPr>
            <w:pStyle w:val="T1"/>
            <w:rPr>
              <w:rFonts w:ascii="Arial" w:eastAsiaTheme="minorEastAsia" w:hAnsi="Arial" w:cs="Arial"/>
              <w:noProof/>
              <w:sz w:val="18"/>
              <w:szCs w:val="18"/>
              <w:lang w:val="tr-TR"/>
            </w:rPr>
          </w:pPr>
          <w:hyperlink w:anchor="_Toc216311303" w:history="1">
            <w:r w:rsidRPr="00470C03">
              <w:rPr>
                <w:rStyle w:val="Kpr"/>
                <w:rFonts w:ascii="Arial" w:hAnsi="Arial" w:cs="Arial"/>
                <w:noProof/>
                <w:sz w:val="18"/>
                <w:szCs w:val="18"/>
              </w:rPr>
              <w:t>Annex A – Existing Permitting Documentation</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_Toc216311303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254</w:t>
            </w:r>
            <w:r w:rsidRPr="00470C03">
              <w:rPr>
                <w:rFonts w:ascii="Arial" w:hAnsi="Arial" w:cs="Arial"/>
                <w:noProof/>
                <w:webHidden/>
                <w:sz w:val="18"/>
                <w:szCs w:val="18"/>
              </w:rPr>
              <w:fldChar w:fldCharType="end"/>
            </w:r>
          </w:hyperlink>
        </w:p>
        <w:p w14:paraId="1763E88E" w14:textId="4A7790D6" w:rsidR="00F81C14" w:rsidRPr="00470C03" w:rsidRDefault="00F81C14">
          <w:pPr>
            <w:pStyle w:val="T1"/>
            <w:rPr>
              <w:rFonts w:ascii="Arial" w:eastAsiaTheme="minorEastAsia" w:hAnsi="Arial" w:cs="Arial"/>
              <w:noProof/>
              <w:sz w:val="18"/>
              <w:szCs w:val="18"/>
              <w:lang w:val="tr-TR"/>
            </w:rPr>
          </w:pPr>
          <w:hyperlink w:anchor="_Toc216311304" w:history="1">
            <w:r w:rsidRPr="00470C03">
              <w:rPr>
                <w:rStyle w:val="Kpr"/>
                <w:rFonts w:ascii="Arial" w:hAnsi="Arial" w:cs="Arial"/>
                <w:noProof/>
                <w:sz w:val="18"/>
                <w:szCs w:val="18"/>
              </w:rPr>
              <w:t>Annex B – Title Deed and Lease Agreement</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_Toc216311304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262</w:t>
            </w:r>
            <w:r w:rsidRPr="00470C03">
              <w:rPr>
                <w:rFonts w:ascii="Arial" w:hAnsi="Arial" w:cs="Arial"/>
                <w:noProof/>
                <w:webHidden/>
                <w:sz w:val="18"/>
                <w:szCs w:val="18"/>
              </w:rPr>
              <w:fldChar w:fldCharType="end"/>
            </w:r>
          </w:hyperlink>
        </w:p>
        <w:p w14:paraId="6EDD4F7F" w14:textId="2E19D663" w:rsidR="00F81C14" w:rsidRPr="00470C03" w:rsidRDefault="00F81C14">
          <w:pPr>
            <w:pStyle w:val="T1"/>
            <w:rPr>
              <w:rFonts w:ascii="Arial" w:eastAsiaTheme="minorEastAsia" w:hAnsi="Arial" w:cs="Arial"/>
              <w:noProof/>
              <w:sz w:val="18"/>
              <w:szCs w:val="18"/>
              <w:lang w:val="tr-TR"/>
            </w:rPr>
          </w:pPr>
          <w:hyperlink w:anchor="_Toc216311305" w:history="1">
            <w:r w:rsidRPr="00470C03">
              <w:rPr>
                <w:rStyle w:val="Kpr"/>
                <w:rFonts w:ascii="Arial" w:hAnsi="Arial" w:cs="Arial"/>
                <w:noProof/>
                <w:sz w:val="18"/>
                <w:szCs w:val="18"/>
              </w:rPr>
              <w:t>Annex C – Site Photographs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_Toc216311305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268</w:t>
            </w:r>
            <w:r w:rsidRPr="00470C03">
              <w:rPr>
                <w:rFonts w:ascii="Arial" w:hAnsi="Arial" w:cs="Arial"/>
                <w:noProof/>
                <w:webHidden/>
                <w:sz w:val="18"/>
                <w:szCs w:val="18"/>
              </w:rPr>
              <w:fldChar w:fldCharType="end"/>
            </w:r>
          </w:hyperlink>
        </w:p>
        <w:p w14:paraId="3B3FB904" w14:textId="4FB34FCD" w:rsidR="00F81C14" w:rsidRPr="00470C03" w:rsidRDefault="00F81C14">
          <w:pPr>
            <w:pStyle w:val="T1"/>
            <w:rPr>
              <w:rFonts w:ascii="Arial" w:eastAsiaTheme="minorEastAsia" w:hAnsi="Arial" w:cs="Arial"/>
              <w:noProof/>
              <w:sz w:val="18"/>
              <w:szCs w:val="18"/>
              <w:lang w:val="tr-TR"/>
            </w:rPr>
          </w:pPr>
          <w:hyperlink w:anchor="_Toc216311306" w:history="1">
            <w:r w:rsidRPr="00470C03">
              <w:rPr>
                <w:rStyle w:val="Kpr"/>
                <w:rFonts w:ascii="Arial" w:hAnsi="Arial" w:cs="Arial"/>
                <w:noProof/>
                <w:sz w:val="18"/>
                <w:szCs w:val="18"/>
              </w:rPr>
              <w:t>Annex D – E&amp;S Incident Notification Form Template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_Toc216311306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271</w:t>
            </w:r>
            <w:r w:rsidRPr="00470C03">
              <w:rPr>
                <w:rFonts w:ascii="Arial" w:hAnsi="Arial" w:cs="Arial"/>
                <w:noProof/>
                <w:webHidden/>
                <w:sz w:val="18"/>
                <w:szCs w:val="18"/>
              </w:rPr>
              <w:fldChar w:fldCharType="end"/>
            </w:r>
          </w:hyperlink>
        </w:p>
        <w:p w14:paraId="16A9AE4A" w14:textId="383186AE" w:rsidR="00F81C14" w:rsidRPr="00470C03" w:rsidRDefault="00F81C14">
          <w:pPr>
            <w:pStyle w:val="T1"/>
            <w:rPr>
              <w:rFonts w:ascii="Arial" w:eastAsiaTheme="minorEastAsia" w:hAnsi="Arial" w:cs="Arial"/>
              <w:noProof/>
              <w:sz w:val="18"/>
              <w:szCs w:val="18"/>
              <w:lang w:val="tr-TR"/>
            </w:rPr>
          </w:pPr>
          <w:hyperlink w:anchor="_Toc216311307" w:history="1">
            <w:r w:rsidRPr="00470C03">
              <w:rPr>
                <w:rStyle w:val="Kpr"/>
                <w:rFonts w:ascii="Arial" w:hAnsi="Arial" w:cs="Arial"/>
                <w:noProof/>
                <w:sz w:val="18"/>
                <w:szCs w:val="18"/>
              </w:rPr>
              <w:t>Annex E – E&amp;S Incident Investigation Form Template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_Toc216311307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274</w:t>
            </w:r>
            <w:r w:rsidRPr="00470C03">
              <w:rPr>
                <w:rFonts w:ascii="Arial" w:hAnsi="Arial" w:cs="Arial"/>
                <w:noProof/>
                <w:webHidden/>
                <w:sz w:val="18"/>
                <w:szCs w:val="18"/>
              </w:rPr>
              <w:fldChar w:fldCharType="end"/>
            </w:r>
          </w:hyperlink>
        </w:p>
        <w:p w14:paraId="06900C93" w14:textId="0DD326CD" w:rsidR="00F81C14" w:rsidRPr="00470C03" w:rsidRDefault="00F81C14">
          <w:pPr>
            <w:pStyle w:val="T1"/>
            <w:rPr>
              <w:rFonts w:ascii="Arial" w:eastAsiaTheme="minorEastAsia" w:hAnsi="Arial" w:cs="Arial"/>
              <w:noProof/>
              <w:sz w:val="18"/>
              <w:szCs w:val="18"/>
              <w:lang w:val="tr-TR"/>
            </w:rPr>
          </w:pPr>
          <w:hyperlink w:anchor="_Toc216311308" w:history="1">
            <w:r w:rsidRPr="00470C03">
              <w:rPr>
                <w:rStyle w:val="Kpr"/>
                <w:rFonts w:ascii="Arial" w:hAnsi="Arial" w:cs="Arial"/>
                <w:noProof/>
                <w:sz w:val="18"/>
                <w:szCs w:val="18"/>
              </w:rPr>
              <w:t>Annex F – Chance Find Procedure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_Toc216311308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277</w:t>
            </w:r>
            <w:r w:rsidRPr="00470C03">
              <w:rPr>
                <w:rFonts w:ascii="Arial" w:hAnsi="Arial" w:cs="Arial"/>
                <w:noProof/>
                <w:webHidden/>
                <w:sz w:val="18"/>
                <w:szCs w:val="18"/>
              </w:rPr>
              <w:fldChar w:fldCharType="end"/>
            </w:r>
          </w:hyperlink>
        </w:p>
        <w:p w14:paraId="5F3F2603" w14:textId="7F2844F2" w:rsidR="00F81C14" w:rsidRPr="00470C03" w:rsidRDefault="00F81C14">
          <w:pPr>
            <w:pStyle w:val="T1"/>
            <w:rPr>
              <w:rFonts w:ascii="Arial" w:eastAsiaTheme="minorEastAsia" w:hAnsi="Arial" w:cs="Arial"/>
              <w:noProof/>
              <w:sz w:val="18"/>
              <w:szCs w:val="18"/>
              <w:lang w:val="tr-TR"/>
            </w:rPr>
          </w:pPr>
          <w:hyperlink w:anchor="_Toc216311309" w:history="1">
            <w:r w:rsidRPr="00470C03">
              <w:rPr>
                <w:rStyle w:val="Kpr"/>
                <w:rFonts w:ascii="Arial" w:hAnsi="Arial" w:cs="Arial"/>
                <w:noProof/>
                <w:sz w:val="18"/>
                <w:szCs w:val="18"/>
              </w:rPr>
              <w:t>Annex G – Change Notification Form</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_Toc216311309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286</w:t>
            </w:r>
            <w:r w:rsidRPr="00470C03">
              <w:rPr>
                <w:rFonts w:ascii="Arial" w:hAnsi="Arial" w:cs="Arial"/>
                <w:noProof/>
                <w:webHidden/>
                <w:sz w:val="18"/>
                <w:szCs w:val="18"/>
              </w:rPr>
              <w:fldChar w:fldCharType="end"/>
            </w:r>
          </w:hyperlink>
        </w:p>
        <w:p w14:paraId="14A22D4A" w14:textId="78B682B2" w:rsidR="00F81C14" w:rsidRPr="00470C03" w:rsidRDefault="00F81C14">
          <w:pPr>
            <w:pStyle w:val="T1"/>
            <w:rPr>
              <w:rFonts w:ascii="Arial" w:eastAsiaTheme="minorEastAsia" w:hAnsi="Arial" w:cs="Arial"/>
              <w:noProof/>
              <w:sz w:val="18"/>
              <w:szCs w:val="18"/>
              <w:lang w:val="tr-TR"/>
            </w:rPr>
          </w:pPr>
          <w:hyperlink w:anchor="_Toc216311310" w:history="1">
            <w:r w:rsidRPr="00470C03">
              <w:rPr>
                <w:rStyle w:val="Kpr"/>
                <w:rFonts w:ascii="Arial" w:hAnsi="Arial" w:cs="Arial"/>
                <w:noProof/>
                <w:sz w:val="18"/>
                <w:szCs w:val="18"/>
              </w:rPr>
              <w:t>Annex H - Institutional and Legal Framework in Türkiye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_Toc216311310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288</w:t>
            </w:r>
            <w:r w:rsidRPr="00470C03">
              <w:rPr>
                <w:rFonts w:ascii="Arial" w:hAnsi="Arial" w:cs="Arial"/>
                <w:noProof/>
                <w:webHidden/>
                <w:sz w:val="18"/>
                <w:szCs w:val="18"/>
              </w:rPr>
              <w:fldChar w:fldCharType="end"/>
            </w:r>
          </w:hyperlink>
        </w:p>
        <w:p w14:paraId="2CB02E73" w14:textId="20AA9C82" w:rsidR="00F81C14" w:rsidRPr="00470C03" w:rsidRDefault="00F81C14">
          <w:pPr>
            <w:pStyle w:val="T1"/>
            <w:rPr>
              <w:rFonts w:ascii="Arial" w:eastAsiaTheme="minorEastAsia" w:hAnsi="Arial" w:cs="Arial"/>
              <w:noProof/>
              <w:sz w:val="18"/>
              <w:szCs w:val="18"/>
              <w:lang w:val="tr-TR"/>
            </w:rPr>
          </w:pPr>
          <w:hyperlink w:anchor="_Toc216311311" w:history="1">
            <w:r w:rsidRPr="00470C03">
              <w:rPr>
                <w:rStyle w:val="Kpr"/>
                <w:rFonts w:ascii="Arial" w:hAnsi="Arial" w:cs="Arial"/>
                <w:noProof/>
                <w:sz w:val="18"/>
                <w:szCs w:val="18"/>
              </w:rPr>
              <w:t>Annex İ - Solar panel site</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_Toc216311311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295</w:t>
            </w:r>
            <w:r w:rsidRPr="00470C03">
              <w:rPr>
                <w:rFonts w:ascii="Arial" w:hAnsi="Arial" w:cs="Arial"/>
                <w:noProof/>
                <w:webHidden/>
                <w:sz w:val="18"/>
                <w:szCs w:val="18"/>
              </w:rPr>
              <w:fldChar w:fldCharType="end"/>
            </w:r>
          </w:hyperlink>
        </w:p>
        <w:p w14:paraId="7DF2BEF3" w14:textId="40364C88" w:rsidR="00F81C14" w:rsidRPr="00470C03" w:rsidRDefault="00F81C14">
          <w:pPr>
            <w:pStyle w:val="T1"/>
            <w:rPr>
              <w:rFonts w:ascii="Arial" w:eastAsiaTheme="minorEastAsia" w:hAnsi="Arial" w:cs="Arial"/>
              <w:noProof/>
              <w:sz w:val="18"/>
              <w:szCs w:val="18"/>
              <w:lang w:val="tr-TR"/>
            </w:rPr>
          </w:pPr>
          <w:hyperlink w:anchor="_Toc216311312" w:history="1">
            <w:r w:rsidRPr="00470C03">
              <w:rPr>
                <w:rStyle w:val="Kpr"/>
                <w:rFonts w:ascii="Arial" w:hAnsi="Arial" w:cs="Arial"/>
                <w:noProof/>
                <w:sz w:val="18"/>
                <w:szCs w:val="18"/>
              </w:rPr>
              <w:t>Annex J Description of Conservation Status Categories</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_Toc216311312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298</w:t>
            </w:r>
            <w:r w:rsidRPr="00470C03">
              <w:rPr>
                <w:rFonts w:ascii="Arial" w:hAnsi="Arial" w:cs="Arial"/>
                <w:noProof/>
                <w:webHidden/>
                <w:sz w:val="18"/>
                <w:szCs w:val="18"/>
              </w:rPr>
              <w:fldChar w:fldCharType="end"/>
            </w:r>
          </w:hyperlink>
        </w:p>
        <w:p w14:paraId="649473ED" w14:textId="6149F859" w:rsidR="00F81C14" w:rsidRDefault="00F81C14">
          <w:pPr>
            <w:pStyle w:val="T1"/>
            <w:rPr>
              <w:rFonts w:asciiTheme="minorHAnsi" w:eastAsiaTheme="minorEastAsia" w:hAnsiTheme="minorHAnsi" w:cstheme="minorBidi"/>
              <w:noProof/>
              <w:lang w:val="tr-TR"/>
            </w:rPr>
          </w:pPr>
          <w:hyperlink w:anchor="_Toc216311313" w:history="1">
            <w:r w:rsidRPr="00470C03">
              <w:rPr>
                <w:rStyle w:val="Kpr"/>
                <w:rFonts w:ascii="Arial" w:hAnsi="Arial" w:cs="Arial"/>
                <w:noProof/>
                <w:sz w:val="18"/>
                <w:szCs w:val="18"/>
              </w:rPr>
              <w:t>Annex K . Sub project Site Layout Plan</w:t>
            </w:r>
            <w:r w:rsidRPr="00470C03">
              <w:rPr>
                <w:rFonts w:ascii="Arial" w:hAnsi="Arial" w:cs="Arial"/>
                <w:noProof/>
                <w:webHidden/>
                <w:sz w:val="18"/>
                <w:szCs w:val="18"/>
              </w:rPr>
              <w:tab/>
            </w:r>
            <w:r w:rsidRPr="00470C03">
              <w:rPr>
                <w:rFonts w:ascii="Arial" w:hAnsi="Arial" w:cs="Arial"/>
                <w:noProof/>
                <w:webHidden/>
                <w:sz w:val="18"/>
                <w:szCs w:val="18"/>
              </w:rPr>
              <w:fldChar w:fldCharType="begin"/>
            </w:r>
            <w:r w:rsidRPr="00470C03">
              <w:rPr>
                <w:rFonts w:ascii="Arial" w:hAnsi="Arial" w:cs="Arial"/>
                <w:noProof/>
                <w:webHidden/>
                <w:sz w:val="18"/>
                <w:szCs w:val="18"/>
              </w:rPr>
              <w:instrText xml:space="preserve"> PAGEREF _Toc216311313 \h </w:instrText>
            </w:r>
            <w:r w:rsidRPr="00470C03">
              <w:rPr>
                <w:rFonts w:ascii="Arial" w:hAnsi="Arial" w:cs="Arial"/>
                <w:noProof/>
                <w:webHidden/>
                <w:sz w:val="18"/>
                <w:szCs w:val="18"/>
              </w:rPr>
            </w:r>
            <w:r w:rsidRPr="00470C03">
              <w:rPr>
                <w:rFonts w:ascii="Arial" w:hAnsi="Arial" w:cs="Arial"/>
                <w:noProof/>
                <w:webHidden/>
                <w:sz w:val="18"/>
                <w:szCs w:val="18"/>
              </w:rPr>
              <w:fldChar w:fldCharType="separate"/>
            </w:r>
            <w:r w:rsidRPr="00470C03">
              <w:rPr>
                <w:rFonts w:ascii="Arial" w:hAnsi="Arial" w:cs="Arial"/>
                <w:noProof/>
                <w:webHidden/>
                <w:sz w:val="18"/>
                <w:szCs w:val="18"/>
              </w:rPr>
              <w:t>300</w:t>
            </w:r>
            <w:r w:rsidRPr="00470C03">
              <w:rPr>
                <w:rFonts w:ascii="Arial" w:hAnsi="Arial" w:cs="Arial"/>
                <w:noProof/>
                <w:webHidden/>
                <w:sz w:val="18"/>
                <w:szCs w:val="18"/>
              </w:rPr>
              <w:fldChar w:fldCharType="end"/>
            </w:r>
          </w:hyperlink>
        </w:p>
        <w:p w14:paraId="503201D3" w14:textId="2E302A7C" w:rsidR="007E60C4" w:rsidRDefault="007E60C4">
          <w:r w:rsidRPr="007E60C4">
            <w:rPr>
              <w:rFonts w:ascii="Arial" w:hAnsi="Arial" w:cs="Arial"/>
              <w:b/>
              <w:bCs/>
              <w:noProof/>
              <w:sz w:val="20"/>
              <w:szCs w:val="20"/>
            </w:rPr>
            <w:fldChar w:fldCharType="end"/>
          </w:r>
        </w:p>
      </w:sdtContent>
    </w:sdt>
    <w:p w14:paraId="7CE78E6C" w14:textId="03217836" w:rsidR="00012D44" w:rsidRPr="0043788C" w:rsidRDefault="00012D44" w:rsidP="00233244">
      <w:pPr>
        <w:pStyle w:val="GvdeMetni"/>
        <w:rPr>
          <w:rFonts w:cs="Arial"/>
          <w:szCs w:val="18"/>
        </w:rPr>
      </w:pPr>
    </w:p>
    <w:p w14:paraId="4B6BAD63" w14:textId="77777777" w:rsidR="00012D44" w:rsidRPr="0043788C" w:rsidRDefault="00012D44" w:rsidP="002A7FCD">
      <w:pPr>
        <w:pStyle w:val="GvdeMetni"/>
        <w:rPr>
          <w:rFonts w:cs="Arial"/>
          <w:szCs w:val="18"/>
        </w:rPr>
      </w:pPr>
    </w:p>
    <w:p w14:paraId="28FE0BB7" w14:textId="7FD88DFB" w:rsidR="00012D44" w:rsidRPr="0043788C" w:rsidRDefault="00012D44">
      <w:pPr>
        <w:spacing w:after="0" w:line="240" w:lineRule="auto"/>
        <w:jc w:val="left"/>
        <w:rPr>
          <w:rFonts w:ascii="Arial" w:hAnsi="Arial" w:cs="Arial"/>
          <w:b/>
          <w:sz w:val="18"/>
          <w:szCs w:val="18"/>
        </w:rPr>
      </w:pPr>
      <w:r w:rsidRPr="0043788C">
        <w:rPr>
          <w:rFonts w:ascii="Arial" w:hAnsi="Arial" w:cs="Arial"/>
          <w:b/>
          <w:sz w:val="18"/>
          <w:szCs w:val="18"/>
        </w:rPr>
        <w:br w:type="page"/>
      </w:r>
    </w:p>
    <w:p w14:paraId="4A0F4DC8" w14:textId="4D7C39F7" w:rsidR="002A7FCD" w:rsidRPr="007E60C4" w:rsidRDefault="002A7FCD" w:rsidP="00470C03">
      <w:pPr>
        <w:pStyle w:val="SectionHeader"/>
      </w:pPr>
      <w:bookmarkStart w:id="2" w:name="_Toc216311254"/>
      <w:r w:rsidRPr="007E60C4">
        <w:t>List of Tables</w:t>
      </w:r>
      <w:bookmarkEnd w:id="2"/>
    </w:p>
    <w:p w14:paraId="00D74842" w14:textId="77777777" w:rsidR="00A13BB2" w:rsidRPr="0043788C" w:rsidRDefault="00A13BB2" w:rsidP="00A13BB2">
      <w:pPr>
        <w:pStyle w:val="Tableheadingleft"/>
      </w:pPr>
    </w:p>
    <w:p w14:paraId="442746E8" w14:textId="4BDA0DD3" w:rsidR="007E60C4" w:rsidRPr="00470C03" w:rsidRDefault="002A7FCD">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sz w:val="18"/>
          <w:szCs w:val="18"/>
        </w:rPr>
        <w:fldChar w:fldCharType="begin"/>
      </w:r>
      <w:r w:rsidRPr="00470C03">
        <w:rPr>
          <w:rFonts w:ascii="Arial" w:hAnsi="Arial" w:cs="Arial"/>
          <w:sz w:val="18"/>
          <w:szCs w:val="18"/>
        </w:rPr>
        <w:instrText xml:space="preserve"> TOC \c "Table" </w:instrText>
      </w:r>
      <w:r w:rsidRPr="00470C03">
        <w:rPr>
          <w:rFonts w:ascii="Arial" w:hAnsi="Arial" w:cs="Arial"/>
          <w:sz w:val="18"/>
          <w:szCs w:val="18"/>
        </w:rPr>
        <w:fldChar w:fldCharType="separate"/>
      </w:r>
      <w:r w:rsidR="007E60C4" w:rsidRPr="00470C03">
        <w:rPr>
          <w:rFonts w:ascii="Arial" w:hAnsi="Arial" w:cs="Arial"/>
          <w:noProof/>
          <w:sz w:val="18"/>
          <w:szCs w:val="18"/>
        </w:rPr>
        <w:t>Table 1. Sub-project information</w:t>
      </w:r>
      <w:r w:rsidR="007E60C4" w:rsidRPr="00470C03">
        <w:rPr>
          <w:rFonts w:ascii="Arial" w:hAnsi="Arial" w:cs="Arial"/>
          <w:noProof/>
          <w:sz w:val="18"/>
          <w:szCs w:val="18"/>
        </w:rPr>
        <w:tab/>
      </w:r>
      <w:r w:rsidR="007E60C4" w:rsidRPr="00470C03">
        <w:rPr>
          <w:rFonts w:ascii="Arial" w:hAnsi="Arial" w:cs="Arial"/>
          <w:noProof/>
          <w:sz w:val="18"/>
          <w:szCs w:val="18"/>
        </w:rPr>
        <w:fldChar w:fldCharType="begin"/>
      </w:r>
      <w:r w:rsidR="007E60C4" w:rsidRPr="00470C03">
        <w:rPr>
          <w:rFonts w:ascii="Arial" w:hAnsi="Arial" w:cs="Arial"/>
          <w:noProof/>
          <w:sz w:val="18"/>
          <w:szCs w:val="18"/>
        </w:rPr>
        <w:instrText xml:space="preserve"> PAGEREF _Toc205388957 \h </w:instrText>
      </w:r>
      <w:r w:rsidR="007E60C4" w:rsidRPr="00470C03">
        <w:rPr>
          <w:rFonts w:ascii="Arial" w:hAnsi="Arial" w:cs="Arial"/>
          <w:noProof/>
          <w:sz w:val="18"/>
          <w:szCs w:val="18"/>
        </w:rPr>
      </w:r>
      <w:r w:rsidR="007E60C4" w:rsidRPr="00470C03">
        <w:rPr>
          <w:rFonts w:ascii="Arial" w:hAnsi="Arial" w:cs="Arial"/>
          <w:noProof/>
          <w:sz w:val="18"/>
          <w:szCs w:val="18"/>
        </w:rPr>
        <w:fldChar w:fldCharType="separate"/>
      </w:r>
      <w:r w:rsidR="007E60C4" w:rsidRPr="00470C03">
        <w:rPr>
          <w:rFonts w:ascii="Arial" w:hAnsi="Arial" w:cs="Arial"/>
          <w:noProof/>
          <w:sz w:val="18"/>
          <w:szCs w:val="18"/>
        </w:rPr>
        <w:t>14</w:t>
      </w:r>
      <w:r w:rsidR="007E60C4" w:rsidRPr="00470C03">
        <w:rPr>
          <w:rFonts w:ascii="Arial" w:hAnsi="Arial" w:cs="Arial"/>
          <w:noProof/>
          <w:sz w:val="18"/>
          <w:szCs w:val="18"/>
        </w:rPr>
        <w:fldChar w:fldCharType="end"/>
      </w:r>
    </w:p>
    <w:p w14:paraId="31D80215" w14:textId="082A415D"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 Relevance of the WB ESSs to the Subproject</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_Toc205388958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w:t>
      </w:r>
      <w:r w:rsidRPr="00470C03">
        <w:rPr>
          <w:rFonts w:ascii="Arial" w:hAnsi="Arial" w:cs="Arial"/>
          <w:noProof/>
          <w:sz w:val="18"/>
          <w:szCs w:val="18"/>
        </w:rPr>
        <w:fldChar w:fldCharType="end"/>
      </w:r>
    </w:p>
    <w:p w14:paraId="46D4A443" w14:textId="61C6E82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 Subprojecst Information</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_Toc205388959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18</w:t>
      </w:r>
      <w:r w:rsidRPr="00470C03">
        <w:rPr>
          <w:rFonts w:ascii="Arial" w:hAnsi="Arial" w:cs="Arial"/>
          <w:noProof/>
          <w:sz w:val="18"/>
          <w:szCs w:val="18"/>
        </w:rPr>
        <w:fldChar w:fldCharType="end"/>
      </w:r>
    </w:p>
    <w:p w14:paraId="66AE86DD" w14:textId="6732FC37"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4. Subproject Location</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_Toc205388960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20</w:t>
      </w:r>
      <w:r w:rsidRPr="00470C03">
        <w:rPr>
          <w:rFonts w:ascii="Arial" w:hAnsi="Arial" w:cs="Arial"/>
          <w:noProof/>
          <w:sz w:val="18"/>
          <w:szCs w:val="18"/>
        </w:rPr>
        <w:fldChar w:fldCharType="end"/>
      </w:r>
    </w:p>
    <w:p w14:paraId="5078B509" w14:textId="1F87357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5. Coordinates of the Sub-Project Areas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_Toc205388961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21</w:t>
      </w:r>
      <w:r w:rsidRPr="00470C03">
        <w:rPr>
          <w:rFonts w:ascii="Arial" w:hAnsi="Arial" w:cs="Arial"/>
          <w:noProof/>
          <w:sz w:val="18"/>
          <w:szCs w:val="18"/>
        </w:rPr>
        <w:fldChar w:fldCharType="end"/>
      </w:r>
    </w:p>
    <w:p w14:paraId="41C5F190" w14:textId="0030698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6. Technical Information on the ETL</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_Toc205388962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24</w:t>
      </w:r>
      <w:r w:rsidRPr="00470C03">
        <w:rPr>
          <w:rFonts w:ascii="Arial" w:hAnsi="Arial" w:cs="Arial"/>
          <w:noProof/>
          <w:sz w:val="18"/>
          <w:szCs w:val="18"/>
        </w:rPr>
        <w:fldChar w:fldCharType="end"/>
      </w:r>
    </w:p>
    <w:p w14:paraId="61D0EC3D" w14:textId="18200911"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7. Summary of Baseline Site Visit</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_Toc205388963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134</w:t>
      </w:r>
      <w:r w:rsidRPr="00470C03">
        <w:rPr>
          <w:rFonts w:ascii="Arial" w:hAnsi="Arial" w:cs="Arial"/>
          <w:noProof/>
          <w:sz w:val="18"/>
          <w:szCs w:val="18"/>
        </w:rPr>
        <w:fldChar w:fldCharType="end"/>
      </w:r>
    </w:p>
    <w:p w14:paraId="2703D294" w14:textId="48F3576F"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8. Giresun Province Official Climate Statistics (General Directorate of Meteorology)</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_Toc205388964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137</w:t>
      </w:r>
      <w:r w:rsidRPr="00470C03">
        <w:rPr>
          <w:rFonts w:ascii="Arial" w:hAnsi="Arial" w:cs="Arial"/>
          <w:noProof/>
          <w:sz w:val="18"/>
          <w:szCs w:val="18"/>
        </w:rPr>
        <w:fldChar w:fldCharType="end"/>
      </w:r>
    </w:p>
    <w:p w14:paraId="58B23940" w14:textId="3904D448"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9. Pollutant parameter amounts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_Toc205388965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138</w:t>
      </w:r>
      <w:r w:rsidRPr="00470C03">
        <w:rPr>
          <w:rFonts w:ascii="Arial" w:hAnsi="Arial" w:cs="Arial"/>
          <w:noProof/>
          <w:sz w:val="18"/>
          <w:szCs w:val="18"/>
        </w:rPr>
        <w:fldChar w:fldCharType="end"/>
      </w:r>
    </w:p>
    <w:p w14:paraId="484B4303" w14:textId="2BD0C88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10. Flora of Area of influence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_Toc205388966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141</w:t>
      </w:r>
      <w:r w:rsidRPr="00470C03">
        <w:rPr>
          <w:rFonts w:ascii="Arial" w:hAnsi="Arial" w:cs="Arial"/>
          <w:noProof/>
          <w:sz w:val="18"/>
          <w:szCs w:val="18"/>
        </w:rPr>
        <w:fldChar w:fldCharType="end"/>
      </w:r>
    </w:p>
    <w:p w14:paraId="0A56A01C" w14:textId="6D44E264"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11 Area of influence</w:t>
      </w:r>
      <w:r w:rsidRPr="00470C03">
        <w:rPr>
          <w:rFonts w:ascii="Arial" w:hAnsi="Arial" w:cs="Arial"/>
          <w:noProof/>
          <w:spacing w:val="-2"/>
          <w:sz w:val="18"/>
          <w:szCs w:val="18"/>
        </w:rPr>
        <w:t xml:space="preserve"> </w:t>
      </w:r>
      <w:r w:rsidRPr="00470C03">
        <w:rPr>
          <w:rFonts w:ascii="Arial" w:hAnsi="Arial" w:cs="Arial"/>
          <w:noProof/>
          <w:sz w:val="18"/>
          <w:szCs w:val="18"/>
        </w:rPr>
        <w:t>and</w:t>
      </w:r>
      <w:r w:rsidRPr="00470C03">
        <w:rPr>
          <w:rFonts w:ascii="Arial" w:hAnsi="Arial" w:cs="Arial"/>
          <w:noProof/>
          <w:spacing w:val="-3"/>
          <w:sz w:val="18"/>
          <w:szCs w:val="18"/>
        </w:rPr>
        <w:t xml:space="preserve"> </w:t>
      </w:r>
      <w:r w:rsidRPr="00470C03">
        <w:rPr>
          <w:rFonts w:ascii="Arial" w:hAnsi="Arial" w:cs="Arial"/>
          <w:noProof/>
          <w:sz w:val="18"/>
          <w:szCs w:val="18"/>
        </w:rPr>
        <w:t>The Surroundings</w:t>
      </w:r>
      <w:r w:rsidRPr="00470C03">
        <w:rPr>
          <w:rFonts w:ascii="Arial" w:hAnsi="Arial" w:cs="Arial"/>
          <w:noProof/>
          <w:spacing w:val="-3"/>
          <w:sz w:val="18"/>
          <w:szCs w:val="18"/>
        </w:rPr>
        <w:t xml:space="preserve"> </w:t>
      </w:r>
      <w:r w:rsidRPr="00470C03">
        <w:rPr>
          <w:rFonts w:ascii="Arial" w:hAnsi="Arial" w:cs="Arial"/>
          <w:noProof/>
          <w:sz w:val="18"/>
          <w:szCs w:val="18"/>
        </w:rPr>
        <w:t xml:space="preserve">Fauna </w:t>
      </w:r>
      <w:r w:rsidRPr="00470C03">
        <w:rPr>
          <w:rFonts w:ascii="Arial" w:hAnsi="Arial" w:cs="Arial"/>
          <w:noProof/>
          <w:spacing w:val="-2"/>
          <w:sz w:val="18"/>
          <w:szCs w:val="18"/>
        </w:rPr>
        <w:t>List</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_Toc205388967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144</w:t>
      </w:r>
      <w:r w:rsidRPr="00470C03">
        <w:rPr>
          <w:rFonts w:ascii="Arial" w:hAnsi="Arial" w:cs="Arial"/>
          <w:noProof/>
          <w:sz w:val="18"/>
          <w:szCs w:val="18"/>
        </w:rPr>
        <w:fldChar w:fldCharType="end"/>
      </w:r>
    </w:p>
    <w:p w14:paraId="384919BB" w14:textId="2AC79699"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12 Population data of Alucra District</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_Toc205388968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149</w:t>
      </w:r>
      <w:r w:rsidRPr="00470C03">
        <w:rPr>
          <w:rFonts w:ascii="Arial" w:hAnsi="Arial" w:cs="Arial"/>
          <w:noProof/>
          <w:sz w:val="18"/>
          <w:szCs w:val="18"/>
        </w:rPr>
        <w:fldChar w:fldCharType="end"/>
      </w:r>
    </w:p>
    <w:p w14:paraId="676CE051" w14:textId="3476BA64"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13. Population data of Hacılı Neighborhood</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_Toc205388969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150</w:t>
      </w:r>
      <w:r w:rsidRPr="00470C03">
        <w:rPr>
          <w:rFonts w:ascii="Arial" w:hAnsi="Arial" w:cs="Arial"/>
          <w:noProof/>
          <w:sz w:val="18"/>
          <w:szCs w:val="18"/>
        </w:rPr>
        <w:fldChar w:fldCharType="end"/>
      </w:r>
    </w:p>
    <w:p w14:paraId="56E664E8" w14:textId="631FA72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14. Operation Facilities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_Toc205388970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155</w:t>
      </w:r>
      <w:r w:rsidRPr="00470C03">
        <w:rPr>
          <w:rFonts w:ascii="Arial" w:hAnsi="Arial" w:cs="Arial"/>
          <w:noProof/>
          <w:sz w:val="18"/>
          <w:szCs w:val="18"/>
        </w:rPr>
        <w:fldChar w:fldCharType="end"/>
      </w:r>
    </w:p>
    <w:p w14:paraId="5FB9FE2F" w14:textId="32880839"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15. Labor Requirements of the Subproject</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_Toc205388971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156</w:t>
      </w:r>
      <w:r w:rsidRPr="00470C03">
        <w:rPr>
          <w:rFonts w:ascii="Arial" w:hAnsi="Arial" w:cs="Arial"/>
          <w:noProof/>
          <w:sz w:val="18"/>
          <w:szCs w:val="18"/>
        </w:rPr>
        <w:fldChar w:fldCharType="end"/>
      </w:r>
    </w:p>
    <w:p w14:paraId="7D592C1C" w14:textId="4DACD32C"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16. Land Acquisition Status for the Subproject and Associated Facilities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_Toc205388972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156</w:t>
      </w:r>
      <w:r w:rsidRPr="00470C03">
        <w:rPr>
          <w:rFonts w:ascii="Arial" w:hAnsi="Arial" w:cs="Arial"/>
          <w:noProof/>
          <w:sz w:val="18"/>
          <w:szCs w:val="18"/>
        </w:rPr>
        <w:fldChar w:fldCharType="end"/>
      </w:r>
    </w:p>
    <w:p w14:paraId="60FE229C" w14:textId="62BBE674"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17. Status of Permits for the Construction Phase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_Toc205388973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157</w:t>
      </w:r>
      <w:r w:rsidRPr="00470C03">
        <w:rPr>
          <w:rFonts w:ascii="Arial" w:hAnsi="Arial" w:cs="Arial"/>
          <w:noProof/>
          <w:sz w:val="18"/>
          <w:szCs w:val="18"/>
        </w:rPr>
        <w:fldChar w:fldCharType="end"/>
      </w:r>
    </w:p>
    <w:p w14:paraId="10829F01" w14:textId="4DCDF56F"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18. Control of Industrial Air Pollution</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_Toc205388974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162</w:t>
      </w:r>
      <w:r w:rsidRPr="00470C03">
        <w:rPr>
          <w:rFonts w:ascii="Arial" w:hAnsi="Arial" w:cs="Arial"/>
          <w:noProof/>
          <w:sz w:val="18"/>
          <w:szCs w:val="18"/>
        </w:rPr>
        <w:fldChar w:fldCharType="end"/>
      </w:r>
    </w:p>
    <w:p w14:paraId="7E1AA527" w14:textId="7A69495F"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19. Working hours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_Toc205388975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163</w:t>
      </w:r>
      <w:r w:rsidRPr="00470C03">
        <w:rPr>
          <w:rFonts w:ascii="Arial" w:hAnsi="Arial" w:cs="Arial"/>
          <w:noProof/>
          <w:sz w:val="18"/>
          <w:szCs w:val="18"/>
        </w:rPr>
        <w:fldChar w:fldCharType="end"/>
      </w:r>
    </w:p>
    <w:p w14:paraId="5F3EC76C" w14:textId="1D3398C7"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 xml:space="preserve">Table 20. </w:t>
      </w:r>
      <w:r w:rsidRPr="00470C03">
        <w:rPr>
          <w:rFonts w:ascii="Arial" w:hAnsi="Arial" w:cs="Arial"/>
          <w:noProof/>
          <w:sz w:val="18"/>
          <w:szCs w:val="18"/>
          <w:lang w:val="en-GB"/>
        </w:rPr>
        <w:t>Diesel Properties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_Toc205388976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163</w:t>
      </w:r>
      <w:r w:rsidRPr="00470C03">
        <w:rPr>
          <w:rFonts w:ascii="Arial" w:hAnsi="Arial" w:cs="Arial"/>
          <w:noProof/>
          <w:sz w:val="18"/>
          <w:szCs w:val="18"/>
        </w:rPr>
        <w:fldChar w:fldCharType="end"/>
      </w:r>
    </w:p>
    <w:p w14:paraId="067556A0" w14:textId="5FE332F8"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21. Emission Factors Used in Calculations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_Toc205388977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164</w:t>
      </w:r>
      <w:r w:rsidRPr="00470C03">
        <w:rPr>
          <w:rFonts w:ascii="Arial" w:hAnsi="Arial" w:cs="Arial"/>
          <w:noProof/>
          <w:sz w:val="18"/>
          <w:szCs w:val="18"/>
        </w:rPr>
        <w:fldChar w:fldCharType="end"/>
      </w:r>
    </w:p>
    <w:p w14:paraId="5E88EA2D" w14:textId="6691A686"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22. Emission calculations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_Toc205388978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164</w:t>
      </w:r>
      <w:r w:rsidRPr="00470C03">
        <w:rPr>
          <w:rFonts w:ascii="Arial" w:hAnsi="Arial" w:cs="Arial"/>
          <w:noProof/>
          <w:sz w:val="18"/>
          <w:szCs w:val="18"/>
        </w:rPr>
        <w:fldChar w:fldCharType="end"/>
      </w:r>
    </w:p>
    <w:p w14:paraId="458CA713" w14:textId="382BBB58"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23. Amount of Emission</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_Toc205388979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164</w:t>
      </w:r>
      <w:r w:rsidRPr="00470C03">
        <w:rPr>
          <w:rFonts w:ascii="Arial" w:hAnsi="Arial" w:cs="Arial"/>
          <w:noProof/>
          <w:sz w:val="18"/>
          <w:szCs w:val="18"/>
        </w:rPr>
        <w:fldChar w:fldCharType="end"/>
      </w:r>
    </w:p>
    <w:p w14:paraId="3FF25EDE" w14:textId="366E0163"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24. Comparison of amount of emissions with limit values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_Toc205388980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165</w:t>
      </w:r>
      <w:r w:rsidRPr="00470C03">
        <w:rPr>
          <w:rFonts w:ascii="Arial" w:hAnsi="Arial" w:cs="Arial"/>
          <w:noProof/>
          <w:sz w:val="18"/>
          <w:szCs w:val="18"/>
        </w:rPr>
        <w:fldChar w:fldCharType="end"/>
      </w:r>
    </w:p>
    <w:p w14:paraId="502E31C1" w14:textId="550F3FC1"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lang w:val="en-GB"/>
        </w:rPr>
        <w:t>Table 25. Usage periods of the work machines to be used in the facility</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_Toc205388981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165</w:t>
      </w:r>
      <w:r w:rsidRPr="00470C03">
        <w:rPr>
          <w:rFonts w:ascii="Arial" w:hAnsi="Arial" w:cs="Arial"/>
          <w:noProof/>
          <w:sz w:val="18"/>
          <w:szCs w:val="18"/>
        </w:rPr>
        <w:fldChar w:fldCharType="end"/>
      </w:r>
    </w:p>
    <w:p w14:paraId="1737A16B" w14:textId="02E4CF1E"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lang w:val="en-GB"/>
        </w:rPr>
        <w:t>Table 26. Diesel Properties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_Toc205388982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166</w:t>
      </w:r>
      <w:r w:rsidRPr="00470C03">
        <w:rPr>
          <w:rFonts w:ascii="Arial" w:hAnsi="Arial" w:cs="Arial"/>
          <w:noProof/>
          <w:sz w:val="18"/>
          <w:szCs w:val="18"/>
        </w:rPr>
        <w:fldChar w:fldCharType="end"/>
      </w:r>
    </w:p>
    <w:p w14:paraId="4C38335A" w14:textId="1DA8887D"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27. Emission Factors Used in Calculations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_Toc205388983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166</w:t>
      </w:r>
      <w:r w:rsidRPr="00470C03">
        <w:rPr>
          <w:rFonts w:ascii="Arial" w:hAnsi="Arial" w:cs="Arial"/>
          <w:noProof/>
          <w:sz w:val="18"/>
          <w:szCs w:val="18"/>
        </w:rPr>
        <w:fldChar w:fldCharType="end"/>
      </w:r>
    </w:p>
    <w:p w14:paraId="2316E75A" w14:textId="3BCD9776"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28. Emission calculations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_Toc205388984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166</w:t>
      </w:r>
      <w:r w:rsidRPr="00470C03">
        <w:rPr>
          <w:rFonts w:ascii="Arial" w:hAnsi="Arial" w:cs="Arial"/>
          <w:noProof/>
          <w:sz w:val="18"/>
          <w:szCs w:val="18"/>
        </w:rPr>
        <w:fldChar w:fldCharType="end"/>
      </w:r>
    </w:p>
    <w:p w14:paraId="40B63180" w14:textId="3090CABE"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29. Amount of Emission</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_Toc205388985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167</w:t>
      </w:r>
      <w:r w:rsidRPr="00470C03">
        <w:rPr>
          <w:rFonts w:ascii="Arial" w:hAnsi="Arial" w:cs="Arial"/>
          <w:noProof/>
          <w:sz w:val="18"/>
          <w:szCs w:val="18"/>
        </w:rPr>
        <w:fldChar w:fldCharType="end"/>
      </w:r>
    </w:p>
    <w:p w14:paraId="2895D21E" w14:textId="468C7518"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30. Comparison of amount of emissions with limit values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_Toc205388986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167</w:t>
      </w:r>
      <w:r w:rsidRPr="00470C03">
        <w:rPr>
          <w:rFonts w:ascii="Arial" w:hAnsi="Arial" w:cs="Arial"/>
          <w:noProof/>
          <w:sz w:val="18"/>
          <w:szCs w:val="18"/>
        </w:rPr>
        <w:fldChar w:fldCharType="end"/>
      </w:r>
    </w:p>
    <w:p w14:paraId="16AAA1D7" w14:textId="5C33BA9D"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31. Probable Ldaytime Noise Levels During the Construction Phase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_Toc205388987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168</w:t>
      </w:r>
      <w:r w:rsidRPr="00470C03">
        <w:rPr>
          <w:rFonts w:ascii="Arial" w:hAnsi="Arial" w:cs="Arial"/>
          <w:noProof/>
          <w:sz w:val="18"/>
          <w:szCs w:val="18"/>
        </w:rPr>
        <w:fldChar w:fldCharType="end"/>
      </w:r>
    </w:p>
    <w:p w14:paraId="2B0F7FE3" w14:textId="2095EF0C"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32 Key Performance Indicators for Both Construction and Operation Phases of the Subproject</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_Toc205388988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214</w:t>
      </w:r>
      <w:r w:rsidRPr="00470C03">
        <w:rPr>
          <w:rFonts w:ascii="Arial" w:hAnsi="Arial" w:cs="Arial"/>
          <w:noProof/>
          <w:sz w:val="18"/>
          <w:szCs w:val="18"/>
        </w:rPr>
        <w:fldChar w:fldCharType="end"/>
      </w:r>
    </w:p>
    <w:p w14:paraId="0CA9E595" w14:textId="2737D159"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33. Construction Environmental and Social Monitoring Table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_Toc205388989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218</w:t>
      </w:r>
      <w:r w:rsidRPr="00470C03">
        <w:rPr>
          <w:rFonts w:ascii="Arial" w:hAnsi="Arial" w:cs="Arial"/>
          <w:noProof/>
          <w:sz w:val="18"/>
          <w:szCs w:val="18"/>
        </w:rPr>
        <w:fldChar w:fldCharType="end"/>
      </w:r>
    </w:p>
    <w:p w14:paraId="6CD94EDB" w14:textId="399BA98C"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34..Operation Environmental and Social Monitoring Table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_Toc205388990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231</w:t>
      </w:r>
      <w:r w:rsidRPr="00470C03">
        <w:rPr>
          <w:rFonts w:ascii="Arial" w:hAnsi="Arial" w:cs="Arial"/>
          <w:noProof/>
          <w:sz w:val="18"/>
          <w:szCs w:val="18"/>
        </w:rPr>
        <w:fldChar w:fldCharType="end"/>
      </w:r>
    </w:p>
    <w:p w14:paraId="67B31D92" w14:textId="78FBA20F"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35. Plans and Procedures associated</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_Toc205388991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237</w:t>
      </w:r>
      <w:r w:rsidRPr="00470C03">
        <w:rPr>
          <w:rFonts w:ascii="Arial" w:hAnsi="Arial" w:cs="Arial"/>
          <w:noProof/>
          <w:sz w:val="18"/>
          <w:szCs w:val="18"/>
        </w:rPr>
        <w:fldChar w:fldCharType="end"/>
      </w:r>
    </w:p>
    <w:p w14:paraId="5D82472C" w14:textId="266C19FA"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36. Roles and E&amp;S related Responsibilities of Key Parties associated with ESMP Implementation</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_Toc205388992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240</w:t>
      </w:r>
      <w:r w:rsidRPr="00470C03">
        <w:rPr>
          <w:rFonts w:ascii="Arial" w:hAnsi="Arial" w:cs="Arial"/>
          <w:noProof/>
          <w:sz w:val="18"/>
          <w:szCs w:val="18"/>
        </w:rPr>
        <w:fldChar w:fldCharType="end"/>
      </w:r>
    </w:p>
    <w:p w14:paraId="69F15AB8" w14:textId="578B95B4"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37. Training Components for Training of Contractor Staff</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_Toc205388993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242</w:t>
      </w:r>
      <w:r w:rsidRPr="00470C03">
        <w:rPr>
          <w:rFonts w:ascii="Arial" w:hAnsi="Arial" w:cs="Arial"/>
          <w:noProof/>
          <w:sz w:val="18"/>
          <w:szCs w:val="18"/>
        </w:rPr>
        <w:fldChar w:fldCharType="end"/>
      </w:r>
    </w:p>
    <w:p w14:paraId="6B3228B9" w14:textId="7356E3F1"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38. Duration of Activities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_Toc205388994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243</w:t>
      </w:r>
      <w:r w:rsidRPr="00470C03">
        <w:rPr>
          <w:rFonts w:ascii="Arial" w:hAnsi="Arial" w:cs="Arial"/>
          <w:noProof/>
          <w:sz w:val="18"/>
          <w:szCs w:val="18"/>
        </w:rPr>
        <w:fldChar w:fldCharType="end"/>
      </w:r>
    </w:p>
    <w:p w14:paraId="7E511FEA" w14:textId="19FF5CE6"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39. Table of implementation Schedule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_Toc205388995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244</w:t>
      </w:r>
      <w:r w:rsidRPr="00470C03">
        <w:rPr>
          <w:rFonts w:ascii="Arial" w:hAnsi="Arial" w:cs="Arial"/>
          <w:noProof/>
          <w:sz w:val="18"/>
          <w:szCs w:val="18"/>
        </w:rPr>
        <w:fldChar w:fldCharType="end"/>
      </w:r>
    </w:p>
    <w:p w14:paraId="094244A1" w14:textId="1120CB43"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Table 40. ESMP Cost Breakdown for Implementation and Monitoring</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_Toc205388996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245</w:t>
      </w:r>
      <w:r w:rsidRPr="00470C03">
        <w:rPr>
          <w:rFonts w:ascii="Arial" w:hAnsi="Arial" w:cs="Arial"/>
          <w:noProof/>
          <w:sz w:val="18"/>
          <w:szCs w:val="18"/>
        </w:rPr>
        <w:fldChar w:fldCharType="end"/>
      </w:r>
    </w:p>
    <w:p w14:paraId="5148C6AA" w14:textId="77777777" w:rsidR="007E60C4" w:rsidRDefault="002A7FCD" w:rsidP="002A7FCD">
      <w:pPr>
        <w:pStyle w:val="GvdeMetni"/>
        <w:rPr>
          <w:rFonts w:cs="Arial"/>
          <w:sz w:val="20"/>
          <w:szCs w:val="20"/>
        </w:rPr>
        <w:sectPr w:rsidR="007E60C4" w:rsidSect="008058EE">
          <w:footerReference w:type="even" r:id="rId17"/>
          <w:footerReference w:type="default" r:id="rId18"/>
          <w:footerReference w:type="first" r:id="rId19"/>
          <w:pgSz w:w="11900" w:h="16840"/>
          <w:pgMar w:top="1134" w:right="1247" w:bottom="1247" w:left="1247" w:header="708" w:footer="708" w:gutter="0"/>
          <w:cols w:space="708"/>
          <w:docGrid w:linePitch="360"/>
        </w:sectPr>
      </w:pPr>
      <w:r w:rsidRPr="00470C03">
        <w:rPr>
          <w:rFonts w:cs="Arial"/>
          <w:szCs w:val="18"/>
        </w:rPr>
        <w:fldChar w:fldCharType="end"/>
      </w:r>
    </w:p>
    <w:p w14:paraId="1B279DBF" w14:textId="74EE695D" w:rsidR="002A7FCD" w:rsidRPr="0043788C" w:rsidRDefault="002A7FCD" w:rsidP="00470C03">
      <w:pPr>
        <w:pStyle w:val="SectionHeader"/>
        <w:rPr>
          <w:rFonts w:eastAsia="Arial"/>
          <w:snapToGrid w:val="0"/>
        </w:rPr>
      </w:pPr>
      <w:bookmarkStart w:id="4" w:name="_Toc216311255"/>
      <w:r w:rsidRPr="0043788C">
        <w:rPr>
          <w:rFonts w:eastAsia="Arial"/>
          <w:snapToGrid w:val="0"/>
        </w:rPr>
        <w:t>List of Figures</w:t>
      </w:r>
      <w:bookmarkEnd w:id="4"/>
    </w:p>
    <w:p w14:paraId="0F59E44A" w14:textId="77777777" w:rsidR="00A13BB2" w:rsidRPr="00D11B3B" w:rsidRDefault="00A13BB2" w:rsidP="00A13BB2">
      <w:pPr>
        <w:pStyle w:val="Tableheadingleft"/>
        <w:rPr>
          <w:rFonts w:eastAsia="Arial"/>
          <w:snapToGrid w:val="0"/>
          <w:sz w:val="20"/>
          <w:szCs w:val="20"/>
        </w:rPr>
      </w:pPr>
    </w:p>
    <w:p w14:paraId="5EFD6DC9" w14:textId="138F7DA8" w:rsidR="007E60C4" w:rsidRPr="00470C03" w:rsidRDefault="006F25AF">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sz w:val="18"/>
          <w:szCs w:val="18"/>
        </w:rPr>
        <w:fldChar w:fldCharType="begin"/>
      </w:r>
      <w:r w:rsidRPr="00470C03">
        <w:rPr>
          <w:rFonts w:ascii="Arial" w:hAnsi="Arial" w:cs="Arial"/>
          <w:sz w:val="18"/>
          <w:szCs w:val="18"/>
        </w:rPr>
        <w:instrText xml:space="preserve"> TOC \c "Figure" </w:instrText>
      </w:r>
      <w:r w:rsidRPr="00470C03">
        <w:rPr>
          <w:rFonts w:ascii="Arial" w:hAnsi="Arial" w:cs="Arial"/>
          <w:sz w:val="18"/>
          <w:szCs w:val="18"/>
        </w:rPr>
        <w:fldChar w:fldCharType="separate"/>
      </w:r>
      <w:r w:rsidR="007E60C4" w:rsidRPr="00470C03">
        <w:rPr>
          <w:rFonts w:ascii="Arial" w:hAnsi="Arial" w:cs="Arial"/>
          <w:noProof/>
          <w:sz w:val="18"/>
          <w:szCs w:val="18"/>
        </w:rPr>
        <w:t>Figure 1. Map of Subproject Location</w:t>
      </w:r>
      <w:r w:rsidR="007E60C4" w:rsidRPr="00470C03">
        <w:rPr>
          <w:rFonts w:ascii="Arial" w:hAnsi="Arial" w:cs="Arial"/>
          <w:noProof/>
          <w:sz w:val="18"/>
          <w:szCs w:val="18"/>
        </w:rPr>
        <w:tab/>
      </w:r>
      <w:r w:rsidR="007E60C4" w:rsidRPr="00470C03">
        <w:rPr>
          <w:rFonts w:ascii="Arial" w:hAnsi="Arial" w:cs="Arial"/>
          <w:noProof/>
          <w:sz w:val="18"/>
          <w:szCs w:val="18"/>
        </w:rPr>
        <w:fldChar w:fldCharType="begin"/>
      </w:r>
      <w:r w:rsidR="007E60C4" w:rsidRPr="00470C03">
        <w:rPr>
          <w:rFonts w:ascii="Arial" w:hAnsi="Arial" w:cs="Arial"/>
          <w:noProof/>
          <w:sz w:val="18"/>
          <w:szCs w:val="18"/>
        </w:rPr>
        <w:instrText xml:space="preserve"> PAGEREF _Toc205388997 \h </w:instrText>
      </w:r>
      <w:r w:rsidR="007E60C4" w:rsidRPr="00470C03">
        <w:rPr>
          <w:rFonts w:ascii="Arial" w:hAnsi="Arial" w:cs="Arial"/>
          <w:noProof/>
          <w:sz w:val="18"/>
          <w:szCs w:val="18"/>
        </w:rPr>
      </w:r>
      <w:r w:rsidR="007E60C4" w:rsidRPr="00470C03">
        <w:rPr>
          <w:rFonts w:ascii="Arial" w:hAnsi="Arial" w:cs="Arial"/>
          <w:noProof/>
          <w:sz w:val="18"/>
          <w:szCs w:val="18"/>
        </w:rPr>
        <w:fldChar w:fldCharType="separate"/>
      </w:r>
      <w:r w:rsidR="007E60C4" w:rsidRPr="00470C03">
        <w:rPr>
          <w:rFonts w:ascii="Arial" w:hAnsi="Arial" w:cs="Arial"/>
          <w:noProof/>
          <w:sz w:val="18"/>
          <w:szCs w:val="18"/>
        </w:rPr>
        <w:t>21</w:t>
      </w:r>
      <w:r w:rsidR="007E60C4" w:rsidRPr="00470C03">
        <w:rPr>
          <w:rFonts w:ascii="Arial" w:hAnsi="Arial" w:cs="Arial"/>
          <w:noProof/>
          <w:sz w:val="18"/>
          <w:szCs w:val="18"/>
        </w:rPr>
        <w:fldChar w:fldCharType="end"/>
      </w:r>
    </w:p>
    <w:p w14:paraId="3B699023" w14:textId="0307D52D"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2. Sub-project site access route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_Toc205388998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23</w:t>
      </w:r>
      <w:r w:rsidRPr="00470C03">
        <w:rPr>
          <w:rFonts w:ascii="Arial" w:hAnsi="Arial" w:cs="Arial"/>
          <w:noProof/>
          <w:sz w:val="18"/>
          <w:szCs w:val="18"/>
        </w:rPr>
        <w:fldChar w:fldCharType="end"/>
      </w:r>
    </w:p>
    <w:p w14:paraId="5BCB7092" w14:textId="54923604"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3. Map of ETL Route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_Toc205388999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25</w:t>
      </w:r>
      <w:r w:rsidRPr="00470C03">
        <w:rPr>
          <w:rFonts w:ascii="Arial" w:hAnsi="Arial" w:cs="Arial"/>
          <w:noProof/>
          <w:sz w:val="18"/>
          <w:szCs w:val="18"/>
        </w:rPr>
        <w:fldChar w:fldCharType="end"/>
      </w:r>
    </w:p>
    <w:p w14:paraId="26AA736C" w14:textId="7BDDA74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4. Sub-project Area of Influence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_Toc205389000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27</w:t>
      </w:r>
      <w:r w:rsidRPr="00470C03">
        <w:rPr>
          <w:rFonts w:ascii="Arial" w:hAnsi="Arial" w:cs="Arial"/>
          <w:noProof/>
          <w:sz w:val="18"/>
          <w:szCs w:val="18"/>
        </w:rPr>
        <w:fldChar w:fldCharType="end"/>
      </w:r>
    </w:p>
    <w:p w14:paraId="741ABCAA" w14:textId="0B2B9685"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5. Earthquake map of Sub-project Sites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_Toc205389001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136</w:t>
      </w:r>
      <w:r w:rsidRPr="00470C03">
        <w:rPr>
          <w:rFonts w:ascii="Arial" w:hAnsi="Arial" w:cs="Arial"/>
          <w:noProof/>
          <w:sz w:val="18"/>
          <w:szCs w:val="18"/>
        </w:rPr>
        <w:fldChar w:fldCharType="end"/>
      </w:r>
    </w:p>
    <w:p w14:paraId="40C4BC12" w14:textId="68276E7F"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6. Sub-project Area Tectonic Map</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_Toc205389002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137</w:t>
      </w:r>
      <w:r w:rsidRPr="00470C03">
        <w:rPr>
          <w:rFonts w:ascii="Arial" w:hAnsi="Arial" w:cs="Arial"/>
          <w:noProof/>
          <w:sz w:val="18"/>
          <w:szCs w:val="18"/>
        </w:rPr>
        <w:fldChar w:fldCharType="end"/>
      </w:r>
    </w:p>
    <w:p w14:paraId="566FD12F" w14:textId="7DBBF268"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7. Biodiversty Area of influence plots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_Toc205389003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140</w:t>
      </w:r>
      <w:r w:rsidRPr="00470C03">
        <w:rPr>
          <w:rFonts w:ascii="Arial" w:hAnsi="Arial" w:cs="Arial"/>
          <w:noProof/>
          <w:sz w:val="18"/>
          <w:szCs w:val="18"/>
        </w:rPr>
        <w:fldChar w:fldCharType="end"/>
      </w:r>
    </w:p>
    <w:p w14:paraId="1AB8DF54" w14:textId="1404C57F"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8. Carthamus lanatus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_Toc205389004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143</w:t>
      </w:r>
      <w:r w:rsidRPr="00470C03">
        <w:rPr>
          <w:rFonts w:ascii="Arial" w:hAnsi="Arial" w:cs="Arial"/>
          <w:noProof/>
          <w:sz w:val="18"/>
          <w:szCs w:val="18"/>
        </w:rPr>
        <w:fldChar w:fldCharType="end"/>
      </w:r>
    </w:p>
    <w:p w14:paraId="415C5888" w14:textId="50BC7EEB"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9. Rhamnus microcarpa Boiss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_Toc205389005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143</w:t>
      </w:r>
      <w:r w:rsidRPr="00470C03">
        <w:rPr>
          <w:rFonts w:ascii="Arial" w:hAnsi="Arial" w:cs="Arial"/>
          <w:noProof/>
          <w:sz w:val="18"/>
          <w:szCs w:val="18"/>
        </w:rPr>
        <w:fldChar w:fldCharType="end"/>
      </w:r>
    </w:p>
    <w:p w14:paraId="0EBD2A08" w14:textId="346C4024"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10. Sub-project sites access route</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_Toc205389006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151</w:t>
      </w:r>
      <w:r w:rsidRPr="00470C03">
        <w:rPr>
          <w:rFonts w:ascii="Arial" w:hAnsi="Arial" w:cs="Arial"/>
          <w:noProof/>
          <w:sz w:val="18"/>
          <w:szCs w:val="18"/>
        </w:rPr>
        <w:fldChar w:fldCharType="end"/>
      </w:r>
    </w:p>
    <w:p w14:paraId="0A023978" w14:textId="547450A3"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11. The closest cultural heritage to the sub-project sites.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_Toc205389007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151</w:t>
      </w:r>
      <w:r w:rsidRPr="00470C03">
        <w:rPr>
          <w:rFonts w:ascii="Arial" w:hAnsi="Arial" w:cs="Arial"/>
          <w:noProof/>
          <w:sz w:val="18"/>
          <w:szCs w:val="18"/>
        </w:rPr>
        <w:fldChar w:fldCharType="end"/>
      </w:r>
    </w:p>
    <w:p w14:paraId="12636BCA" w14:textId="096BA0F6"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12. Sub-project campsites</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_Toc205389008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156</w:t>
      </w:r>
      <w:r w:rsidRPr="00470C03">
        <w:rPr>
          <w:rFonts w:ascii="Arial" w:hAnsi="Arial" w:cs="Arial"/>
          <w:noProof/>
          <w:sz w:val="18"/>
          <w:szCs w:val="18"/>
        </w:rPr>
        <w:fldChar w:fldCharType="end"/>
      </w:r>
    </w:p>
    <w:p w14:paraId="0B2AEAE5" w14:textId="1B5D7DE5" w:rsidR="007E60C4" w:rsidRPr="00470C03" w:rsidRDefault="007E60C4">
      <w:pPr>
        <w:pStyle w:val="ekillerTablosu"/>
        <w:tabs>
          <w:tab w:val="right" w:leader="dot" w:pos="9396"/>
        </w:tabs>
        <w:rPr>
          <w:rFonts w:ascii="Arial" w:eastAsiaTheme="minorEastAsia" w:hAnsi="Arial" w:cs="Arial"/>
          <w:noProof/>
          <w:sz w:val="18"/>
          <w:szCs w:val="18"/>
          <w:lang w:eastAsia="en-US"/>
        </w:rPr>
      </w:pPr>
      <w:r w:rsidRPr="00470C03">
        <w:rPr>
          <w:rFonts w:ascii="Arial" w:hAnsi="Arial" w:cs="Arial"/>
          <w:noProof/>
          <w:sz w:val="18"/>
          <w:szCs w:val="18"/>
        </w:rPr>
        <w:t>Figure 13. Organization Structure – Project Implementation Unit (PIU) of Giresun Municipality</w:t>
      </w:r>
      <w:r w:rsidRPr="00470C03">
        <w:rPr>
          <w:rFonts w:ascii="Arial" w:hAnsi="Arial" w:cs="Arial"/>
          <w:noProof/>
          <w:sz w:val="18"/>
          <w:szCs w:val="18"/>
        </w:rPr>
        <w:tab/>
      </w:r>
      <w:r w:rsidRPr="00470C03">
        <w:rPr>
          <w:rFonts w:ascii="Arial" w:hAnsi="Arial" w:cs="Arial"/>
          <w:noProof/>
          <w:sz w:val="18"/>
          <w:szCs w:val="18"/>
        </w:rPr>
        <w:fldChar w:fldCharType="begin"/>
      </w:r>
      <w:r w:rsidRPr="00470C03">
        <w:rPr>
          <w:rFonts w:ascii="Arial" w:hAnsi="Arial" w:cs="Arial"/>
          <w:noProof/>
          <w:sz w:val="18"/>
          <w:szCs w:val="18"/>
        </w:rPr>
        <w:instrText xml:space="preserve"> PAGEREF _Toc205389009 \h </w:instrText>
      </w:r>
      <w:r w:rsidRPr="00470C03">
        <w:rPr>
          <w:rFonts w:ascii="Arial" w:hAnsi="Arial" w:cs="Arial"/>
          <w:noProof/>
          <w:sz w:val="18"/>
          <w:szCs w:val="18"/>
        </w:rPr>
      </w:r>
      <w:r w:rsidRPr="00470C03">
        <w:rPr>
          <w:rFonts w:ascii="Arial" w:hAnsi="Arial" w:cs="Arial"/>
          <w:noProof/>
          <w:sz w:val="18"/>
          <w:szCs w:val="18"/>
        </w:rPr>
        <w:fldChar w:fldCharType="separate"/>
      </w:r>
      <w:r w:rsidRPr="00470C03">
        <w:rPr>
          <w:rFonts w:ascii="Arial" w:hAnsi="Arial" w:cs="Arial"/>
          <w:noProof/>
          <w:sz w:val="18"/>
          <w:szCs w:val="18"/>
        </w:rPr>
        <w:t>239</w:t>
      </w:r>
      <w:r w:rsidRPr="00470C03">
        <w:rPr>
          <w:rFonts w:ascii="Arial" w:hAnsi="Arial" w:cs="Arial"/>
          <w:noProof/>
          <w:sz w:val="18"/>
          <w:szCs w:val="18"/>
        </w:rPr>
        <w:fldChar w:fldCharType="end"/>
      </w:r>
    </w:p>
    <w:p w14:paraId="09ECC792" w14:textId="5188E4BB" w:rsidR="0031728A" w:rsidRPr="0043788C" w:rsidRDefault="006F25AF" w:rsidP="002A7FCD">
      <w:pPr>
        <w:pStyle w:val="GvdeMetni"/>
        <w:rPr>
          <w:rFonts w:cs="Arial"/>
          <w:color w:val="0070C0"/>
          <w:szCs w:val="18"/>
          <w:highlight w:val="yellow"/>
        </w:rPr>
      </w:pPr>
      <w:r w:rsidRPr="00470C03">
        <w:rPr>
          <w:rFonts w:cs="Arial"/>
          <w:szCs w:val="18"/>
        </w:rPr>
        <w:fldChar w:fldCharType="end"/>
      </w:r>
    </w:p>
    <w:p w14:paraId="02322D5F" w14:textId="332958A3" w:rsidR="00E66071" w:rsidRPr="0043788C" w:rsidRDefault="00E66071" w:rsidP="0031728A">
      <w:pPr>
        <w:pStyle w:val="GvdeMetni"/>
        <w:rPr>
          <w:rFonts w:cs="Arial"/>
          <w:szCs w:val="18"/>
        </w:rPr>
      </w:pPr>
      <w:r w:rsidRPr="0043788C">
        <w:rPr>
          <w:rFonts w:cs="Arial"/>
          <w:szCs w:val="18"/>
        </w:rPr>
        <w:br w:type="page"/>
      </w:r>
    </w:p>
    <w:p w14:paraId="6F4DBDC1" w14:textId="1DCDE604" w:rsidR="002A7FCD" w:rsidRPr="007E60C4" w:rsidRDefault="00164FA4" w:rsidP="00470C03">
      <w:pPr>
        <w:pStyle w:val="SectionHeader"/>
      </w:pPr>
      <w:bookmarkStart w:id="5" w:name="_Toc160029878"/>
      <w:bookmarkStart w:id="6" w:name="_Toc160031634"/>
      <w:bookmarkStart w:id="7" w:name="_Toc173748738"/>
      <w:bookmarkStart w:id="8" w:name="_Toc216311256"/>
      <w:r w:rsidRPr="007E60C4">
        <w:t>Abbreviations</w:t>
      </w:r>
      <w:bookmarkEnd w:id="5"/>
      <w:bookmarkEnd w:id="6"/>
      <w:bookmarkEnd w:id="7"/>
      <w:bookmarkEnd w:id="8"/>
    </w:p>
    <w:p w14:paraId="036EEC68" w14:textId="77777777" w:rsidR="00A13BB2" w:rsidRPr="0043788C" w:rsidRDefault="00A13BB2" w:rsidP="00A13BB2">
      <w:pPr>
        <w:pStyle w:val="Tableheadingleft"/>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507"/>
      </w:tblGrid>
      <w:tr w:rsidR="0043788C" w:rsidRPr="0043788C" w14:paraId="21EDCB49" w14:textId="77777777" w:rsidTr="00470C03">
        <w:trPr>
          <w:trHeight w:val="284"/>
        </w:trPr>
        <w:tc>
          <w:tcPr>
            <w:tcW w:w="1555" w:type="dxa"/>
          </w:tcPr>
          <w:p w14:paraId="0F4BAF96" w14:textId="77777777" w:rsidR="0043788C" w:rsidRPr="0043788C" w:rsidRDefault="0043788C" w:rsidP="0022733D">
            <w:pPr>
              <w:rPr>
                <w:rFonts w:ascii="Arial" w:hAnsi="Arial" w:cs="Arial"/>
                <w:sz w:val="18"/>
                <w:szCs w:val="18"/>
              </w:rPr>
            </w:pPr>
            <w:r w:rsidRPr="0043788C">
              <w:rPr>
                <w:rFonts w:ascii="Arial" w:hAnsi="Arial" w:cs="Arial"/>
                <w:sz w:val="18"/>
                <w:szCs w:val="18"/>
              </w:rPr>
              <w:t>AoI</w:t>
            </w:r>
          </w:p>
        </w:tc>
        <w:tc>
          <w:tcPr>
            <w:tcW w:w="7507" w:type="dxa"/>
          </w:tcPr>
          <w:p w14:paraId="659BB7F9" w14:textId="77777777" w:rsidR="0043788C" w:rsidRPr="0043788C" w:rsidRDefault="0043788C" w:rsidP="0022733D">
            <w:pPr>
              <w:rPr>
                <w:rFonts w:ascii="Arial" w:hAnsi="Arial" w:cs="Arial"/>
                <w:sz w:val="18"/>
                <w:szCs w:val="18"/>
              </w:rPr>
            </w:pPr>
            <w:r w:rsidRPr="0043788C">
              <w:rPr>
                <w:rFonts w:ascii="Arial" w:hAnsi="Arial" w:cs="Arial"/>
                <w:sz w:val="18"/>
                <w:szCs w:val="18"/>
              </w:rPr>
              <w:t>Area of Influence</w:t>
            </w:r>
          </w:p>
        </w:tc>
      </w:tr>
      <w:tr w:rsidR="0043788C" w:rsidRPr="0043788C" w14:paraId="44F03AB8" w14:textId="77777777" w:rsidTr="00470C03">
        <w:trPr>
          <w:trHeight w:val="284"/>
        </w:trPr>
        <w:tc>
          <w:tcPr>
            <w:tcW w:w="1555" w:type="dxa"/>
          </w:tcPr>
          <w:p w14:paraId="00E45DD4" w14:textId="77777777" w:rsidR="0043788C" w:rsidRPr="0043788C" w:rsidRDefault="0043788C" w:rsidP="0022733D">
            <w:pPr>
              <w:rPr>
                <w:rFonts w:ascii="Arial" w:hAnsi="Arial" w:cs="Arial"/>
                <w:sz w:val="18"/>
                <w:szCs w:val="18"/>
              </w:rPr>
            </w:pPr>
            <w:r w:rsidRPr="0043788C">
              <w:rPr>
                <w:rFonts w:ascii="Arial" w:hAnsi="Arial" w:cs="Arial"/>
                <w:sz w:val="18"/>
                <w:szCs w:val="18"/>
              </w:rPr>
              <w:t>CITES</w:t>
            </w:r>
          </w:p>
        </w:tc>
        <w:tc>
          <w:tcPr>
            <w:tcW w:w="7507" w:type="dxa"/>
          </w:tcPr>
          <w:p w14:paraId="53F04E14" w14:textId="77777777" w:rsidR="0043788C" w:rsidRPr="0043788C" w:rsidRDefault="0043788C" w:rsidP="0022733D">
            <w:pPr>
              <w:rPr>
                <w:rFonts w:ascii="Arial" w:hAnsi="Arial" w:cs="Arial"/>
                <w:sz w:val="18"/>
                <w:szCs w:val="18"/>
              </w:rPr>
            </w:pPr>
            <w:r w:rsidRPr="0043788C">
              <w:rPr>
                <w:rFonts w:ascii="Arial" w:hAnsi="Arial" w:cs="Arial"/>
                <w:sz w:val="18"/>
                <w:szCs w:val="18"/>
              </w:rPr>
              <w:t>Convention on the International Trade in Endangered Species of Wild Flora and Fauna</w:t>
            </w:r>
          </w:p>
        </w:tc>
      </w:tr>
      <w:tr w:rsidR="0043788C" w:rsidRPr="0043788C" w14:paraId="53587136" w14:textId="77777777" w:rsidTr="00470C03">
        <w:trPr>
          <w:trHeight w:val="284"/>
        </w:trPr>
        <w:tc>
          <w:tcPr>
            <w:tcW w:w="1555" w:type="dxa"/>
          </w:tcPr>
          <w:p w14:paraId="5F561FF1" w14:textId="77777777" w:rsidR="0043788C" w:rsidRPr="0043788C" w:rsidRDefault="0043788C" w:rsidP="0022733D">
            <w:pPr>
              <w:rPr>
                <w:rFonts w:ascii="Arial" w:hAnsi="Arial" w:cs="Arial"/>
                <w:sz w:val="18"/>
                <w:szCs w:val="18"/>
              </w:rPr>
            </w:pPr>
            <w:r w:rsidRPr="0043788C">
              <w:rPr>
                <w:rFonts w:ascii="Arial" w:hAnsi="Arial" w:cs="Arial"/>
                <w:sz w:val="18"/>
                <w:szCs w:val="18"/>
              </w:rPr>
              <w:t>EIA</w:t>
            </w:r>
          </w:p>
        </w:tc>
        <w:tc>
          <w:tcPr>
            <w:tcW w:w="7507" w:type="dxa"/>
          </w:tcPr>
          <w:p w14:paraId="0614499B" w14:textId="77777777" w:rsidR="0043788C" w:rsidRPr="0043788C" w:rsidRDefault="0043788C" w:rsidP="0022733D">
            <w:pPr>
              <w:rPr>
                <w:rFonts w:ascii="Arial" w:hAnsi="Arial" w:cs="Arial"/>
                <w:sz w:val="18"/>
                <w:szCs w:val="18"/>
              </w:rPr>
            </w:pPr>
            <w:r w:rsidRPr="0043788C">
              <w:rPr>
                <w:rFonts w:ascii="Arial" w:hAnsi="Arial" w:cs="Arial"/>
                <w:bCs/>
                <w:sz w:val="18"/>
                <w:szCs w:val="18"/>
                <w:lang w:eastAsia="en-AU"/>
              </w:rPr>
              <w:t>Environmental Impact Assessment</w:t>
            </w:r>
          </w:p>
        </w:tc>
      </w:tr>
      <w:tr w:rsidR="0043788C" w:rsidRPr="0043788C" w14:paraId="52FCED45" w14:textId="77777777" w:rsidTr="00470C03">
        <w:trPr>
          <w:trHeight w:val="284"/>
        </w:trPr>
        <w:tc>
          <w:tcPr>
            <w:tcW w:w="1555" w:type="dxa"/>
          </w:tcPr>
          <w:p w14:paraId="02FBFD69" w14:textId="77777777" w:rsidR="0043788C" w:rsidRPr="0043788C" w:rsidRDefault="0043788C" w:rsidP="0022733D">
            <w:pPr>
              <w:rPr>
                <w:rFonts w:ascii="Arial" w:hAnsi="Arial" w:cs="Arial"/>
                <w:sz w:val="18"/>
                <w:szCs w:val="18"/>
              </w:rPr>
            </w:pPr>
            <w:r w:rsidRPr="0043788C">
              <w:rPr>
                <w:rFonts w:ascii="Arial" w:hAnsi="Arial" w:cs="Arial"/>
                <w:sz w:val="18"/>
                <w:szCs w:val="18"/>
              </w:rPr>
              <w:t>EHS</w:t>
            </w:r>
          </w:p>
        </w:tc>
        <w:tc>
          <w:tcPr>
            <w:tcW w:w="7507" w:type="dxa"/>
            <w:vAlign w:val="center"/>
          </w:tcPr>
          <w:p w14:paraId="183561FD" w14:textId="77777777" w:rsidR="0043788C" w:rsidRPr="0043788C" w:rsidRDefault="0043788C" w:rsidP="0022733D">
            <w:pPr>
              <w:rPr>
                <w:rFonts w:ascii="Arial" w:hAnsi="Arial" w:cs="Arial"/>
                <w:sz w:val="18"/>
                <w:szCs w:val="18"/>
              </w:rPr>
            </w:pPr>
            <w:r w:rsidRPr="0043788C">
              <w:rPr>
                <w:rFonts w:ascii="Arial" w:hAnsi="Arial" w:cs="Arial"/>
                <w:bCs/>
                <w:sz w:val="18"/>
                <w:szCs w:val="18"/>
                <w:lang w:eastAsia="en-AU"/>
              </w:rPr>
              <w:t>Environmental Health and Safety</w:t>
            </w:r>
          </w:p>
        </w:tc>
      </w:tr>
      <w:tr w:rsidR="0043788C" w:rsidRPr="0043788C" w14:paraId="20E3C711" w14:textId="77777777" w:rsidTr="00470C03">
        <w:trPr>
          <w:trHeight w:val="284"/>
        </w:trPr>
        <w:tc>
          <w:tcPr>
            <w:tcW w:w="1555" w:type="dxa"/>
          </w:tcPr>
          <w:p w14:paraId="4C27500D" w14:textId="77777777" w:rsidR="0043788C" w:rsidRPr="0043788C" w:rsidRDefault="0043788C" w:rsidP="0022733D">
            <w:pPr>
              <w:rPr>
                <w:rFonts w:ascii="Arial" w:hAnsi="Arial" w:cs="Arial"/>
                <w:sz w:val="18"/>
                <w:szCs w:val="18"/>
              </w:rPr>
            </w:pPr>
            <w:r w:rsidRPr="0043788C">
              <w:rPr>
                <w:rFonts w:ascii="Arial" w:hAnsi="Arial" w:cs="Arial"/>
                <w:sz w:val="18"/>
                <w:szCs w:val="18"/>
              </w:rPr>
              <w:t>EMRA</w:t>
            </w:r>
          </w:p>
        </w:tc>
        <w:tc>
          <w:tcPr>
            <w:tcW w:w="7507" w:type="dxa"/>
            <w:vAlign w:val="center"/>
          </w:tcPr>
          <w:p w14:paraId="1B36D05A" w14:textId="77777777" w:rsidR="0043788C" w:rsidRPr="0043788C" w:rsidRDefault="0043788C" w:rsidP="0022733D">
            <w:pPr>
              <w:rPr>
                <w:rFonts w:ascii="Arial" w:hAnsi="Arial" w:cs="Arial"/>
                <w:bCs/>
                <w:sz w:val="18"/>
                <w:szCs w:val="18"/>
                <w:lang w:eastAsia="en-AU"/>
              </w:rPr>
            </w:pPr>
            <w:r w:rsidRPr="0043788C">
              <w:rPr>
                <w:rFonts w:ascii="Arial" w:hAnsi="Arial" w:cs="Arial"/>
                <w:bCs/>
                <w:sz w:val="18"/>
                <w:szCs w:val="18"/>
                <w:lang w:eastAsia="en-AU"/>
              </w:rPr>
              <w:t>Energy Market Regulatory Authority</w:t>
            </w:r>
          </w:p>
        </w:tc>
      </w:tr>
      <w:tr w:rsidR="0043788C" w:rsidRPr="0043788C" w14:paraId="0C732F1E" w14:textId="77777777" w:rsidTr="00470C03">
        <w:trPr>
          <w:trHeight w:val="284"/>
        </w:trPr>
        <w:tc>
          <w:tcPr>
            <w:tcW w:w="1555" w:type="dxa"/>
          </w:tcPr>
          <w:p w14:paraId="5D589DC2" w14:textId="77777777" w:rsidR="0043788C" w:rsidRPr="0043788C" w:rsidRDefault="0043788C" w:rsidP="0022733D">
            <w:pPr>
              <w:rPr>
                <w:rFonts w:ascii="Arial" w:hAnsi="Arial" w:cs="Arial"/>
                <w:sz w:val="18"/>
                <w:szCs w:val="18"/>
              </w:rPr>
            </w:pPr>
            <w:r w:rsidRPr="0043788C">
              <w:rPr>
                <w:rFonts w:ascii="Arial" w:hAnsi="Arial" w:cs="Arial"/>
                <w:sz w:val="18"/>
                <w:szCs w:val="18"/>
              </w:rPr>
              <w:t>ESF</w:t>
            </w:r>
          </w:p>
        </w:tc>
        <w:tc>
          <w:tcPr>
            <w:tcW w:w="7507" w:type="dxa"/>
          </w:tcPr>
          <w:p w14:paraId="2BA8F95D" w14:textId="77777777" w:rsidR="0043788C" w:rsidRPr="0043788C" w:rsidRDefault="0043788C" w:rsidP="0022733D">
            <w:pPr>
              <w:rPr>
                <w:rFonts w:ascii="Arial" w:hAnsi="Arial" w:cs="Arial"/>
                <w:sz w:val="18"/>
                <w:szCs w:val="18"/>
              </w:rPr>
            </w:pPr>
            <w:r w:rsidRPr="0043788C">
              <w:rPr>
                <w:rFonts w:ascii="Arial" w:hAnsi="Arial" w:cs="Arial"/>
                <w:sz w:val="18"/>
                <w:szCs w:val="18"/>
              </w:rPr>
              <w:t>Environmental and Social Framework</w:t>
            </w:r>
          </w:p>
        </w:tc>
      </w:tr>
      <w:tr w:rsidR="0043788C" w:rsidRPr="0043788C" w14:paraId="10859AC1" w14:textId="77777777" w:rsidTr="00470C03">
        <w:trPr>
          <w:trHeight w:val="284"/>
        </w:trPr>
        <w:tc>
          <w:tcPr>
            <w:tcW w:w="1555" w:type="dxa"/>
          </w:tcPr>
          <w:p w14:paraId="39E34C91" w14:textId="77777777" w:rsidR="0043788C" w:rsidRPr="0043788C" w:rsidRDefault="0043788C" w:rsidP="0022733D">
            <w:pPr>
              <w:rPr>
                <w:rFonts w:ascii="Arial" w:hAnsi="Arial" w:cs="Arial"/>
                <w:sz w:val="18"/>
                <w:szCs w:val="18"/>
              </w:rPr>
            </w:pPr>
            <w:r w:rsidRPr="0043788C">
              <w:rPr>
                <w:rFonts w:ascii="Arial" w:hAnsi="Arial" w:cs="Arial"/>
                <w:sz w:val="18"/>
                <w:szCs w:val="18"/>
              </w:rPr>
              <w:t>ESMP</w:t>
            </w:r>
          </w:p>
        </w:tc>
        <w:tc>
          <w:tcPr>
            <w:tcW w:w="7507" w:type="dxa"/>
            <w:vAlign w:val="center"/>
          </w:tcPr>
          <w:p w14:paraId="5FFD3921" w14:textId="77777777" w:rsidR="0043788C" w:rsidRPr="0043788C" w:rsidRDefault="0043788C" w:rsidP="0022733D">
            <w:pPr>
              <w:rPr>
                <w:rFonts w:ascii="Arial" w:hAnsi="Arial" w:cs="Arial"/>
                <w:sz w:val="18"/>
                <w:szCs w:val="18"/>
              </w:rPr>
            </w:pPr>
            <w:r w:rsidRPr="0043788C">
              <w:rPr>
                <w:rFonts w:ascii="Arial" w:hAnsi="Arial" w:cs="Arial"/>
                <w:bCs/>
                <w:sz w:val="18"/>
                <w:szCs w:val="18"/>
                <w:lang w:eastAsia="en-AU"/>
              </w:rPr>
              <w:t xml:space="preserve">Environmental and Social Management Plan </w:t>
            </w:r>
          </w:p>
        </w:tc>
      </w:tr>
      <w:tr w:rsidR="0043788C" w:rsidRPr="0043788C" w14:paraId="094EC5FA" w14:textId="77777777" w:rsidTr="00470C03">
        <w:trPr>
          <w:trHeight w:val="284"/>
        </w:trPr>
        <w:tc>
          <w:tcPr>
            <w:tcW w:w="1555" w:type="dxa"/>
          </w:tcPr>
          <w:p w14:paraId="708EA9F0" w14:textId="77777777" w:rsidR="0043788C" w:rsidRPr="0043788C" w:rsidRDefault="0043788C" w:rsidP="0022733D">
            <w:pPr>
              <w:rPr>
                <w:rFonts w:ascii="Arial" w:hAnsi="Arial" w:cs="Arial"/>
                <w:sz w:val="18"/>
                <w:szCs w:val="18"/>
              </w:rPr>
            </w:pPr>
            <w:r w:rsidRPr="0043788C">
              <w:rPr>
                <w:rFonts w:ascii="Arial" w:hAnsi="Arial" w:cs="Arial"/>
                <w:sz w:val="18"/>
                <w:szCs w:val="18"/>
              </w:rPr>
              <w:t>ESMR</w:t>
            </w:r>
          </w:p>
        </w:tc>
        <w:tc>
          <w:tcPr>
            <w:tcW w:w="7507" w:type="dxa"/>
          </w:tcPr>
          <w:p w14:paraId="2C1A557F" w14:textId="77777777" w:rsidR="0043788C" w:rsidRPr="0043788C" w:rsidRDefault="0043788C" w:rsidP="0022733D">
            <w:pPr>
              <w:rPr>
                <w:rFonts w:ascii="Arial" w:hAnsi="Arial" w:cs="Arial"/>
                <w:sz w:val="18"/>
                <w:szCs w:val="18"/>
              </w:rPr>
            </w:pPr>
            <w:r w:rsidRPr="0043788C">
              <w:rPr>
                <w:rFonts w:ascii="Arial" w:hAnsi="Arial" w:cs="Arial"/>
                <w:sz w:val="18"/>
                <w:szCs w:val="18"/>
              </w:rPr>
              <w:t>Environmental and Social Monitoring Report</w:t>
            </w:r>
          </w:p>
        </w:tc>
      </w:tr>
      <w:tr w:rsidR="0043788C" w:rsidRPr="0043788C" w14:paraId="7D04E297" w14:textId="77777777" w:rsidTr="00470C03">
        <w:trPr>
          <w:trHeight w:val="284"/>
        </w:trPr>
        <w:tc>
          <w:tcPr>
            <w:tcW w:w="1555" w:type="dxa"/>
          </w:tcPr>
          <w:p w14:paraId="2E0DBD52" w14:textId="77777777" w:rsidR="0043788C" w:rsidRPr="0043788C" w:rsidRDefault="0043788C" w:rsidP="0022733D">
            <w:pPr>
              <w:rPr>
                <w:rFonts w:ascii="Arial" w:hAnsi="Arial" w:cs="Arial"/>
                <w:sz w:val="18"/>
                <w:szCs w:val="18"/>
              </w:rPr>
            </w:pPr>
            <w:r w:rsidRPr="0043788C">
              <w:rPr>
                <w:rFonts w:ascii="Arial" w:hAnsi="Arial" w:cs="Arial"/>
                <w:sz w:val="18"/>
                <w:szCs w:val="18"/>
              </w:rPr>
              <w:t>ESMS</w:t>
            </w:r>
          </w:p>
        </w:tc>
        <w:tc>
          <w:tcPr>
            <w:tcW w:w="7507" w:type="dxa"/>
          </w:tcPr>
          <w:p w14:paraId="6024C0CA" w14:textId="77777777" w:rsidR="0043788C" w:rsidRPr="0043788C" w:rsidRDefault="0043788C" w:rsidP="0022733D">
            <w:pPr>
              <w:rPr>
                <w:rFonts w:ascii="Arial" w:hAnsi="Arial" w:cs="Arial"/>
                <w:sz w:val="18"/>
                <w:szCs w:val="18"/>
              </w:rPr>
            </w:pPr>
            <w:r w:rsidRPr="0043788C">
              <w:rPr>
                <w:rFonts w:ascii="Arial" w:hAnsi="Arial" w:cs="Arial"/>
                <w:sz w:val="18"/>
                <w:szCs w:val="18"/>
              </w:rPr>
              <w:t>Environmental and Social Management System</w:t>
            </w:r>
          </w:p>
        </w:tc>
      </w:tr>
      <w:tr w:rsidR="0043788C" w:rsidRPr="0043788C" w14:paraId="648EC321" w14:textId="77777777" w:rsidTr="00470C03">
        <w:trPr>
          <w:trHeight w:val="284"/>
        </w:trPr>
        <w:tc>
          <w:tcPr>
            <w:tcW w:w="1555" w:type="dxa"/>
          </w:tcPr>
          <w:p w14:paraId="1B4AC0BB" w14:textId="77777777" w:rsidR="0043788C" w:rsidRPr="0043788C" w:rsidRDefault="0043788C" w:rsidP="0022733D">
            <w:pPr>
              <w:rPr>
                <w:rFonts w:ascii="Arial" w:hAnsi="Arial" w:cs="Arial"/>
                <w:sz w:val="18"/>
                <w:szCs w:val="18"/>
              </w:rPr>
            </w:pPr>
            <w:r w:rsidRPr="0043788C">
              <w:rPr>
                <w:rFonts w:ascii="Arial" w:hAnsi="Arial" w:cs="Arial"/>
                <w:sz w:val="18"/>
                <w:szCs w:val="18"/>
              </w:rPr>
              <w:t>ESS</w:t>
            </w:r>
          </w:p>
        </w:tc>
        <w:tc>
          <w:tcPr>
            <w:tcW w:w="7507" w:type="dxa"/>
          </w:tcPr>
          <w:p w14:paraId="1DD08BC5" w14:textId="77777777" w:rsidR="0043788C" w:rsidRPr="0043788C" w:rsidRDefault="0043788C" w:rsidP="0022733D">
            <w:pPr>
              <w:rPr>
                <w:rFonts w:ascii="Arial" w:hAnsi="Arial" w:cs="Arial"/>
                <w:sz w:val="18"/>
                <w:szCs w:val="18"/>
              </w:rPr>
            </w:pPr>
            <w:r w:rsidRPr="0043788C">
              <w:rPr>
                <w:rFonts w:ascii="Arial" w:hAnsi="Arial" w:cs="Arial"/>
                <w:sz w:val="18"/>
                <w:szCs w:val="18"/>
              </w:rPr>
              <w:t>Environmental and Social Standard</w:t>
            </w:r>
          </w:p>
        </w:tc>
      </w:tr>
      <w:tr w:rsidR="0043788C" w:rsidRPr="0043788C" w14:paraId="69EEC9D2" w14:textId="77777777" w:rsidTr="00470C03">
        <w:trPr>
          <w:trHeight w:val="284"/>
        </w:trPr>
        <w:tc>
          <w:tcPr>
            <w:tcW w:w="1555" w:type="dxa"/>
          </w:tcPr>
          <w:p w14:paraId="53E0BC87" w14:textId="77777777" w:rsidR="0043788C" w:rsidRPr="0043788C" w:rsidRDefault="0043788C" w:rsidP="0022733D">
            <w:pPr>
              <w:rPr>
                <w:rFonts w:ascii="Arial" w:hAnsi="Arial" w:cs="Arial"/>
                <w:sz w:val="18"/>
                <w:szCs w:val="18"/>
              </w:rPr>
            </w:pPr>
            <w:r w:rsidRPr="0043788C">
              <w:rPr>
                <w:rFonts w:ascii="Arial" w:hAnsi="Arial" w:cs="Arial"/>
                <w:sz w:val="18"/>
                <w:szCs w:val="18"/>
              </w:rPr>
              <w:t>ETL</w:t>
            </w:r>
          </w:p>
        </w:tc>
        <w:tc>
          <w:tcPr>
            <w:tcW w:w="7507" w:type="dxa"/>
          </w:tcPr>
          <w:p w14:paraId="6FAD6453" w14:textId="77777777" w:rsidR="0043788C" w:rsidRPr="0043788C" w:rsidRDefault="0043788C" w:rsidP="0022733D">
            <w:pPr>
              <w:rPr>
                <w:rFonts w:ascii="Arial" w:hAnsi="Arial" w:cs="Arial"/>
                <w:sz w:val="18"/>
                <w:szCs w:val="18"/>
              </w:rPr>
            </w:pPr>
            <w:r w:rsidRPr="0043788C">
              <w:rPr>
                <w:rFonts w:ascii="Arial" w:hAnsi="Arial" w:cs="Arial"/>
                <w:sz w:val="18"/>
                <w:szCs w:val="18"/>
              </w:rPr>
              <w:t>Energy Transmission Line</w:t>
            </w:r>
          </w:p>
        </w:tc>
      </w:tr>
      <w:tr w:rsidR="0043788C" w:rsidRPr="0043788C" w14:paraId="7D02082D" w14:textId="77777777" w:rsidTr="00470C03">
        <w:trPr>
          <w:trHeight w:val="284"/>
        </w:trPr>
        <w:tc>
          <w:tcPr>
            <w:tcW w:w="1555" w:type="dxa"/>
          </w:tcPr>
          <w:p w14:paraId="08C17F4B" w14:textId="77777777" w:rsidR="0043788C" w:rsidRPr="0043788C" w:rsidRDefault="0043788C" w:rsidP="0022733D">
            <w:pPr>
              <w:rPr>
                <w:rFonts w:ascii="Arial" w:hAnsi="Arial" w:cs="Arial"/>
                <w:sz w:val="18"/>
                <w:szCs w:val="18"/>
              </w:rPr>
            </w:pPr>
            <w:r w:rsidRPr="0043788C">
              <w:rPr>
                <w:rFonts w:ascii="Arial" w:hAnsi="Arial" w:cs="Arial"/>
                <w:sz w:val="18"/>
                <w:szCs w:val="18"/>
              </w:rPr>
              <w:t>E&amp;S</w:t>
            </w:r>
          </w:p>
        </w:tc>
        <w:tc>
          <w:tcPr>
            <w:tcW w:w="7507" w:type="dxa"/>
          </w:tcPr>
          <w:p w14:paraId="023D1958" w14:textId="77777777" w:rsidR="0043788C" w:rsidRPr="0043788C" w:rsidRDefault="0043788C" w:rsidP="0022733D">
            <w:pPr>
              <w:rPr>
                <w:rFonts w:ascii="Arial" w:hAnsi="Arial" w:cs="Arial"/>
                <w:sz w:val="18"/>
                <w:szCs w:val="18"/>
              </w:rPr>
            </w:pPr>
            <w:r w:rsidRPr="0043788C">
              <w:rPr>
                <w:rFonts w:ascii="Arial" w:hAnsi="Arial" w:cs="Arial"/>
                <w:sz w:val="18"/>
                <w:szCs w:val="18"/>
              </w:rPr>
              <w:t>Environmental and Social</w:t>
            </w:r>
          </w:p>
        </w:tc>
      </w:tr>
      <w:tr w:rsidR="0043788C" w:rsidRPr="0043788C" w14:paraId="27554894" w14:textId="77777777" w:rsidTr="00470C03">
        <w:trPr>
          <w:trHeight w:val="284"/>
        </w:trPr>
        <w:tc>
          <w:tcPr>
            <w:tcW w:w="1555" w:type="dxa"/>
          </w:tcPr>
          <w:p w14:paraId="5200A3EE" w14:textId="77777777" w:rsidR="0043788C" w:rsidRPr="0043788C" w:rsidRDefault="0043788C" w:rsidP="0022733D">
            <w:pPr>
              <w:rPr>
                <w:rFonts w:ascii="Arial" w:hAnsi="Arial" w:cs="Arial"/>
                <w:sz w:val="18"/>
                <w:szCs w:val="18"/>
              </w:rPr>
            </w:pPr>
            <w:r w:rsidRPr="0043788C">
              <w:rPr>
                <w:rFonts w:ascii="Arial" w:hAnsi="Arial" w:cs="Arial"/>
                <w:sz w:val="18"/>
                <w:szCs w:val="18"/>
              </w:rPr>
              <w:t>EU</w:t>
            </w:r>
          </w:p>
        </w:tc>
        <w:tc>
          <w:tcPr>
            <w:tcW w:w="7507" w:type="dxa"/>
          </w:tcPr>
          <w:p w14:paraId="7D9DBC7F" w14:textId="77777777" w:rsidR="0043788C" w:rsidRPr="0043788C" w:rsidRDefault="0043788C" w:rsidP="0022733D">
            <w:pPr>
              <w:rPr>
                <w:rFonts w:ascii="Arial" w:hAnsi="Arial" w:cs="Arial"/>
                <w:sz w:val="18"/>
                <w:szCs w:val="18"/>
              </w:rPr>
            </w:pPr>
            <w:r w:rsidRPr="0043788C">
              <w:rPr>
                <w:rFonts w:ascii="Arial" w:hAnsi="Arial" w:cs="Arial"/>
                <w:sz w:val="18"/>
                <w:szCs w:val="18"/>
              </w:rPr>
              <w:t>European Union</w:t>
            </w:r>
          </w:p>
        </w:tc>
      </w:tr>
      <w:tr w:rsidR="0043788C" w:rsidRPr="0043788C" w14:paraId="33307D3F" w14:textId="77777777" w:rsidTr="00470C03">
        <w:trPr>
          <w:trHeight w:val="284"/>
        </w:trPr>
        <w:tc>
          <w:tcPr>
            <w:tcW w:w="1555" w:type="dxa"/>
          </w:tcPr>
          <w:p w14:paraId="0DCE13BC" w14:textId="77777777" w:rsidR="0043788C" w:rsidRPr="0043788C" w:rsidRDefault="0043788C" w:rsidP="0022733D">
            <w:pPr>
              <w:rPr>
                <w:rFonts w:ascii="Arial" w:hAnsi="Arial" w:cs="Arial"/>
                <w:sz w:val="18"/>
                <w:szCs w:val="18"/>
              </w:rPr>
            </w:pPr>
            <w:r w:rsidRPr="0043788C">
              <w:rPr>
                <w:rFonts w:ascii="Arial" w:hAnsi="Arial" w:cs="Arial"/>
                <w:sz w:val="18"/>
                <w:szCs w:val="18"/>
              </w:rPr>
              <w:t>FI</w:t>
            </w:r>
          </w:p>
        </w:tc>
        <w:tc>
          <w:tcPr>
            <w:tcW w:w="7507" w:type="dxa"/>
          </w:tcPr>
          <w:p w14:paraId="35D7CF17" w14:textId="77777777" w:rsidR="0043788C" w:rsidRPr="0043788C" w:rsidRDefault="0043788C" w:rsidP="0022733D">
            <w:pPr>
              <w:rPr>
                <w:rFonts w:ascii="Arial" w:hAnsi="Arial" w:cs="Arial"/>
                <w:sz w:val="18"/>
                <w:szCs w:val="18"/>
              </w:rPr>
            </w:pPr>
            <w:r w:rsidRPr="0043788C">
              <w:rPr>
                <w:rFonts w:ascii="Arial" w:hAnsi="Arial" w:cs="Arial"/>
                <w:sz w:val="18"/>
                <w:szCs w:val="18"/>
              </w:rPr>
              <w:t>Financial Intermediary</w:t>
            </w:r>
          </w:p>
        </w:tc>
      </w:tr>
      <w:tr w:rsidR="0043788C" w:rsidRPr="0043788C" w14:paraId="0339087D" w14:textId="77777777" w:rsidTr="00470C03">
        <w:trPr>
          <w:trHeight w:val="284"/>
        </w:trPr>
        <w:tc>
          <w:tcPr>
            <w:tcW w:w="1555" w:type="dxa"/>
          </w:tcPr>
          <w:p w14:paraId="710364ED" w14:textId="77777777" w:rsidR="0043788C" w:rsidRPr="0043788C" w:rsidRDefault="0043788C" w:rsidP="0022733D">
            <w:pPr>
              <w:rPr>
                <w:rFonts w:ascii="Arial" w:hAnsi="Arial" w:cs="Arial"/>
                <w:sz w:val="18"/>
                <w:szCs w:val="18"/>
              </w:rPr>
            </w:pPr>
            <w:r w:rsidRPr="0043788C">
              <w:rPr>
                <w:rFonts w:ascii="Arial" w:hAnsi="Arial" w:cs="Arial"/>
                <w:sz w:val="18"/>
                <w:szCs w:val="18"/>
              </w:rPr>
              <w:t>GHG</w:t>
            </w:r>
          </w:p>
        </w:tc>
        <w:tc>
          <w:tcPr>
            <w:tcW w:w="7507" w:type="dxa"/>
          </w:tcPr>
          <w:p w14:paraId="2A43B9BB" w14:textId="77777777" w:rsidR="0043788C" w:rsidRPr="0043788C" w:rsidRDefault="0043788C" w:rsidP="0022733D">
            <w:pPr>
              <w:rPr>
                <w:rFonts w:ascii="Arial" w:hAnsi="Arial" w:cs="Arial"/>
                <w:sz w:val="18"/>
                <w:szCs w:val="18"/>
              </w:rPr>
            </w:pPr>
            <w:r w:rsidRPr="0043788C">
              <w:rPr>
                <w:rFonts w:ascii="Arial" w:hAnsi="Arial" w:cs="Arial"/>
                <w:sz w:val="18"/>
                <w:szCs w:val="18"/>
              </w:rPr>
              <w:t>Greenhouse Gas</w:t>
            </w:r>
          </w:p>
        </w:tc>
      </w:tr>
      <w:tr w:rsidR="0043788C" w:rsidRPr="0043788C" w14:paraId="48D40937" w14:textId="77777777" w:rsidTr="00470C03">
        <w:trPr>
          <w:trHeight w:val="284"/>
        </w:trPr>
        <w:tc>
          <w:tcPr>
            <w:tcW w:w="1555" w:type="dxa"/>
          </w:tcPr>
          <w:p w14:paraId="3E0756D0" w14:textId="77777777" w:rsidR="0043788C" w:rsidRPr="0043788C" w:rsidRDefault="0043788C" w:rsidP="0022733D">
            <w:pPr>
              <w:rPr>
                <w:rFonts w:ascii="Arial" w:hAnsi="Arial" w:cs="Arial"/>
                <w:sz w:val="18"/>
                <w:szCs w:val="18"/>
              </w:rPr>
            </w:pPr>
            <w:r w:rsidRPr="0043788C">
              <w:rPr>
                <w:rFonts w:ascii="Arial" w:hAnsi="Arial" w:cs="Arial"/>
                <w:sz w:val="18"/>
                <w:szCs w:val="18"/>
              </w:rPr>
              <w:t>GIIP</w:t>
            </w:r>
          </w:p>
        </w:tc>
        <w:tc>
          <w:tcPr>
            <w:tcW w:w="7507" w:type="dxa"/>
          </w:tcPr>
          <w:p w14:paraId="3A9A3445" w14:textId="77777777" w:rsidR="0043788C" w:rsidRPr="0043788C" w:rsidRDefault="0043788C" w:rsidP="0022733D">
            <w:pPr>
              <w:rPr>
                <w:rFonts w:ascii="Arial" w:hAnsi="Arial" w:cs="Arial"/>
                <w:sz w:val="18"/>
                <w:szCs w:val="18"/>
              </w:rPr>
            </w:pPr>
            <w:r w:rsidRPr="0043788C">
              <w:rPr>
                <w:rFonts w:ascii="Arial" w:hAnsi="Arial" w:cs="Arial"/>
                <w:sz w:val="18"/>
                <w:szCs w:val="18"/>
              </w:rPr>
              <w:t>Good International Industry Practice</w:t>
            </w:r>
          </w:p>
        </w:tc>
      </w:tr>
      <w:tr w:rsidR="0043788C" w:rsidRPr="0043788C" w14:paraId="0B5E0481" w14:textId="77777777" w:rsidTr="00470C03">
        <w:trPr>
          <w:trHeight w:val="284"/>
        </w:trPr>
        <w:tc>
          <w:tcPr>
            <w:tcW w:w="1555" w:type="dxa"/>
          </w:tcPr>
          <w:p w14:paraId="09726E22" w14:textId="77777777" w:rsidR="0043788C" w:rsidRPr="0043788C" w:rsidRDefault="0043788C" w:rsidP="0022733D">
            <w:pPr>
              <w:rPr>
                <w:rFonts w:ascii="Arial" w:hAnsi="Arial" w:cs="Arial"/>
                <w:sz w:val="18"/>
                <w:szCs w:val="18"/>
              </w:rPr>
            </w:pPr>
            <w:r w:rsidRPr="0043788C">
              <w:rPr>
                <w:rFonts w:ascii="Arial" w:hAnsi="Arial" w:cs="Arial"/>
                <w:sz w:val="18"/>
                <w:szCs w:val="18"/>
              </w:rPr>
              <w:t>GM</w:t>
            </w:r>
          </w:p>
        </w:tc>
        <w:tc>
          <w:tcPr>
            <w:tcW w:w="7507" w:type="dxa"/>
          </w:tcPr>
          <w:p w14:paraId="05F7B817" w14:textId="77777777" w:rsidR="0043788C" w:rsidRPr="0043788C" w:rsidRDefault="0043788C" w:rsidP="0022733D">
            <w:pPr>
              <w:rPr>
                <w:rFonts w:ascii="Arial" w:hAnsi="Arial" w:cs="Arial"/>
                <w:sz w:val="18"/>
                <w:szCs w:val="18"/>
              </w:rPr>
            </w:pPr>
            <w:r w:rsidRPr="0043788C">
              <w:rPr>
                <w:rFonts w:ascii="Arial" w:hAnsi="Arial" w:cs="Arial"/>
                <w:sz w:val="18"/>
                <w:szCs w:val="18"/>
              </w:rPr>
              <w:t>Grievance Mechanism</w:t>
            </w:r>
          </w:p>
        </w:tc>
      </w:tr>
      <w:tr w:rsidR="0043788C" w:rsidRPr="0043788C" w14:paraId="55687ACE" w14:textId="77777777" w:rsidTr="00470C03">
        <w:trPr>
          <w:trHeight w:val="284"/>
        </w:trPr>
        <w:tc>
          <w:tcPr>
            <w:tcW w:w="1555" w:type="dxa"/>
          </w:tcPr>
          <w:p w14:paraId="30DF7A8B" w14:textId="77777777" w:rsidR="0043788C" w:rsidRPr="0043788C" w:rsidRDefault="0043788C" w:rsidP="0022733D">
            <w:pPr>
              <w:rPr>
                <w:rFonts w:ascii="Arial" w:hAnsi="Arial" w:cs="Arial"/>
                <w:sz w:val="18"/>
                <w:szCs w:val="18"/>
              </w:rPr>
            </w:pPr>
            <w:r w:rsidRPr="0043788C">
              <w:rPr>
                <w:rFonts w:ascii="Arial" w:hAnsi="Arial" w:cs="Arial"/>
                <w:sz w:val="18"/>
                <w:szCs w:val="18"/>
              </w:rPr>
              <w:t>GMCP</w:t>
            </w:r>
          </w:p>
        </w:tc>
        <w:tc>
          <w:tcPr>
            <w:tcW w:w="7507" w:type="dxa"/>
          </w:tcPr>
          <w:p w14:paraId="086CEA63" w14:textId="77777777" w:rsidR="0043788C" w:rsidRPr="0043788C" w:rsidRDefault="0043788C" w:rsidP="0022733D">
            <w:pPr>
              <w:rPr>
                <w:rFonts w:ascii="Arial" w:hAnsi="Arial" w:cs="Arial"/>
                <w:sz w:val="18"/>
                <w:szCs w:val="18"/>
              </w:rPr>
            </w:pPr>
            <w:r w:rsidRPr="0043788C">
              <w:rPr>
                <w:rFonts w:ascii="Arial" w:hAnsi="Arial" w:cs="Arial"/>
                <w:sz w:val="18"/>
                <w:szCs w:val="18"/>
              </w:rPr>
              <w:t>Grievance Mechanism Contact Person</w:t>
            </w:r>
          </w:p>
        </w:tc>
      </w:tr>
      <w:tr w:rsidR="0043788C" w:rsidRPr="0043788C" w14:paraId="0C1DAFCC" w14:textId="77777777" w:rsidTr="00470C03">
        <w:trPr>
          <w:trHeight w:val="284"/>
        </w:trPr>
        <w:tc>
          <w:tcPr>
            <w:tcW w:w="1555" w:type="dxa"/>
          </w:tcPr>
          <w:p w14:paraId="243C1C6F" w14:textId="77777777" w:rsidR="0043788C" w:rsidRPr="0043788C" w:rsidRDefault="0043788C" w:rsidP="0022733D">
            <w:pPr>
              <w:rPr>
                <w:rFonts w:ascii="Arial" w:hAnsi="Arial" w:cs="Arial"/>
                <w:sz w:val="18"/>
                <w:szCs w:val="18"/>
              </w:rPr>
            </w:pPr>
            <w:r w:rsidRPr="0043788C">
              <w:rPr>
                <w:rFonts w:ascii="Arial" w:hAnsi="Arial" w:cs="Arial"/>
                <w:sz w:val="18"/>
                <w:szCs w:val="18"/>
              </w:rPr>
              <w:t>GIS</w:t>
            </w:r>
          </w:p>
        </w:tc>
        <w:tc>
          <w:tcPr>
            <w:tcW w:w="7507" w:type="dxa"/>
          </w:tcPr>
          <w:p w14:paraId="311BA1DF" w14:textId="77777777" w:rsidR="0043788C" w:rsidRPr="0043788C" w:rsidRDefault="0043788C" w:rsidP="0022733D">
            <w:pPr>
              <w:rPr>
                <w:rFonts w:ascii="Arial" w:hAnsi="Arial" w:cs="Arial"/>
                <w:sz w:val="18"/>
                <w:szCs w:val="18"/>
              </w:rPr>
            </w:pPr>
            <w:r w:rsidRPr="0043788C">
              <w:rPr>
                <w:rFonts w:ascii="Arial" w:hAnsi="Arial" w:cs="Arial"/>
                <w:sz w:val="18"/>
                <w:szCs w:val="18"/>
              </w:rPr>
              <w:t>Geographic Information Systems</w:t>
            </w:r>
          </w:p>
        </w:tc>
      </w:tr>
      <w:tr w:rsidR="0043788C" w:rsidRPr="0043788C" w14:paraId="17F53150" w14:textId="77777777" w:rsidTr="00470C03">
        <w:trPr>
          <w:trHeight w:val="284"/>
        </w:trPr>
        <w:tc>
          <w:tcPr>
            <w:tcW w:w="1555" w:type="dxa"/>
          </w:tcPr>
          <w:p w14:paraId="587387BF" w14:textId="77777777" w:rsidR="0043788C" w:rsidRPr="0043788C" w:rsidRDefault="0043788C" w:rsidP="0022733D">
            <w:pPr>
              <w:rPr>
                <w:rFonts w:ascii="Arial" w:hAnsi="Arial" w:cs="Arial"/>
                <w:sz w:val="18"/>
                <w:szCs w:val="18"/>
              </w:rPr>
            </w:pPr>
            <w:r w:rsidRPr="0043788C">
              <w:rPr>
                <w:rFonts w:ascii="Arial" w:hAnsi="Arial" w:cs="Arial"/>
                <w:sz w:val="18"/>
                <w:szCs w:val="18"/>
              </w:rPr>
              <w:t>IFIs</w:t>
            </w:r>
          </w:p>
        </w:tc>
        <w:tc>
          <w:tcPr>
            <w:tcW w:w="7507" w:type="dxa"/>
          </w:tcPr>
          <w:p w14:paraId="632B875F" w14:textId="77777777" w:rsidR="0043788C" w:rsidRPr="0043788C" w:rsidRDefault="0043788C" w:rsidP="0022733D">
            <w:pPr>
              <w:rPr>
                <w:rFonts w:ascii="Arial" w:hAnsi="Arial" w:cs="Arial"/>
                <w:sz w:val="18"/>
                <w:szCs w:val="18"/>
              </w:rPr>
            </w:pPr>
            <w:r w:rsidRPr="0043788C">
              <w:rPr>
                <w:rFonts w:ascii="Arial" w:hAnsi="Arial" w:cs="Arial"/>
                <w:sz w:val="18"/>
                <w:szCs w:val="18"/>
              </w:rPr>
              <w:t xml:space="preserve">International Finance Institutions </w:t>
            </w:r>
          </w:p>
        </w:tc>
      </w:tr>
      <w:tr w:rsidR="0043788C" w:rsidRPr="0043788C" w14:paraId="21E24AF0" w14:textId="77777777" w:rsidTr="00470C03">
        <w:trPr>
          <w:trHeight w:val="284"/>
        </w:trPr>
        <w:tc>
          <w:tcPr>
            <w:tcW w:w="1555" w:type="dxa"/>
          </w:tcPr>
          <w:p w14:paraId="1BF2F0C6" w14:textId="77777777" w:rsidR="0043788C" w:rsidRPr="0043788C" w:rsidRDefault="0043788C" w:rsidP="0022733D">
            <w:pPr>
              <w:rPr>
                <w:rFonts w:ascii="Arial" w:hAnsi="Arial" w:cs="Arial"/>
                <w:sz w:val="18"/>
                <w:szCs w:val="18"/>
              </w:rPr>
            </w:pPr>
            <w:r w:rsidRPr="0043788C">
              <w:rPr>
                <w:rFonts w:ascii="Arial" w:hAnsi="Arial" w:cs="Arial"/>
                <w:sz w:val="18"/>
                <w:szCs w:val="18"/>
              </w:rPr>
              <w:t>ILO</w:t>
            </w:r>
          </w:p>
        </w:tc>
        <w:tc>
          <w:tcPr>
            <w:tcW w:w="7507" w:type="dxa"/>
          </w:tcPr>
          <w:p w14:paraId="520B9865" w14:textId="77777777" w:rsidR="0043788C" w:rsidRPr="0043788C" w:rsidRDefault="0043788C" w:rsidP="0022733D">
            <w:pPr>
              <w:rPr>
                <w:rFonts w:ascii="Arial" w:hAnsi="Arial" w:cs="Arial"/>
                <w:sz w:val="18"/>
                <w:szCs w:val="18"/>
              </w:rPr>
            </w:pPr>
            <w:r w:rsidRPr="0043788C">
              <w:rPr>
                <w:rFonts w:ascii="Arial" w:hAnsi="Arial" w:cs="Arial"/>
                <w:sz w:val="18"/>
                <w:szCs w:val="18"/>
              </w:rPr>
              <w:t xml:space="preserve">International Labor Organization </w:t>
            </w:r>
          </w:p>
        </w:tc>
      </w:tr>
      <w:tr w:rsidR="0043788C" w:rsidRPr="0043788C" w14:paraId="3EDC2EE3" w14:textId="77777777" w:rsidTr="00470C03">
        <w:trPr>
          <w:trHeight w:val="284"/>
        </w:trPr>
        <w:tc>
          <w:tcPr>
            <w:tcW w:w="1555" w:type="dxa"/>
          </w:tcPr>
          <w:p w14:paraId="0161906A" w14:textId="77777777" w:rsidR="0043788C" w:rsidRPr="0043788C" w:rsidRDefault="0043788C" w:rsidP="0022733D">
            <w:pPr>
              <w:rPr>
                <w:rFonts w:ascii="Arial" w:hAnsi="Arial" w:cs="Arial"/>
                <w:sz w:val="18"/>
                <w:szCs w:val="18"/>
              </w:rPr>
            </w:pPr>
            <w:r w:rsidRPr="0043788C">
              <w:rPr>
                <w:rFonts w:ascii="Arial" w:hAnsi="Arial" w:cs="Arial"/>
                <w:sz w:val="18"/>
                <w:szCs w:val="18"/>
              </w:rPr>
              <w:t>ILBANK</w:t>
            </w:r>
          </w:p>
        </w:tc>
        <w:tc>
          <w:tcPr>
            <w:tcW w:w="7507" w:type="dxa"/>
          </w:tcPr>
          <w:p w14:paraId="16EDE0F7" w14:textId="77777777" w:rsidR="0043788C" w:rsidRPr="0043788C" w:rsidRDefault="0043788C" w:rsidP="0022733D">
            <w:pPr>
              <w:rPr>
                <w:rFonts w:ascii="Arial" w:hAnsi="Arial" w:cs="Arial"/>
                <w:sz w:val="18"/>
                <w:szCs w:val="18"/>
              </w:rPr>
            </w:pPr>
            <w:r w:rsidRPr="0043788C">
              <w:rPr>
                <w:rFonts w:ascii="Arial" w:hAnsi="Arial" w:cs="Arial"/>
                <w:sz w:val="18"/>
                <w:szCs w:val="18"/>
              </w:rPr>
              <w:t>Iller Bankası A.S.</w:t>
            </w:r>
          </w:p>
        </w:tc>
      </w:tr>
      <w:tr w:rsidR="0043788C" w:rsidRPr="0043788C" w14:paraId="50B425FE" w14:textId="77777777" w:rsidTr="00470C03">
        <w:trPr>
          <w:trHeight w:val="284"/>
        </w:trPr>
        <w:tc>
          <w:tcPr>
            <w:tcW w:w="1555" w:type="dxa"/>
          </w:tcPr>
          <w:p w14:paraId="1FFF8090"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KPIs</w:t>
            </w:r>
          </w:p>
        </w:tc>
        <w:tc>
          <w:tcPr>
            <w:tcW w:w="7507" w:type="dxa"/>
          </w:tcPr>
          <w:p w14:paraId="27F3D80D"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Key Performance Indicators</w:t>
            </w:r>
          </w:p>
        </w:tc>
      </w:tr>
      <w:tr w:rsidR="0043788C" w:rsidRPr="0043788C" w14:paraId="40533FAF" w14:textId="77777777" w:rsidTr="00470C03">
        <w:trPr>
          <w:trHeight w:val="284"/>
        </w:trPr>
        <w:tc>
          <w:tcPr>
            <w:tcW w:w="1555" w:type="dxa"/>
          </w:tcPr>
          <w:p w14:paraId="2A224EC0" w14:textId="77777777" w:rsidR="0043788C" w:rsidRPr="0043788C" w:rsidRDefault="0043788C" w:rsidP="0022733D">
            <w:pPr>
              <w:rPr>
                <w:rFonts w:ascii="Arial" w:hAnsi="Arial" w:cs="Arial"/>
                <w:sz w:val="18"/>
                <w:szCs w:val="18"/>
                <w:lang w:val="en-GB" w:eastAsia="x-none"/>
              </w:rPr>
            </w:pPr>
            <w:r w:rsidRPr="0043788C">
              <w:rPr>
                <w:rFonts w:ascii="Arial" w:hAnsi="Arial" w:cs="Arial"/>
                <w:sz w:val="18"/>
                <w:szCs w:val="18"/>
                <w:lang w:val="en-GB" w:eastAsia="x-none"/>
              </w:rPr>
              <w:t>LOTO</w:t>
            </w:r>
          </w:p>
        </w:tc>
        <w:tc>
          <w:tcPr>
            <w:tcW w:w="7507" w:type="dxa"/>
          </w:tcPr>
          <w:p w14:paraId="0133EE8D" w14:textId="77777777" w:rsidR="0043788C" w:rsidRPr="0043788C" w:rsidRDefault="0043788C" w:rsidP="0022733D">
            <w:pPr>
              <w:rPr>
                <w:rFonts w:ascii="Arial" w:hAnsi="Arial" w:cs="Arial"/>
                <w:sz w:val="18"/>
                <w:szCs w:val="18"/>
                <w:lang w:val="en-GB" w:eastAsia="x-none"/>
              </w:rPr>
            </w:pPr>
            <w:r w:rsidRPr="0043788C">
              <w:rPr>
                <w:rFonts w:ascii="Arial" w:hAnsi="Arial" w:cs="Arial"/>
                <w:sz w:val="18"/>
                <w:szCs w:val="18"/>
                <w:lang w:val="en-GB" w:eastAsia="x-none"/>
              </w:rPr>
              <w:t>Lockout Tagout</w:t>
            </w:r>
          </w:p>
        </w:tc>
      </w:tr>
      <w:tr w:rsidR="0043788C" w:rsidRPr="0043788C" w14:paraId="3C984781" w14:textId="77777777" w:rsidTr="00470C03">
        <w:trPr>
          <w:trHeight w:val="284"/>
        </w:trPr>
        <w:tc>
          <w:tcPr>
            <w:tcW w:w="1555" w:type="dxa"/>
          </w:tcPr>
          <w:p w14:paraId="54BEF9B6" w14:textId="77777777" w:rsidR="0043788C" w:rsidRPr="0043788C" w:rsidRDefault="0043788C" w:rsidP="0022733D">
            <w:pPr>
              <w:rPr>
                <w:rFonts w:ascii="Arial" w:hAnsi="Arial" w:cs="Arial"/>
                <w:sz w:val="18"/>
                <w:szCs w:val="18"/>
              </w:rPr>
            </w:pPr>
            <w:r w:rsidRPr="0043788C">
              <w:rPr>
                <w:rFonts w:ascii="Arial" w:hAnsi="Arial" w:cs="Arial"/>
                <w:sz w:val="18"/>
                <w:szCs w:val="18"/>
              </w:rPr>
              <w:t>MoEUCC</w:t>
            </w:r>
          </w:p>
        </w:tc>
        <w:tc>
          <w:tcPr>
            <w:tcW w:w="7507" w:type="dxa"/>
          </w:tcPr>
          <w:p w14:paraId="3D7E97F4" w14:textId="77777777" w:rsidR="0043788C" w:rsidRPr="0043788C" w:rsidRDefault="0043788C" w:rsidP="0022733D">
            <w:pPr>
              <w:rPr>
                <w:rFonts w:ascii="Arial" w:hAnsi="Arial" w:cs="Arial"/>
                <w:sz w:val="18"/>
                <w:szCs w:val="18"/>
              </w:rPr>
            </w:pPr>
            <w:r w:rsidRPr="0043788C">
              <w:rPr>
                <w:rFonts w:ascii="Arial" w:hAnsi="Arial" w:cs="Arial"/>
                <w:sz w:val="18"/>
                <w:szCs w:val="18"/>
              </w:rPr>
              <w:t>Ministry of Environment, Urbanization and Climate Change</w:t>
            </w:r>
          </w:p>
        </w:tc>
      </w:tr>
      <w:tr w:rsidR="0043788C" w:rsidRPr="0043788C" w14:paraId="7170DA91" w14:textId="77777777" w:rsidTr="00470C03">
        <w:trPr>
          <w:trHeight w:val="284"/>
        </w:trPr>
        <w:tc>
          <w:tcPr>
            <w:tcW w:w="1555" w:type="dxa"/>
          </w:tcPr>
          <w:p w14:paraId="2B06126C" w14:textId="77777777" w:rsidR="0043788C" w:rsidRPr="0043788C" w:rsidRDefault="0043788C" w:rsidP="0022733D">
            <w:pPr>
              <w:rPr>
                <w:rFonts w:ascii="Arial" w:hAnsi="Arial" w:cs="Arial"/>
                <w:sz w:val="18"/>
                <w:szCs w:val="18"/>
              </w:rPr>
            </w:pPr>
            <w:r w:rsidRPr="0043788C">
              <w:rPr>
                <w:rFonts w:ascii="Arial" w:hAnsi="Arial" w:cs="Arial"/>
                <w:sz w:val="18"/>
                <w:szCs w:val="18"/>
              </w:rPr>
              <w:t>OG</w:t>
            </w:r>
          </w:p>
        </w:tc>
        <w:tc>
          <w:tcPr>
            <w:tcW w:w="7507" w:type="dxa"/>
          </w:tcPr>
          <w:p w14:paraId="22FD7B53"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Official Gazette</w:t>
            </w:r>
          </w:p>
        </w:tc>
      </w:tr>
      <w:tr w:rsidR="0043788C" w:rsidRPr="0043788C" w14:paraId="363B563D" w14:textId="77777777" w:rsidTr="00470C03">
        <w:trPr>
          <w:trHeight w:val="284"/>
        </w:trPr>
        <w:tc>
          <w:tcPr>
            <w:tcW w:w="1555" w:type="dxa"/>
          </w:tcPr>
          <w:p w14:paraId="117DEE74" w14:textId="77777777" w:rsidR="0043788C" w:rsidRPr="0043788C" w:rsidRDefault="0043788C" w:rsidP="0022733D">
            <w:pPr>
              <w:rPr>
                <w:rFonts w:ascii="Arial" w:hAnsi="Arial" w:cs="Arial"/>
                <w:sz w:val="18"/>
                <w:szCs w:val="18"/>
              </w:rPr>
            </w:pPr>
            <w:r w:rsidRPr="0043788C">
              <w:rPr>
                <w:rFonts w:ascii="Arial" w:hAnsi="Arial" w:cs="Arial"/>
                <w:sz w:val="18"/>
                <w:szCs w:val="18"/>
              </w:rPr>
              <w:t>OHS</w:t>
            </w:r>
          </w:p>
        </w:tc>
        <w:tc>
          <w:tcPr>
            <w:tcW w:w="7507" w:type="dxa"/>
            <w:vAlign w:val="center"/>
          </w:tcPr>
          <w:p w14:paraId="2731A2B2" w14:textId="77777777" w:rsidR="0043788C" w:rsidRPr="0043788C" w:rsidRDefault="0043788C" w:rsidP="0022733D">
            <w:pPr>
              <w:rPr>
                <w:rFonts w:ascii="Arial" w:hAnsi="Arial" w:cs="Arial"/>
                <w:sz w:val="18"/>
                <w:szCs w:val="18"/>
                <w:lang w:val="en-GB" w:eastAsia="x-none"/>
              </w:rPr>
            </w:pPr>
            <w:r w:rsidRPr="0043788C">
              <w:rPr>
                <w:rFonts w:ascii="Arial" w:hAnsi="Arial" w:cs="Arial"/>
                <w:bCs/>
                <w:sz w:val="18"/>
                <w:szCs w:val="18"/>
                <w:lang w:eastAsia="en-AU"/>
              </w:rPr>
              <w:t>Occupational Health and Safety</w:t>
            </w:r>
          </w:p>
        </w:tc>
      </w:tr>
      <w:tr w:rsidR="008A4138" w:rsidRPr="0043788C" w14:paraId="7C3F2E89" w14:textId="77777777" w:rsidTr="00470C03">
        <w:trPr>
          <w:trHeight w:val="284"/>
        </w:trPr>
        <w:tc>
          <w:tcPr>
            <w:tcW w:w="1555" w:type="dxa"/>
          </w:tcPr>
          <w:p w14:paraId="1A87E26B" w14:textId="228175E1" w:rsidR="008A4138" w:rsidRPr="0043788C" w:rsidRDefault="008A4138" w:rsidP="0022733D">
            <w:pPr>
              <w:rPr>
                <w:rFonts w:ascii="Arial" w:hAnsi="Arial" w:cs="Arial"/>
                <w:sz w:val="18"/>
                <w:szCs w:val="18"/>
              </w:rPr>
            </w:pPr>
            <w:r>
              <w:rPr>
                <w:rFonts w:ascii="Arial" w:hAnsi="Arial" w:cs="Arial"/>
                <w:sz w:val="18"/>
                <w:szCs w:val="18"/>
              </w:rPr>
              <w:t>PMU</w:t>
            </w:r>
          </w:p>
        </w:tc>
        <w:tc>
          <w:tcPr>
            <w:tcW w:w="7507" w:type="dxa"/>
            <w:vAlign w:val="center"/>
          </w:tcPr>
          <w:p w14:paraId="6A05D166" w14:textId="3EE80C93" w:rsidR="008A4138" w:rsidRPr="0043788C" w:rsidRDefault="008A4138" w:rsidP="0022733D">
            <w:pPr>
              <w:rPr>
                <w:rFonts w:ascii="Arial" w:hAnsi="Arial" w:cs="Arial"/>
                <w:sz w:val="18"/>
                <w:szCs w:val="18"/>
              </w:rPr>
            </w:pPr>
            <w:r>
              <w:rPr>
                <w:rFonts w:ascii="Arial" w:hAnsi="Arial" w:cs="Arial"/>
                <w:sz w:val="18"/>
                <w:szCs w:val="18"/>
              </w:rPr>
              <w:t>Project Management Unit</w:t>
            </w:r>
          </w:p>
        </w:tc>
      </w:tr>
      <w:tr w:rsidR="0043788C" w:rsidRPr="0043788C" w14:paraId="1B36FA58" w14:textId="77777777" w:rsidTr="00470C03">
        <w:trPr>
          <w:trHeight w:val="284"/>
        </w:trPr>
        <w:tc>
          <w:tcPr>
            <w:tcW w:w="1555" w:type="dxa"/>
          </w:tcPr>
          <w:p w14:paraId="1D683841" w14:textId="77777777" w:rsidR="0043788C" w:rsidRPr="0043788C" w:rsidRDefault="0043788C" w:rsidP="0022733D">
            <w:pPr>
              <w:rPr>
                <w:rFonts w:ascii="Arial" w:hAnsi="Arial" w:cs="Arial"/>
                <w:sz w:val="18"/>
                <w:szCs w:val="18"/>
              </w:rPr>
            </w:pPr>
            <w:r w:rsidRPr="0043788C">
              <w:rPr>
                <w:rFonts w:ascii="Arial" w:hAnsi="Arial" w:cs="Arial"/>
                <w:sz w:val="18"/>
                <w:szCs w:val="18"/>
              </w:rPr>
              <w:t>PIU</w:t>
            </w:r>
          </w:p>
        </w:tc>
        <w:tc>
          <w:tcPr>
            <w:tcW w:w="7507" w:type="dxa"/>
            <w:vAlign w:val="center"/>
          </w:tcPr>
          <w:p w14:paraId="4242E423" w14:textId="77777777" w:rsidR="0043788C" w:rsidRPr="0043788C" w:rsidRDefault="0043788C" w:rsidP="0022733D">
            <w:pPr>
              <w:rPr>
                <w:rFonts w:ascii="Arial" w:hAnsi="Arial" w:cs="Arial"/>
                <w:bCs/>
                <w:sz w:val="18"/>
                <w:szCs w:val="18"/>
                <w:lang w:eastAsia="en-AU"/>
              </w:rPr>
            </w:pPr>
            <w:r w:rsidRPr="0043788C">
              <w:rPr>
                <w:rFonts w:ascii="Arial" w:hAnsi="Arial" w:cs="Arial"/>
                <w:sz w:val="18"/>
                <w:szCs w:val="18"/>
              </w:rPr>
              <w:t>Project Implementation Unit</w:t>
            </w:r>
          </w:p>
        </w:tc>
      </w:tr>
      <w:tr w:rsidR="0043788C" w:rsidRPr="0043788C" w14:paraId="46F26FAF" w14:textId="77777777" w:rsidTr="00470C03">
        <w:trPr>
          <w:trHeight w:val="284"/>
        </w:trPr>
        <w:tc>
          <w:tcPr>
            <w:tcW w:w="1555" w:type="dxa"/>
          </w:tcPr>
          <w:p w14:paraId="272EBD77"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PPE</w:t>
            </w:r>
          </w:p>
        </w:tc>
        <w:tc>
          <w:tcPr>
            <w:tcW w:w="7507" w:type="dxa"/>
            <w:vAlign w:val="center"/>
          </w:tcPr>
          <w:p w14:paraId="47273A3F"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Personal Protective Equipment</w:t>
            </w:r>
          </w:p>
        </w:tc>
      </w:tr>
      <w:tr w:rsidR="0043788C" w:rsidRPr="0043788C" w14:paraId="79139E88" w14:textId="77777777" w:rsidTr="00470C03">
        <w:trPr>
          <w:trHeight w:val="284"/>
        </w:trPr>
        <w:tc>
          <w:tcPr>
            <w:tcW w:w="1555" w:type="dxa"/>
          </w:tcPr>
          <w:p w14:paraId="5DB35C85" w14:textId="77777777" w:rsidR="0043788C" w:rsidRPr="0043788C" w:rsidRDefault="0043788C" w:rsidP="0022733D">
            <w:pPr>
              <w:rPr>
                <w:rFonts w:ascii="Arial" w:hAnsi="Arial" w:cs="Arial"/>
                <w:sz w:val="18"/>
                <w:szCs w:val="18"/>
              </w:rPr>
            </w:pPr>
            <w:r w:rsidRPr="0043788C">
              <w:rPr>
                <w:rFonts w:ascii="Arial" w:hAnsi="Arial" w:cs="Arial"/>
                <w:sz w:val="18"/>
                <w:szCs w:val="18"/>
              </w:rPr>
              <w:t>PUMREP</w:t>
            </w:r>
          </w:p>
        </w:tc>
        <w:tc>
          <w:tcPr>
            <w:tcW w:w="7507" w:type="dxa"/>
          </w:tcPr>
          <w:p w14:paraId="44F15340" w14:textId="77777777" w:rsidR="0043788C" w:rsidRPr="0043788C" w:rsidRDefault="0043788C" w:rsidP="0022733D">
            <w:pPr>
              <w:rPr>
                <w:rFonts w:ascii="Arial" w:hAnsi="Arial" w:cs="Arial"/>
                <w:sz w:val="18"/>
                <w:szCs w:val="18"/>
              </w:rPr>
            </w:pPr>
            <w:r w:rsidRPr="0043788C">
              <w:rPr>
                <w:rFonts w:ascii="Arial" w:hAnsi="Arial" w:cs="Arial"/>
                <w:sz w:val="18"/>
                <w:szCs w:val="18"/>
              </w:rPr>
              <w:t>The Turkish Public and Municipal Renewable Energy Project</w:t>
            </w:r>
          </w:p>
        </w:tc>
      </w:tr>
      <w:tr w:rsidR="0043788C" w:rsidRPr="0043788C" w14:paraId="0350690D" w14:textId="77777777" w:rsidTr="00470C03">
        <w:trPr>
          <w:trHeight w:val="284"/>
        </w:trPr>
        <w:tc>
          <w:tcPr>
            <w:tcW w:w="1555" w:type="dxa"/>
          </w:tcPr>
          <w:p w14:paraId="4BED1FAC" w14:textId="77777777" w:rsidR="0043788C" w:rsidRPr="0043788C" w:rsidRDefault="0043788C" w:rsidP="0022733D">
            <w:pPr>
              <w:rPr>
                <w:rFonts w:ascii="Arial" w:hAnsi="Arial" w:cs="Arial"/>
                <w:sz w:val="18"/>
                <w:szCs w:val="18"/>
              </w:rPr>
            </w:pPr>
            <w:r w:rsidRPr="0043788C">
              <w:rPr>
                <w:rFonts w:ascii="Arial" w:hAnsi="Arial" w:cs="Arial"/>
                <w:sz w:val="18"/>
                <w:szCs w:val="18"/>
              </w:rPr>
              <w:t>RE</w:t>
            </w:r>
          </w:p>
        </w:tc>
        <w:tc>
          <w:tcPr>
            <w:tcW w:w="7507" w:type="dxa"/>
          </w:tcPr>
          <w:p w14:paraId="62E4EC76" w14:textId="77777777" w:rsidR="0043788C" w:rsidRPr="0043788C" w:rsidRDefault="0043788C" w:rsidP="0022733D">
            <w:pPr>
              <w:rPr>
                <w:rFonts w:ascii="Arial" w:hAnsi="Arial" w:cs="Arial"/>
                <w:sz w:val="18"/>
                <w:szCs w:val="18"/>
              </w:rPr>
            </w:pPr>
            <w:r w:rsidRPr="0043788C">
              <w:rPr>
                <w:rFonts w:ascii="Arial" w:hAnsi="Arial" w:cs="Arial"/>
                <w:sz w:val="18"/>
                <w:szCs w:val="18"/>
              </w:rPr>
              <w:t>Renewable Energy</w:t>
            </w:r>
          </w:p>
        </w:tc>
      </w:tr>
      <w:tr w:rsidR="0043788C" w:rsidRPr="0043788C" w14:paraId="792F047A" w14:textId="77777777" w:rsidTr="00470C03">
        <w:trPr>
          <w:trHeight w:val="284"/>
        </w:trPr>
        <w:tc>
          <w:tcPr>
            <w:tcW w:w="1555" w:type="dxa"/>
          </w:tcPr>
          <w:p w14:paraId="3EDAC6B4" w14:textId="77777777" w:rsidR="0043788C" w:rsidRPr="0043788C" w:rsidRDefault="0043788C" w:rsidP="0022733D">
            <w:pPr>
              <w:rPr>
                <w:rFonts w:ascii="Arial" w:hAnsi="Arial" w:cs="Arial"/>
                <w:sz w:val="18"/>
                <w:szCs w:val="18"/>
              </w:rPr>
            </w:pPr>
            <w:r w:rsidRPr="0043788C">
              <w:rPr>
                <w:rFonts w:ascii="Arial" w:hAnsi="Arial" w:cs="Arial"/>
                <w:sz w:val="18"/>
                <w:szCs w:val="18"/>
              </w:rPr>
              <w:t>SEP</w:t>
            </w:r>
          </w:p>
        </w:tc>
        <w:tc>
          <w:tcPr>
            <w:tcW w:w="7507" w:type="dxa"/>
          </w:tcPr>
          <w:p w14:paraId="6A05BCF5" w14:textId="77777777" w:rsidR="0043788C" w:rsidRPr="0043788C" w:rsidRDefault="0043788C" w:rsidP="0022733D">
            <w:pPr>
              <w:rPr>
                <w:rFonts w:ascii="Arial" w:hAnsi="Arial" w:cs="Arial"/>
                <w:sz w:val="18"/>
                <w:szCs w:val="18"/>
              </w:rPr>
            </w:pPr>
            <w:r w:rsidRPr="0043788C">
              <w:rPr>
                <w:rFonts w:ascii="Arial" w:hAnsi="Arial" w:cs="Arial"/>
                <w:sz w:val="18"/>
                <w:szCs w:val="18"/>
              </w:rPr>
              <w:t>Stakeholder Engagement Plan</w:t>
            </w:r>
          </w:p>
        </w:tc>
      </w:tr>
      <w:tr w:rsidR="0043788C" w:rsidRPr="0043788C" w14:paraId="2A1CD633" w14:textId="77777777" w:rsidTr="00470C03">
        <w:trPr>
          <w:trHeight w:val="284"/>
        </w:trPr>
        <w:tc>
          <w:tcPr>
            <w:tcW w:w="1555" w:type="dxa"/>
          </w:tcPr>
          <w:p w14:paraId="5214F748" w14:textId="4BC08407" w:rsidR="008A4138" w:rsidRPr="0043788C" w:rsidRDefault="0043788C" w:rsidP="0022733D">
            <w:pPr>
              <w:rPr>
                <w:rFonts w:ascii="Arial" w:hAnsi="Arial" w:cs="Arial"/>
                <w:sz w:val="18"/>
                <w:szCs w:val="18"/>
              </w:rPr>
            </w:pPr>
            <w:r w:rsidRPr="0043788C">
              <w:rPr>
                <w:rFonts w:ascii="Arial" w:hAnsi="Arial" w:cs="Arial"/>
                <w:sz w:val="18"/>
                <w:szCs w:val="18"/>
              </w:rPr>
              <w:t>SPP</w:t>
            </w:r>
          </w:p>
        </w:tc>
        <w:tc>
          <w:tcPr>
            <w:tcW w:w="7507" w:type="dxa"/>
          </w:tcPr>
          <w:p w14:paraId="095F5A6E" w14:textId="77777777" w:rsidR="0043788C" w:rsidRPr="0043788C" w:rsidRDefault="0043788C" w:rsidP="0022733D">
            <w:pPr>
              <w:rPr>
                <w:rFonts w:ascii="Arial" w:hAnsi="Arial" w:cs="Arial"/>
                <w:sz w:val="18"/>
                <w:szCs w:val="18"/>
              </w:rPr>
            </w:pPr>
            <w:r w:rsidRPr="0043788C">
              <w:rPr>
                <w:rFonts w:ascii="Arial" w:hAnsi="Arial" w:cs="Arial"/>
                <w:sz w:val="18"/>
                <w:szCs w:val="18"/>
                <w:lang w:eastAsia="en-AU"/>
              </w:rPr>
              <w:t>Solar Power Plant</w:t>
            </w:r>
          </w:p>
        </w:tc>
      </w:tr>
      <w:tr w:rsidR="0043788C" w:rsidRPr="0043788C" w14:paraId="4DE17578" w14:textId="77777777" w:rsidTr="00470C03">
        <w:trPr>
          <w:trHeight w:val="284"/>
        </w:trPr>
        <w:tc>
          <w:tcPr>
            <w:tcW w:w="1555" w:type="dxa"/>
          </w:tcPr>
          <w:p w14:paraId="2F522AC2" w14:textId="7AEC89DA" w:rsidR="0043788C" w:rsidRPr="0043788C" w:rsidRDefault="0043788C" w:rsidP="0022733D">
            <w:pPr>
              <w:rPr>
                <w:rFonts w:ascii="Arial" w:hAnsi="Arial" w:cs="Arial"/>
                <w:sz w:val="18"/>
                <w:szCs w:val="18"/>
                <w:lang w:val="en-GB" w:eastAsia="x-none"/>
              </w:rPr>
            </w:pPr>
            <w:r w:rsidRPr="0043788C">
              <w:rPr>
                <w:rFonts w:ascii="Arial" w:hAnsi="Arial" w:cs="Arial"/>
                <w:sz w:val="18"/>
                <w:szCs w:val="18"/>
                <w:lang w:val="en-GB" w:eastAsia="x-none"/>
              </w:rPr>
              <w:t>Sub-</w:t>
            </w:r>
            <w:r w:rsidR="008E1315">
              <w:rPr>
                <w:rFonts w:ascii="Arial" w:hAnsi="Arial" w:cs="Arial"/>
                <w:sz w:val="18"/>
                <w:szCs w:val="18"/>
                <w:lang w:val="en-GB" w:eastAsia="x-none"/>
              </w:rPr>
              <w:t>p</w:t>
            </w:r>
            <w:r w:rsidR="008E1315" w:rsidRPr="0043788C">
              <w:rPr>
                <w:rFonts w:ascii="Arial" w:hAnsi="Arial" w:cs="Arial"/>
                <w:sz w:val="18"/>
                <w:szCs w:val="18"/>
                <w:lang w:val="en-GB" w:eastAsia="x-none"/>
              </w:rPr>
              <w:t>roject</w:t>
            </w:r>
          </w:p>
          <w:p w14:paraId="7E3F3235"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TAP</w:t>
            </w:r>
          </w:p>
        </w:tc>
        <w:tc>
          <w:tcPr>
            <w:tcW w:w="7507" w:type="dxa"/>
          </w:tcPr>
          <w:p w14:paraId="5976245F" w14:textId="15EA8AC7" w:rsidR="0043788C" w:rsidRPr="0043788C" w:rsidRDefault="008A4138" w:rsidP="0022733D">
            <w:pPr>
              <w:rPr>
                <w:rFonts w:ascii="Arial" w:hAnsi="Arial" w:cs="Arial"/>
                <w:sz w:val="18"/>
                <w:szCs w:val="18"/>
                <w:lang w:val="en-GB" w:eastAsia="x-none"/>
              </w:rPr>
            </w:pPr>
            <w:r>
              <w:rPr>
                <w:rFonts w:ascii="Arial" w:hAnsi="Arial" w:cs="Arial"/>
                <w:sz w:val="18"/>
                <w:szCs w:val="18"/>
              </w:rPr>
              <w:t xml:space="preserve">SPP-1 SPP-2 </w:t>
            </w:r>
            <w:r w:rsidRPr="0043788C">
              <w:rPr>
                <w:rFonts w:ascii="Arial" w:hAnsi="Arial" w:cs="Arial"/>
                <w:sz w:val="18"/>
                <w:szCs w:val="18"/>
              </w:rPr>
              <w:t xml:space="preserve">and </w:t>
            </w:r>
            <w:r>
              <w:rPr>
                <w:rFonts w:ascii="Arial" w:hAnsi="Arial" w:cs="Arial"/>
                <w:sz w:val="18"/>
                <w:szCs w:val="18"/>
              </w:rPr>
              <w:t xml:space="preserve">SPP-3 </w:t>
            </w:r>
            <w:r w:rsidR="0043788C" w:rsidRPr="0043788C">
              <w:rPr>
                <w:rFonts w:ascii="Arial" w:hAnsi="Arial" w:cs="Arial"/>
                <w:sz w:val="18"/>
                <w:szCs w:val="18"/>
                <w:lang w:val="en-GB" w:eastAsia="x-none"/>
              </w:rPr>
              <w:t>Solar (Photovoltaic) Power Plant Project</w:t>
            </w:r>
            <w:r w:rsidR="00E41C50">
              <w:rPr>
                <w:rFonts w:ascii="Arial" w:hAnsi="Arial" w:cs="Arial"/>
                <w:sz w:val="18"/>
                <w:szCs w:val="18"/>
                <w:lang w:val="en-GB" w:eastAsia="x-none"/>
              </w:rPr>
              <w:t>s</w:t>
            </w:r>
            <w:r w:rsidR="0043788C" w:rsidRPr="0043788C">
              <w:rPr>
                <w:rFonts w:ascii="Arial" w:hAnsi="Arial" w:cs="Arial"/>
                <w:sz w:val="18"/>
                <w:szCs w:val="18"/>
                <w:lang w:val="en-GB" w:eastAsia="x-none"/>
              </w:rPr>
              <w:t xml:space="preserve"> of </w:t>
            </w:r>
            <w:r>
              <w:rPr>
                <w:rFonts w:ascii="Arial" w:hAnsi="Arial" w:cs="Arial"/>
                <w:sz w:val="18"/>
                <w:szCs w:val="18"/>
                <w:lang w:val="en-GB" w:eastAsia="x-none"/>
              </w:rPr>
              <w:t>Giresun</w:t>
            </w:r>
            <w:r w:rsidRPr="0043788C">
              <w:rPr>
                <w:rFonts w:ascii="Arial" w:hAnsi="Arial" w:cs="Arial"/>
                <w:sz w:val="18"/>
                <w:szCs w:val="18"/>
                <w:lang w:val="en-GB" w:eastAsia="x-none"/>
              </w:rPr>
              <w:t xml:space="preserve"> </w:t>
            </w:r>
            <w:r w:rsidR="0043788C" w:rsidRPr="0043788C">
              <w:rPr>
                <w:rFonts w:ascii="Arial" w:hAnsi="Arial" w:cs="Arial"/>
                <w:sz w:val="18"/>
                <w:szCs w:val="18"/>
                <w:lang w:val="en-GB" w:eastAsia="x-none"/>
              </w:rPr>
              <w:t>Municipality</w:t>
            </w:r>
          </w:p>
          <w:p w14:paraId="245E39F0" w14:textId="77777777" w:rsidR="0043788C" w:rsidRPr="0043788C" w:rsidRDefault="0043788C" w:rsidP="0022733D">
            <w:pPr>
              <w:rPr>
                <w:rFonts w:ascii="Arial" w:hAnsi="Arial" w:cs="Arial"/>
                <w:sz w:val="18"/>
                <w:szCs w:val="18"/>
              </w:rPr>
            </w:pPr>
            <w:r w:rsidRPr="0043788C">
              <w:rPr>
                <w:rFonts w:ascii="Arial" w:hAnsi="Arial" w:cs="Arial"/>
                <w:sz w:val="18"/>
                <w:szCs w:val="18"/>
                <w:lang w:val="en-GB" w:eastAsia="x-none"/>
              </w:rPr>
              <w:t>Türkiye Portable Battery Manufacturers and Importers Association</w:t>
            </w:r>
          </w:p>
        </w:tc>
      </w:tr>
      <w:tr w:rsidR="0043788C" w:rsidRPr="0043788C" w14:paraId="2A325716" w14:textId="77777777" w:rsidTr="00470C03">
        <w:trPr>
          <w:trHeight w:val="284"/>
        </w:trPr>
        <w:tc>
          <w:tcPr>
            <w:tcW w:w="1555" w:type="dxa"/>
          </w:tcPr>
          <w:p w14:paraId="1D56C738" w14:textId="61DAA332" w:rsidR="0043788C" w:rsidRPr="0043788C" w:rsidRDefault="0043788C" w:rsidP="0022733D">
            <w:pPr>
              <w:rPr>
                <w:rFonts w:ascii="Arial" w:hAnsi="Arial" w:cs="Arial"/>
                <w:sz w:val="18"/>
                <w:szCs w:val="18"/>
              </w:rPr>
            </w:pPr>
            <w:r w:rsidRPr="0043788C">
              <w:rPr>
                <w:rFonts w:ascii="Arial" w:hAnsi="Arial" w:cs="Arial"/>
                <w:sz w:val="18"/>
                <w:szCs w:val="18"/>
              </w:rPr>
              <w:t>T</w:t>
            </w:r>
            <w:r w:rsidR="008A4138">
              <w:rPr>
                <w:rFonts w:ascii="Arial" w:hAnsi="Arial" w:cs="Arial"/>
                <w:sz w:val="18"/>
                <w:szCs w:val="18"/>
              </w:rPr>
              <w:t>urkStat</w:t>
            </w:r>
          </w:p>
        </w:tc>
        <w:tc>
          <w:tcPr>
            <w:tcW w:w="7507" w:type="dxa"/>
          </w:tcPr>
          <w:p w14:paraId="25257CD2" w14:textId="77777777" w:rsidR="0043788C" w:rsidRPr="0043788C" w:rsidRDefault="0043788C" w:rsidP="0022733D">
            <w:pPr>
              <w:rPr>
                <w:rFonts w:ascii="Arial" w:hAnsi="Arial" w:cs="Arial"/>
                <w:sz w:val="18"/>
                <w:szCs w:val="18"/>
              </w:rPr>
            </w:pPr>
            <w:r w:rsidRPr="0043788C">
              <w:rPr>
                <w:rFonts w:ascii="Arial" w:hAnsi="Arial" w:cs="Arial"/>
                <w:sz w:val="18"/>
                <w:szCs w:val="18"/>
              </w:rPr>
              <w:t>Turkish Statistical Institute</w:t>
            </w:r>
          </w:p>
        </w:tc>
      </w:tr>
      <w:tr w:rsidR="0043788C" w:rsidRPr="0043788C" w14:paraId="6DE0672F" w14:textId="77777777" w:rsidTr="00470C03">
        <w:trPr>
          <w:trHeight w:val="284"/>
        </w:trPr>
        <w:tc>
          <w:tcPr>
            <w:tcW w:w="1555" w:type="dxa"/>
          </w:tcPr>
          <w:p w14:paraId="6843B5D1" w14:textId="5F716768" w:rsidR="0043788C" w:rsidRPr="0043788C" w:rsidRDefault="008A0DD8" w:rsidP="0022733D">
            <w:pPr>
              <w:rPr>
                <w:rFonts w:ascii="Arial" w:hAnsi="Arial" w:cs="Arial"/>
                <w:sz w:val="18"/>
                <w:szCs w:val="18"/>
              </w:rPr>
            </w:pPr>
            <w:r>
              <w:rPr>
                <w:rFonts w:ascii="Arial" w:hAnsi="Arial" w:cs="Arial"/>
                <w:sz w:val="18"/>
                <w:szCs w:val="18"/>
              </w:rPr>
              <w:t>IU</w:t>
            </w:r>
            <w:r w:rsidR="0043788C" w:rsidRPr="0043788C">
              <w:rPr>
                <w:rFonts w:ascii="Arial" w:hAnsi="Arial" w:cs="Arial"/>
                <w:sz w:val="18"/>
                <w:szCs w:val="18"/>
              </w:rPr>
              <w:t>CN</w:t>
            </w:r>
          </w:p>
        </w:tc>
        <w:tc>
          <w:tcPr>
            <w:tcW w:w="7507" w:type="dxa"/>
          </w:tcPr>
          <w:p w14:paraId="08A2F011" w14:textId="77777777" w:rsidR="0043788C" w:rsidRPr="0043788C" w:rsidRDefault="0043788C" w:rsidP="0022733D">
            <w:pPr>
              <w:rPr>
                <w:rFonts w:ascii="Arial" w:hAnsi="Arial" w:cs="Arial"/>
                <w:sz w:val="18"/>
                <w:szCs w:val="18"/>
              </w:rPr>
            </w:pPr>
            <w:r w:rsidRPr="0043788C">
              <w:rPr>
                <w:rFonts w:ascii="Arial" w:hAnsi="Arial" w:cs="Arial"/>
                <w:sz w:val="18"/>
                <w:szCs w:val="18"/>
              </w:rPr>
              <w:t>International Union for the Conservation of Nature</w:t>
            </w:r>
          </w:p>
        </w:tc>
      </w:tr>
      <w:tr w:rsidR="0043788C" w:rsidRPr="0043788C" w14:paraId="38C25AD2" w14:textId="77777777" w:rsidTr="00470C03">
        <w:trPr>
          <w:trHeight w:val="284"/>
        </w:trPr>
        <w:tc>
          <w:tcPr>
            <w:tcW w:w="1555" w:type="dxa"/>
          </w:tcPr>
          <w:p w14:paraId="54E359F4" w14:textId="77777777" w:rsidR="0043788C" w:rsidRPr="0043788C" w:rsidRDefault="0043788C" w:rsidP="0022733D">
            <w:pPr>
              <w:rPr>
                <w:rFonts w:ascii="Arial" w:hAnsi="Arial" w:cs="Arial"/>
                <w:sz w:val="18"/>
                <w:szCs w:val="18"/>
              </w:rPr>
            </w:pPr>
            <w:r w:rsidRPr="0043788C">
              <w:rPr>
                <w:rFonts w:ascii="Arial" w:hAnsi="Arial" w:cs="Arial"/>
                <w:sz w:val="18"/>
                <w:szCs w:val="18"/>
              </w:rPr>
              <w:t>WB</w:t>
            </w:r>
          </w:p>
        </w:tc>
        <w:tc>
          <w:tcPr>
            <w:tcW w:w="7507" w:type="dxa"/>
          </w:tcPr>
          <w:p w14:paraId="30FEC46D" w14:textId="77777777" w:rsidR="0043788C" w:rsidRPr="0043788C" w:rsidRDefault="0043788C" w:rsidP="0022733D">
            <w:pPr>
              <w:rPr>
                <w:rFonts w:ascii="Arial" w:hAnsi="Arial" w:cs="Arial"/>
                <w:sz w:val="18"/>
                <w:szCs w:val="18"/>
              </w:rPr>
            </w:pPr>
            <w:r w:rsidRPr="0043788C">
              <w:rPr>
                <w:rFonts w:ascii="Arial" w:hAnsi="Arial" w:cs="Arial"/>
                <w:sz w:val="18"/>
                <w:szCs w:val="18"/>
              </w:rPr>
              <w:t xml:space="preserve">World Bank </w:t>
            </w:r>
          </w:p>
        </w:tc>
      </w:tr>
      <w:tr w:rsidR="0043788C" w:rsidRPr="0043788C" w14:paraId="09B0A579" w14:textId="77777777" w:rsidTr="00470C03">
        <w:trPr>
          <w:trHeight w:val="284"/>
        </w:trPr>
        <w:tc>
          <w:tcPr>
            <w:tcW w:w="1555" w:type="dxa"/>
          </w:tcPr>
          <w:p w14:paraId="1323003C" w14:textId="77777777" w:rsidR="0043788C" w:rsidRPr="0043788C" w:rsidRDefault="0043788C" w:rsidP="0022733D">
            <w:pPr>
              <w:rPr>
                <w:rFonts w:ascii="Arial" w:hAnsi="Arial" w:cs="Arial"/>
                <w:sz w:val="18"/>
                <w:szCs w:val="18"/>
              </w:rPr>
            </w:pPr>
            <w:r w:rsidRPr="0043788C">
              <w:rPr>
                <w:rFonts w:ascii="Arial" w:hAnsi="Arial" w:cs="Arial"/>
                <w:sz w:val="18"/>
                <w:szCs w:val="18"/>
              </w:rPr>
              <w:t>WBG</w:t>
            </w:r>
          </w:p>
        </w:tc>
        <w:tc>
          <w:tcPr>
            <w:tcW w:w="7507" w:type="dxa"/>
          </w:tcPr>
          <w:p w14:paraId="40CCBE63" w14:textId="77777777" w:rsidR="0043788C" w:rsidRPr="0043788C" w:rsidRDefault="0043788C" w:rsidP="0022733D">
            <w:pPr>
              <w:rPr>
                <w:rFonts w:ascii="Arial" w:hAnsi="Arial" w:cs="Arial"/>
                <w:sz w:val="18"/>
                <w:szCs w:val="18"/>
              </w:rPr>
            </w:pPr>
            <w:r w:rsidRPr="0043788C">
              <w:rPr>
                <w:rFonts w:ascii="Arial" w:hAnsi="Arial" w:cs="Arial"/>
                <w:sz w:val="18"/>
                <w:szCs w:val="18"/>
              </w:rPr>
              <w:t>World Bank Group</w:t>
            </w:r>
          </w:p>
        </w:tc>
      </w:tr>
      <w:tr w:rsidR="0043788C" w:rsidRPr="0043788C" w14:paraId="46776C6C" w14:textId="77777777" w:rsidTr="00470C03">
        <w:trPr>
          <w:trHeight w:val="284"/>
        </w:trPr>
        <w:tc>
          <w:tcPr>
            <w:tcW w:w="1555" w:type="dxa"/>
          </w:tcPr>
          <w:p w14:paraId="58C8CDB3" w14:textId="77777777" w:rsidR="0043788C" w:rsidRPr="0043788C" w:rsidRDefault="0043788C" w:rsidP="0022733D">
            <w:pPr>
              <w:rPr>
                <w:rFonts w:ascii="Arial" w:hAnsi="Arial" w:cs="Arial"/>
                <w:sz w:val="18"/>
                <w:szCs w:val="18"/>
              </w:rPr>
            </w:pPr>
            <w:r w:rsidRPr="0043788C">
              <w:rPr>
                <w:rFonts w:ascii="Arial" w:hAnsi="Arial" w:cs="Arial"/>
                <w:sz w:val="18"/>
                <w:szCs w:val="18"/>
              </w:rPr>
              <w:t>WHO</w:t>
            </w:r>
          </w:p>
        </w:tc>
        <w:tc>
          <w:tcPr>
            <w:tcW w:w="7507" w:type="dxa"/>
          </w:tcPr>
          <w:p w14:paraId="2A883574" w14:textId="77777777" w:rsidR="0043788C" w:rsidRPr="0043788C" w:rsidRDefault="0043788C" w:rsidP="0022733D">
            <w:pPr>
              <w:rPr>
                <w:rFonts w:ascii="Arial" w:hAnsi="Arial" w:cs="Arial"/>
                <w:sz w:val="18"/>
                <w:szCs w:val="18"/>
              </w:rPr>
            </w:pPr>
            <w:r w:rsidRPr="0043788C">
              <w:rPr>
                <w:rFonts w:ascii="Arial" w:hAnsi="Arial" w:cs="Arial"/>
                <w:sz w:val="18"/>
                <w:szCs w:val="18"/>
              </w:rPr>
              <w:t>World Health Organization</w:t>
            </w:r>
          </w:p>
        </w:tc>
      </w:tr>
    </w:tbl>
    <w:p w14:paraId="22C43100" w14:textId="77777777" w:rsidR="002A7FCD" w:rsidRPr="0043788C" w:rsidRDefault="002A7FCD" w:rsidP="002A7FCD">
      <w:pPr>
        <w:spacing w:after="0" w:line="240" w:lineRule="auto"/>
        <w:jc w:val="left"/>
        <w:rPr>
          <w:rFonts w:ascii="Arial" w:hAnsi="Arial" w:cs="Arial"/>
          <w:sz w:val="18"/>
          <w:szCs w:val="18"/>
        </w:rPr>
      </w:pPr>
    </w:p>
    <w:p w14:paraId="643A1DFF" w14:textId="77777777" w:rsidR="00EE5472" w:rsidRPr="0043788C" w:rsidRDefault="00EE5472">
      <w:pPr>
        <w:spacing w:after="0" w:line="240" w:lineRule="auto"/>
        <w:jc w:val="left"/>
        <w:rPr>
          <w:rFonts w:ascii="Arial" w:eastAsia="Arial" w:hAnsi="Arial" w:cs="Arial"/>
          <w:b/>
          <w:snapToGrid w:val="0"/>
          <w:color w:val="5B9BD5" w:themeColor="accent1"/>
          <w:sz w:val="18"/>
          <w:szCs w:val="18"/>
          <w:lang w:eastAsia="en-US"/>
        </w:rPr>
      </w:pPr>
      <w:bookmarkStart w:id="9" w:name="_Toc160029879"/>
      <w:bookmarkStart w:id="10" w:name="_Toc160031635"/>
      <w:r w:rsidRPr="0043788C">
        <w:rPr>
          <w:rFonts w:ascii="Arial" w:eastAsia="Arial" w:hAnsi="Arial" w:cs="Arial"/>
          <w:b/>
          <w:snapToGrid w:val="0"/>
          <w:color w:val="5B9BD5" w:themeColor="accent1"/>
          <w:sz w:val="18"/>
          <w:szCs w:val="18"/>
          <w:lang w:eastAsia="en-US"/>
        </w:rPr>
        <w:br w:type="page"/>
      </w:r>
    </w:p>
    <w:p w14:paraId="0AC856A6" w14:textId="7911BC43" w:rsidR="00EE5472" w:rsidRPr="007E60C4" w:rsidRDefault="00164FA4" w:rsidP="00470C03">
      <w:pPr>
        <w:pStyle w:val="SectionHeader"/>
      </w:pPr>
      <w:bookmarkStart w:id="11" w:name="_Toc216311257"/>
      <w:bookmarkStart w:id="12" w:name="_Toc173748739"/>
      <w:r w:rsidRPr="007E60C4">
        <w:t>Glossary of Terms</w:t>
      </w:r>
      <w:bookmarkEnd w:id="11"/>
      <w:r w:rsidRPr="007E60C4">
        <w:t xml:space="preserve"> </w:t>
      </w:r>
      <w:bookmarkEnd w:id="12"/>
    </w:p>
    <w:p w14:paraId="506153D7" w14:textId="77777777" w:rsidR="00A13BB2" w:rsidRPr="0043788C" w:rsidRDefault="00A13BB2" w:rsidP="00A13BB2">
      <w:pPr>
        <w:pStyle w:val="Tableheadingleft"/>
      </w:pP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6"/>
        <w:gridCol w:w="7411"/>
      </w:tblGrid>
      <w:tr w:rsidR="00EE5472" w:rsidRPr="0043788C" w14:paraId="6E08C1B3"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C0BB5BE"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Associated facilities</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8483308" w14:textId="2DE0B3C5"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Facilities or activities that are not funded as part of the </w:t>
            </w:r>
            <w:r w:rsidR="00BB62F5" w:rsidRPr="0043788C">
              <w:rPr>
                <w:rFonts w:ascii="Arial" w:hAnsi="Arial" w:cs="Arial"/>
                <w:bCs/>
                <w:sz w:val="18"/>
                <w:szCs w:val="18"/>
              </w:rPr>
              <w:t>Subproject</w:t>
            </w:r>
            <w:r w:rsidRPr="0043788C">
              <w:rPr>
                <w:rFonts w:ascii="Arial" w:hAnsi="Arial" w:cs="Arial"/>
                <w:bCs/>
                <w:sz w:val="18"/>
                <w:szCs w:val="18"/>
              </w:rPr>
              <w:t xml:space="preserve"> and are: </w:t>
            </w:r>
          </w:p>
          <w:p w14:paraId="34DAA13C" w14:textId="77777777" w:rsidR="00EE5472" w:rsidRPr="0043788C" w:rsidRDefault="00EE5472" w:rsidP="00F53419">
            <w:pPr>
              <w:spacing w:line="240" w:lineRule="atLeast"/>
              <w:rPr>
                <w:rFonts w:ascii="Arial" w:hAnsi="Arial" w:cs="Arial"/>
                <w:bCs/>
                <w:sz w:val="18"/>
                <w:szCs w:val="18"/>
              </w:rPr>
            </w:pPr>
          </w:p>
          <w:p w14:paraId="426840C8"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(a) directly and significantly related to the project; </w:t>
            </w:r>
          </w:p>
          <w:p w14:paraId="348A0529"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(b) carried out, or planned to be carried out, contemporaneously with the project; and </w:t>
            </w:r>
          </w:p>
          <w:p w14:paraId="20B0350E" w14:textId="63FD4576"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(c) necessary for the project to be viable and would not have been constructed, expanded or conducted if the project did not exist. </w:t>
            </w:r>
          </w:p>
          <w:p w14:paraId="22F00BFE"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For facilities or activities to be Associated Facilities, they must meet all three criteria.</w:t>
            </w:r>
          </w:p>
        </w:tc>
      </w:tr>
      <w:tr w:rsidR="00EE5472" w:rsidRPr="0043788C" w14:paraId="2A92A683"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0FBD33B"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Contractor</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37E36B28"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A person or organization providing services to an employer at the client worksite in accordance with agreed specifications, terms and conditions.</w:t>
            </w:r>
          </w:p>
        </w:tc>
      </w:tr>
      <w:tr w:rsidR="00EE5472" w:rsidRPr="0043788C" w14:paraId="7B878AD4"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570AC648"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Excavated material</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53659810"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Materials/soils that are generated as a result of excavation and other similar activities carried out prior to construction </w:t>
            </w:r>
          </w:p>
        </w:tc>
      </w:tr>
      <w:tr w:rsidR="00EE5472" w:rsidRPr="0043788C" w14:paraId="10503902"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8D56148"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Legally protected area  </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5D01E710"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Designated terrestrial, aquatic or marine ecosystems managed under the related legislation to protect and sustain the biodiversity features, natural and associated cultural resources.</w:t>
            </w:r>
          </w:p>
          <w:p w14:paraId="2D0A3DD6" w14:textId="77777777" w:rsidR="00EE5472" w:rsidRPr="0043788C" w:rsidRDefault="00EE5472" w:rsidP="00F53419">
            <w:pPr>
              <w:spacing w:line="240" w:lineRule="atLeast"/>
              <w:rPr>
                <w:rFonts w:ascii="Arial" w:hAnsi="Arial" w:cs="Arial"/>
                <w:bCs/>
                <w:sz w:val="18"/>
                <w:szCs w:val="18"/>
              </w:rPr>
            </w:pPr>
          </w:p>
          <w:p w14:paraId="7CF2F93B"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Legally protected areas of Türkiye include a diversity of natural ecosystems and associated features ranging from coastal zones to mountains, deltas, forests, plains, steppe, lakes, river systems, deep valleys, canyons, and glaciers. </w:t>
            </w:r>
          </w:p>
        </w:tc>
      </w:tr>
      <w:tr w:rsidR="00EE5472" w:rsidRPr="0043788C" w14:paraId="4023678D"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0A7BCD8"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Material borrow site</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E04905E"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Sites, where loose material containing gravel, sand, silt, and clay, which is formed by the natural and geological processes of rock fracturing, fragmentation, alteration, transportation, and/or in-situ sedimentation, and which has the characteristics of slope debris, are extracted to be used as fill material.</w:t>
            </w:r>
          </w:p>
        </w:tc>
      </w:tr>
      <w:tr w:rsidR="00EE5472" w:rsidRPr="0043788C" w14:paraId="760DF87D"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29485A60"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Off-site accommodation</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57BFD9A8" w14:textId="3A0BF701"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Accommodation of workers at hotels, rented housing, etc. available in the vicinity of </w:t>
            </w:r>
            <w:r w:rsidR="00BB62F5" w:rsidRPr="0043788C">
              <w:rPr>
                <w:rFonts w:ascii="Arial" w:hAnsi="Arial" w:cs="Arial"/>
                <w:bCs/>
                <w:sz w:val="18"/>
                <w:szCs w:val="18"/>
              </w:rPr>
              <w:t>Subproject</w:t>
            </w:r>
            <w:r w:rsidRPr="0043788C">
              <w:rPr>
                <w:rFonts w:ascii="Arial" w:hAnsi="Arial" w:cs="Arial"/>
                <w:bCs/>
                <w:sz w:val="18"/>
                <w:szCs w:val="18"/>
              </w:rPr>
              <w:t xml:space="preserve"> area.</w:t>
            </w:r>
          </w:p>
        </w:tc>
      </w:tr>
      <w:tr w:rsidR="00EE5472" w:rsidRPr="0043788C" w14:paraId="10E56C6A"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1102DA49"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On-site accommodation</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357CD433" w14:textId="1025B934"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Accommodation of workers at temporary exploration camps, construction camps, dormitories, etc. established for the </w:t>
            </w:r>
            <w:r w:rsidR="00BB62F5" w:rsidRPr="0043788C">
              <w:rPr>
                <w:rFonts w:ascii="Arial" w:hAnsi="Arial" w:cs="Arial"/>
                <w:bCs/>
                <w:sz w:val="18"/>
                <w:szCs w:val="18"/>
              </w:rPr>
              <w:t>Subproject</w:t>
            </w:r>
            <w:r w:rsidRPr="0043788C">
              <w:rPr>
                <w:rFonts w:ascii="Arial" w:hAnsi="Arial" w:cs="Arial"/>
                <w:bCs/>
                <w:sz w:val="18"/>
                <w:szCs w:val="18"/>
              </w:rPr>
              <w:t xml:space="preserve"> on site.</w:t>
            </w:r>
          </w:p>
        </w:tc>
      </w:tr>
      <w:tr w:rsidR="00EE5472" w:rsidRPr="0043788C" w14:paraId="0DA46C07"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4C7CE7B6"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Risk</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ED21CB6"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A combination of the likelihood of an occurrence of a hazardous event and the severity of injury or damage to the health of people caused by this event.</w:t>
            </w:r>
          </w:p>
        </w:tc>
      </w:tr>
      <w:tr w:rsidR="00EE5472" w:rsidRPr="0043788C" w14:paraId="7E85A035" w14:textId="77777777" w:rsidTr="00F53419">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7D11065"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Topsoil </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2A6EFA50" w14:textId="77777777" w:rsidR="00EE5472" w:rsidRPr="0043788C" w:rsidRDefault="00EE5472" w:rsidP="00F53419">
            <w:pPr>
              <w:spacing w:line="240" w:lineRule="atLeast"/>
              <w:rPr>
                <w:rFonts w:ascii="Arial" w:hAnsi="Arial" w:cs="Arial"/>
                <w:bCs/>
                <w:sz w:val="18"/>
                <w:szCs w:val="18"/>
              </w:rPr>
            </w:pPr>
            <w:r w:rsidRPr="0043788C">
              <w:rPr>
                <w:rFonts w:ascii="Arial" w:hAnsi="Arial" w:cs="Arial"/>
                <w:bCs/>
                <w:sz w:val="18"/>
                <w:szCs w:val="18"/>
              </w:rPr>
              <w:t xml:space="preserve">Part of soil that provides organic and inorganic materials, air and water required for vegetative growth, and is required to be stored separate from the subsoil. </w:t>
            </w:r>
          </w:p>
        </w:tc>
      </w:tr>
    </w:tbl>
    <w:p w14:paraId="36EA8216" w14:textId="77777777" w:rsidR="00B204A2" w:rsidRPr="0043788C" w:rsidRDefault="00B204A2">
      <w:pPr>
        <w:spacing w:after="0" w:line="240" w:lineRule="auto"/>
        <w:jc w:val="left"/>
        <w:rPr>
          <w:rFonts w:ascii="Arial" w:eastAsia="Arial" w:hAnsi="Arial" w:cs="Arial"/>
          <w:b/>
          <w:snapToGrid w:val="0"/>
          <w:color w:val="5B9BD5" w:themeColor="accent1"/>
          <w:sz w:val="18"/>
          <w:szCs w:val="18"/>
          <w:lang w:eastAsia="en-US"/>
        </w:rPr>
        <w:sectPr w:rsidR="00B204A2" w:rsidRPr="0043788C" w:rsidSect="008058EE">
          <w:footerReference w:type="even" r:id="rId20"/>
          <w:footerReference w:type="default" r:id="rId21"/>
          <w:footerReference w:type="first" r:id="rId22"/>
          <w:pgSz w:w="11900" w:h="16840"/>
          <w:pgMar w:top="1134" w:right="1247" w:bottom="1247" w:left="1247" w:header="708" w:footer="708" w:gutter="0"/>
          <w:cols w:space="708"/>
          <w:docGrid w:linePitch="360"/>
        </w:sectPr>
      </w:pPr>
    </w:p>
    <w:p w14:paraId="7958B48D" w14:textId="464B325A" w:rsidR="00854A6F" w:rsidRPr="0043788C" w:rsidRDefault="00854A6F" w:rsidP="00470C03">
      <w:pPr>
        <w:pStyle w:val="SectionHeader"/>
      </w:pPr>
      <w:bookmarkStart w:id="14" w:name="_Toc173748740"/>
      <w:bookmarkStart w:id="15" w:name="_Toc216311258"/>
      <w:r w:rsidRPr="0043788C">
        <w:t>EXECUTIVE SUMMARY</w:t>
      </w:r>
      <w:bookmarkEnd w:id="14"/>
      <w:bookmarkEnd w:id="15"/>
    </w:p>
    <w:p w14:paraId="5C950934" w14:textId="1C98DA53" w:rsidR="00CD3FB2" w:rsidRPr="00CD3FB2" w:rsidRDefault="00CD3FB2" w:rsidP="00CD3FB2">
      <w:pPr>
        <w:rPr>
          <w:rFonts w:ascii="Arial" w:hAnsi="Arial" w:cs="Arial"/>
          <w:sz w:val="18"/>
          <w:szCs w:val="18"/>
          <w:lang w:eastAsia="en-US"/>
        </w:rPr>
      </w:pPr>
      <w:bookmarkStart w:id="16" w:name="_Hlk191240964"/>
      <w:r w:rsidRPr="00CD3FB2">
        <w:rPr>
          <w:rFonts w:ascii="Arial" w:hAnsi="Arial" w:cs="Arial"/>
          <w:sz w:val="18"/>
          <w:szCs w:val="18"/>
          <w:lang w:eastAsia="en-US"/>
        </w:rPr>
        <w:t xml:space="preserve">The </w:t>
      </w:r>
      <w:r w:rsidR="00242571" w:rsidRPr="00CD3FB2">
        <w:rPr>
          <w:rFonts w:ascii="Arial" w:hAnsi="Arial" w:cs="Arial"/>
          <w:sz w:val="18"/>
          <w:szCs w:val="18"/>
          <w:lang w:eastAsia="en-US"/>
        </w:rPr>
        <w:t>T</w:t>
      </w:r>
      <w:r w:rsidR="00242571">
        <w:rPr>
          <w:rFonts w:ascii="Arial" w:hAnsi="Arial" w:cs="Arial"/>
          <w:sz w:val="18"/>
          <w:szCs w:val="18"/>
          <w:lang w:eastAsia="en-US"/>
        </w:rPr>
        <w:t>u</w:t>
      </w:r>
      <w:r w:rsidR="00242571" w:rsidRPr="00CD3FB2">
        <w:rPr>
          <w:rFonts w:ascii="Arial" w:hAnsi="Arial" w:cs="Arial"/>
          <w:sz w:val="18"/>
          <w:szCs w:val="18"/>
          <w:lang w:eastAsia="en-US"/>
        </w:rPr>
        <w:t xml:space="preserve">rkiye </w:t>
      </w:r>
      <w:r w:rsidRPr="00CD3FB2">
        <w:rPr>
          <w:rFonts w:ascii="Arial" w:hAnsi="Arial" w:cs="Arial"/>
          <w:sz w:val="18"/>
          <w:szCs w:val="18"/>
          <w:lang w:eastAsia="en-US"/>
        </w:rPr>
        <w:t>Public and Municipal Renewable Energy Project (PUMREP) is designed to support the Government of Türkiye in promoting the use of renewable energy (RE) in the public sector, with a particular focus on central government buildings and municipalities. The project aims to expand the distributed RE market within public facilities, assist Türkiye in meeting its climate mitigation commitments, and demonstrate leadership in sustainable energy use across the public sector, thereby enhancing energy security.</w:t>
      </w:r>
    </w:p>
    <w:p w14:paraId="5C8F012E" w14:textId="77777777"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PUMREP is financed by the World Bank (WB) to facilitate the deployment of RE technologies by municipalities. ILBANK serves as the Financial Intermediary (FI). The installed RE systems are primarily intended to offset energy consumption in public facilities (e.g., administrative buildings, water supply and treatment plants, public lighting), ultimately reducing energy costs for municipalities.</w:t>
      </w:r>
    </w:p>
    <w:p w14:paraId="752D3420" w14:textId="77777777"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To ensure proper environmental and social risk management, ILBANK has implemented an Environmental and Social Management System (ESMS), effective as of December 24, 2023. The ESMS establishes procedures to identify, assess, manage, monitor, and report environmental and social (E&amp;S) risks and impacts associated with IFI-financed projects and sub-projects. These procedures must be applied continuously throughout the loan period, in alignment with national laws, Türkiye's ratified international treaties, and the E&amp;S standards of the relevant IFIs—namely, the World Bank for PUMREP. A cornerstone of this system is ILBANK’s Environmental and Social Policy, which applies to all relevant projects.</w:t>
      </w:r>
    </w:p>
    <w:p w14:paraId="62359779" w14:textId="77777777"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As part of PUMREP Component-2, Giresun Municipality has prepared solar power plant (SPP) projects to reduce electricity expenditures and meet energy demands through sustainable and renewable sources. These sub-projects are to be financed under PUMREP and involve the installation of solar power facilities with a total capacity of 2,835 kWp / 2,811 kWe.</w:t>
      </w:r>
    </w:p>
    <w:p w14:paraId="3D00F3DE" w14:textId="77777777"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 xml:space="preserve">The sub-project comprises three separate SPP installations located in Giresun province, Alucra district, Hacılı Neighborhood, on the following parcels: </w:t>
      </w:r>
    </w:p>
    <w:p w14:paraId="68986F9A" w14:textId="77777777" w:rsidR="00CD3FB2" w:rsidRPr="00CD3FB2" w:rsidRDefault="00CD3FB2" w:rsidP="00470C03">
      <w:pPr>
        <w:ind w:left="720"/>
        <w:rPr>
          <w:rFonts w:ascii="Arial" w:hAnsi="Arial" w:cs="Arial"/>
          <w:sz w:val="18"/>
          <w:szCs w:val="18"/>
          <w:lang w:eastAsia="en-US"/>
        </w:rPr>
      </w:pPr>
      <w:r w:rsidRPr="00CD3FB2">
        <w:rPr>
          <w:rFonts w:ascii="Arial" w:hAnsi="Arial" w:cs="Arial"/>
          <w:sz w:val="18"/>
          <w:szCs w:val="18"/>
          <w:lang w:eastAsia="en-US"/>
        </w:rPr>
        <w:t xml:space="preserve">SPP-1: 837 kWp / 832 kWe (Block 138, Lot 1),  </w:t>
      </w:r>
    </w:p>
    <w:p w14:paraId="3AFE4CA0" w14:textId="77777777" w:rsidR="00CD3FB2" w:rsidRPr="00CD3FB2" w:rsidRDefault="00CD3FB2" w:rsidP="00470C03">
      <w:pPr>
        <w:ind w:left="720"/>
        <w:rPr>
          <w:rFonts w:ascii="Arial" w:hAnsi="Arial" w:cs="Arial"/>
          <w:sz w:val="18"/>
          <w:szCs w:val="18"/>
          <w:lang w:eastAsia="en-US"/>
        </w:rPr>
      </w:pPr>
      <w:r w:rsidRPr="00CD3FB2">
        <w:rPr>
          <w:rFonts w:ascii="Arial" w:hAnsi="Arial" w:cs="Arial"/>
          <w:sz w:val="18"/>
          <w:szCs w:val="18"/>
          <w:lang w:eastAsia="en-US"/>
        </w:rPr>
        <w:t xml:space="preserve">SPP-2: 999 kWp / 989 kWe (Block 139, Lot 1), </w:t>
      </w:r>
    </w:p>
    <w:p w14:paraId="48CE5C42" w14:textId="77777777" w:rsidR="00CD3FB2" w:rsidRPr="00CD3FB2" w:rsidRDefault="00CD3FB2" w:rsidP="00470C03">
      <w:pPr>
        <w:ind w:left="720"/>
        <w:rPr>
          <w:rFonts w:ascii="Arial" w:hAnsi="Arial" w:cs="Arial"/>
          <w:sz w:val="18"/>
          <w:szCs w:val="18"/>
          <w:lang w:eastAsia="en-US"/>
        </w:rPr>
      </w:pPr>
      <w:r w:rsidRPr="00CD3FB2">
        <w:rPr>
          <w:rFonts w:ascii="Arial" w:hAnsi="Arial" w:cs="Arial"/>
          <w:sz w:val="18"/>
          <w:szCs w:val="18"/>
          <w:lang w:eastAsia="en-US"/>
        </w:rPr>
        <w:t>SPP-3: 999 kWp / 990 kWe (Block 140, Lot 1).</w:t>
      </w:r>
    </w:p>
    <w:p w14:paraId="2FB62A6B" w14:textId="77777777"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The land where the solar power plants will be constructed is owned by Hacılı Neighborhood and leased to Giresun Municipality.</w:t>
      </w:r>
    </w:p>
    <w:p w14:paraId="7A86078F" w14:textId="2EFC57F4"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 xml:space="preserve">According to ILBANK’s ESMS and the World Bank’s Environmental and Social Framework (ESF), the sub-project has been classified as having a </w:t>
      </w:r>
      <w:r w:rsidR="00242571">
        <w:rPr>
          <w:rFonts w:ascii="Arial" w:hAnsi="Arial" w:cs="Arial"/>
          <w:sz w:val="18"/>
          <w:szCs w:val="18"/>
          <w:lang w:eastAsia="en-US"/>
        </w:rPr>
        <w:t>M</w:t>
      </w:r>
      <w:r w:rsidR="00242571" w:rsidRPr="00CD3FB2">
        <w:rPr>
          <w:rFonts w:ascii="Arial" w:hAnsi="Arial" w:cs="Arial"/>
          <w:sz w:val="18"/>
          <w:szCs w:val="18"/>
          <w:lang w:eastAsia="en-US"/>
        </w:rPr>
        <w:t xml:space="preserve">oderate </w:t>
      </w:r>
      <w:r w:rsidRPr="00CD3FB2">
        <w:rPr>
          <w:rFonts w:ascii="Arial" w:hAnsi="Arial" w:cs="Arial"/>
          <w:sz w:val="18"/>
          <w:szCs w:val="18"/>
          <w:lang w:eastAsia="en-US"/>
        </w:rPr>
        <w:t>E&amp;S risk level. In line with these requirements, an Environmental and Social Management Plan (ESMP) has been prepared. This document outlines the necessary environmental and social measures to be taken during the construction and operational phases, in accordance with national legislation, the World Bank Environmental and Social Standards (ESSs), the WBG General Environmental, Health and Safety Guidelines, and relevant industry-specific guidelines.</w:t>
      </w:r>
    </w:p>
    <w:p w14:paraId="02DCFE1A" w14:textId="77777777"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The ESMP provides a comprehensive framework for managing and mitigating potential environmental and social impacts. It includes project details, site characteristics, current environmental and social conditions, anticipated impacts, mitigation and monitoring measures, institutional responsibilities, implementation timelines, and estimated costs.</w:t>
      </w:r>
    </w:p>
    <w:p w14:paraId="730CD660" w14:textId="6CE41293" w:rsidR="00CD3FB2" w:rsidRPr="00CD3FB2" w:rsidRDefault="00CD3FB2" w:rsidP="00CD3FB2">
      <w:pPr>
        <w:rPr>
          <w:rFonts w:ascii="Arial" w:hAnsi="Arial" w:cs="Arial"/>
          <w:sz w:val="18"/>
          <w:szCs w:val="18"/>
          <w:lang w:eastAsia="en-US"/>
        </w:rPr>
      </w:pPr>
      <w:r w:rsidRPr="00CD3FB2">
        <w:rPr>
          <w:rFonts w:ascii="Arial" w:hAnsi="Arial" w:cs="Arial"/>
          <w:sz w:val="18"/>
          <w:szCs w:val="18"/>
          <w:lang w:eastAsia="en-US"/>
        </w:rPr>
        <w:t>As per the Environmental Impact Assessment (EIA) Regulation published in the Official Gazette dated 25.11.2014 (No. 29186), the</w:t>
      </w:r>
      <w:r w:rsidR="00AF6D21">
        <w:rPr>
          <w:rFonts w:ascii="Arial" w:hAnsi="Arial" w:cs="Arial"/>
          <w:sz w:val="18"/>
          <w:szCs w:val="18"/>
          <w:lang w:eastAsia="en-US"/>
        </w:rPr>
        <w:t xml:space="preserve"> sub</w:t>
      </w:r>
      <w:r w:rsidRPr="00CD3FB2">
        <w:rPr>
          <w:rFonts w:ascii="Arial" w:hAnsi="Arial" w:cs="Arial"/>
          <w:sz w:val="18"/>
          <w:szCs w:val="18"/>
          <w:lang w:eastAsia="en-US"/>
        </w:rPr>
        <w:t>project</w:t>
      </w:r>
      <w:r w:rsidR="008E1315">
        <w:rPr>
          <w:rFonts w:ascii="Arial" w:hAnsi="Arial" w:cs="Arial"/>
          <w:sz w:val="18"/>
          <w:szCs w:val="18"/>
          <w:lang w:eastAsia="en-US"/>
        </w:rPr>
        <w:t>s</w:t>
      </w:r>
      <w:r w:rsidRPr="00CD3FB2">
        <w:rPr>
          <w:rFonts w:ascii="Arial" w:hAnsi="Arial" w:cs="Arial"/>
          <w:sz w:val="18"/>
          <w:szCs w:val="18"/>
          <w:lang w:eastAsia="en-US"/>
        </w:rPr>
        <w:t xml:space="preserve"> </w:t>
      </w:r>
      <w:r w:rsidR="008E1315">
        <w:rPr>
          <w:rFonts w:ascii="Arial" w:hAnsi="Arial" w:cs="Arial"/>
          <w:sz w:val="18"/>
          <w:szCs w:val="18"/>
          <w:lang w:eastAsia="en-US"/>
        </w:rPr>
        <w:t>are</w:t>
      </w:r>
      <w:r w:rsidR="000E3C1F" w:rsidRPr="00CD3FB2">
        <w:rPr>
          <w:rFonts w:ascii="Arial" w:hAnsi="Arial" w:cs="Arial"/>
          <w:sz w:val="18"/>
          <w:szCs w:val="18"/>
          <w:lang w:eastAsia="en-US"/>
        </w:rPr>
        <w:t xml:space="preserve"> </w:t>
      </w:r>
      <w:r w:rsidRPr="00CD3FB2">
        <w:rPr>
          <w:rFonts w:ascii="Arial" w:hAnsi="Arial" w:cs="Arial"/>
          <w:sz w:val="18"/>
          <w:szCs w:val="18"/>
          <w:lang w:eastAsia="en-US"/>
        </w:rPr>
        <w:t xml:space="preserve">below the threshold requiring a full EIA. The Giresun Governorship Environment and Urbanization Provincial Directorate confirmed this with a letter dated 06.11.2024 (No. 85645151-220-02-E.2024489) </w:t>
      </w:r>
      <w:r w:rsidRPr="00B708A8">
        <w:rPr>
          <w:rFonts w:ascii="Arial" w:hAnsi="Arial" w:cs="Arial"/>
          <w:sz w:val="18"/>
          <w:szCs w:val="18"/>
        </w:rPr>
        <w:t xml:space="preserve">(See </w:t>
      </w:r>
      <w:r w:rsidR="00C635EF">
        <w:rPr>
          <w:rFonts w:ascii="Arial" w:hAnsi="Arial" w:cs="Arial"/>
          <w:sz w:val="18"/>
          <w:szCs w:val="18"/>
        </w:rPr>
        <w:fldChar w:fldCharType="begin"/>
      </w:r>
      <w:r w:rsidR="00C635EF">
        <w:rPr>
          <w:rFonts w:ascii="Arial" w:hAnsi="Arial" w:cs="Arial"/>
          <w:sz w:val="18"/>
          <w:szCs w:val="18"/>
        </w:rPr>
        <w:instrText xml:space="preserve"> REF _Ref183877876 \r \h </w:instrText>
      </w:r>
      <w:r w:rsidR="00C635EF">
        <w:rPr>
          <w:rFonts w:ascii="Arial" w:hAnsi="Arial" w:cs="Arial"/>
          <w:sz w:val="18"/>
          <w:szCs w:val="18"/>
        </w:rPr>
      </w:r>
      <w:r w:rsidR="00C635EF">
        <w:rPr>
          <w:rFonts w:ascii="Arial" w:hAnsi="Arial" w:cs="Arial"/>
          <w:sz w:val="18"/>
          <w:szCs w:val="18"/>
        </w:rPr>
        <w:fldChar w:fldCharType="separate"/>
      </w:r>
      <w:r w:rsidR="00C635EF">
        <w:rPr>
          <w:rFonts w:ascii="Arial" w:hAnsi="Arial" w:cs="Arial"/>
          <w:sz w:val="18"/>
          <w:szCs w:val="18"/>
        </w:rPr>
        <w:t>Annex A</w:t>
      </w:r>
      <w:r w:rsidR="00C635EF">
        <w:rPr>
          <w:rFonts w:ascii="Arial" w:hAnsi="Arial" w:cs="Arial"/>
          <w:sz w:val="18"/>
          <w:szCs w:val="18"/>
        </w:rPr>
        <w:fldChar w:fldCharType="end"/>
      </w:r>
      <w:r w:rsidRPr="00B708A8">
        <w:rPr>
          <w:rFonts w:ascii="Arial" w:hAnsi="Arial" w:cs="Arial"/>
          <w:sz w:val="18"/>
          <w:szCs w:val="18"/>
        </w:rPr>
        <w:t>).</w:t>
      </w:r>
    </w:p>
    <w:p w14:paraId="4E892427" w14:textId="0C4F691F" w:rsidR="00CD3FB2" w:rsidRPr="00CD3FB2" w:rsidRDefault="00CD3FB2" w:rsidP="005021C7">
      <w:pPr>
        <w:rPr>
          <w:rFonts w:ascii="Arial" w:hAnsi="Arial" w:cs="Arial"/>
          <w:sz w:val="18"/>
          <w:szCs w:val="18"/>
          <w:lang w:eastAsia="en-US"/>
        </w:rPr>
      </w:pPr>
      <w:bookmarkStart w:id="17" w:name="_Hlk207918370"/>
      <w:bookmarkStart w:id="18" w:name="_Hlk207918854"/>
      <w:r w:rsidRPr="00CD3FB2">
        <w:rPr>
          <w:rFonts w:ascii="Arial" w:hAnsi="Arial" w:cs="Arial"/>
          <w:sz w:val="18"/>
          <w:szCs w:val="18"/>
          <w:lang w:eastAsia="en-US"/>
        </w:rPr>
        <w:t xml:space="preserve">The </w:t>
      </w:r>
      <w:r w:rsidR="00AF6D21">
        <w:rPr>
          <w:rFonts w:ascii="Arial" w:hAnsi="Arial" w:cs="Arial"/>
          <w:sz w:val="18"/>
          <w:szCs w:val="18"/>
          <w:lang w:eastAsia="en-US"/>
        </w:rPr>
        <w:t>sub</w:t>
      </w:r>
      <w:r w:rsidRPr="00CD3FB2">
        <w:rPr>
          <w:rFonts w:ascii="Arial" w:hAnsi="Arial" w:cs="Arial"/>
          <w:sz w:val="18"/>
          <w:szCs w:val="18"/>
          <w:lang w:eastAsia="en-US"/>
        </w:rPr>
        <w:t>project site</w:t>
      </w:r>
      <w:r w:rsidR="00242571">
        <w:rPr>
          <w:rFonts w:ascii="Arial" w:hAnsi="Arial" w:cs="Arial"/>
          <w:sz w:val="18"/>
          <w:szCs w:val="18"/>
          <w:lang w:eastAsia="en-US"/>
        </w:rPr>
        <w:t>s</w:t>
      </w:r>
      <w:r w:rsidRPr="00CD3FB2">
        <w:rPr>
          <w:rFonts w:ascii="Arial" w:hAnsi="Arial" w:cs="Arial"/>
          <w:sz w:val="18"/>
          <w:szCs w:val="18"/>
          <w:lang w:eastAsia="en-US"/>
        </w:rPr>
        <w:t xml:space="preserve"> </w:t>
      </w:r>
      <w:r w:rsidR="00242571">
        <w:rPr>
          <w:rFonts w:ascii="Arial" w:hAnsi="Arial" w:cs="Arial"/>
          <w:sz w:val="18"/>
          <w:szCs w:val="18"/>
          <w:lang w:eastAsia="en-US"/>
        </w:rPr>
        <w:t>are</w:t>
      </w:r>
      <w:r w:rsidR="00242571" w:rsidRPr="00CD3FB2">
        <w:rPr>
          <w:rFonts w:ascii="Arial" w:hAnsi="Arial" w:cs="Arial"/>
          <w:sz w:val="18"/>
          <w:szCs w:val="18"/>
          <w:lang w:eastAsia="en-US"/>
        </w:rPr>
        <w:t xml:space="preserve"> </w:t>
      </w:r>
      <w:r w:rsidRPr="00CD3FB2">
        <w:rPr>
          <w:rFonts w:ascii="Arial" w:hAnsi="Arial" w:cs="Arial"/>
          <w:sz w:val="18"/>
          <w:szCs w:val="18"/>
          <w:lang w:eastAsia="en-US"/>
        </w:rPr>
        <w:t xml:space="preserve">located approximately 800 meters from the nearest settlement (Hacılı Neighborhood) and is not expected to adversely affect local communities. </w:t>
      </w:r>
      <w:bookmarkEnd w:id="17"/>
      <w:r w:rsidRPr="00CD3FB2">
        <w:rPr>
          <w:rFonts w:ascii="Arial" w:hAnsi="Arial" w:cs="Arial"/>
          <w:sz w:val="18"/>
          <w:szCs w:val="18"/>
          <w:lang w:eastAsia="en-US"/>
        </w:rPr>
        <w:t xml:space="preserve">No sensitive institutions such as schools or healthcare facilities are situated along the access roads. </w:t>
      </w:r>
      <w:bookmarkEnd w:id="18"/>
      <w:r w:rsidR="00D60A76" w:rsidRPr="00470C03">
        <w:rPr>
          <w:rFonts w:ascii="Arial" w:hAnsi="Arial" w:cs="Arial"/>
          <w:sz w:val="18"/>
          <w:szCs w:val="18"/>
          <w:lang w:eastAsia="en-US"/>
        </w:rPr>
        <w:t xml:space="preserve">The </w:t>
      </w:r>
      <w:r w:rsidR="00D60A76" w:rsidRPr="00CD3FB2">
        <w:rPr>
          <w:rFonts w:ascii="Arial" w:hAnsi="Arial" w:cs="Arial"/>
          <w:sz w:val="18"/>
          <w:szCs w:val="18"/>
          <w:lang w:eastAsia="en-US"/>
        </w:rPr>
        <w:t>Energy Transmission Line (ETL)</w:t>
      </w:r>
      <w:r w:rsidR="00D60A76" w:rsidRPr="00470C03">
        <w:rPr>
          <w:rFonts w:ascii="Arial" w:hAnsi="Arial" w:cs="Arial"/>
          <w:sz w:val="18"/>
          <w:szCs w:val="18"/>
          <w:lang w:eastAsia="en-US"/>
        </w:rPr>
        <w:t xml:space="preserve"> to be constructed to connect the solar power plants to the grid is planned as a </w:t>
      </w:r>
      <w:r w:rsidR="00D60A76" w:rsidRPr="00D60A76">
        <w:rPr>
          <w:rFonts w:ascii="Arial" w:hAnsi="Arial" w:cs="Arial"/>
          <w:sz w:val="18"/>
          <w:szCs w:val="18"/>
          <w:lang w:eastAsia="en-US"/>
        </w:rPr>
        <w:t>1,250-meter-long</w:t>
      </w:r>
      <w:r w:rsidR="00D60A76" w:rsidRPr="00470C03">
        <w:rPr>
          <w:rFonts w:ascii="Arial" w:hAnsi="Arial" w:cs="Arial"/>
          <w:sz w:val="18"/>
          <w:szCs w:val="18"/>
          <w:lang w:eastAsia="en-US"/>
        </w:rPr>
        <w:t xml:space="preserve"> </w:t>
      </w:r>
      <w:r w:rsidR="008A0DD8">
        <w:rPr>
          <w:rFonts w:ascii="Arial" w:hAnsi="Arial" w:cs="Arial"/>
          <w:sz w:val="18"/>
          <w:szCs w:val="18"/>
          <w:lang w:eastAsia="en-US"/>
        </w:rPr>
        <w:t xml:space="preserve">underground </w:t>
      </w:r>
      <w:r w:rsidR="00D60A76" w:rsidRPr="00470C03">
        <w:rPr>
          <w:rFonts w:ascii="Arial" w:hAnsi="Arial" w:cs="Arial"/>
          <w:sz w:val="18"/>
          <w:szCs w:val="18"/>
          <w:lang w:eastAsia="en-US"/>
        </w:rPr>
        <w:t xml:space="preserve">line. </w:t>
      </w:r>
      <w:r w:rsidR="00242571">
        <w:rPr>
          <w:rFonts w:ascii="Arial" w:hAnsi="Arial" w:cs="Arial"/>
          <w:sz w:val="18"/>
          <w:szCs w:val="18"/>
          <w:lang w:eastAsia="en-US"/>
        </w:rPr>
        <w:t xml:space="preserve">The energy transmission line (ETL) </w:t>
      </w:r>
      <w:r w:rsidR="008A0DD8" w:rsidRPr="00B35096">
        <w:rPr>
          <w:rFonts w:ascii="Arial" w:hAnsi="Arial" w:cs="Arial"/>
          <w:sz w:val="18"/>
          <w:szCs w:val="18"/>
          <w:lang w:eastAsia="en-US"/>
        </w:rPr>
        <w:t>to be constructed as part of the sub</w:t>
      </w:r>
      <w:r w:rsidR="00923A80">
        <w:rPr>
          <w:rFonts w:ascii="Arial" w:hAnsi="Arial" w:cs="Arial"/>
          <w:sz w:val="18"/>
          <w:szCs w:val="18"/>
          <w:lang w:eastAsia="en-US"/>
        </w:rPr>
        <w:t>-</w:t>
      </w:r>
      <w:r w:rsidR="008A0DD8" w:rsidRPr="00B35096">
        <w:rPr>
          <w:rFonts w:ascii="Arial" w:hAnsi="Arial" w:cs="Arial"/>
          <w:sz w:val="18"/>
          <w:szCs w:val="18"/>
          <w:lang w:eastAsia="en-US"/>
        </w:rPr>
        <w:t>project</w:t>
      </w:r>
      <w:r w:rsidR="00923A80">
        <w:rPr>
          <w:rFonts w:ascii="Arial" w:hAnsi="Arial" w:cs="Arial"/>
          <w:sz w:val="18"/>
          <w:szCs w:val="18"/>
          <w:lang w:eastAsia="en-US"/>
        </w:rPr>
        <w:t>s</w:t>
      </w:r>
      <w:r w:rsidR="008A0DD8" w:rsidRPr="00B35096">
        <w:rPr>
          <w:rFonts w:ascii="Arial" w:hAnsi="Arial" w:cs="Arial"/>
          <w:sz w:val="18"/>
          <w:szCs w:val="18"/>
          <w:lang w:eastAsia="en-US"/>
        </w:rPr>
        <w:t xml:space="preserve"> will pass </w:t>
      </w:r>
      <w:r w:rsidR="005977B8">
        <w:rPr>
          <w:rFonts w:ascii="Arial" w:hAnsi="Arial" w:cs="Arial"/>
          <w:sz w:val="18"/>
          <w:szCs w:val="18"/>
          <w:lang w:eastAsia="en-US"/>
        </w:rPr>
        <w:t xml:space="preserve">mostly </w:t>
      </w:r>
      <w:r w:rsidR="008A0DD8" w:rsidRPr="00B35096">
        <w:rPr>
          <w:rFonts w:ascii="Arial" w:hAnsi="Arial" w:cs="Arial"/>
          <w:sz w:val="18"/>
          <w:szCs w:val="18"/>
          <w:lang w:eastAsia="en-US"/>
        </w:rPr>
        <w:t xml:space="preserve">through the cadastral road. Only the last 28 meters of the </w:t>
      </w:r>
      <w:r w:rsidR="005977B8">
        <w:rPr>
          <w:rFonts w:ascii="Arial" w:hAnsi="Arial" w:cs="Arial"/>
          <w:sz w:val="18"/>
          <w:szCs w:val="18"/>
          <w:lang w:eastAsia="en-US"/>
        </w:rPr>
        <w:t>ETL</w:t>
      </w:r>
      <w:r w:rsidR="008A0DD8" w:rsidRPr="00B35096">
        <w:rPr>
          <w:rFonts w:ascii="Arial" w:hAnsi="Arial" w:cs="Arial"/>
          <w:sz w:val="18"/>
          <w:szCs w:val="18"/>
          <w:lang w:eastAsia="en-US"/>
        </w:rPr>
        <w:t xml:space="preserve"> are located within Lot 1 of Block 133. This lot is also leased by the municipality</w:t>
      </w:r>
      <w:r w:rsidR="005977B8">
        <w:rPr>
          <w:rFonts w:ascii="Arial" w:hAnsi="Arial" w:cs="Arial"/>
          <w:sz w:val="18"/>
          <w:szCs w:val="18"/>
          <w:lang w:eastAsia="en-US"/>
        </w:rPr>
        <w:t xml:space="preserve"> from Hacılı Neighborhood</w:t>
      </w:r>
      <w:r w:rsidR="008A0DD8" w:rsidRPr="00B35096">
        <w:rPr>
          <w:rFonts w:ascii="Arial" w:hAnsi="Arial" w:cs="Arial"/>
          <w:sz w:val="18"/>
          <w:szCs w:val="18"/>
          <w:lang w:eastAsia="en-US"/>
        </w:rPr>
        <w:t xml:space="preserve">. The lease agreement is provided in </w:t>
      </w:r>
      <w:r w:rsidR="00C635EF">
        <w:rPr>
          <w:rFonts w:ascii="Arial" w:hAnsi="Arial" w:cs="Arial"/>
          <w:sz w:val="18"/>
          <w:szCs w:val="18"/>
          <w:lang w:eastAsia="en-US"/>
        </w:rPr>
        <w:fldChar w:fldCharType="begin"/>
      </w:r>
      <w:r w:rsidR="00C635EF">
        <w:rPr>
          <w:rFonts w:ascii="Arial" w:hAnsi="Arial" w:cs="Arial"/>
          <w:sz w:val="18"/>
          <w:szCs w:val="18"/>
          <w:lang w:eastAsia="en-US"/>
        </w:rPr>
        <w:instrText xml:space="preserve"> REF _Ref212971410 \r \h </w:instrText>
      </w:r>
      <w:r w:rsidR="00C635EF">
        <w:rPr>
          <w:rFonts w:ascii="Arial" w:hAnsi="Arial" w:cs="Arial"/>
          <w:sz w:val="18"/>
          <w:szCs w:val="18"/>
          <w:lang w:eastAsia="en-US"/>
        </w:rPr>
      </w:r>
      <w:r w:rsidR="00C635EF">
        <w:rPr>
          <w:rFonts w:ascii="Arial" w:hAnsi="Arial" w:cs="Arial"/>
          <w:sz w:val="18"/>
          <w:szCs w:val="18"/>
          <w:lang w:eastAsia="en-US"/>
        </w:rPr>
        <w:fldChar w:fldCharType="separate"/>
      </w:r>
      <w:r w:rsidR="00C635EF">
        <w:rPr>
          <w:rFonts w:ascii="Arial" w:hAnsi="Arial" w:cs="Arial"/>
          <w:sz w:val="18"/>
          <w:szCs w:val="18"/>
          <w:lang w:eastAsia="en-US"/>
        </w:rPr>
        <w:t>Annex B</w:t>
      </w:r>
      <w:r w:rsidR="00C635EF">
        <w:rPr>
          <w:rFonts w:ascii="Arial" w:hAnsi="Arial" w:cs="Arial"/>
          <w:sz w:val="18"/>
          <w:szCs w:val="18"/>
          <w:lang w:eastAsia="en-US"/>
        </w:rPr>
        <w:fldChar w:fldCharType="end"/>
      </w:r>
      <w:r w:rsidR="008A0DD8" w:rsidRPr="00B35096">
        <w:rPr>
          <w:rFonts w:ascii="Arial" w:hAnsi="Arial" w:cs="Arial"/>
          <w:sz w:val="18"/>
          <w:szCs w:val="18"/>
          <w:lang w:eastAsia="en-US"/>
        </w:rPr>
        <w:t>.</w:t>
      </w:r>
      <w:r w:rsidR="00242571">
        <w:rPr>
          <w:rFonts w:ascii="Arial" w:hAnsi="Arial" w:cs="Arial"/>
          <w:sz w:val="18"/>
          <w:szCs w:val="18"/>
          <w:lang w:eastAsia="en-US"/>
        </w:rPr>
        <w:t>.</w:t>
      </w:r>
      <w:r w:rsidR="00B35096">
        <w:rPr>
          <w:rFonts w:ascii="Arial" w:hAnsi="Arial" w:cs="Arial"/>
          <w:sz w:val="18"/>
          <w:szCs w:val="18"/>
          <w:lang w:eastAsia="en-US"/>
        </w:rPr>
        <w:t xml:space="preserve"> </w:t>
      </w:r>
      <w:r w:rsidRPr="00CD3FB2">
        <w:rPr>
          <w:rFonts w:ascii="Arial" w:hAnsi="Arial" w:cs="Arial"/>
          <w:sz w:val="18"/>
          <w:szCs w:val="18"/>
          <w:lang w:eastAsia="en-US"/>
        </w:rPr>
        <w:t>The land designated for the Energy Transmission Line (ETL) is also owned by the Hacılı Neighborhood legal entity and has been leased by the municipality. The sub-project area</w:t>
      </w:r>
      <w:r w:rsidR="00923A80">
        <w:rPr>
          <w:rFonts w:ascii="Arial" w:hAnsi="Arial" w:cs="Arial"/>
          <w:sz w:val="18"/>
          <w:szCs w:val="18"/>
          <w:lang w:eastAsia="en-US"/>
        </w:rPr>
        <w:t>s</w:t>
      </w:r>
      <w:r w:rsidRPr="00CD3FB2">
        <w:rPr>
          <w:rFonts w:ascii="Arial" w:hAnsi="Arial" w:cs="Arial"/>
          <w:sz w:val="18"/>
          <w:szCs w:val="18"/>
          <w:lang w:eastAsia="en-US"/>
        </w:rPr>
        <w:t xml:space="preserve"> do not reduce existing grazing lands, as there is</w:t>
      </w:r>
      <w:r w:rsidR="00B86D90">
        <w:rPr>
          <w:rFonts w:ascii="Arial" w:hAnsi="Arial" w:cs="Arial"/>
          <w:sz w:val="18"/>
          <w:szCs w:val="18"/>
          <w:lang w:eastAsia="en-US"/>
        </w:rPr>
        <w:t>sufficient</w:t>
      </w:r>
      <w:r w:rsidRPr="00CD3FB2">
        <w:rPr>
          <w:rFonts w:ascii="Arial" w:hAnsi="Arial" w:cs="Arial"/>
          <w:sz w:val="18"/>
          <w:szCs w:val="18"/>
          <w:lang w:eastAsia="en-US"/>
        </w:rPr>
        <w:t>land available for livestock activities nearby.</w:t>
      </w:r>
    </w:p>
    <w:p w14:paraId="7E3CBFB6" w14:textId="77777777" w:rsidR="00CD3FB2" w:rsidRPr="00CD3FB2" w:rsidRDefault="00CD3FB2" w:rsidP="005021C7">
      <w:pPr>
        <w:rPr>
          <w:rFonts w:ascii="Arial" w:hAnsi="Arial" w:cs="Arial"/>
          <w:sz w:val="18"/>
          <w:szCs w:val="18"/>
          <w:lang w:eastAsia="en-US"/>
        </w:rPr>
      </w:pPr>
      <w:r w:rsidRPr="00CD3FB2">
        <w:rPr>
          <w:rFonts w:ascii="Arial" w:hAnsi="Arial" w:cs="Arial"/>
          <w:sz w:val="18"/>
          <w:szCs w:val="18"/>
          <w:lang w:eastAsia="en-US"/>
        </w:rPr>
        <w:t>Strict adherence to occupational health and safety (OHS) procedures is required during and after the plant installation. Maintenance and repair activities are to follow manuals provided by the contractor or equipment manufacturer. No personnel should be employed on-site without prior training, which must be both theoretical and practical.</w:t>
      </w:r>
    </w:p>
    <w:p w14:paraId="55568A25" w14:textId="44A5CCFD" w:rsidR="00FD3D33" w:rsidRDefault="00CD3FB2" w:rsidP="005021C7">
      <w:pPr>
        <w:rPr>
          <w:rFonts w:ascii="Arial" w:hAnsi="Arial" w:cs="Arial"/>
          <w:sz w:val="18"/>
          <w:szCs w:val="18"/>
        </w:rPr>
      </w:pPr>
      <w:r w:rsidRPr="00CD3FB2">
        <w:rPr>
          <w:rFonts w:ascii="Arial" w:hAnsi="Arial" w:cs="Arial"/>
          <w:sz w:val="18"/>
          <w:szCs w:val="18"/>
          <w:lang w:eastAsia="en-US"/>
        </w:rPr>
        <w:t xml:space="preserve">Although the region does not present significant natural disaster risks such as floods, landslides, or avalanches, the ESMP includes provisions for emergency preparedness, particularly for fire and similar hazards. </w:t>
      </w:r>
    </w:p>
    <w:bookmarkEnd w:id="16"/>
    <w:p w14:paraId="4E098892" w14:textId="5D80702D" w:rsidR="005021C7" w:rsidRDefault="00CD3FB2" w:rsidP="005021C7">
      <w:pPr>
        <w:spacing w:line="240" w:lineRule="atLeast"/>
        <w:rPr>
          <w:rFonts w:ascii="Arial" w:hAnsi="Arial" w:cs="Arial"/>
          <w:sz w:val="18"/>
          <w:szCs w:val="18"/>
        </w:rPr>
      </w:pPr>
      <w:r w:rsidRPr="00CD3FB2">
        <w:rPr>
          <w:rFonts w:ascii="Arial" w:hAnsi="Arial" w:cs="Arial"/>
          <w:sz w:val="18"/>
          <w:szCs w:val="18"/>
        </w:rPr>
        <w:t xml:space="preserve">During the construction phase, temporary environmental impacts such as dust emissions, noise, and waste generation may occur. Social impacts may include traffic congestion from construction vehicles and limited communication with local residents. All potential impacts and corresponding mitigation measures are outlined in the ESMP Matrix to ensure environmental and social sustainability throughout </w:t>
      </w:r>
      <w:r w:rsidR="008E1315">
        <w:rPr>
          <w:rFonts w:ascii="Arial" w:hAnsi="Arial" w:cs="Arial"/>
          <w:sz w:val="18"/>
          <w:szCs w:val="18"/>
        </w:rPr>
        <w:t>sub-</w:t>
      </w:r>
      <w:r w:rsidRPr="00CD3FB2">
        <w:rPr>
          <w:rFonts w:ascii="Arial" w:hAnsi="Arial" w:cs="Arial"/>
          <w:sz w:val="18"/>
          <w:szCs w:val="18"/>
        </w:rPr>
        <w:t>project</w:t>
      </w:r>
      <w:r w:rsidR="008E1315">
        <w:rPr>
          <w:rFonts w:ascii="Arial" w:hAnsi="Arial" w:cs="Arial"/>
          <w:sz w:val="18"/>
          <w:szCs w:val="18"/>
        </w:rPr>
        <w:t>s</w:t>
      </w:r>
      <w:r w:rsidRPr="00CD3FB2">
        <w:rPr>
          <w:rFonts w:ascii="Arial" w:hAnsi="Arial" w:cs="Arial"/>
          <w:sz w:val="18"/>
          <w:szCs w:val="18"/>
        </w:rPr>
        <w:t xml:space="preserve"> implementation.</w:t>
      </w:r>
      <w:r w:rsidR="005021C7">
        <w:rPr>
          <w:rFonts w:ascii="Arial" w:hAnsi="Arial" w:cs="Arial"/>
          <w:sz w:val="18"/>
          <w:szCs w:val="18"/>
        </w:rPr>
        <w:br w:type="page"/>
      </w:r>
    </w:p>
    <w:p w14:paraId="3795EC5A" w14:textId="2EF26C80" w:rsidR="0059187B" w:rsidRPr="0043788C" w:rsidRDefault="0059187B" w:rsidP="007E60C4">
      <w:pPr>
        <w:pStyle w:val="Balk1"/>
      </w:pPr>
      <w:bookmarkStart w:id="19" w:name="_Toc157769065"/>
      <w:bookmarkStart w:id="20" w:name="_Toc216311259"/>
      <w:bookmarkEnd w:id="9"/>
      <w:bookmarkEnd w:id="10"/>
      <w:r w:rsidRPr="0043788C">
        <w:t>INTRODUCTION</w:t>
      </w:r>
      <w:bookmarkEnd w:id="19"/>
      <w:bookmarkEnd w:id="20"/>
    </w:p>
    <w:p w14:paraId="2A095975" w14:textId="2B916BF3" w:rsidR="00EA3CB2" w:rsidRPr="0043788C" w:rsidRDefault="00B1082E" w:rsidP="007E60C4">
      <w:pPr>
        <w:pStyle w:val="Balk2"/>
      </w:pPr>
      <w:bookmarkStart w:id="21" w:name="_Toc216311260"/>
      <w:r w:rsidRPr="0043788C">
        <w:t>Background</w:t>
      </w:r>
      <w:bookmarkEnd w:id="21"/>
      <w:r w:rsidRPr="0043788C">
        <w:t xml:space="preserve"> </w:t>
      </w:r>
    </w:p>
    <w:p w14:paraId="0504144E" w14:textId="48D41121" w:rsidR="002A7FCD" w:rsidRPr="0043788C" w:rsidRDefault="002A7FCD" w:rsidP="00191F72">
      <w:pPr>
        <w:pStyle w:val="GvdeMetni"/>
        <w:spacing w:line="240" w:lineRule="atLeast"/>
        <w:rPr>
          <w:rFonts w:cs="Arial"/>
          <w:szCs w:val="18"/>
        </w:rPr>
      </w:pPr>
      <w:bookmarkStart w:id="22" w:name="_Hlk171068280"/>
      <w:r w:rsidRPr="0043788C">
        <w:rPr>
          <w:rFonts w:cs="Arial"/>
          <w:szCs w:val="18"/>
        </w:rPr>
        <w:t>The Public and Municipal Renewable Energy Project (PUMREP)</w:t>
      </w:r>
      <w:r w:rsidR="00820903" w:rsidRPr="0043788C">
        <w:rPr>
          <w:rFonts w:cs="Arial"/>
          <w:szCs w:val="18"/>
        </w:rPr>
        <w:t xml:space="preserve"> (hereinafter </w:t>
      </w:r>
      <w:r w:rsidR="007264DB" w:rsidRPr="0043788C">
        <w:rPr>
          <w:rFonts w:cs="Arial"/>
          <w:szCs w:val="18"/>
        </w:rPr>
        <w:t xml:space="preserve">referred to as </w:t>
      </w:r>
      <w:r w:rsidR="00820903" w:rsidRPr="0043788C">
        <w:rPr>
          <w:rFonts w:cs="Arial"/>
          <w:szCs w:val="18"/>
        </w:rPr>
        <w:t>“</w:t>
      </w:r>
      <w:r w:rsidR="007264DB" w:rsidRPr="0043788C">
        <w:rPr>
          <w:rFonts w:cs="Arial"/>
          <w:szCs w:val="18"/>
        </w:rPr>
        <w:t xml:space="preserve">the </w:t>
      </w:r>
      <w:r w:rsidR="00820903" w:rsidRPr="0043788C">
        <w:rPr>
          <w:rFonts w:cs="Arial"/>
          <w:b/>
          <w:bCs/>
          <w:szCs w:val="18"/>
        </w:rPr>
        <w:t>Project</w:t>
      </w:r>
      <w:r w:rsidR="00820903" w:rsidRPr="0043788C">
        <w:rPr>
          <w:rFonts w:cs="Arial"/>
          <w:szCs w:val="18"/>
        </w:rPr>
        <w:t xml:space="preserve">”) </w:t>
      </w:r>
      <w:r w:rsidRPr="0043788C">
        <w:rPr>
          <w:rFonts w:cs="Arial"/>
          <w:szCs w:val="18"/>
        </w:rPr>
        <w:t xml:space="preserve">aims to </w:t>
      </w:r>
      <w:r w:rsidR="00CA5CE2" w:rsidRPr="0043788C">
        <w:rPr>
          <w:rFonts w:cs="Arial"/>
          <w:szCs w:val="18"/>
        </w:rPr>
        <w:t>increase the use of renewable energy through self-generation in public facilities</w:t>
      </w:r>
      <w:r w:rsidRPr="0043788C">
        <w:rPr>
          <w:rFonts w:cs="Arial"/>
          <w:szCs w:val="18"/>
        </w:rPr>
        <w:t xml:space="preserve">. The </w:t>
      </w:r>
      <w:r w:rsidR="008E1315">
        <w:rPr>
          <w:rFonts w:cs="Arial"/>
          <w:szCs w:val="18"/>
        </w:rPr>
        <w:t>p</w:t>
      </w:r>
      <w:r w:rsidR="008E1315" w:rsidRPr="0043788C">
        <w:rPr>
          <w:rFonts w:cs="Arial"/>
          <w:szCs w:val="18"/>
        </w:rPr>
        <w:t xml:space="preserve">roject </w:t>
      </w:r>
      <w:r w:rsidRPr="0043788C">
        <w:rPr>
          <w:rFonts w:cs="Arial"/>
          <w:szCs w:val="18"/>
        </w:rPr>
        <w:t xml:space="preserve">will contribute to expanding the distributed </w:t>
      </w:r>
      <w:r w:rsidR="00217AA6">
        <w:rPr>
          <w:rFonts w:cs="Arial"/>
          <w:szCs w:val="18"/>
        </w:rPr>
        <w:t>renewable energy (</w:t>
      </w:r>
      <w:r w:rsidRPr="0043788C">
        <w:rPr>
          <w:rFonts w:cs="Arial"/>
          <w:szCs w:val="18"/>
        </w:rPr>
        <w:t>RE</w:t>
      </w:r>
      <w:r w:rsidR="00217AA6">
        <w:rPr>
          <w:rFonts w:cs="Arial"/>
          <w:szCs w:val="18"/>
        </w:rPr>
        <w:t>)</w:t>
      </w:r>
      <w:r w:rsidRPr="0043788C">
        <w:rPr>
          <w:rFonts w:cs="Arial"/>
          <w:szCs w:val="18"/>
        </w:rPr>
        <w:t xml:space="preserve"> market in public facilities help demonstrate leadership in the public sector to use sustainable energy solutions to deliver on the country’s climate mitigation commitment and enhance energy security.</w:t>
      </w:r>
    </w:p>
    <w:p w14:paraId="088BB1DB" w14:textId="5ACB4A90" w:rsidR="002A7FCD" w:rsidRPr="0043788C" w:rsidRDefault="002A7FCD" w:rsidP="00191F72">
      <w:pPr>
        <w:pStyle w:val="GvdeMetni"/>
        <w:spacing w:line="240" w:lineRule="atLeast"/>
        <w:rPr>
          <w:rFonts w:cs="Arial"/>
          <w:szCs w:val="18"/>
        </w:rPr>
      </w:pPr>
      <w:r w:rsidRPr="0043788C">
        <w:rPr>
          <w:rFonts w:cs="Arial"/>
          <w:szCs w:val="18"/>
        </w:rPr>
        <w:t xml:space="preserve">The PUMREP is financed by World Bank (WB) to support introducing RE technologies in municipalities. İller Bankası A.Ş. </w:t>
      </w:r>
      <w:r w:rsidR="00340FED" w:rsidRPr="0043788C">
        <w:rPr>
          <w:rFonts w:cs="Arial"/>
          <w:szCs w:val="18"/>
        </w:rPr>
        <w:t xml:space="preserve">Department of International Relations </w:t>
      </w:r>
      <w:r w:rsidRPr="0043788C">
        <w:rPr>
          <w:rFonts w:cs="Arial"/>
          <w:szCs w:val="18"/>
        </w:rPr>
        <w:t xml:space="preserve">(ILBANK) acts as the Financial Intermediary (FI). </w:t>
      </w:r>
      <w:r w:rsidR="00807C5C" w:rsidRPr="0043788C">
        <w:rPr>
          <w:rFonts w:cs="Arial"/>
          <w:szCs w:val="18"/>
        </w:rPr>
        <w:t xml:space="preserve">The project will be implemented through </w:t>
      </w:r>
      <w:r w:rsidR="00F26DE9" w:rsidRPr="0043788C">
        <w:rPr>
          <w:rFonts w:cs="Arial"/>
          <w:szCs w:val="18"/>
        </w:rPr>
        <w:t>4</w:t>
      </w:r>
      <w:r w:rsidR="00807C5C" w:rsidRPr="0043788C">
        <w:rPr>
          <w:rFonts w:cs="Arial"/>
          <w:szCs w:val="18"/>
        </w:rPr>
        <w:t xml:space="preserve"> components:</w:t>
      </w:r>
    </w:p>
    <w:p w14:paraId="62C55C90" w14:textId="218189AF" w:rsidR="00807C5C" w:rsidRPr="0043788C" w:rsidRDefault="00E41AE6" w:rsidP="00470C03">
      <w:pPr>
        <w:pStyle w:val="GvdeMetni"/>
        <w:spacing w:line="240" w:lineRule="atLeast"/>
        <w:ind w:left="720"/>
        <w:rPr>
          <w:rFonts w:cs="Arial"/>
          <w:szCs w:val="18"/>
        </w:rPr>
      </w:pPr>
      <w:r w:rsidRPr="0043788C">
        <w:rPr>
          <w:rFonts w:cs="Arial"/>
          <w:szCs w:val="18"/>
        </w:rPr>
        <w:t>Component 1: Renewable energy investments in central government facilities</w:t>
      </w:r>
    </w:p>
    <w:p w14:paraId="499D8DDF" w14:textId="41B777FA" w:rsidR="00807C5C" w:rsidRPr="0043788C" w:rsidRDefault="00F26DE9" w:rsidP="00470C03">
      <w:pPr>
        <w:pStyle w:val="GvdeMetni"/>
        <w:spacing w:line="240" w:lineRule="atLeast"/>
        <w:ind w:left="720"/>
        <w:rPr>
          <w:rFonts w:cs="Arial"/>
          <w:szCs w:val="18"/>
        </w:rPr>
      </w:pPr>
      <w:r w:rsidRPr="0043788C">
        <w:rPr>
          <w:rFonts w:cs="Arial"/>
          <w:szCs w:val="18"/>
        </w:rPr>
        <w:t>Component 2: Renewable energy investments in municipalities</w:t>
      </w:r>
    </w:p>
    <w:p w14:paraId="0E853EC2" w14:textId="5F673EA8" w:rsidR="00807C5C" w:rsidRPr="0043788C" w:rsidRDefault="00F26DE9" w:rsidP="00470C03">
      <w:pPr>
        <w:pStyle w:val="GvdeMetni"/>
        <w:spacing w:line="240" w:lineRule="atLeast"/>
        <w:ind w:left="720"/>
        <w:rPr>
          <w:rFonts w:cs="Arial"/>
          <w:szCs w:val="18"/>
        </w:rPr>
      </w:pPr>
      <w:r w:rsidRPr="0043788C">
        <w:rPr>
          <w:rFonts w:cs="Arial"/>
          <w:szCs w:val="18"/>
        </w:rPr>
        <w:t>Component 3: Technical assistance and project implementation support</w:t>
      </w:r>
    </w:p>
    <w:p w14:paraId="1220586D" w14:textId="77777777" w:rsidR="00F26DE9" w:rsidRPr="0043788C" w:rsidRDefault="00F26DE9" w:rsidP="00470C03">
      <w:pPr>
        <w:pStyle w:val="ListeParagraf"/>
        <w:rPr>
          <w:rFonts w:ascii="Arial" w:eastAsia="Times New Roman" w:hAnsi="Arial" w:cs="Arial"/>
          <w:sz w:val="18"/>
          <w:szCs w:val="18"/>
          <w:lang w:eastAsia="tr-TR"/>
        </w:rPr>
      </w:pPr>
      <w:r w:rsidRPr="0043788C">
        <w:rPr>
          <w:rFonts w:ascii="Arial" w:eastAsia="Times New Roman" w:hAnsi="Arial" w:cs="Arial"/>
          <w:sz w:val="18"/>
          <w:szCs w:val="18"/>
          <w:lang w:eastAsia="tr-TR"/>
        </w:rPr>
        <w:t>Component 4: Contingent Emergency Response Component (CERC).</w:t>
      </w:r>
    </w:p>
    <w:p w14:paraId="40CB16C0" w14:textId="04D9176A" w:rsidR="0037289E" w:rsidRDefault="0037289E" w:rsidP="00191F72">
      <w:pPr>
        <w:pStyle w:val="GvdeMetni"/>
        <w:spacing w:line="240" w:lineRule="atLeast"/>
        <w:rPr>
          <w:rFonts w:cs="Arial"/>
          <w:szCs w:val="18"/>
        </w:rPr>
      </w:pPr>
      <w:r w:rsidRPr="0043788C">
        <w:rPr>
          <w:rFonts w:cs="Arial"/>
          <w:szCs w:val="18"/>
        </w:rPr>
        <w:t xml:space="preserve">Giresun Municipality </w:t>
      </w:r>
      <w:r w:rsidR="00807C5C" w:rsidRPr="0043788C">
        <w:rPr>
          <w:rFonts w:cs="Arial"/>
          <w:szCs w:val="18"/>
        </w:rPr>
        <w:t>(hereinafter referred to as “</w:t>
      </w:r>
      <w:r w:rsidR="00807C5C" w:rsidRPr="00217AA6">
        <w:rPr>
          <w:rFonts w:cs="Arial"/>
          <w:szCs w:val="18"/>
        </w:rPr>
        <w:t xml:space="preserve">the </w:t>
      </w:r>
      <w:r w:rsidR="00807C5C" w:rsidRPr="00D11B3B">
        <w:rPr>
          <w:rFonts w:cs="Arial"/>
          <w:bCs/>
          <w:szCs w:val="18"/>
        </w:rPr>
        <w:t>Sub-borrower”</w:t>
      </w:r>
      <w:r w:rsidR="00807C5C" w:rsidRPr="00217AA6">
        <w:rPr>
          <w:rFonts w:cs="Arial"/>
          <w:szCs w:val="18"/>
        </w:rPr>
        <w:t xml:space="preserve">) has applied to ILBANK for sub-financing of </w:t>
      </w:r>
      <w:r w:rsidRPr="00217AA6">
        <w:rPr>
          <w:rFonts w:cs="Arial"/>
          <w:szCs w:val="18"/>
        </w:rPr>
        <w:t xml:space="preserve">"Giresun Municipality </w:t>
      </w:r>
      <w:r w:rsidR="005717CC" w:rsidRPr="009D6545">
        <w:rPr>
          <w:rFonts w:cs="Arial"/>
          <w:szCs w:val="18"/>
        </w:rPr>
        <w:t xml:space="preserve">SPP-1: 837 kWp / 832 kWe, SPP-2: 999 kWp / 989 kWe, SPP-3: 999 kWp / 990 kWe </w:t>
      </w:r>
      <w:r w:rsidRPr="00217AA6">
        <w:rPr>
          <w:rFonts w:cs="Arial"/>
          <w:szCs w:val="18"/>
        </w:rPr>
        <w:t>Solar Power Plant</w:t>
      </w:r>
      <w:r w:rsidR="00454749">
        <w:rPr>
          <w:rFonts w:cs="Arial"/>
          <w:szCs w:val="18"/>
        </w:rPr>
        <w:t>s</w:t>
      </w:r>
      <w:r w:rsidRPr="00217AA6">
        <w:rPr>
          <w:rFonts w:cs="Arial"/>
          <w:szCs w:val="18"/>
        </w:rPr>
        <w:t xml:space="preserve"> Project" </w:t>
      </w:r>
      <w:r w:rsidR="00807C5C" w:rsidRPr="00217AA6">
        <w:rPr>
          <w:rFonts w:cs="Arial"/>
          <w:szCs w:val="18"/>
        </w:rPr>
        <w:t>(here</w:t>
      </w:r>
      <w:r w:rsidR="00E0104E">
        <w:rPr>
          <w:rFonts w:cs="Arial"/>
          <w:szCs w:val="18"/>
        </w:rPr>
        <w:t xml:space="preserve"> </w:t>
      </w:r>
      <w:r w:rsidR="00807C5C" w:rsidRPr="00217AA6">
        <w:rPr>
          <w:rFonts w:cs="Arial"/>
          <w:szCs w:val="18"/>
        </w:rPr>
        <w:t xml:space="preserve">in after referred to as “the </w:t>
      </w:r>
      <w:r w:rsidR="00807C5C" w:rsidRPr="00D11B3B">
        <w:rPr>
          <w:rFonts w:cs="Arial"/>
          <w:bCs/>
          <w:szCs w:val="18"/>
        </w:rPr>
        <w:t>Sub</w:t>
      </w:r>
      <w:r w:rsidR="001F1149">
        <w:rPr>
          <w:rFonts w:cs="Arial"/>
          <w:bCs/>
          <w:szCs w:val="18"/>
        </w:rPr>
        <w:t>-</w:t>
      </w:r>
      <w:r w:rsidR="00807C5C" w:rsidRPr="00D11B3B">
        <w:rPr>
          <w:rFonts w:cs="Arial"/>
          <w:bCs/>
          <w:szCs w:val="18"/>
        </w:rPr>
        <w:t>project</w:t>
      </w:r>
      <w:r w:rsidR="00807C5C" w:rsidRPr="00217AA6">
        <w:rPr>
          <w:rFonts w:cs="Arial"/>
          <w:szCs w:val="18"/>
        </w:rPr>
        <w:t xml:space="preserve">”) under </w:t>
      </w:r>
      <w:r w:rsidR="00F26DE9" w:rsidRPr="00D11B3B">
        <w:rPr>
          <w:rFonts w:cs="Arial"/>
          <w:szCs w:val="18"/>
        </w:rPr>
        <w:t>C</w:t>
      </w:r>
      <w:r w:rsidR="00807C5C" w:rsidRPr="00D11B3B">
        <w:rPr>
          <w:rFonts w:cs="Arial"/>
          <w:szCs w:val="18"/>
        </w:rPr>
        <w:t>omponent 2</w:t>
      </w:r>
      <w:r w:rsidR="00807C5C" w:rsidRPr="00217AA6">
        <w:rPr>
          <w:rFonts w:cs="Arial"/>
          <w:szCs w:val="18"/>
        </w:rPr>
        <w:t>. The</w:t>
      </w:r>
      <w:r w:rsidR="00807C5C" w:rsidRPr="0043788C">
        <w:rPr>
          <w:rFonts w:cs="Arial"/>
          <w:szCs w:val="18"/>
        </w:rPr>
        <w:t xml:space="preserve"> </w:t>
      </w:r>
      <w:r w:rsidR="00217AA6">
        <w:rPr>
          <w:rFonts w:cs="Arial"/>
          <w:szCs w:val="18"/>
        </w:rPr>
        <w:t>s</w:t>
      </w:r>
      <w:r w:rsidR="00217AA6" w:rsidRPr="0043788C">
        <w:rPr>
          <w:rFonts w:cs="Arial"/>
          <w:szCs w:val="18"/>
        </w:rPr>
        <w:t>ub</w:t>
      </w:r>
      <w:r w:rsidR="00217AA6">
        <w:rPr>
          <w:rFonts w:cs="Arial"/>
          <w:szCs w:val="18"/>
        </w:rPr>
        <w:t>-</w:t>
      </w:r>
      <w:r w:rsidR="00217AA6" w:rsidRPr="0043788C">
        <w:rPr>
          <w:rFonts w:cs="Arial"/>
          <w:szCs w:val="18"/>
        </w:rPr>
        <w:t>project</w:t>
      </w:r>
      <w:r w:rsidR="001F1149">
        <w:rPr>
          <w:rFonts w:cs="Arial"/>
          <w:szCs w:val="18"/>
        </w:rPr>
        <w:t>s</w:t>
      </w:r>
      <w:r w:rsidR="00217AA6" w:rsidRPr="0043788C">
        <w:rPr>
          <w:rFonts w:cs="Arial"/>
          <w:szCs w:val="18"/>
        </w:rPr>
        <w:t xml:space="preserve"> </w:t>
      </w:r>
      <w:r w:rsidR="001F1149">
        <w:rPr>
          <w:rFonts w:cs="Arial"/>
          <w:szCs w:val="18"/>
        </w:rPr>
        <w:t>are</w:t>
      </w:r>
      <w:r w:rsidR="001F1149" w:rsidRPr="0043788C">
        <w:rPr>
          <w:rFonts w:cs="Arial"/>
          <w:szCs w:val="18"/>
        </w:rPr>
        <w:t xml:space="preserve"> </w:t>
      </w:r>
      <w:r w:rsidR="00807C5C" w:rsidRPr="0043788C">
        <w:rPr>
          <w:rFonts w:cs="Arial"/>
          <w:szCs w:val="18"/>
        </w:rPr>
        <w:t>located in</w:t>
      </w:r>
      <w:r w:rsidR="008D19DD">
        <w:rPr>
          <w:rFonts w:cs="Arial"/>
          <w:szCs w:val="18"/>
        </w:rPr>
        <w:t xml:space="preserve"> </w:t>
      </w:r>
      <w:r w:rsidR="00217AA6">
        <w:rPr>
          <w:rFonts w:cs="Arial"/>
          <w:szCs w:val="18"/>
        </w:rPr>
        <w:t xml:space="preserve">Hacılı Neighborhood of </w:t>
      </w:r>
      <w:r w:rsidRPr="0043788C">
        <w:rPr>
          <w:rFonts w:cs="Arial"/>
          <w:szCs w:val="18"/>
        </w:rPr>
        <w:t xml:space="preserve">Alucra </w:t>
      </w:r>
      <w:r w:rsidR="00217AA6">
        <w:rPr>
          <w:rFonts w:cs="Arial"/>
          <w:szCs w:val="18"/>
        </w:rPr>
        <w:t>District of Giresun Province</w:t>
      </w:r>
      <w:r w:rsidR="00E258D1">
        <w:rPr>
          <w:rFonts w:cs="Arial"/>
          <w:szCs w:val="18"/>
        </w:rPr>
        <w:t>.</w:t>
      </w:r>
      <w:r w:rsidR="00217AA6">
        <w:rPr>
          <w:rFonts w:cs="Arial"/>
          <w:szCs w:val="18"/>
        </w:rPr>
        <w:t xml:space="preserve"> </w:t>
      </w:r>
    </w:p>
    <w:p w14:paraId="0A170A9A" w14:textId="63923AB4" w:rsidR="00E258D1" w:rsidRPr="00452473" w:rsidRDefault="00E258D1" w:rsidP="00E258D1">
      <w:pPr>
        <w:rPr>
          <w:rFonts w:ascii="Arial" w:hAnsi="Arial" w:cs="Arial"/>
          <w:sz w:val="18"/>
          <w:szCs w:val="18"/>
        </w:rPr>
      </w:pPr>
      <w:r w:rsidRPr="0043788C">
        <w:rPr>
          <w:rFonts w:ascii="Arial" w:hAnsi="Arial" w:cs="Arial"/>
          <w:sz w:val="18"/>
          <w:szCs w:val="18"/>
        </w:rPr>
        <w:t xml:space="preserve">Basic information about the </w:t>
      </w:r>
      <w:r>
        <w:rPr>
          <w:rFonts w:ascii="Arial" w:hAnsi="Arial" w:cs="Arial"/>
          <w:sz w:val="18"/>
          <w:szCs w:val="18"/>
        </w:rPr>
        <w:t>s</w:t>
      </w:r>
      <w:r w:rsidRPr="0043788C">
        <w:rPr>
          <w:rFonts w:ascii="Arial" w:hAnsi="Arial" w:cs="Arial"/>
          <w:sz w:val="18"/>
          <w:szCs w:val="18"/>
        </w:rPr>
        <w:t>ub-project</w:t>
      </w:r>
      <w:r w:rsidR="00923A80">
        <w:rPr>
          <w:rFonts w:ascii="Arial" w:hAnsi="Arial" w:cs="Arial"/>
          <w:sz w:val="18"/>
          <w:szCs w:val="18"/>
        </w:rPr>
        <w:t>s</w:t>
      </w:r>
      <w:r w:rsidRPr="0043788C">
        <w:rPr>
          <w:rFonts w:ascii="Arial" w:hAnsi="Arial" w:cs="Arial"/>
          <w:sz w:val="18"/>
          <w:szCs w:val="18"/>
        </w:rPr>
        <w:t xml:space="preserve"> </w:t>
      </w:r>
      <w:r w:rsidR="005321DA">
        <w:rPr>
          <w:rFonts w:ascii="Arial" w:hAnsi="Arial" w:cs="Arial"/>
          <w:sz w:val="18"/>
          <w:szCs w:val="18"/>
        </w:rPr>
        <w:t xml:space="preserve">are </w:t>
      </w:r>
      <w:r w:rsidRPr="00452473">
        <w:rPr>
          <w:rFonts w:ascii="Arial" w:hAnsi="Arial" w:cs="Arial"/>
          <w:sz w:val="18"/>
          <w:szCs w:val="18"/>
        </w:rPr>
        <w:t xml:space="preserve">given in </w:t>
      </w:r>
      <w:r w:rsidR="00452473" w:rsidRPr="00452473">
        <w:rPr>
          <w:rFonts w:ascii="Arial" w:hAnsi="Arial" w:cs="Arial"/>
          <w:sz w:val="18"/>
          <w:szCs w:val="18"/>
        </w:rPr>
        <w:fldChar w:fldCharType="begin"/>
      </w:r>
      <w:r w:rsidR="00452473" w:rsidRPr="00452473">
        <w:rPr>
          <w:rFonts w:ascii="Arial" w:hAnsi="Arial" w:cs="Arial"/>
          <w:sz w:val="18"/>
          <w:szCs w:val="18"/>
        </w:rPr>
        <w:instrText xml:space="preserve"> REF _Ref198568017 \h  \* MERGEFORMAT </w:instrText>
      </w:r>
      <w:r w:rsidR="00452473" w:rsidRPr="00452473">
        <w:rPr>
          <w:rFonts w:ascii="Arial" w:hAnsi="Arial" w:cs="Arial"/>
          <w:sz w:val="18"/>
          <w:szCs w:val="18"/>
        </w:rPr>
      </w:r>
      <w:r w:rsidR="00452473" w:rsidRPr="00452473">
        <w:rPr>
          <w:rFonts w:ascii="Arial" w:hAnsi="Arial" w:cs="Arial"/>
          <w:sz w:val="18"/>
          <w:szCs w:val="18"/>
        </w:rPr>
        <w:fldChar w:fldCharType="separate"/>
      </w:r>
      <w:r w:rsidR="0055474F" w:rsidRPr="00470C03">
        <w:rPr>
          <w:rFonts w:ascii="Arial" w:hAnsi="Arial" w:cs="Arial"/>
          <w:sz w:val="18"/>
          <w:szCs w:val="18"/>
        </w:rPr>
        <w:t xml:space="preserve">Table </w:t>
      </w:r>
      <w:r w:rsidR="0055474F" w:rsidRPr="00470C03">
        <w:rPr>
          <w:rFonts w:ascii="Arial" w:hAnsi="Arial" w:cs="Arial"/>
          <w:noProof/>
          <w:sz w:val="18"/>
          <w:szCs w:val="18"/>
        </w:rPr>
        <w:t>1</w:t>
      </w:r>
      <w:r w:rsidR="00452473" w:rsidRPr="00452473">
        <w:rPr>
          <w:rFonts w:ascii="Arial" w:hAnsi="Arial" w:cs="Arial"/>
          <w:sz w:val="18"/>
          <w:szCs w:val="18"/>
        </w:rPr>
        <w:fldChar w:fldCharType="end"/>
      </w:r>
      <w:r w:rsidR="00452473" w:rsidRPr="00452473">
        <w:rPr>
          <w:rFonts w:ascii="Arial" w:hAnsi="Arial" w:cs="Arial"/>
          <w:sz w:val="18"/>
          <w:szCs w:val="18"/>
        </w:rPr>
        <w:t>.</w:t>
      </w:r>
    </w:p>
    <w:p w14:paraId="2E1F95C3" w14:textId="1763E3A6" w:rsidR="00452473" w:rsidRDefault="00452473" w:rsidP="00470C03">
      <w:pPr>
        <w:pStyle w:val="ResimYazs"/>
        <w:spacing w:after="0"/>
        <w:jc w:val="center"/>
      </w:pPr>
      <w:bookmarkStart w:id="23" w:name="_Ref198568017"/>
      <w:bookmarkStart w:id="24" w:name="_Toc205388957"/>
      <w:r>
        <w:t xml:space="preserve">Table </w:t>
      </w:r>
      <w:r w:rsidR="00261E96">
        <w:fldChar w:fldCharType="begin"/>
      </w:r>
      <w:r w:rsidR="00261E96">
        <w:instrText xml:space="preserve"> SEQ Table \* ARABIC </w:instrText>
      </w:r>
      <w:r w:rsidR="00261E96">
        <w:fldChar w:fldCharType="separate"/>
      </w:r>
      <w:r w:rsidR="00D8349D">
        <w:rPr>
          <w:noProof/>
        </w:rPr>
        <w:t>1</w:t>
      </w:r>
      <w:r w:rsidR="00261E96">
        <w:rPr>
          <w:noProof/>
        </w:rPr>
        <w:fldChar w:fldCharType="end"/>
      </w:r>
      <w:bookmarkEnd w:id="23"/>
      <w:r>
        <w:t xml:space="preserve">. </w:t>
      </w:r>
      <w:r w:rsidRPr="003930D4">
        <w:t>Sub-project information</w:t>
      </w:r>
      <w:bookmarkEnd w:id="24"/>
    </w:p>
    <w:tbl>
      <w:tblPr>
        <w:tblStyle w:val="TabloKlavuzu"/>
        <w:tblW w:w="0" w:type="auto"/>
        <w:jc w:val="center"/>
        <w:tblLook w:val="04A0" w:firstRow="1" w:lastRow="0" w:firstColumn="1" w:lastColumn="0" w:noHBand="0" w:noVBand="1"/>
      </w:tblPr>
      <w:tblGrid>
        <w:gridCol w:w="1858"/>
        <w:gridCol w:w="1417"/>
        <w:gridCol w:w="2541"/>
        <w:gridCol w:w="1096"/>
        <w:gridCol w:w="1148"/>
        <w:gridCol w:w="1336"/>
      </w:tblGrid>
      <w:tr w:rsidR="00BD7C4B" w:rsidRPr="0043788C" w14:paraId="380DA6AA" w14:textId="77777777" w:rsidTr="00470C03">
        <w:trPr>
          <w:trHeight w:val="645"/>
          <w:jc w:val="center"/>
        </w:trPr>
        <w:tc>
          <w:tcPr>
            <w:tcW w:w="0" w:type="auto"/>
            <w:shd w:val="clear" w:color="auto" w:fill="2E74B5" w:themeFill="accent1" w:themeFillShade="BF"/>
          </w:tcPr>
          <w:p w14:paraId="2DBCE7C6" w14:textId="77777777" w:rsidR="00E86B69" w:rsidRPr="0043788C" w:rsidRDefault="00E86B69" w:rsidP="003930D4">
            <w:pPr>
              <w:spacing w:line="276" w:lineRule="auto"/>
              <w:rPr>
                <w:rFonts w:ascii="Arial" w:hAnsi="Arial" w:cs="Arial"/>
                <w:b/>
                <w:color w:val="FFFFFF" w:themeColor="background1"/>
                <w:sz w:val="18"/>
                <w:szCs w:val="18"/>
                <w:lang w:val="en-GB" w:eastAsia="x-none"/>
              </w:rPr>
            </w:pPr>
          </w:p>
        </w:tc>
        <w:tc>
          <w:tcPr>
            <w:tcW w:w="0" w:type="auto"/>
            <w:shd w:val="clear" w:color="auto" w:fill="2E74B5" w:themeFill="accent1" w:themeFillShade="BF"/>
          </w:tcPr>
          <w:p w14:paraId="01FAA9F5" w14:textId="77777777" w:rsidR="00E86B69" w:rsidRPr="0043788C" w:rsidRDefault="00E86B69" w:rsidP="003930D4">
            <w:pPr>
              <w:spacing w:line="276" w:lineRule="auto"/>
              <w:rPr>
                <w:rFonts w:ascii="Arial" w:hAnsi="Arial" w:cs="Arial"/>
                <w:b/>
                <w:color w:val="FFFFFF" w:themeColor="background1"/>
                <w:sz w:val="18"/>
                <w:szCs w:val="18"/>
                <w:lang w:val="en-GB" w:eastAsia="x-none"/>
              </w:rPr>
            </w:pPr>
            <w:r w:rsidRPr="0043788C">
              <w:rPr>
                <w:rFonts w:ascii="Arial" w:hAnsi="Arial" w:cs="Arial"/>
                <w:b/>
                <w:color w:val="FFFFFF" w:themeColor="background1"/>
                <w:sz w:val="18"/>
                <w:szCs w:val="18"/>
                <w:lang w:val="en-GB" w:eastAsia="x-none"/>
              </w:rPr>
              <w:t>Installed Power</w:t>
            </w:r>
          </w:p>
        </w:tc>
        <w:tc>
          <w:tcPr>
            <w:tcW w:w="0" w:type="auto"/>
            <w:shd w:val="clear" w:color="auto" w:fill="2E74B5" w:themeFill="accent1" w:themeFillShade="BF"/>
          </w:tcPr>
          <w:p w14:paraId="0856D8D9" w14:textId="77777777" w:rsidR="00E86B69" w:rsidRPr="0043788C" w:rsidRDefault="00E86B69" w:rsidP="003930D4">
            <w:pPr>
              <w:spacing w:line="276" w:lineRule="auto"/>
              <w:rPr>
                <w:rFonts w:ascii="Arial" w:hAnsi="Arial" w:cs="Arial"/>
                <w:b/>
                <w:color w:val="FFFFFF" w:themeColor="background1"/>
                <w:sz w:val="18"/>
                <w:szCs w:val="18"/>
                <w:lang w:val="en-GB" w:eastAsia="x-none"/>
              </w:rPr>
            </w:pPr>
            <w:r w:rsidRPr="0043788C">
              <w:rPr>
                <w:rFonts w:ascii="Arial" w:hAnsi="Arial" w:cs="Arial"/>
                <w:b/>
                <w:color w:val="FFFFFF" w:themeColor="background1"/>
                <w:sz w:val="18"/>
                <w:szCs w:val="18"/>
                <w:lang w:val="en-GB" w:eastAsia="x-none"/>
              </w:rPr>
              <w:t>Annual Average Electricity Production*</w:t>
            </w:r>
          </w:p>
        </w:tc>
        <w:tc>
          <w:tcPr>
            <w:tcW w:w="0" w:type="auto"/>
            <w:shd w:val="clear" w:color="auto" w:fill="2E74B5" w:themeFill="accent1" w:themeFillShade="BF"/>
          </w:tcPr>
          <w:p w14:paraId="21BF098E" w14:textId="36C50421" w:rsidR="00E86B69" w:rsidRPr="0043788C" w:rsidRDefault="00E86B69" w:rsidP="003930D4">
            <w:pPr>
              <w:spacing w:line="276" w:lineRule="auto"/>
              <w:rPr>
                <w:rFonts w:ascii="Arial" w:hAnsi="Arial" w:cs="Arial"/>
                <w:b/>
                <w:color w:val="FFFFFF" w:themeColor="background1"/>
                <w:sz w:val="18"/>
                <w:szCs w:val="18"/>
                <w:lang w:val="en-GB" w:eastAsia="x-none"/>
              </w:rPr>
            </w:pPr>
            <w:r>
              <w:rPr>
                <w:rFonts w:ascii="Arial" w:hAnsi="Arial" w:cs="Arial"/>
                <w:b/>
                <w:color w:val="FFFFFF" w:themeColor="background1"/>
                <w:sz w:val="18"/>
                <w:szCs w:val="18"/>
                <w:lang w:val="en-GB" w:eastAsia="x-none"/>
              </w:rPr>
              <w:t>Project Land</w:t>
            </w:r>
          </w:p>
        </w:tc>
        <w:tc>
          <w:tcPr>
            <w:tcW w:w="0" w:type="auto"/>
            <w:shd w:val="clear" w:color="auto" w:fill="2E74B5" w:themeFill="accent1" w:themeFillShade="BF"/>
          </w:tcPr>
          <w:p w14:paraId="06C9C332" w14:textId="3785C40D" w:rsidR="00E86B69" w:rsidRPr="0043788C" w:rsidRDefault="00E86B69" w:rsidP="003930D4">
            <w:pPr>
              <w:spacing w:line="276" w:lineRule="auto"/>
              <w:rPr>
                <w:rFonts w:ascii="Arial" w:hAnsi="Arial" w:cs="Arial"/>
                <w:b/>
                <w:color w:val="FFFFFF" w:themeColor="background1"/>
                <w:sz w:val="18"/>
                <w:szCs w:val="18"/>
                <w:lang w:val="en-GB" w:eastAsia="x-none"/>
              </w:rPr>
            </w:pPr>
            <w:r w:rsidRPr="0043788C">
              <w:rPr>
                <w:rFonts w:ascii="Arial" w:hAnsi="Arial" w:cs="Arial"/>
                <w:b/>
                <w:color w:val="FFFFFF" w:themeColor="background1"/>
                <w:sz w:val="18"/>
                <w:szCs w:val="18"/>
                <w:lang w:val="en-GB" w:eastAsia="x-none"/>
              </w:rPr>
              <w:t>Project Area</w:t>
            </w:r>
          </w:p>
        </w:tc>
        <w:tc>
          <w:tcPr>
            <w:tcW w:w="0" w:type="auto"/>
            <w:shd w:val="clear" w:color="auto" w:fill="2E74B5" w:themeFill="accent1" w:themeFillShade="BF"/>
          </w:tcPr>
          <w:p w14:paraId="05520EC7" w14:textId="77777777" w:rsidR="00E86B69" w:rsidRPr="0043788C" w:rsidRDefault="00E86B69" w:rsidP="003930D4">
            <w:pPr>
              <w:spacing w:line="276" w:lineRule="auto"/>
              <w:rPr>
                <w:rFonts w:ascii="Arial" w:hAnsi="Arial" w:cs="Arial"/>
                <w:b/>
                <w:color w:val="FFFFFF" w:themeColor="background1"/>
                <w:sz w:val="18"/>
                <w:szCs w:val="18"/>
                <w:lang w:val="en-GB" w:eastAsia="x-none"/>
              </w:rPr>
            </w:pPr>
            <w:r w:rsidRPr="0043788C">
              <w:rPr>
                <w:rFonts w:ascii="Arial" w:hAnsi="Arial" w:cs="Arial"/>
                <w:b/>
                <w:color w:val="FFFFFF" w:themeColor="background1"/>
                <w:sz w:val="18"/>
                <w:szCs w:val="18"/>
                <w:lang w:val="en-GB" w:eastAsia="x-none"/>
              </w:rPr>
              <w:t>EIA</w:t>
            </w:r>
          </w:p>
        </w:tc>
      </w:tr>
      <w:tr w:rsidR="00BD7C4B" w:rsidRPr="0043788C" w14:paraId="1121108B" w14:textId="77777777" w:rsidTr="00470C03">
        <w:trPr>
          <w:trHeight w:val="463"/>
          <w:jc w:val="center"/>
        </w:trPr>
        <w:tc>
          <w:tcPr>
            <w:tcW w:w="0" w:type="auto"/>
          </w:tcPr>
          <w:p w14:paraId="7EBF876F"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Giresun Municipality SPP-1</w:t>
            </w:r>
          </w:p>
        </w:tc>
        <w:tc>
          <w:tcPr>
            <w:tcW w:w="0" w:type="auto"/>
          </w:tcPr>
          <w:p w14:paraId="7EF7260B"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832 kWe /837 kWp</w:t>
            </w:r>
          </w:p>
        </w:tc>
        <w:tc>
          <w:tcPr>
            <w:tcW w:w="0" w:type="auto"/>
          </w:tcPr>
          <w:p w14:paraId="6A7B82F5"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1,468,405 kWh/year</w:t>
            </w:r>
          </w:p>
        </w:tc>
        <w:tc>
          <w:tcPr>
            <w:tcW w:w="0" w:type="auto"/>
          </w:tcPr>
          <w:p w14:paraId="44A7F0D1" w14:textId="066D8043" w:rsidR="00E86B69" w:rsidRPr="0043788C" w:rsidRDefault="0039799D" w:rsidP="003930D4">
            <w:pPr>
              <w:spacing w:line="276" w:lineRule="auto"/>
              <w:rPr>
                <w:rFonts w:ascii="Arial" w:hAnsi="Arial" w:cs="Arial"/>
                <w:sz w:val="18"/>
                <w:szCs w:val="18"/>
                <w:lang w:val="en-GB" w:eastAsia="x-none"/>
              </w:rPr>
            </w:pPr>
            <w:r>
              <w:rPr>
                <w:rFonts w:ascii="Arial" w:hAnsi="Arial" w:cs="Arial"/>
                <w:sz w:val="18"/>
                <w:szCs w:val="18"/>
                <w:lang w:val="en-GB" w:eastAsia="x-none"/>
              </w:rPr>
              <w:t>138/1</w:t>
            </w:r>
          </w:p>
        </w:tc>
        <w:tc>
          <w:tcPr>
            <w:tcW w:w="0" w:type="auto"/>
          </w:tcPr>
          <w:p w14:paraId="1F5BE0B9" w14:textId="38DE56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16,702 m</w:t>
            </w:r>
            <w:r w:rsidRPr="0043788C">
              <w:rPr>
                <w:rFonts w:ascii="Arial" w:hAnsi="Arial" w:cs="Arial"/>
                <w:sz w:val="18"/>
                <w:szCs w:val="18"/>
                <w:vertAlign w:val="superscript"/>
                <w:lang w:val="en-GB" w:eastAsia="x-none"/>
              </w:rPr>
              <w:t>2</w:t>
            </w:r>
          </w:p>
        </w:tc>
        <w:tc>
          <w:tcPr>
            <w:tcW w:w="0" w:type="auto"/>
          </w:tcPr>
          <w:p w14:paraId="22C8EC61" w14:textId="77777777" w:rsidR="00E86B69" w:rsidRPr="0043788C" w:rsidRDefault="00E86B69" w:rsidP="003930D4">
            <w:pPr>
              <w:spacing w:line="276" w:lineRule="auto"/>
              <w:rPr>
                <w:rFonts w:ascii="Arial" w:hAnsi="Arial" w:cs="Arial"/>
                <w:sz w:val="18"/>
                <w:szCs w:val="18"/>
                <w:lang w:val="en-GB" w:eastAsia="x-none"/>
              </w:rPr>
            </w:pPr>
            <w:r w:rsidRPr="00B708A8">
              <w:rPr>
                <w:rFonts w:ascii="Arial" w:hAnsi="Arial" w:cs="Arial"/>
                <w:sz w:val="18"/>
                <w:szCs w:val="18"/>
              </w:rPr>
              <w:t>EIA is not required</w:t>
            </w:r>
          </w:p>
        </w:tc>
      </w:tr>
      <w:tr w:rsidR="00BD7C4B" w:rsidRPr="0043788C" w14:paraId="565DDAF7" w14:textId="77777777" w:rsidTr="00470C03">
        <w:trPr>
          <w:jc w:val="center"/>
        </w:trPr>
        <w:tc>
          <w:tcPr>
            <w:tcW w:w="0" w:type="auto"/>
          </w:tcPr>
          <w:p w14:paraId="3C846D07"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Giresun Municipality SPP-2</w:t>
            </w:r>
          </w:p>
        </w:tc>
        <w:tc>
          <w:tcPr>
            <w:tcW w:w="0" w:type="auto"/>
          </w:tcPr>
          <w:p w14:paraId="19C1AFA8"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989 kWe / 999 kWp</w:t>
            </w:r>
          </w:p>
        </w:tc>
        <w:tc>
          <w:tcPr>
            <w:tcW w:w="0" w:type="auto"/>
          </w:tcPr>
          <w:p w14:paraId="367C8471"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1,793,933 kWh/year</w:t>
            </w:r>
          </w:p>
        </w:tc>
        <w:tc>
          <w:tcPr>
            <w:tcW w:w="0" w:type="auto"/>
          </w:tcPr>
          <w:p w14:paraId="7BE2A889" w14:textId="7823D558" w:rsidR="00E86B69" w:rsidRPr="0043788C" w:rsidRDefault="0039799D" w:rsidP="003930D4">
            <w:pPr>
              <w:spacing w:line="276" w:lineRule="auto"/>
              <w:rPr>
                <w:rFonts w:ascii="Arial" w:hAnsi="Arial" w:cs="Arial"/>
                <w:sz w:val="18"/>
                <w:szCs w:val="18"/>
                <w:lang w:val="en-GB" w:eastAsia="x-none"/>
              </w:rPr>
            </w:pPr>
            <w:r>
              <w:rPr>
                <w:rFonts w:ascii="Arial" w:hAnsi="Arial" w:cs="Arial"/>
                <w:sz w:val="18"/>
                <w:szCs w:val="18"/>
                <w:lang w:val="en-GB" w:eastAsia="x-none"/>
              </w:rPr>
              <w:t>139/1</w:t>
            </w:r>
          </w:p>
        </w:tc>
        <w:tc>
          <w:tcPr>
            <w:tcW w:w="0" w:type="auto"/>
          </w:tcPr>
          <w:p w14:paraId="61F1B6AB" w14:textId="79CE56BE"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15,254m</w:t>
            </w:r>
            <w:r w:rsidRPr="0043788C">
              <w:rPr>
                <w:rFonts w:ascii="Arial" w:hAnsi="Arial" w:cs="Arial"/>
                <w:sz w:val="18"/>
                <w:szCs w:val="18"/>
                <w:vertAlign w:val="superscript"/>
                <w:lang w:val="en-GB" w:eastAsia="x-none"/>
              </w:rPr>
              <w:t>2</w:t>
            </w:r>
          </w:p>
        </w:tc>
        <w:tc>
          <w:tcPr>
            <w:tcW w:w="0" w:type="auto"/>
          </w:tcPr>
          <w:p w14:paraId="10F9B33D" w14:textId="77777777" w:rsidR="00E86B69" w:rsidRPr="0043788C" w:rsidRDefault="00E86B69" w:rsidP="003930D4">
            <w:pPr>
              <w:spacing w:line="276" w:lineRule="auto"/>
              <w:rPr>
                <w:rFonts w:ascii="Arial" w:hAnsi="Arial" w:cs="Arial"/>
                <w:sz w:val="18"/>
                <w:szCs w:val="18"/>
                <w:lang w:val="en-GB" w:eastAsia="x-none"/>
              </w:rPr>
            </w:pPr>
            <w:r w:rsidRPr="00B708A8">
              <w:rPr>
                <w:rFonts w:ascii="Arial" w:hAnsi="Arial" w:cs="Arial"/>
                <w:sz w:val="18"/>
                <w:szCs w:val="18"/>
              </w:rPr>
              <w:t>EIA is not required</w:t>
            </w:r>
          </w:p>
        </w:tc>
      </w:tr>
      <w:tr w:rsidR="00BD7C4B" w:rsidRPr="0043788C" w14:paraId="75D7A48B" w14:textId="77777777" w:rsidTr="00470C03">
        <w:trPr>
          <w:jc w:val="center"/>
        </w:trPr>
        <w:tc>
          <w:tcPr>
            <w:tcW w:w="0" w:type="auto"/>
          </w:tcPr>
          <w:p w14:paraId="69A60B39"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Giresun Municipality SPP-3</w:t>
            </w:r>
          </w:p>
        </w:tc>
        <w:tc>
          <w:tcPr>
            <w:tcW w:w="0" w:type="auto"/>
          </w:tcPr>
          <w:p w14:paraId="5EAF92D9"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990 kWe / 999 kWp</w:t>
            </w:r>
          </w:p>
        </w:tc>
        <w:tc>
          <w:tcPr>
            <w:tcW w:w="0" w:type="auto"/>
          </w:tcPr>
          <w:p w14:paraId="10A16DB2" w14:textId="77777777"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1,791,662 kWh/year</w:t>
            </w:r>
          </w:p>
        </w:tc>
        <w:tc>
          <w:tcPr>
            <w:tcW w:w="0" w:type="auto"/>
          </w:tcPr>
          <w:p w14:paraId="647C08C9" w14:textId="5CB1F5CA" w:rsidR="00E86B69" w:rsidRPr="0043788C" w:rsidRDefault="0039799D" w:rsidP="003930D4">
            <w:pPr>
              <w:spacing w:line="276" w:lineRule="auto"/>
              <w:rPr>
                <w:rFonts w:ascii="Arial" w:hAnsi="Arial" w:cs="Arial"/>
                <w:sz w:val="18"/>
                <w:szCs w:val="18"/>
                <w:lang w:val="en-GB" w:eastAsia="x-none"/>
              </w:rPr>
            </w:pPr>
            <w:r>
              <w:rPr>
                <w:rFonts w:ascii="Arial" w:hAnsi="Arial" w:cs="Arial"/>
                <w:sz w:val="18"/>
                <w:szCs w:val="18"/>
                <w:lang w:val="en-GB" w:eastAsia="x-none"/>
              </w:rPr>
              <w:t>140/1</w:t>
            </w:r>
          </w:p>
        </w:tc>
        <w:tc>
          <w:tcPr>
            <w:tcW w:w="0" w:type="auto"/>
          </w:tcPr>
          <w:p w14:paraId="1BF9F77E" w14:textId="4168972A" w:rsidR="00E86B69" w:rsidRPr="0043788C" w:rsidRDefault="00E86B69" w:rsidP="003930D4">
            <w:pPr>
              <w:spacing w:line="276" w:lineRule="auto"/>
              <w:rPr>
                <w:rFonts w:ascii="Arial" w:hAnsi="Arial" w:cs="Arial"/>
                <w:sz w:val="18"/>
                <w:szCs w:val="18"/>
                <w:lang w:val="en-GB" w:eastAsia="x-none"/>
              </w:rPr>
            </w:pPr>
            <w:r w:rsidRPr="0043788C">
              <w:rPr>
                <w:rFonts w:ascii="Arial" w:hAnsi="Arial" w:cs="Arial"/>
                <w:sz w:val="18"/>
                <w:szCs w:val="18"/>
                <w:lang w:val="en-GB" w:eastAsia="x-none"/>
              </w:rPr>
              <w:t>15,532m</w:t>
            </w:r>
            <w:r w:rsidRPr="0043788C">
              <w:rPr>
                <w:rFonts w:ascii="Arial" w:hAnsi="Arial" w:cs="Arial"/>
                <w:sz w:val="18"/>
                <w:szCs w:val="18"/>
                <w:vertAlign w:val="superscript"/>
                <w:lang w:val="en-GB" w:eastAsia="x-none"/>
              </w:rPr>
              <w:t>2</w:t>
            </w:r>
          </w:p>
        </w:tc>
        <w:tc>
          <w:tcPr>
            <w:tcW w:w="0" w:type="auto"/>
          </w:tcPr>
          <w:p w14:paraId="5F986E98" w14:textId="77777777" w:rsidR="00E86B69" w:rsidRPr="0043788C" w:rsidRDefault="00E86B69" w:rsidP="003930D4">
            <w:pPr>
              <w:spacing w:line="276" w:lineRule="auto"/>
              <w:rPr>
                <w:rFonts w:ascii="Arial" w:hAnsi="Arial" w:cs="Arial"/>
                <w:sz w:val="18"/>
                <w:szCs w:val="18"/>
                <w:lang w:val="en-GB" w:eastAsia="x-none"/>
              </w:rPr>
            </w:pPr>
            <w:r w:rsidRPr="00B708A8">
              <w:rPr>
                <w:rFonts w:ascii="Arial" w:hAnsi="Arial" w:cs="Arial"/>
                <w:sz w:val="18"/>
                <w:szCs w:val="18"/>
              </w:rPr>
              <w:t>EIA is not required</w:t>
            </w:r>
          </w:p>
        </w:tc>
      </w:tr>
    </w:tbl>
    <w:p w14:paraId="4B6202ED" w14:textId="77777777" w:rsidR="00E258D1" w:rsidRPr="0043788C" w:rsidRDefault="00E258D1" w:rsidP="00191F72">
      <w:pPr>
        <w:pStyle w:val="GvdeMetni"/>
        <w:spacing w:line="240" w:lineRule="atLeast"/>
        <w:rPr>
          <w:rFonts w:cs="Arial"/>
          <w:szCs w:val="18"/>
        </w:rPr>
      </w:pPr>
    </w:p>
    <w:p w14:paraId="137C894B" w14:textId="6221ABDD" w:rsidR="005B6CCA" w:rsidRPr="0043788C" w:rsidRDefault="005C7E66" w:rsidP="00191F72">
      <w:pPr>
        <w:pStyle w:val="GvdeMetni"/>
        <w:spacing w:line="240" w:lineRule="atLeast"/>
        <w:rPr>
          <w:rFonts w:cs="Arial"/>
          <w:szCs w:val="18"/>
        </w:rPr>
      </w:pPr>
      <w:r w:rsidRPr="0043788C">
        <w:rPr>
          <w:rFonts w:cs="Arial"/>
          <w:szCs w:val="18"/>
        </w:rPr>
        <w:t xml:space="preserve">ILBANK has established an </w:t>
      </w:r>
      <w:r w:rsidRPr="0043788C">
        <w:rPr>
          <w:rFonts w:cs="Arial"/>
          <w:b/>
          <w:szCs w:val="18"/>
        </w:rPr>
        <w:t>Environmental and Social Management System (ESMS)</w:t>
      </w:r>
      <w:r w:rsidRPr="0043788C">
        <w:rPr>
          <w:rFonts w:cs="Arial"/>
          <w:szCs w:val="18"/>
        </w:rPr>
        <w:t xml:space="preserve"> effective on </w:t>
      </w:r>
      <w:r w:rsidRPr="0043788C">
        <w:rPr>
          <w:rFonts w:cs="Arial"/>
          <w:b/>
          <w:szCs w:val="18"/>
        </w:rPr>
        <w:t>24</w:t>
      </w:r>
      <w:r w:rsidRPr="0043788C">
        <w:rPr>
          <w:rFonts w:cs="Arial"/>
          <w:b/>
          <w:szCs w:val="18"/>
          <w:vertAlign w:val="superscript"/>
        </w:rPr>
        <w:t>th</w:t>
      </w:r>
      <w:r w:rsidRPr="0043788C">
        <w:rPr>
          <w:rFonts w:cs="Arial"/>
          <w:b/>
          <w:szCs w:val="18"/>
        </w:rPr>
        <w:t xml:space="preserve"> of Dec 2023</w:t>
      </w:r>
      <w:r w:rsidRPr="0043788C">
        <w:rPr>
          <w:rFonts w:cs="Arial"/>
          <w:szCs w:val="18"/>
        </w:rPr>
        <w:t xml:space="preserve">. </w:t>
      </w:r>
      <w:r w:rsidR="005B6CCA" w:rsidRPr="0043788C">
        <w:rPr>
          <w:rFonts w:cs="Arial"/>
          <w:szCs w:val="18"/>
        </w:rPr>
        <w:t xml:space="preserve">The ESMS is aligned with the requirements of World Bank (WB) Environmental and Social Framework (ESF, 2018) including Environmental and Social Standards (ESSs) forming part of the ESF, and E&amp;S polices and standards of other International Financial Institutions (IFIs) ILBANK collaborates with. It will be applicable to all ILBANK projects and </w:t>
      </w:r>
      <w:r w:rsidR="00BB62F5" w:rsidRPr="0043788C">
        <w:rPr>
          <w:rFonts w:cs="Arial"/>
          <w:szCs w:val="18"/>
        </w:rPr>
        <w:t>Subproject</w:t>
      </w:r>
      <w:r w:rsidR="005B6CCA" w:rsidRPr="0043788C">
        <w:rPr>
          <w:rFonts w:cs="Arial"/>
          <w:szCs w:val="18"/>
        </w:rPr>
        <w:t xml:space="preserve"> financed through International Financial Institutions (IFIs).</w:t>
      </w:r>
    </w:p>
    <w:p w14:paraId="38EB01C7" w14:textId="6E211C3C" w:rsidR="005C7E66" w:rsidRPr="0043788C" w:rsidRDefault="005C7E66" w:rsidP="00191F72">
      <w:pPr>
        <w:pStyle w:val="GvdeMetni"/>
        <w:spacing w:line="240" w:lineRule="atLeast"/>
        <w:rPr>
          <w:rFonts w:cs="Arial"/>
          <w:szCs w:val="18"/>
        </w:rPr>
      </w:pPr>
      <w:r w:rsidRPr="0043788C">
        <w:rPr>
          <w:rFonts w:cs="Arial"/>
          <w:szCs w:val="18"/>
        </w:rPr>
        <w:t xml:space="preserve">The ESMS is aimed at ensuring systematic identification, assessment, management, monitoring, and reporting of the environmental and social (E&amp;S) risks and impacts of the </w:t>
      </w:r>
      <w:r w:rsidRPr="0043788C">
        <w:rPr>
          <w:rFonts w:cs="Arial"/>
          <w:b/>
          <w:szCs w:val="18"/>
        </w:rPr>
        <w:t xml:space="preserve">projects and </w:t>
      </w:r>
      <w:r w:rsidR="00BB62F5" w:rsidRPr="0043788C">
        <w:rPr>
          <w:rFonts w:cs="Arial"/>
          <w:b/>
          <w:szCs w:val="18"/>
        </w:rPr>
        <w:t>Subproject</w:t>
      </w:r>
      <w:r w:rsidRPr="0043788C">
        <w:rPr>
          <w:rFonts w:cs="Arial"/>
          <w:b/>
          <w:szCs w:val="18"/>
        </w:rPr>
        <w:t xml:space="preserve"> financed by the International Finance Institutions (IFIs)</w:t>
      </w:r>
      <w:r w:rsidRPr="0043788C">
        <w:rPr>
          <w:rFonts w:cs="Arial"/>
          <w:szCs w:val="18"/>
        </w:rPr>
        <w:t xml:space="preserve">. This process </w:t>
      </w:r>
      <w:r w:rsidR="007264DB" w:rsidRPr="0043788C">
        <w:rPr>
          <w:rFonts w:cs="Arial"/>
          <w:szCs w:val="18"/>
        </w:rPr>
        <w:t>will</w:t>
      </w:r>
      <w:r w:rsidRPr="0043788C">
        <w:rPr>
          <w:rFonts w:cs="Arial"/>
          <w:szCs w:val="18"/>
        </w:rPr>
        <w:t xml:space="preserve"> be implemented on an ongoing basis throughout their loan duration in line with the requirements of the national legislation, international agreements and conventions ratified by </w:t>
      </w:r>
      <w:r w:rsidR="00D60A76" w:rsidRPr="0043788C">
        <w:rPr>
          <w:rFonts w:cs="Arial"/>
          <w:szCs w:val="18"/>
        </w:rPr>
        <w:t>T</w:t>
      </w:r>
      <w:r w:rsidR="00D60A76">
        <w:rPr>
          <w:rFonts w:cs="Arial"/>
          <w:szCs w:val="18"/>
        </w:rPr>
        <w:t>u</w:t>
      </w:r>
      <w:r w:rsidR="00D60A76" w:rsidRPr="0043788C">
        <w:rPr>
          <w:rFonts w:cs="Arial"/>
          <w:szCs w:val="18"/>
        </w:rPr>
        <w:t xml:space="preserve">rkiye </w:t>
      </w:r>
      <w:r w:rsidRPr="0043788C">
        <w:rPr>
          <w:rFonts w:cs="Arial"/>
          <w:szCs w:val="18"/>
        </w:rPr>
        <w:t xml:space="preserve">and E&amp;S standards of lending </w:t>
      </w:r>
      <w:r w:rsidRPr="0043788C">
        <w:rPr>
          <w:rFonts w:cs="Arial"/>
          <w:b/>
          <w:szCs w:val="18"/>
        </w:rPr>
        <w:t>IFIs</w:t>
      </w:r>
      <w:r w:rsidRPr="0043788C">
        <w:rPr>
          <w:rFonts w:cs="Arial"/>
          <w:szCs w:val="18"/>
        </w:rPr>
        <w:t xml:space="preserve"> (World Bank for the PUMREP). As a critical element of the ESMS, ILBANK has adopted and published an </w:t>
      </w:r>
      <w:r w:rsidRPr="0043788C">
        <w:rPr>
          <w:rFonts w:cs="Arial"/>
          <w:b/>
          <w:szCs w:val="18"/>
        </w:rPr>
        <w:t>E&amp;S Policy</w:t>
      </w:r>
      <w:r w:rsidR="007264DB" w:rsidRPr="0043788C">
        <w:rPr>
          <w:rStyle w:val="DipnotBavurusu"/>
          <w:rFonts w:cs="Arial"/>
          <w:b/>
          <w:szCs w:val="18"/>
        </w:rPr>
        <w:footnoteReference w:id="2"/>
      </w:r>
      <w:r w:rsidRPr="0043788C">
        <w:rPr>
          <w:rFonts w:cs="Arial"/>
          <w:szCs w:val="18"/>
        </w:rPr>
        <w:t xml:space="preserve"> applicable to all ILBANK projects and </w:t>
      </w:r>
      <w:r w:rsidR="00883CA8">
        <w:rPr>
          <w:rFonts w:cs="Arial"/>
          <w:szCs w:val="18"/>
        </w:rPr>
        <w:t>s</w:t>
      </w:r>
      <w:r w:rsidR="00BB62F5" w:rsidRPr="0043788C">
        <w:rPr>
          <w:rFonts w:cs="Arial"/>
          <w:szCs w:val="18"/>
        </w:rPr>
        <w:t>ub</w:t>
      </w:r>
      <w:r w:rsidR="00883CA8">
        <w:rPr>
          <w:rFonts w:cs="Arial"/>
          <w:szCs w:val="18"/>
        </w:rPr>
        <w:t>-</w:t>
      </w:r>
      <w:r w:rsidR="00BB62F5" w:rsidRPr="0043788C">
        <w:rPr>
          <w:rFonts w:cs="Arial"/>
          <w:szCs w:val="18"/>
        </w:rPr>
        <w:t>project</w:t>
      </w:r>
      <w:r w:rsidRPr="0043788C">
        <w:rPr>
          <w:rFonts w:cs="Arial"/>
          <w:szCs w:val="18"/>
        </w:rPr>
        <w:t xml:space="preserve"> financed through IFIs.</w:t>
      </w:r>
    </w:p>
    <w:p w14:paraId="49CD070C" w14:textId="07452E33" w:rsidR="00637BB8" w:rsidRPr="0043788C" w:rsidRDefault="00637BB8" w:rsidP="00191F72">
      <w:pPr>
        <w:pStyle w:val="GvdeMetni"/>
        <w:spacing w:line="240" w:lineRule="atLeast"/>
        <w:rPr>
          <w:rFonts w:cs="Arial"/>
          <w:szCs w:val="18"/>
        </w:rPr>
      </w:pPr>
      <w:r w:rsidRPr="0043788C">
        <w:rPr>
          <w:rFonts w:cs="Arial"/>
          <w:szCs w:val="18"/>
        </w:rPr>
        <w:t xml:space="preserve">Within the scope of the ILBANK’s ESMS and World Bank Environmental and Social Framework (ESF), </w:t>
      </w:r>
      <w:r w:rsidR="00923A80">
        <w:rPr>
          <w:rFonts w:cs="Arial"/>
          <w:szCs w:val="18"/>
        </w:rPr>
        <w:t>s</w:t>
      </w:r>
      <w:r w:rsidR="00923A80" w:rsidRPr="0043788C">
        <w:rPr>
          <w:rFonts w:cs="Arial"/>
          <w:szCs w:val="18"/>
        </w:rPr>
        <w:t>ub</w:t>
      </w:r>
      <w:r w:rsidR="00923A80">
        <w:rPr>
          <w:rFonts w:cs="Arial"/>
          <w:szCs w:val="18"/>
        </w:rPr>
        <w:t xml:space="preserve"> </w:t>
      </w:r>
      <w:r w:rsidR="00BB62F5" w:rsidRPr="0043788C">
        <w:rPr>
          <w:rFonts w:cs="Arial"/>
          <w:szCs w:val="18"/>
        </w:rPr>
        <w:t>project</w:t>
      </w:r>
      <w:r w:rsidR="008E1315">
        <w:rPr>
          <w:rFonts w:cs="Arial"/>
          <w:szCs w:val="18"/>
        </w:rPr>
        <w:t>s</w:t>
      </w:r>
      <w:r w:rsidRPr="0043788C">
        <w:rPr>
          <w:rFonts w:cs="Arial"/>
          <w:szCs w:val="18"/>
        </w:rPr>
        <w:t xml:space="preserve"> are classified as High Risk, Substantial Risk, Moderate Risk or Low Risk taking into account relevant potential risks and impacts, such as the type, location, sensitivity and scale of the </w:t>
      </w:r>
      <w:r w:rsidR="00BB62F5" w:rsidRPr="0043788C">
        <w:rPr>
          <w:rFonts w:cs="Arial"/>
          <w:szCs w:val="18"/>
        </w:rPr>
        <w:t>Subproject</w:t>
      </w:r>
      <w:r w:rsidRPr="0043788C">
        <w:rPr>
          <w:rFonts w:cs="Arial"/>
          <w:szCs w:val="18"/>
        </w:rPr>
        <w:t>; the nature and magnitude of the potential E&amp;S risks and impacts; the capacity and commitment of the sub-borrower; and other relevant areas of risks that may result in unintended impacts.</w:t>
      </w:r>
    </w:p>
    <w:p w14:paraId="5618E9E9" w14:textId="758DEED1" w:rsidR="00213CD0" w:rsidRDefault="00984E18" w:rsidP="00191F72">
      <w:pPr>
        <w:pStyle w:val="GvdeMetni"/>
        <w:spacing w:line="240" w:lineRule="atLeast"/>
        <w:rPr>
          <w:rFonts w:cs="Arial"/>
          <w:szCs w:val="18"/>
        </w:rPr>
      </w:pPr>
      <w:r w:rsidRPr="0043788C">
        <w:rPr>
          <w:rFonts w:cs="Arial"/>
          <w:szCs w:val="18"/>
        </w:rPr>
        <w:t xml:space="preserve">ILBANK considers financing the </w:t>
      </w:r>
      <w:r w:rsidR="00883CA8">
        <w:rPr>
          <w:rFonts w:cs="Arial"/>
          <w:szCs w:val="18"/>
        </w:rPr>
        <w:t>s</w:t>
      </w:r>
      <w:r w:rsidR="00BB62F5" w:rsidRPr="0043788C">
        <w:rPr>
          <w:rFonts w:cs="Arial"/>
          <w:szCs w:val="18"/>
        </w:rPr>
        <w:t>ub</w:t>
      </w:r>
      <w:r w:rsidR="00883CA8">
        <w:rPr>
          <w:rFonts w:cs="Arial"/>
          <w:szCs w:val="18"/>
        </w:rPr>
        <w:t>-</w:t>
      </w:r>
      <w:r w:rsidR="00BB62F5" w:rsidRPr="0043788C">
        <w:rPr>
          <w:rFonts w:cs="Arial"/>
          <w:szCs w:val="18"/>
        </w:rPr>
        <w:t>project</w:t>
      </w:r>
      <w:r w:rsidR="008E1315">
        <w:rPr>
          <w:rFonts w:cs="Arial"/>
          <w:szCs w:val="18"/>
        </w:rPr>
        <w:t>s</w:t>
      </w:r>
      <w:r w:rsidRPr="0043788C">
        <w:rPr>
          <w:rFonts w:cs="Arial"/>
          <w:szCs w:val="18"/>
        </w:rPr>
        <w:t xml:space="preserve"> under the</w:t>
      </w:r>
      <w:r w:rsidR="00C80B1F" w:rsidRPr="0043788C">
        <w:rPr>
          <w:rFonts w:cs="Arial"/>
          <w:szCs w:val="18"/>
        </w:rPr>
        <w:t xml:space="preserve"> PUMREP.</w:t>
      </w:r>
      <w:r w:rsidR="00637BB8" w:rsidRPr="0043788C">
        <w:rPr>
          <w:rFonts w:cs="Arial"/>
          <w:szCs w:val="18"/>
        </w:rPr>
        <w:t xml:space="preserve"> In line with the ESMS, </w:t>
      </w:r>
      <w:r w:rsidR="0080218A" w:rsidRPr="0043788C">
        <w:rPr>
          <w:rFonts w:cs="Arial"/>
          <w:szCs w:val="18"/>
        </w:rPr>
        <w:t xml:space="preserve">ILBANK </w:t>
      </w:r>
      <w:r w:rsidR="00637BB8" w:rsidRPr="0043788C">
        <w:rPr>
          <w:rFonts w:cs="Arial"/>
          <w:szCs w:val="18"/>
        </w:rPr>
        <w:t xml:space="preserve">carried out an E&amp;S screening and risk classification of the </w:t>
      </w:r>
      <w:r w:rsidR="00883CA8">
        <w:rPr>
          <w:rFonts w:cs="Arial"/>
          <w:szCs w:val="18"/>
        </w:rPr>
        <w:t>s</w:t>
      </w:r>
      <w:r w:rsidR="00BB62F5" w:rsidRPr="0043788C">
        <w:rPr>
          <w:rFonts w:cs="Arial"/>
          <w:szCs w:val="18"/>
        </w:rPr>
        <w:t>ub</w:t>
      </w:r>
      <w:r w:rsidR="00883CA8">
        <w:rPr>
          <w:rFonts w:cs="Arial"/>
          <w:szCs w:val="18"/>
        </w:rPr>
        <w:t>-</w:t>
      </w:r>
      <w:r w:rsidR="00BB62F5" w:rsidRPr="0043788C">
        <w:rPr>
          <w:rFonts w:cs="Arial"/>
          <w:szCs w:val="18"/>
        </w:rPr>
        <w:t>project</w:t>
      </w:r>
      <w:r w:rsidR="008E1315">
        <w:rPr>
          <w:rFonts w:cs="Arial"/>
          <w:szCs w:val="18"/>
        </w:rPr>
        <w:t>s</w:t>
      </w:r>
      <w:r w:rsidR="00637BB8" w:rsidRPr="0043788C">
        <w:rPr>
          <w:rFonts w:cs="Arial"/>
          <w:szCs w:val="18"/>
        </w:rPr>
        <w:t xml:space="preserve"> and rated the activity as having “</w:t>
      </w:r>
      <w:r w:rsidR="00637BB8" w:rsidRPr="0043788C">
        <w:rPr>
          <w:rFonts w:cs="Arial"/>
          <w:b/>
          <w:bCs/>
          <w:szCs w:val="18"/>
        </w:rPr>
        <w:t>Moderate</w:t>
      </w:r>
      <w:r w:rsidR="00637BB8" w:rsidRPr="0043788C">
        <w:rPr>
          <w:rFonts w:cs="Arial"/>
          <w:szCs w:val="18"/>
        </w:rPr>
        <w:t>” E&amp;S risk.</w:t>
      </w:r>
      <w:r w:rsidR="00AF5C42" w:rsidRPr="0043788C">
        <w:rPr>
          <w:rFonts w:cs="Arial"/>
          <w:szCs w:val="18"/>
        </w:rPr>
        <w:t xml:space="preserve"> The Sub-borrower has retained a third-party consultancy company</w:t>
      </w:r>
      <w:r w:rsidR="00C03BAA" w:rsidRPr="0043788C">
        <w:rPr>
          <w:rFonts w:cs="Arial"/>
          <w:szCs w:val="18"/>
        </w:rPr>
        <w:t xml:space="preserve"> </w:t>
      </w:r>
      <w:r w:rsidR="00AF5C42" w:rsidRPr="0043788C">
        <w:rPr>
          <w:rFonts w:cs="Arial"/>
          <w:szCs w:val="18"/>
        </w:rPr>
        <w:t xml:space="preserve">for the preparation of the E&amp;S </w:t>
      </w:r>
      <w:r w:rsidR="00CD5BA4" w:rsidRPr="0043788C">
        <w:rPr>
          <w:rFonts w:cs="Arial"/>
          <w:szCs w:val="18"/>
        </w:rPr>
        <w:t>instruments</w:t>
      </w:r>
      <w:r w:rsidR="00AF5C42" w:rsidRPr="0043788C">
        <w:rPr>
          <w:rFonts w:cs="Arial"/>
          <w:szCs w:val="18"/>
        </w:rPr>
        <w:t xml:space="preserve"> required </w:t>
      </w:r>
      <w:r w:rsidR="00513C55" w:rsidRPr="0043788C">
        <w:rPr>
          <w:rFonts w:cs="Arial"/>
          <w:szCs w:val="18"/>
        </w:rPr>
        <w:t xml:space="preserve">as </w:t>
      </w:r>
      <w:r w:rsidR="00AF5C42" w:rsidRPr="0043788C">
        <w:rPr>
          <w:rFonts w:cs="Arial"/>
          <w:szCs w:val="18"/>
        </w:rPr>
        <w:t xml:space="preserve">per the E&amp;S risk category assigned to the </w:t>
      </w:r>
      <w:r w:rsidR="00883CA8">
        <w:rPr>
          <w:rFonts w:cs="Arial"/>
          <w:szCs w:val="18"/>
        </w:rPr>
        <w:t>s</w:t>
      </w:r>
      <w:r w:rsidR="00AF5C42" w:rsidRPr="0043788C">
        <w:rPr>
          <w:rFonts w:cs="Arial"/>
          <w:szCs w:val="18"/>
        </w:rPr>
        <w:t>ub</w:t>
      </w:r>
      <w:r w:rsidR="00883CA8">
        <w:rPr>
          <w:rFonts w:cs="Arial"/>
          <w:szCs w:val="18"/>
        </w:rPr>
        <w:t>-</w:t>
      </w:r>
      <w:r w:rsidR="00AF5C42" w:rsidRPr="0043788C">
        <w:rPr>
          <w:rFonts w:cs="Arial"/>
          <w:szCs w:val="18"/>
        </w:rPr>
        <w:t>project</w:t>
      </w:r>
      <w:r w:rsidR="008E1315">
        <w:rPr>
          <w:rFonts w:cs="Arial"/>
          <w:szCs w:val="18"/>
        </w:rPr>
        <w:t>s.</w:t>
      </w:r>
    </w:p>
    <w:p w14:paraId="6AEC03C0" w14:textId="610FC74D" w:rsidR="00D60A76" w:rsidRDefault="0037289E" w:rsidP="00D11B3B">
      <w:pPr>
        <w:pStyle w:val="GvdeMetni"/>
        <w:spacing w:line="240" w:lineRule="atLeast"/>
      </w:pPr>
      <w:r w:rsidRPr="0043788C">
        <w:t xml:space="preserve">This Environmental and Social Management Plan (ESMP) has been prepared by </w:t>
      </w:r>
      <w:r w:rsidR="00257969">
        <w:t>Uslu Teknology</w:t>
      </w:r>
      <w:r w:rsidR="00883CA8">
        <w:t xml:space="preserve"> </w:t>
      </w:r>
      <w:r w:rsidRPr="0043788C">
        <w:t>for the sub-project</w:t>
      </w:r>
      <w:r w:rsidR="008E1315">
        <w:t>s</w:t>
      </w:r>
      <w:r w:rsidRPr="0043788C">
        <w:t xml:space="preserve"> in line with the applicable E&amp;S requirements as set out in Section 4. List of the Individuals/Organizations that Prepared or Contributed to the ESMP development is present </w:t>
      </w:r>
      <w:r w:rsidRPr="005021C7">
        <w:t xml:space="preserve">in </w:t>
      </w:r>
      <w:r w:rsidR="00883CA8" w:rsidRPr="005021C7">
        <w:fldChar w:fldCharType="begin"/>
      </w:r>
      <w:r w:rsidR="00883CA8" w:rsidRPr="005021C7">
        <w:instrText xml:space="preserve"> REF _Ref175296544 \r \h </w:instrText>
      </w:r>
      <w:r w:rsidR="00883CA8" w:rsidRPr="005021C7">
        <w:fldChar w:fldCharType="separate"/>
      </w:r>
      <w:r w:rsidR="0055474F">
        <w:t>Annex A</w:t>
      </w:r>
      <w:r w:rsidR="00883CA8" w:rsidRPr="005021C7">
        <w:fldChar w:fldCharType="end"/>
      </w:r>
      <w:r w:rsidR="00D60A76">
        <w:t>.</w:t>
      </w:r>
    </w:p>
    <w:p w14:paraId="4F90BCD9" w14:textId="0F6676B1" w:rsidR="00C85948" w:rsidRPr="0043788C" w:rsidRDefault="00D60A76" w:rsidP="00D11B3B">
      <w:pPr>
        <w:pStyle w:val="GvdeMetni"/>
        <w:spacing w:line="240" w:lineRule="atLeast"/>
      </w:pPr>
      <w:r>
        <w:t>A</w:t>
      </w:r>
      <w:r w:rsidR="0037289E" w:rsidRPr="005021C7">
        <w:t xml:space="preserve"> stand</w:t>
      </w:r>
      <w:r w:rsidR="0037289E" w:rsidRPr="0043788C">
        <w:t>-alone Stakeholder Engagement Plan (SEP) has also been developed for the sub-project.</w:t>
      </w:r>
      <w:r w:rsidR="00C85948" w:rsidRPr="0043788C">
        <w:br w:type="page"/>
      </w:r>
    </w:p>
    <w:p w14:paraId="66FB762F" w14:textId="075C41B6" w:rsidR="003506F4" w:rsidRPr="0043788C" w:rsidRDefault="00A17888" w:rsidP="007E60C4">
      <w:pPr>
        <w:pStyle w:val="Balk2"/>
      </w:pPr>
      <w:bookmarkStart w:id="25" w:name="_Toc216311261"/>
      <w:bookmarkEnd w:id="22"/>
      <w:r w:rsidRPr="0043788C">
        <w:t xml:space="preserve">Objective of the </w:t>
      </w:r>
      <w:r w:rsidR="003506F4" w:rsidRPr="0043788C">
        <w:t>ESMP</w:t>
      </w:r>
      <w:bookmarkEnd w:id="25"/>
    </w:p>
    <w:p w14:paraId="72A113CC" w14:textId="33D1B6E8" w:rsidR="00B204A2" w:rsidRPr="0043788C" w:rsidRDefault="002A7FCD" w:rsidP="0059187B">
      <w:pPr>
        <w:pStyle w:val="GvdeMetni"/>
        <w:spacing w:line="240" w:lineRule="atLeast"/>
        <w:rPr>
          <w:rFonts w:cs="Arial"/>
          <w:szCs w:val="18"/>
        </w:rPr>
      </w:pPr>
      <w:r w:rsidRPr="0043788C">
        <w:rPr>
          <w:rFonts w:cs="Arial"/>
          <w:szCs w:val="18"/>
        </w:rPr>
        <w:t xml:space="preserve">This ESMP has been prepared </w:t>
      </w:r>
      <w:r w:rsidR="00B45622" w:rsidRPr="0043788C">
        <w:rPr>
          <w:rFonts w:cs="Arial"/>
          <w:szCs w:val="18"/>
        </w:rPr>
        <w:t xml:space="preserve">to </w:t>
      </w:r>
      <w:r w:rsidR="00FD6048" w:rsidRPr="0043788C">
        <w:rPr>
          <w:rFonts w:cs="Arial"/>
          <w:szCs w:val="18"/>
        </w:rPr>
        <w:t>detail the</w:t>
      </w:r>
      <w:r w:rsidR="00DC4E05" w:rsidRPr="0043788C">
        <w:rPr>
          <w:rFonts w:cs="Arial"/>
          <w:szCs w:val="18"/>
        </w:rPr>
        <w:t xml:space="preserve"> </w:t>
      </w:r>
      <w:r w:rsidR="00FD6048" w:rsidRPr="0043788C">
        <w:rPr>
          <w:rFonts w:cs="Arial"/>
          <w:szCs w:val="18"/>
        </w:rPr>
        <w:t>measures to be taken during the implementation</w:t>
      </w:r>
      <w:r w:rsidR="00DC4E05" w:rsidRPr="0043788C">
        <w:rPr>
          <w:rFonts w:cs="Arial"/>
          <w:szCs w:val="18"/>
        </w:rPr>
        <w:t xml:space="preserve"> </w:t>
      </w:r>
      <w:r w:rsidR="00FD6048" w:rsidRPr="0043788C">
        <w:rPr>
          <w:rFonts w:cs="Arial"/>
          <w:szCs w:val="18"/>
        </w:rPr>
        <w:t>and operation</w:t>
      </w:r>
      <w:r w:rsidR="00191D17" w:rsidRPr="0043788C">
        <w:rPr>
          <w:rFonts w:cs="Arial"/>
          <w:szCs w:val="18"/>
        </w:rPr>
        <w:t xml:space="preserve"> (throughout the sub-financing</w:t>
      </w:r>
      <w:r w:rsidR="00FD6048" w:rsidRPr="0043788C">
        <w:rPr>
          <w:rFonts w:cs="Arial"/>
          <w:szCs w:val="18"/>
        </w:rPr>
        <w:t xml:space="preserve"> </w:t>
      </w:r>
      <w:r w:rsidR="00191D17" w:rsidRPr="0043788C">
        <w:rPr>
          <w:rFonts w:cs="Arial"/>
          <w:szCs w:val="18"/>
        </w:rPr>
        <w:t xml:space="preserve">agreement life cycle) </w:t>
      </w:r>
      <w:r w:rsidR="00FD6048" w:rsidRPr="0043788C">
        <w:rPr>
          <w:rFonts w:cs="Arial"/>
          <w:szCs w:val="18"/>
        </w:rPr>
        <w:t xml:space="preserve">of </w:t>
      </w:r>
      <w:r w:rsidR="00DC4E05" w:rsidRPr="0043788C">
        <w:rPr>
          <w:rFonts w:cs="Arial"/>
          <w:szCs w:val="18"/>
        </w:rPr>
        <w:t xml:space="preserve">the </w:t>
      </w:r>
      <w:r w:rsidR="00883CA8">
        <w:rPr>
          <w:rFonts w:cs="Arial"/>
          <w:szCs w:val="18"/>
        </w:rPr>
        <w:t>s</w:t>
      </w:r>
      <w:r w:rsidR="00DC4E05" w:rsidRPr="0043788C">
        <w:rPr>
          <w:rFonts w:cs="Arial"/>
          <w:szCs w:val="18"/>
        </w:rPr>
        <w:t>ub</w:t>
      </w:r>
      <w:r w:rsidR="00883CA8">
        <w:rPr>
          <w:rFonts w:cs="Arial"/>
          <w:szCs w:val="18"/>
        </w:rPr>
        <w:t>-</w:t>
      </w:r>
      <w:r w:rsidR="00DC4E05" w:rsidRPr="0043788C">
        <w:rPr>
          <w:rFonts w:cs="Arial"/>
          <w:szCs w:val="18"/>
        </w:rPr>
        <w:t xml:space="preserve">project </w:t>
      </w:r>
      <w:r w:rsidR="00FD6048" w:rsidRPr="0043788C">
        <w:rPr>
          <w:rFonts w:cs="Arial"/>
          <w:szCs w:val="18"/>
        </w:rPr>
        <w:t>to eliminate</w:t>
      </w:r>
      <w:r w:rsidR="00DC4E05" w:rsidRPr="0043788C">
        <w:rPr>
          <w:rFonts w:cs="Arial"/>
          <w:szCs w:val="18"/>
        </w:rPr>
        <w:t xml:space="preserve"> </w:t>
      </w:r>
      <w:r w:rsidR="00FD6048" w:rsidRPr="0043788C">
        <w:rPr>
          <w:rFonts w:cs="Arial"/>
          <w:szCs w:val="18"/>
        </w:rPr>
        <w:t xml:space="preserve">or offset adverse </w:t>
      </w:r>
      <w:r w:rsidR="00DC4E05" w:rsidRPr="0043788C">
        <w:rPr>
          <w:rFonts w:cs="Arial"/>
          <w:szCs w:val="18"/>
        </w:rPr>
        <w:t xml:space="preserve">E&amp;S </w:t>
      </w:r>
      <w:r w:rsidR="00FD6048" w:rsidRPr="0043788C">
        <w:rPr>
          <w:rFonts w:cs="Arial"/>
          <w:szCs w:val="18"/>
        </w:rPr>
        <w:t>impacts, or to reduce them to acceptable levels;</w:t>
      </w:r>
      <w:r w:rsidR="00DC4E05" w:rsidRPr="0043788C">
        <w:rPr>
          <w:rFonts w:cs="Arial"/>
          <w:szCs w:val="18"/>
        </w:rPr>
        <w:t xml:space="preserve"> </w:t>
      </w:r>
      <w:r w:rsidR="00FD6048" w:rsidRPr="0043788C">
        <w:rPr>
          <w:rFonts w:cs="Arial"/>
          <w:szCs w:val="18"/>
        </w:rPr>
        <w:t>and the actions needed to implement</w:t>
      </w:r>
      <w:r w:rsidR="00DC4E05" w:rsidRPr="0043788C">
        <w:rPr>
          <w:rFonts w:cs="Arial"/>
          <w:szCs w:val="18"/>
        </w:rPr>
        <w:t xml:space="preserve"> </w:t>
      </w:r>
      <w:r w:rsidR="00FD6048" w:rsidRPr="0043788C">
        <w:rPr>
          <w:rFonts w:cs="Arial"/>
          <w:szCs w:val="18"/>
        </w:rPr>
        <w:t>these measures.</w:t>
      </w:r>
    </w:p>
    <w:p w14:paraId="41A4E238" w14:textId="00C8ADF6" w:rsidR="002A7FCD" w:rsidRPr="0043788C" w:rsidRDefault="00A17888" w:rsidP="007E60C4">
      <w:pPr>
        <w:pStyle w:val="Balk2"/>
      </w:pPr>
      <w:bookmarkStart w:id="26" w:name="_Ref173506041"/>
      <w:bookmarkStart w:id="27" w:name="_Toc216311262"/>
      <w:bookmarkStart w:id="28" w:name="_Ref157400809"/>
      <w:bookmarkStart w:id="29" w:name="_Toc160029880"/>
      <w:bookmarkStart w:id="30" w:name="_Toc160031636"/>
      <w:r w:rsidRPr="0043788C">
        <w:t xml:space="preserve">Overview of </w:t>
      </w:r>
      <w:r w:rsidR="00294AE4" w:rsidRPr="0043788C">
        <w:t xml:space="preserve">E&amp;S </w:t>
      </w:r>
      <w:r w:rsidR="004512D5" w:rsidRPr="0043788C">
        <w:t>Requirements</w:t>
      </w:r>
      <w:r w:rsidR="00294AE4" w:rsidRPr="0043788C">
        <w:t xml:space="preserve"> Applicable to the Subproject</w:t>
      </w:r>
      <w:bookmarkEnd w:id="26"/>
      <w:bookmarkEnd w:id="27"/>
      <w:r w:rsidR="00294AE4" w:rsidRPr="0043788C">
        <w:t xml:space="preserve"> </w:t>
      </w:r>
      <w:bookmarkEnd w:id="28"/>
      <w:bookmarkEnd w:id="29"/>
      <w:bookmarkEnd w:id="30"/>
    </w:p>
    <w:p w14:paraId="5E1ED9FD" w14:textId="18F41255" w:rsidR="004512D5" w:rsidRPr="0043788C" w:rsidRDefault="00294AE4" w:rsidP="0059187B">
      <w:pPr>
        <w:pStyle w:val="GvdeMetni"/>
        <w:spacing w:line="240" w:lineRule="atLeast"/>
        <w:rPr>
          <w:rFonts w:cs="Arial"/>
          <w:szCs w:val="18"/>
        </w:rPr>
      </w:pPr>
      <w:bookmarkStart w:id="31" w:name="_Toc160029881"/>
      <w:bookmarkStart w:id="32" w:name="_Toc160031637"/>
      <w:r w:rsidRPr="0043788C">
        <w:rPr>
          <w:rFonts w:cs="Arial"/>
          <w:szCs w:val="18"/>
        </w:rPr>
        <w:t xml:space="preserve">The </w:t>
      </w:r>
      <w:r w:rsidR="00883CA8">
        <w:rPr>
          <w:rFonts w:cs="Arial"/>
          <w:szCs w:val="18"/>
        </w:rPr>
        <w:t>s</w:t>
      </w:r>
      <w:r w:rsidRPr="0043788C">
        <w:rPr>
          <w:rFonts w:cs="Arial"/>
          <w:szCs w:val="18"/>
        </w:rPr>
        <w:t>ub</w:t>
      </w:r>
      <w:r w:rsidR="00883CA8">
        <w:rPr>
          <w:rFonts w:cs="Arial"/>
          <w:szCs w:val="18"/>
        </w:rPr>
        <w:t>-</w:t>
      </w:r>
      <w:r w:rsidRPr="0043788C">
        <w:rPr>
          <w:rFonts w:cs="Arial"/>
          <w:szCs w:val="18"/>
        </w:rPr>
        <w:t>project</w:t>
      </w:r>
      <w:r w:rsidR="008E1315">
        <w:rPr>
          <w:rFonts w:cs="Arial"/>
          <w:szCs w:val="18"/>
        </w:rPr>
        <w:t>s</w:t>
      </w:r>
      <w:r w:rsidRPr="0043788C">
        <w:rPr>
          <w:rFonts w:cs="Arial"/>
          <w:szCs w:val="18"/>
        </w:rPr>
        <w:t xml:space="preserve"> will be implemented in </w:t>
      </w:r>
      <w:r w:rsidR="004512D5" w:rsidRPr="0043788C">
        <w:rPr>
          <w:rFonts w:cs="Arial"/>
          <w:szCs w:val="18"/>
        </w:rPr>
        <w:t>compliance</w:t>
      </w:r>
      <w:r w:rsidRPr="0043788C">
        <w:rPr>
          <w:rFonts w:cs="Arial"/>
          <w:szCs w:val="18"/>
        </w:rPr>
        <w:t xml:space="preserve"> with</w:t>
      </w:r>
      <w:r w:rsidR="004512D5" w:rsidRPr="0043788C">
        <w:rPr>
          <w:rFonts w:cs="Arial"/>
          <w:szCs w:val="18"/>
        </w:rPr>
        <w:t xml:space="preserve"> the r</w:t>
      </w:r>
      <w:r w:rsidRPr="0043788C">
        <w:rPr>
          <w:rFonts w:cs="Arial"/>
          <w:szCs w:val="18"/>
        </w:rPr>
        <w:t xml:space="preserve">equirements of the applicable national legislation and international agreements and conventions to which </w:t>
      </w:r>
      <w:r w:rsidR="008E1315" w:rsidRPr="0043788C">
        <w:rPr>
          <w:rFonts w:cs="Arial"/>
          <w:szCs w:val="18"/>
        </w:rPr>
        <w:t>T</w:t>
      </w:r>
      <w:r w:rsidR="008E1315">
        <w:rPr>
          <w:rFonts w:cs="Arial"/>
          <w:szCs w:val="18"/>
        </w:rPr>
        <w:t>u</w:t>
      </w:r>
      <w:r w:rsidR="008E1315" w:rsidRPr="0043788C">
        <w:rPr>
          <w:rFonts w:cs="Arial"/>
          <w:szCs w:val="18"/>
        </w:rPr>
        <w:t xml:space="preserve">rkiye </w:t>
      </w:r>
      <w:r w:rsidRPr="0043788C">
        <w:rPr>
          <w:rFonts w:cs="Arial"/>
          <w:szCs w:val="18"/>
        </w:rPr>
        <w:t>is a party of</w:t>
      </w:r>
      <w:r w:rsidR="004512D5" w:rsidRPr="0043788C">
        <w:rPr>
          <w:rFonts w:cs="Arial"/>
          <w:szCs w:val="18"/>
        </w:rPr>
        <w:t>, and in accordance with the following international requirements:</w:t>
      </w:r>
    </w:p>
    <w:p w14:paraId="19FC8EC9" w14:textId="7D2C7596" w:rsidR="00294AE4" w:rsidRPr="0043788C" w:rsidRDefault="00294AE4" w:rsidP="0059187B">
      <w:pPr>
        <w:pStyle w:val="GvdeMetni"/>
        <w:numPr>
          <w:ilvl w:val="0"/>
          <w:numId w:val="2"/>
        </w:numPr>
        <w:spacing w:line="240" w:lineRule="atLeast"/>
        <w:rPr>
          <w:rFonts w:cs="Arial"/>
          <w:szCs w:val="18"/>
        </w:rPr>
      </w:pPr>
      <w:r w:rsidRPr="0043788C">
        <w:rPr>
          <w:rFonts w:cs="Arial"/>
          <w:szCs w:val="18"/>
        </w:rPr>
        <w:t>WB Environmental and Social Framework (ESF, 2018) and the Environmental and Social Standards (ESSs) forming part of the ESF,</w:t>
      </w:r>
    </w:p>
    <w:p w14:paraId="36E37AE9" w14:textId="67BBE628" w:rsidR="00294AE4" w:rsidRPr="0043788C" w:rsidRDefault="00294AE4" w:rsidP="0059187B">
      <w:pPr>
        <w:pStyle w:val="GvdeMetni"/>
        <w:numPr>
          <w:ilvl w:val="0"/>
          <w:numId w:val="2"/>
        </w:numPr>
        <w:spacing w:line="240" w:lineRule="atLeast"/>
        <w:rPr>
          <w:rFonts w:cs="Arial"/>
          <w:szCs w:val="18"/>
        </w:rPr>
      </w:pPr>
      <w:r w:rsidRPr="0043788C">
        <w:rPr>
          <w:rFonts w:cs="Arial"/>
          <w:szCs w:val="18"/>
        </w:rPr>
        <w:t>WB Group General Environmental, Health and Safety Guidelines (EHSGs)</w:t>
      </w:r>
      <w:r w:rsidR="004512D5" w:rsidRPr="0043788C">
        <w:rPr>
          <w:rFonts w:cs="Arial"/>
          <w:szCs w:val="18"/>
        </w:rPr>
        <w:t xml:space="preserve"> (2007)</w:t>
      </w:r>
    </w:p>
    <w:p w14:paraId="2E7989D0" w14:textId="320C7453" w:rsidR="002E08B3" w:rsidRPr="0043788C" w:rsidRDefault="002E08B3" w:rsidP="0059187B">
      <w:pPr>
        <w:pStyle w:val="GvdeMetni"/>
        <w:numPr>
          <w:ilvl w:val="0"/>
          <w:numId w:val="2"/>
        </w:numPr>
        <w:spacing w:line="240" w:lineRule="atLeast"/>
        <w:rPr>
          <w:rFonts w:cs="Arial"/>
          <w:szCs w:val="18"/>
        </w:rPr>
      </w:pPr>
      <w:r w:rsidRPr="0043788C">
        <w:rPr>
          <w:rFonts w:cs="Arial"/>
          <w:szCs w:val="18"/>
        </w:rPr>
        <w:t>GIIP</w:t>
      </w:r>
    </w:p>
    <w:p w14:paraId="52A1CF75" w14:textId="77777777" w:rsidR="0037289E" w:rsidRPr="0043788C" w:rsidRDefault="0037289E" w:rsidP="0037289E">
      <w:pPr>
        <w:pStyle w:val="ListeParagraf"/>
        <w:numPr>
          <w:ilvl w:val="0"/>
          <w:numId w:val="2"/>
        </w:numPr>
        <w:rPr>
          <w:rFonts w:ascii="Arial" w:eastAsia="Times New Roman" w:hAnsi="Arial" w:cs="Arial"/>
          <w:sz w:val="18"/>
          <w:szCs w:val="18"/>
          <w:lang w:eastAsia="tr-TR"/>
        </w:rPr>
      </w:pPr>
      <w:r w:rsidRPr="0043788C">
        <w:rPr>
          <w:rFonts w:ascii="Arial" w:eastAsia="Times New Roman" w:hAnsi="Arial" w:cs="Arial"/>
          <w:sz w:val="18"/>
          <w:szCs w:val="18"/>
          <w:lang w:eastAsia="tr-TR"/>
        </w:rPr>
        <w:t>WBG EHS Guidelines for Electric Power Transmission and Distribution (2007)</w:t>
      </w:r>
    </w:p>
    <w:p w14:paraId="7C563CD0" w14:textId="1860E439" w:rsidR="00CA62C5" w:rsidRPr="00452473" w:rsidRDefault="00452473" w:rsidP="00452473">
      <w:pPr>
        <w:pStyle w:val="GvdeMetni"/>
        <w:spacing w:line="240" w:lineRule="atLeast"/>
        <w:rPr>
          <w:rFonts w:cs="Arial"/>
          <w:szCs w:val="18"/>
        </w:rPr>
      </w:pPr>
      <w:r>
        <w:rPr>
          <w:rFonts w:cs="Arial"/>
          <w:szCs w:val="18"/>
        </w:rPr>
        <w:fldChar w:fldCharType="begin"/>
      </w:r>
      <w:r>
        <w:rPr>
          <w:rFonts w:cs="Arial"/>
          <w:szCs w:val="18"/>
        </w:rPr>
        <w:instrText xml:space="preserve"> REF _Ref198568098 \h </w:instrText>
      </w:r>
      <w:r>
        <w:rPr>
          <w:rFonts w:cs="Arial"/>
          <w:szCs w:val="18"/>
        </w:rPr>
      </w:r>
      <w:r>
        <w:rPr>
          <w:rFonts w:cs="Arial"/>
          <w:szCs w:val="18"/>
        </w:rPr>
        <w:fldChar w:fldCharType="separate"/>
      </w:r>
      <w:r w:rsidR="0055474F">
        <w:t xml:space="preserve">Table </w:t>
      </w:r>
      <w:r w:rsidR="0055474F">
        <w:rPr>
          <w:noProof/>
        </w:rPr>
        <w:t>2</w:t>
      </w:r>
      <w:r>
        <w:rPr>
          <w:rFonts w:cs="Arial"/>
          <w:szCs w:val="18"/>
        </w:rPr>
        <w:fldChar w:fldCharType="end"/>
      </w:r>
      <w:r w:rsidR="00A76724" w:rsidRPr="0043788C">
        <w:rPr>
          <w:rFonts w:cs="Arial"/>
          <w:szCs w:val="18"/>
        </w:rPr>
        <w:t xml:space="preserve"> </w:t>
      </w:r>
      <w:r w:rsidR="00217AA6">
        <w:rPr>
          <w:rFonts w:cs="Arial"/>
          <w:szCs w:val="18"/>
        </w:rPr>
        <w:t>I</w:t>
      </w:r>
      <w:r w:rsidR="00217AA6" w:rsidRPr="0043788C">
        <w:rPr>
          <w:rFonts w:cs="Arial"/>
          <w:szCs w:val="18"/>
        </w:rPr>
        <w:t xml:space="preserve">dentifies </w:t>
      </w:r>
      <w:r w:rsidR="00A76724" w:rsidRPr="0043788C">
        <w:rPr>
          <w:rFonts w:cs="Arial"/>
          <w:szCs w:val="18"/>
        </w:rPr>
        <w:t xml:space="preserve">the relevance of the WB ESSs to the </w:t>
      </w:r>
      <w:r w:rsidR="00883CA8">
        <w:rPr>
          <w:rFonts w:cs="Arial"/>
          <w:szCs w:val="18"/>
        </w:rPr>
        <w:t>s</w:t>
      </w:r>
      <w:r w:rsidR="00A76724" w:rsidRPr="0043788C">
        <w:rPr>
          <w:rFonts w:cs="Arial"/>
          <w:szCs w:val="18"/>
        </w:rPr>
        <w:t>ub</w:t>
      </w:r>
      <w:r w:rsidR="00217AA6">
        <w:rPr>
          <w:rFonts w:cs="Arial"/>
          <w:szCs w:val="18"/>
        </w:rPr>
        <w:t>-</w:t>
      </w:r>
      <w:r w:rsidR="00A76724" w:rsidRPr="0043788C">
        <w:rPr>
          <w:rFonts w:cs="Arial"/>
          <w:szCs w:val="18"/>
        </w:rPr>
        <w:t>project.</w:t>
      </w:r>
    </w:p>
    <w:p w14:paraId="1C9ABF63" w14:textId="7F34BFE1" w:rsidR="00452473" w:rsidRDefault="00452473" w:rsidP="00470C03">
      <w:pPr>
        <w:pStyle w:val="ResimYazs"/>
        <w:spacing w:after="0"/>
        <w:jc w:val="center"/>
      </w:pPr>
      <w:bookmarkStart w:id="33" w:name="_Ref198568098"/>
      <w:bookmarkStart w:id="34" w:name="_Toc205388958"/>
      <w:r>
        <w:t xml:space="preserve">Table </w:t>
      </w:r>
      <w:r w:rsidR="00261E96">
        <w:fldChar w:fldCharType="begin"/>
      </w:r>
      <w:r w:rsidR="00261E96">
        <w:instrText xml:space="preserve"> SEQ Table \* ARABIC </w:instrText>
      </w:r>
      <w:r w:rsidR="00261E96">
        <w:fldChar w:fldCharType="separate"/>
      </w:r>
      <w:r w:rsidR="00212411">
        <w:rPr>
          <w:noProof/>
        </w:rPr>
        <w:t>2</w:t>
      </w:r>
      <w:r w:rsidR="00261E96">
        <w:rPr>
          <w:noProof/>
        </w:rPr>
        <w:fldChar w:fldCharType="end"/>
      </w:r>
      <w:bookmarkEnd w:id="33"/>
      <w:r>
        <w:t xml:space="preserve">. </w:t>
      </w:r>
      <w:r w:rsidRPr="00D11B3B">
        <w:t>Relevance of the WB ESSs to the Subproject</w:t>
      </w:r>
      <w:bookmarkEnd w:id="34"/>
    </w:p>
    <w:tbl>
      <w:tblPr>
        <w:tblStyle w:val="TabloKlavuzu"/>
        <w:tblW w:w="5000" w:type="pct"/>
        <w:tblLook w:val="04A0" w:firstRow="1" w:lastRow="0" w:firstColumn="1" w:lastColumn="0" w:noHBand="0" w:noVBand="1"/>
      </w:tblPr>
      <w:tblGrid>
        <w:gridCol w:w="1025"/>
        <w:gridCol w:w="6030"/>
        <w:gridCol w:w="2341"/>
      </w:tblGrid>
      <w:tr w:rsidR="00024093" w:rsidRPr="0043788C" w14:paraId="69A2F0BF" w14:textId="77777777" w:rsidTr="00024093">
        <w:trPr>
          <w:tblHeader/>
        </w:trPr>
        <w:tc>
          <w:tcPr>
            <w:tcW w:w="545" w:type="pct"/>
            <w:shd w:val="clear" w:color="auto" w:fill="0070C0"/>
          </w:tcPr>
          <w:p w14:paraId="554959EF" w14:textId="77777777" w:rsidR="00F36632" w:rsidRPr="0043788C" w:rsidRDefault="00F36632" w:rsidP="00B607C2">
            <w:pPr>
              <w:widowControl w:val="0"/>
              <w:spacing w:after="0" w:line="240" w:lineRule="atLeast"/>
              <w:jc w:val="lef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ESSs</w:t>
            </w:r>
          </w:p>
        </w:tc>
        <w:tc>
          <w:tcPr>
            <w:tcW w:w="3209" w:type="pct"/>
            <w:shd w:val="clear" w:color="auto" w:fill="0070C0"/>
          </w:tcPr>
          <w:p w14:paraId="7A0BFC10" w14:textId="77777777" w:rsidR="00F36632" w:rsidRPr="0043788C" w:rsidRDefault="00F36632" w:rsidP="00B607C2">
            <w:pPr>
              <w:widowControl w:val="0"/>
              <w:spacing w:after="0" w:line="240" w:lineRule="atLeast"/>
              <w:jc w:val="lef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Definition</w:t>
            </w:r>
          </w:p>
        </w:tc>
        <w:tc>
          <w:tcPr>
            <w:tcW w:w="1246" w:type="pct"/>
            <w:shd w:val="clear" w:color="auto" w:fill="0070C0"/>
          </w:tcPr>
          <w:p w14:paraId="38D1F4A3" w14:textId="5093FA48" w:rsidR="00F36632" w:rsidRPr="0043788C" w:rsidRDefault="000266BA" w:rsidP="00B607C2">
            <w:pPr>
              <w:widowControl w:val="0"/>
              <w:spacing w:after="0" w:line="240" w:lineRule="atLeast"/>
              <w:jc w:val="lef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 xml:space="preserve">Relevance to the </w:t>
            </w:r>
            <w:r w:rsidR="00F36632" w:rsidRPr="0043788C">
              <w:rPr>
                <w:rFonts w:ascii="Arial" w:eastAsia="Arial" w:hAnsi="Arial" w:cs="Arial"/>
                <w:b/>
                <w:bCs/>
                <w:color w:val="FFFFFF" w:themeColor="background1"/>
                <w:kern w:val="18"/>
                <w:sz w:val="18"/>
                <w:szCs w:val="18"/>
              </w:rPr>
              <w:t>Subproject</w:t>
            </w:r>
          </w:p>
        </w:tc>
      </w:tr>
      <w:tr w:rsidR="0037289E" w:rsidRPr="0043788C" w14:paraId="1B68C72C" w14:textId="77777777" w:rsidTr="00024093">
        <w:tc>
          <w:tcPr>
            <w:tcW w:w="545" w:type="pct"/>
          </w:tcPr>
          <w:p w14:paraId="2AFABFEE"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1</w:t>
            </w:r>
          </w:p>
        </w:tc>
        <w:tc>
          <w:tcPr>
            <w:tcW w:w="3209" w:type="pct"/>
          </w:tcPr>
          <w:p w14:paraId="70A1E08E" w14:textId="77777777"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hAnsi="Arial" w:cs="Arial"/>
                <w:bCs/>
                <w:sz w:val="18"/>
                <w:szCs w:val="18"/>
              </w:rPr>
              <w:t>Assessment and Management of E&amp;S Risks and Impacts</w:t>
            </w:r>
          </w:p>
        </w:tc>
        <w:tc>
          <w:tcPr>
            <w:tcW w:w="1246" w:type="pct"/>
          </w:tcPr>
          <w:p w14:paraId="0D30924A" w14:textId="2EE93CD0"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Relevant</w:t>
            </w:r>
          </w:p>
        </w:tc>
      </w:tr>
      <w:tr w:rsidR="0037289E" w:rsidRPr="0043788C" w14:paraId="7946A0DC" w14:textId="77777777" w:rsidTr="00024093">
        <w:tc>
          <w:tcPr>
            <w:tcW w:w="545" w:type="pct"/>
          </w:tcPr>
          <w:p w14:paraId="1DADB5DC"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2</w:t>
            </w:r>
          </w:p>
        </w:tc>
        <w:tc>
          <w:tcPr>
            <w:tcW w:w="3209" w:type="pct"/>
          </w:tcPr>
          <w:p w14:paraId="2C26685A" w14:textId="77777777"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hAnsi="Arial" w:cs="Arial"/>
                <w:bCs/>
                <w:sz w:val="18"/>
                <w:szCs w:val="18"/>
              </w:rPr>
              <w:t>Labor and Working Conditions</w:t>
            </w:r>
          </w:p>
        </w:tc>
        <w:tc>
          <w:tcPr>
            <w:tcW w:w="1246" w:type="pct"/>
          </w:tcPr>
          <w:p w14:paraId="587E1DB5" w14:textId="44CECF61"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Relevant</w:t>
            </w:r>
          </w:p>
        </w:tc>
      </w:tr>
      <w:tr w:rsidR="0037289E" w:rsidRPr="0043788C" w14:paraId="32D0C9A6" w14:textId="77777777" w:rsidTr="00024093">
        <w:tc>
          <w:tcPr>
            <w:tcW w:w="545" w:type="pct"/>
          </w:tcPr>
          <w:p w14:paraId="25961EA5"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3</w:t>
            </w:r>
          </w:p>
        </w:tc>
        <w:tc>
          <w:tcPr>
            <w:tcW w:w="3209" w:type="pct"/>
          </w:tcPr>
          <w:p w14:paraId="0B226A33" w14:textId="77777777"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hAnsi="Arial" w:cs="Arial"/>
                <w:bCs/>
                <w:sz w:val="18"/>
                <w:szCs w:val="18"/>
              </w:rPr>
              <w:t>Resource Efficiency and Pollution Prevention and Management</w:t>
            </w:r>
          </w:p>
        </w:tc>
        <w:tc>
          <w:tcPr>
            <w:tcW w:w="1246" w:type="pct"/>
          </w:tcPr>
          <w:p w14:paraId="4250DA3A" w14:textId="4CF69195"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Relevant</w:t>
            </w:r>
          </w:p>
        </w:tc>
      </w:tr>
      <w:tr w:rsidR="0037289E" w:rsidRPr="0043788C" w14:paraId="692F4CA6" w14:textId="77777777" w:rsidTr="00024093">
        <w:tc>
          <w:tcPr>
            <w:tcW w:w="545" w:type="pct"/>
          </w:tcPr>
          <w:p w14:paraId="0ED4B256"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4</w:t>
            </w:r>
          </w:p>
        </w:tc>
        <w:tc>
          <w:tcPr>
            <w:tcW w:w="3209" w:type="pct"/>
          </w:tcPr>
          <w:p w14:paraId="10CA363B" w14:textId="77777777"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hAnsi="Arial" w:cs="Arial"/>
                <w:bCs/>
                <w:sz w:val="18"/>
                <w:szCs w:val="18"/>
              </w:rPr>
              <w:t>Community Health and Safety</w:t>
            </w:r>
          </w:p>
        </w:tc>
        <w:tc>
          <w:tcPr>
            <w:tcW w:w="1246" w:type="pct"/>
          </w:tcPr>
          <w:p w14:paraId="388F369F" w14:textId="2A3BD6B3"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Relevant</w:t>
            </w:r>
          </w:p>
        </w:tc>
      </w:tr>
      <w:tr w:rsidR="0037289E" w:rsidRPr="0043788C" w14:paraId="1467C498" w14:textId="77777777" w:rsidTr="00024093">
        <w:tc>
          <w:tcPr>
            <w:tcW w:w="545" w:type="pct"/>
          </w:tcPr>
          <w:p w14:paraId="569C62CE"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5</w:t>
            </w:r>
          </w:p>
        </w:tc>
        <w:tc>
          <w:tcPr>
            <w:tcW w:w="3209" w:type="pct"/>
          </w:tcPr>
          <w:p w14:paraId="48876542" w14:textId="77777777" w:rsidR="0037289E" w:rsidRPr="0043788C" w:rsidRDefault="0037289E" w:rsidP="0037289E">
            <w:pPr>
              <w:spacing w:after="0" w:line="240" w:lineRule="atLeast"/>
              <w:ind w:right="-57"/>
              <w:rPr>
                <w:rFonts w:ascii="Arial" w:hAnsi="Arial" w:cs="Arial"/>
                <w:b/>
                <w:sz w:val="18"/>
                <w:szCs w:val="18"/>
              </w:rPr>
            </w:pPr>
            <w:r w:rsidRPr="0043788C">
              <w:rPr>
                <w:rFonts w:ascii="Arial" w:hAnsi="Arial" w:cs="Arial"/>
                <w:bCs/>
                <w:sz w:val="18"/>
                <w:szCs w:val="18"/>
              </w:rPr>
              <w:t>Land Acquisition, Restrictions on Land Use and Involuntary Resettlement</w:t>
            </w:r>
          </w:p>
        </w:tc>
        <w:tc>
          <w:tcPr>
            <w:tcW w:w="1246" w:type="pct"/>
          </w:tcPr>
          <w:p w14:paraId="0D446873" w14:textId="00FA77F1" w:rsidR="0037289E" w:rsidRPr="0043788C" w:rsidRDefault="00646A34" w:rsidP="0037289E">
            <w:pPr>
              <w:widowControl w:val="0"/>
              <w:spacing w:after="0" w:line="240" w:lineRule="atLeast"/>
              <w:jc w:val="left"/>
              <w:rPr>
                <w:rFonts w:ascii="Arial" w:eastAsia="SimSun" w:hAnsi="Arial" w:cs="Arial"/>
                <w:sz w:val="18"/>
                <w:szCs w:val="18"/>
              </w:rPr>
            </w:pPr>
            <w:r>
              <w:rPr>
                <w:rFonts w:ascii="Arial" w:eastAsia="SimSun" w:hAnsi="Arial" w:cs="Arial"/>
                <w:sz w:val="18"/>
                <w:szCs w:val="18"/>
              </w:rPr>
              <w:t>Relevant</w:t>
            </w:r>
          </w:p>
        </w:tc>
      </w:tr>
      <w:tr w:rsidR="0037289E" w:rsidRPr="0043788C" w14:paraId="4034B151" w14:textId="77777777" w:rsidTr="00024093">
        <w:tc>
          <w:tcPr>
            <w:tcW w:w="545" w:type="pct"/>
          </w:tcPr>
          <w:p w14:paraId="6BEDB343"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6</w:t>
            </w:r>
          </w:p>
        </w:tc>
        <w:tc>
          <w:tcPr>
            <w:tcW w:w="3209" w:type="pct"/>
          </w:tcPr>
          <w:p w14:paraId="19030C73" w14:textId="77777777"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hAnsi="Arial" w:cs="Arial"/>
                <w:bCs/>
                <w:sz w:val="18"/>
                <w:szCs w:val="18"/>
              </w:rPr>
              <w:t>Biodiversity Conservation and Sustainable Management of Living Natural Resources</w:t>
            </w:r>
          </w:p>
        </w:tc>
        <w:tc>
          <w:tcPr>
            <w:tcW w:w="1246" w:type="pct"/>
          </w:tcPr>
          <w:p w14:paraId="25015C0A" w14:textId="58D6FDD3"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Relevant</w:t>
            </w:r>
          </w:p>
        </w:tc>
      </w:tr>
      <w:tr w:rsidR="0037289E" w:rsidRPr="0043788C" w14:paraId="137AE73A" w14:textId="77777777" w:rsidTr="00024093">
        <w:tc>
          <w:tcPr>
            <w:tcW w:w="545" w:type="pct"/>
          </w:tcPr>
          <w:p w14:paraId="4083476B"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7</w:t>
            </w:r>
          </w:p>
        </w:tc>
        <w:tc>
          <w:tcPr>
            <w:tcW w:w="3209" w:type="pct"/>
          </w:tcPr>
          <w:p w14:paraId="0757A94B" w14:textId="77777777"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hAnsi="Arial" w:cs="Arial"/>
                <w:bCs/>
                <w:sz w:val="18"/>
                <w:szCs w:val="18"/>
              </w:rPr>
              <w:t>Indigenous Peoples/Sub-Saharan African Historically Underserved Traditional Local Communities</w:t>
            </w:r>
          </w:p>
        </w:tc>
        <w:tc>
          <w:tcPr>
            <w:tcW w:w="1246" w:type="pct"/>
          </w:tcPr>
          <w:p w14:paraId="4906586B" w14:textId="721AB8C3"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 xml:space="preserve">Not relevant in </w:t>
            </w:r>
            <w:r w:rsidR="00D60A76" w:rsidRPr="0043788C">
              <w:rPr>
                <w:rFonts w:ascii="Arial" w:eastAsia="SimSun" w:hAnsi="Arial" w:cs="Arial"/>
                <w:sz w:val="18"/>
                <w:szCs w:val="18"/>
              </w:rPr>
              <w:t>T</w:t>
            </w:r>
            <w:r w:rsidR="00E0104E">
              <w:rPr>
                <w:rFonts w:ascii="Arial" w:eastAsia="SimSun" w:hAnsi="Arial" w:cs="Arial"/>
                <w:sz w:val="18"/>
                <w:szCs w:val="18"/>
              </w:rPr>
              <w:t>ü</w:t>
            </w:r>
            <w:r w:rsidR="00D60A76" w:rsidRPr="0043788C">
              <w:rPr>
                <w:rFonts w:ascii="Arial" w:eastAsia="SimSun" w:hAnsi="Arial" w:cs="Arial"/>
                <w:sz w:val="18"/>
                <w:szCs w:val="18"/>
              </w:rPr>
              <w:t>rkiye</w:t>
            </w:r>
          </w:p>
        </w:tc>
      </w:tr>
      <w:tr w:rsidR="0037289E" w:rsidRPr="0043788C" w14:paraId="0A4C95E9" w14:textId="77777777" w:rsidTr="00024093">
        <w:tc>
          <w:tcPr>
            <w:tcW w:w="545" w:type="pct"/>
          </w:tcPr>
          <w:p w14:paraId="6D055430"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8</w:t>
            </w:r>
          </w:p>
        </w:tc>
        <w:tc>
          <w:tcPr>
            <w:tcW w:w="3209" w:type="pct"/>
          </w:tcPr>
          <w:p w14:paraId="007BB784" w14:textId="77777777" w:rsidR="0037289E" w:rsidRPr="0043788C" w:rsidRDefault="0037289E" w:rsidP="0037289E">
            <w:pPr>
              <w:spacing w:after="0" w:line="240" w:lineRule="atLeast"/>
              <w:ind w:right="-57"/>
              <w:rPr>
                <w:rFonts w:ascii="Arial" w:hAnsi="Arial" w:cs="Arial"/>
                <w:bCs/>
                <w:sz w:val="18"/>
                <w:szCs w:val="18"/>
              </w:rPr>
            </w:pPr>
            <w:r w:rsidRPr="0043788C">
              <w:rPr>
                <w:rFonts w:ascii="Arial" w:hAnsi="Arial" w:cs="Arial"/>
                <w:bCs/>
                <w:sz w:val="18"/>
                <w:szCs w:val="18"/>
              </w:rPr>
              <w:t>Cultural Heritage</w:t>
            </w:r>
          </w:p>
        </w:tc>
        <w:tc>
          <w:tcPr>
            <w:tcW w:w="1246" w:type="pct"/>
          </w:tcPr>
          <w:p w14:paraId="253C0305" w14:textId="10DAB135"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Relevant</w:t>
            </w:r>
          </w:p>
        </w:tc>
      </w:tr>
      <w:tr w:rsidR="0037289E" w:rsidRPr="0043788C" w14:paraId="08F87051" w14:textId="77777777" w:rsidTr="00024093">
        <w:tc>
          <w:tcPr>
            <w:tcW w:w="545" w:type="pct"/>
          </w:tcPr>
          <w:p w14:paraId="371FC860"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9</w:t>
            </w:r>
          </w:p>
        </w:tc>
        <w:tc>
          <w:tcPr>
            <w:tcW w:w="3209" w:type="pct"/>
          </w:tcPr>
          <w:p w14:paraId="5956D9F6" w14:textId="77777777" w:rsidR="0037289E" w:rsidRPr="0043788C" w:rsidRDefault="0037289E" w:rsidP="0037289E">
            <w:pPr>
              <w:spacing w:after="0" w:line="240" w:lineRule="atLeast"/>
              <w:ind w:right="-57"/>
              <w:rPr>
                <w:rFonts w:ascii="Arial" w:hAnsi="Arial" w:cs="Arial"/>
                <w:bCs/>
                <w:sz w:val="18"/>
                <w:szCs w:val="18"/>
              </w:rPr>
            </w:pPr>
            <w:r w:rsidRPr="0043788C">
              <w:rPr>
                <w:rFonts w:ascii="Arial" w:hAnsi="Arial" w:cs="Arial"/>
                <w:bCs/>
                <w:sz w:val="18"/>
                <w:szCs w:val="18"/>
              </w:rPr>
              <w:t>Financial Intermediaries</w:t>
            </w:r>
          </w:p>
        </w:tc>
        <w:tc>
          <w:tcPr>
            <w:tcW w:w="1246" w:type="pct"/>
          </w:tcPr>
          <w:p w14:paraId="73F494AC" w14:textId="38E993C0" w:rsidR="0037289E" w:rsidRPr="0043788C" w:rsidRDefault="0037289E" w:rsidP="0037289E">
            <w:pPr>
              <w:widowControl w:val="0"/>
              <w:spacing w:after="0" w:line="240" w:lineRule="atLeast"/>
              <w:jc w:val="left"/>
              <w:rPr>
                <w:rFonts w:ascii="Arial" w:eastAsia="SimSun" w:hAnsi="Arial" w:cs="Arial"/>
                <w:sz w:val="18"/>
                <w:szCs w:val="18"/>
              </w:rPr>
            </w:pPr>
            <w:r w:rsidRPr="0043788C">
              <w:rPr>
                <w:rFonts w:ascii="Arial" w:eastAsia="SimSun" w:hAnsi="Arial" w:cs="Arial"/>
                <w:sz w:val="18"/>
                <w:szCs w:val="18"/>
              </w:rPr>
              <w:t>Not relevant to Subproject</w:t>
            </w:r>
          </w:p>
        </w:tc>
      </w:tr>
      <w:tr w:rsidR="0037289E" w:rsidRPr="0043788C" w14:paraId="072E86B5" w14:textId="77777777" w:rsidTr="00024093">
        <w:tc>
          <w:tcPr>
            <w:tcW w:w="545" w:type="pct"/>
          </w:tcPr>
          <w:p w14:paraId="3DF98135" w14:textId="77777777" w:rsidR="0037289E" w:rsidRPr="0043788C" w:rsidRDefault="0037289E" w:rsidP="0037289E">
            <w:pPr>
              <w:widowControl w:val="0"/>
              <w:spacing w:after="0" w:line="240" w:lineRule="atLeast"/>
              <w:jc w:val="left"/>
              <w:rPr>
                <w:rFonts w:ascii="Arial" w:eastAsia="Arial" w:hAnsi="Arial" w:cs="Arial"/>
                <w:kern w:val="18"/>
                <w:sz w:val="18"/>
                <w:szCs w:val="18"/>
              </w:rPr>
            </w:pPr>
            <w:r w:rsidRPr="0043788C">
              <w:rPr>
                <w:rFonts w:ascii="Arial" w:eastAsia="Arial" w:hAnsi="Arial" w:cs="Arial"/>
                <w:kern w:val="18"/>
                <w:sz w:val="18"/>
                <w:szCs w:val="18"/>
              </w:rPr>
              <w:t>ESS 10</w:t>
            </w:r>
          </w:p>
        </w:tc>
        <w:tc>
          <w:tcPr>
            <w:tcW w:w="3209" w:type="pct"/>
          </w:tcPr>
          <w:p w14:paraId="27DEA76C" w14:textId="77777777" w:rsidR="0037289E" w:rsidRPr="0043788C" w:rsidRDefault="0037289E" w:rsidP="0037289E">
            <w:pPr>
              <w:spacing w:after="0" w:line="240" w:lineRule="atLeast"/>
              <w:ind w:right="-57"/>
              <w:rPr>
                <w:rFonts w:ascii="Arial" w:hAnsi="Arial" w:cs="Arial"/>
                <w:bCs/>
                <w:sz w:val="18"/>
                <w:szCs w:val="18"/>
              </w:rPr>
            </w:pPr>
            <w:r w:rsidRPr="0043788C">
              <w:rPr>
                <w:rFonts w:ascii="Arial" w:hAnsi="Arial" w:cs="Arial"/>
                <w:bCs/>
                <w:sz w:val="18"/>
                <w:szCs w:val="18"/>
              </w:rPr>
              <w:t>Stakeholder Engagement and Information Disclosure</w:t>
            </w:r>
          </w:p>
        </w:tc>
        <w:tc>
          <w:tcPr>
            <w:tcW w:w="1246" w:type="pct"/>
          </w:tcPr>
          <w:p w14:paraId="23C9938E" w14:textId="54FFACEE" w:rsidR="0037289E" w:rsidRPr="0043788C" w:rsidRDefault="00217AA6" w:rsidP="0037289E">
            <w:pPr>
              <w:widowControl w:val="0"/>
              <w:spacing w:after="0" w:line="240" w:lineRule="atLeast"/>
              <w:jc w:val="left"/>
              <w:rPr>
                <w:rFonts w:ascii="Arial" w:eastAsia="Arial" w:hAnsi="Arial" w:cs="Arial"/>
                <w:sz w:val="18"/>
                <w:szCs w:val="18"/>
              </w:rPr>
            </w:pPr>
            <w:r>
              <w:rPr>
                <w:rFonts w:ascii="Arial" w:eastAsia="Arial" w:hAnsi="Arial" w:cs="Arial"/>
                <w:sz w:val="18"/>
                <w:szCs w:val="18"/>
              </w:rPr>
              <w:t>Relevant</w:t>
            </w:r>
          </w:p>
        </w:tc>
      </w:tr>
    </w:tbl>
    <w:p w14:paraId="42638D19" w14:textId="77777777" w:rsidR="00A17888" w:rsidRPr="0043788C" w:rsidRDefault="00A17888" w:rsidP="0059187B">
      <w:pPr>
        <w:pStyle w:val="GvdeMetni"/>
        <w:spacing w:line="240" w:lineRule="atLeast"/>
        <w:rPr>
          <w:rFonts w:cs="Arial"/>
          <w:szCs w:val="18"/>
        </w:rPr>
      </w:pPr>
    </w:p>
    <w:p w14:paraId="5D7CEA04" w14:textId="533A9761" w:rsidR="00580E54" w:rsidRPr="0043788C" w:rsidRDefault="00580E54" w:rsidP="0059187B">
      <w:pPr>
        <w:pStyle w:val="GvdeMetni"/>
        <w:spacing w:line="240" w:lineRule="atLeast"/>
        <w:rPr>
          <w:rFonts w:cs="Arial"/>
          <w:szCs w:val="18"/>
        </w:rPr>
      </w:pPr>
      <w:r w:rsidRPr="0043788C">
        <w:rPr>
          <w:rFonts w:cs="Arial"/>
          <w:szCs w:val="18"/>
        </w:rPr>
        <w:t xml:space="preserve">When national requirements differ from the levels and measures presented in the EHSGs, the </w:t>
      </w:r>
      <w:r w:rsidR="00217AA6">
        <w:rPr>
          <w:rFonts w:cs="Arial"/>
          <w:szCs w:val="18"/>
        </w:rPr>
        <w:t>s</w:t>
      </w:r>
      <w:r w:rsidR="00217AA6" w:rsidRPr="0043788C">
        <w:rPr>
          <w:rFonts w:cs="Arial"/>
          <w:szCs w:val="18"/>
        </w:rPr>
        <w:t>ub</w:t>
      </w:r>
      <w:r w:rsidR="00217AA6">
        <w:rPr>
          <w:rFonts w:cs="Arial"/>
          <w:szCs w:val="18"/>
        </w:rPr>
        <w:t>-</w:t>
      </w:r>
      <w:r w:rsidR="00217AA6" w:rsidRPr="0043788C">
        <w:rPr>
          <w:rFonts w:cs="Arial"/>
          <w:szCs w:val="18"/>
        </w:rPr>
        <w:t xml:space="preserve">project </w:t>
      </w:r>
      <w:r w:rsidRPr="0043788C">
        <w:rPr>
          <w:rFonts w:cs="Arial"/>
          <w:szCs w:val="18"/>
        </w:rPr>
        <w:t>will achieve or implement whichever is more stringent.</w:t>
      </w:r>
    </w:p>
    <w:p w14:paraId="1C2A88C7" w14:textId="062EF985" w:rsidR="00C85948" w:rsidRPr="0043788C" w:rsidRDefault="00580E54" w:rsidP="0059187B">
      <w:pPr>
        <w:pStyle w:val="GvdeMetni"/>
        <w:spacing w:line="240" w:lineRule="atLeast"/>
        <w:rPr>
          <w:rFonts w:cs="Arial"/>
          <w:szCs w:val="18"/>
          <w:highlight w:val="green"/>
        </w:rPr>
      </w:pPr>
      <w:r w:rsidRPr="0043788C">
        <w:rPr>
          <w:rFonts w:cs="Arial"/>
          <w:szCs w:val="18"/>
        </w:rPr>
        <w:t xml:space="preserve">A summary of the national legislation and international standards applicable to the management of environmental, social, health, and safety aspects of the </w:t>
      </w:r>
      <w:r w:rsidR="00217AA6">
        <w:rPr>
          <w:rFonts w:cs="Arial"/>
          <w:szCs w:val="18"/>
        </w:rPr>
        <w:t>s</w:t>
      </w:r>
      <w:r w:rsidR="00217AA6" w:rsidRPr="0043788C">
        <w:rPr>
          <w:rFonts w:cs="Arial"/>
          <w:szCs w:val="18"/>
        </w:rPr>
        <w:t>ub</w:t>
      </w:r>
      <w:r w:rsidR="00217AA6">
        <w:rPr>
          <w:rFonts w:cs="Arial"/>
          <w:szCs w:val="18"/>
        </w:rPr>
        <w:t>-</w:t>
      </w:r>
      <w:r w:rsidR="00217AA6" w:rsidRPr="0043788C">
        <w:rPr>
          <w:rFonts w:cs="Arial"/>
          <w:szCs w:val="18"/>
        </w:rPr>
        <w:t xml:space="preserve">project </w:t>
      </w:r>
      <w:r w:rsidRPr="0043788C">
        <w:rPr>
          <w:rFonts w:cs="Arial"/>
          <w:szCs w:val="18"/>
        </w:rPr>
        <w:t xml:space="preserve">is provided in </w:t>
      </w:r>
      <w:r w:rsidR="0043788C" w:rsidRPr="0043788C">
        <w:rPr>
          <w:rFonts w:cs="Arial"/>
          <w:szCs w:val="18"/>
        </w:rPr>
        <w:fldChar w:fldCharType="begin"/>
      </w:r>
      <w:r w:rsidR="0043788C" w:rsidRPr="0043788C">
        <w:rPr>
          <w:rFonts w:cs="Arial"/>
          <w:szCs w:val="18"/>
        </w:rPr>
        <w:instrText xml:space="preserve"> REF _Ref179864681 \r \h </w:instrText>
      </w:r>
      <w:r w:rsidR="0043788C">
        <w:rPr>
          <w:rFonts w:cs="Arial"/>
          <w:szCs w:val="18"/>
        </w:rPr>
        <w:instrText xml:space="preserve"> \* MERGEFORMAT </w:instrText>
      </w:r>
      <w:r w:rsidR="0043788C" w:rsidRPr="0043788C">
        <w:rPr>
          <w:rFonts w:cs="Arial"/>
          <w:szCs w:val="18"/>
        </w:rPr>
      </w:r>
      <w:r w:rsidR="0043788C" w:rsidRPr="0043788C">
        <w:rPr>
          <w:rFonts w:cs="Arial"/>
          <w:szCs w:val="18"/>
        </w:rPr>
        <w:fldChar w:fldCharType="separate"/>
      </w:r>
      <w:r w:rsidR="00C635EF">
        <w:rPr>
          <w:rFonts w:cs="Arial"/>
          <w:szCs w:val="18"/>
        </w:rPr>
        <w:t>Annex H</w:t>
      </w:r>
      <w:r w:rsidR="0043788C" w:rsidRPr="0043788C">
        <w:rPr>
          <w:rFonts w:cs="Arial"/>
          <w:szCs w:val="18"/>
        </w:rPr>
        <w:fldChar w:fldCharType="end"/>
      </w:r>
      <w:r w:rsidR="0043788C" w:rsidRPr="0043788C">
        <w:rPr>
          <w:rFonts w:cs="Arial"/>
          <w:szCs w:val="18"/>
        </w:rPr>
        <w:t>.</w:t>
      </w:r>
    </w:p>
    <w:p w14:paraId="735F677A" w14:textId="77777777" w:rsidR="00C85948" w:rsidRPr="0043788C" w:rsidRDefault="00C85948">
      <w:pPr>
        <w:spacing w:after="0" w:line="240" w:lineRule="auto"/>
        <w:jc w:val="left"/>
        <w:rPr>
          <w:rFonts w:ascii="Arial" w:hAnsi="Arial" w:cs="Arial"/>
          <w:sz w:val="18"/>
          <w:szCs w:val="18"/>
          <w:highlight w:val="green"/>
        </w:rPr>
      </w:pPr>
      <w:r w:rsidRPr="0043788C">
        <w:rPr>
          <w:rFonts w:ascii="Arial" w:hAnsi="Arial" w:cs="Arial"/>
          <w:sz w:val="18"/>
          <w:szCs w:val="18"/>
          <w:highlight w:val="green"/>
        </w:rPr>
        <w:br w:type="page"/>
      </w:r>
    </w:p>
    <w:p w14:paraId="5660764D" w14:textId="536B8A03" w:rsidR="00A17888" w:rsidRPr="0043788C" w:rsidRDefault="00A17888" w:rsidP="007E60C4">
      <w:pPr>
        <w:pStyle w:val="Balk2"/>
      </w:pPr>
      <w:bookmarkStart w:id="35" w:name="_Toc216311263"/>
      <w:bookmarkEnd w:id="31"/>
      <w:bookmarkEnd w:id="32"/>
      <w:r w:rsidRPr="0043788C">
        <w:t>Review and Update</w:t>
      </w:r>
      <w:bookmarkEnd w:id="35"/>
    </w:p>
    <w:p w14:paraId="58B85807" w14:textId="4ED4DB6C" w:rsidR="00447713" w:rsidRPr="0043788C" w:rsidRDefault="00447713" w:rsidP="00447713">
      <w:pPr>
        <w:pStyle w:val="GvdeMetni"/>
        <w:spacing w:line="240" w:lineRule="atLeast"/>
        <w:rPr>
          <w:rFonts w:cs="Arial"/>
          <w:szCs w:val="18"/>
        </w:rPr>
      </w:pPr>
      <w:r w:rsidRPr="0043788C">
        <w:rPr>
          <w:rFonts w:cs="Arial"/>
          <w:szCs w:val="18"/>
        </w:rPr>
        <w:t xml:space="preserve">This ESMP will be reviewed and updated by the Sub-borrower during </w:t>
      </w:r>
      <w:r w:rsidR="00883CA8">
        <w:rPr>
          <w:rFonts w:cs="Arial"/>
          <w:szCs w:val="18"/>
        </w:rPr>
        <w:t>sub-</w:t>
      </w:r>
      <w:r w:rsidR="00883CA8" w:rsidRPr="0043788C">
        <w:rPr>
          <w:rFonts w:cs="Arial"/>
          <w:szCs w:val="18"/>
        </w:rPr>
        <w:t>project</w:t>
      </w:r>
      <w:r w:rsidR="008E1315">
        <w:rPr>
          <w:rFonts w:cs="Arial"/>
          <w:szCs w:val="18"/>
        </w:rPr>
        <w:t>s</w:t>
      </w:r>
      <w:r w:rsidR="00883CA8" w:rsidRPr="0043788C">
        <w:rPr>
          <w:rFonts w:cs="Arial"/>
          <w:szCs w:val="18"/>
        </w:rPr>
        <w:t xml:space="preserve"> </w:t>
      </w:r>
      <w:r w:rsidRPr="0043788C">
        <w:rPr>
          <w:rFonts w:cs="Arial"/>
          <w:szCs w:val="18"/>
        </w:rPr>
        <w:t xml:space="preserve">implementation as necessary to reflect changes in national legislative framework, ILBANK’s policies and other developments or in specific circumstances such as in case there are changes in the organization structure, following significant incidents, following incorporation of new tools, software or database into the ILBANK E&amp;S Risk Management System, etc. </w:t>
      </w:r>
    </w:p>
    <w:p w14:paraId="6CF219E1" w14:textId="47CB9C13" w:rsidR="00447713" w:rsidRPr="0043788C" w:rsidRDefault="00447713" w:rsidP="00447713">
      <w:pPr>
        <w:pStyle w:val="GvdeMetni"/>
        <w:spacing w:line="240" w:lineRule="atLeast"/>
        <w:rPr>
          <w:rFonts w:cs="Arial"/>
          <w:szCs w:val="18"/>
        </w:rPr>
      </w:pPr>
      <w:r w:rsidRPr="0043788C">
        <w:rPr>
          <w:rFonts w:cs="Arial"/>
          <w:szCs w:val="18"/>
        </w:rPr>
        <w:t xml:space="preserve">The Sub-borrower will notify ILBANK of </w:t>
      </w:r>
      <w:r w:rsidR="003702A1" w:rsidRPr="0043788C">
        <w:rPr>
          <w:rFonts w:cs="Arial"/>
          <w:szCs w:val="18"/>
        </w:rPr>
        <w:t>any</w:t>
      </w:r>
      <w:r w:rsidRPr="0043788C">
        <w:rPr>
          <w:rFonts w:cs="Arial"/>
          <w:szCs w:val="18"/>
        </w:rPr>
        <w:t xml:space="preserve"> update to the ESMP.  </w:t>
      </w:r>
    </w:p>
    <w:p w14:paraId="155E7A15" w14:textId="56F29E4B" w:rsidR="00447713" w:rsidRPr="0043788C" w:rsidRDefault="00447713" w:rsidP="00447713">
      <w:pPr>
        <w:pStyle w:val="GvdeMetni"/>
        <w:spacing w:line="240" w:lineRule="atLeast"/>
        <w:rPr>
          <w:rFonts w:cs="Arial"/>
          <w:szCs w:val="18"/>
        </w:rPr>
      </w:pPr>
      <w:r w:rsidRPr="0043788C">
        <w:rPr>
          <w:rFonts w:cs="Arial"/>
          <w:szCs w:val="18"/>
        </w:rPr>
        <w:t xml:space="preserve">The Sub-borrower will ensure that changes to the ESMP do not result in deviation from the requirements set forth by the national legislation and the </w:t>
      </w:r>
      <w:r w:rsidR="003702A1" w:rsidRPr="0043788C">
        <w:rPr>
          <w:rFonts w:cs="Arial"/>
          <w:szCs w:val="18"/>
        </w:rPr>
        <w:t xml:space="preserve">E&amp;S requirements applicable to the </w:t>
      </w:r>
      <w:r w:rsidR="00217AA6">
        <w:rPr>
          <w:rFonts w:cs="Arial"/>
          <w:szCs w:val="18"/>
        </w:rPr>
        <w:t>s</w:t>
      </w:r>
      <w:r w:rsidR="00217AA6" w:rsidRPr="0043788C">
        <w:rPr>
          <w:rFonts w:cs="Arial"/>
          <w:szCs w:val="18"/>
        </w:rPr>
        <w:t>ub</w:t>
      </w:r>
      <w:r w:rsidR="00217AA6">
        <w:rPr>
          <w:rFonts w:cs="Arial"/>
          <w:szCs w:val="18"/>
        </w:rPr>
        <w:t>-</w:t>
      </w:r>
      <w:r w:rsidR="00217AA6" w:rsidRPr="0043788C">
        <w:rPr>
          <w:rFonts w:cs="Arial"/>
          <w:szCs w:val="18"/>
        </w:rPr>
        <w:t>project</w:t>
      </w:r>
      <w:r w:rsidR="008E1315">
        <w:rPr>
          <w:rFonts w:cs="Arial"/>
          <w:szCs w:val="18"/>
        </w:rPr>
        <w:t>s</w:t>
      </w:r>
      <w:r w:rsidR="003702A1" w:rsidRPr="0043788C">
        <w:rPr>
          <w:rFonts w:cs="Arial"/>
          <w:szCs w:val="18"/>
        </w:rPr>
        <w:t>.</w:t>
      </w:r>
      <w:r w:rsidRPr="0043788C">
        <w:rPr>
          <w:rFonts w:cs="Arial"/>
          <w:szCs w:val="18"/>
        </w:rPr>
        <w:t xml:space="preserve"> </w:t>
      </w:r>
    </w:p>
    <w:p w14:paraId="3182B946" w14:textId="77777777" w:rsidR="00C85948" w:rsidRPr="0043788C" w:rsidRDefault="00C85948" w:rsidP="00C85948">
      <w:pPr>
        <w:pStyle w:val="GvdeMetni"/>
        <w:spacing w:line="240" w:lineRule="atLeast"/>
        <w:rPr>
          <w:rFonts w:cs="Arial"/>
          <w:szCs w:val="18"/>
        </w:rPr>
      </w:pPr>
    </w:p>
    <w:p w14:paraId="6735480F" w14:textId="77777777" w:rsidR="008756AA" w:rsidRPr="0043788C" w:rsidRDefault="008756AA" w:rsidP="007E60C4">
      <w:pPr>
        <w:pStyle w:val="Balk2"/>
      </w:pPr>
      <w:bookmarkStart w:id="36" w:name="_Ref175310513"/>
      <w:bookmarkStart w:id="37" w:name="_Toc216311264"/>
      <w:bookmarkStart w:id="38" w:name="_Toc166835394"/>
      <w:bookmarkStart w:id="39" w:name="_Toc160029883"/>
      <w:bookmarkStart w:id="40" w:name="_Toc160031639"/>
      <w:r w:rsidRPr="0043788C">
        <w:t>Implementation Arrangements</w:t>
      </w:r>
      <w:bookmarkEnd w:id="36"/>
      <w:bookmarkEnd w:id="37"/>
    </w:p>
    <w:p w14:paraId="021A64F5" w14:textId="201ACEA2" w:rsidR="008756AA" w:rsidRPr="0043788C" w:rsidRDefault="008756AA" w:rsidP="008756AA">
      <w:pPr>
        <w:pStyle w:val="GvdeMetni"/>
        <w:spacing w:line="240" w:lineRule="atLeast"/>
        <w:rPr>
          <w:rFonts w:cs="Arial"/>
          <w:szCs w:val="18"/>
        </w:rPr>
      </w:pPr>
      <w:r w:rsidRPr="0043788C">
        <w:rPr>
          <w:rFonts w:cs="Arial"/>
          <w:szCs w:val="18"/>
        </w:rPr>
        <w:t xml:space="preserve">The Sub-borrower will hold ultimate responsibility for implementation of this ESMP by the Sub-borrower and contractor teams (engaged in connection with the </w:t>
      </w:r>
      <w:r w:rsidR="00883CA8">
        <w:rPr>
          <w:rFonts w:cs="Arial"/>
          <w:szCs w:val="18"/>
        </w:rPr>
        <w:t>sub-</w:t>
      </w:r>
      <w:r w:rsidR="00883CA8" w:rsidRPr="0043788C">
        <w:rPr>
          <w:rFonts w:cs="Arial"/>
          <w:szCs w:val="18"/>
        </w:rPr>
        <w:t xml:space="preserve">project </w:t>
      </w:r>
      <w:r w:rsidRPr="0043788C">
        <w:rPr>
          <w:rFonts w:cs="Arial"/>
          <w:szCs w:val="18"/>
        </w:rPr>
        <w:t xml:space="preserve">– including sub-contractors) throughout the sub-financing agreement life cycle. </w:t>
      </w:r>
    </w:p>
    <w:p w14:paraId="499FC7FF" w14:textId="77777777" w:rsidR="008756AA" w:rsidRPr="0043788C" w:rsidRDefault="008756AA" w:rsidP="008756AA">
      <w:pPr>
        <w:pStyle w:val="GvdeMetni"/>
        <w:spacing w:line="240" w:lineRule="atLeast"/>
        <w:rPr>
          <w:rFonts w:cs="Arial"/>
          <w:szCs w:val="18"/>
        </w:rPr>
      </w:pPr>
      <w:r w:rsidRPr="0043788C">
        <w:rPr>
          <w:rFonts w:cs="Arial"/>
          <w:szCs w:val="18"/>
        </w:rPr>
        <w:t>The Sub-borrower will ensure that adequate financial and human resources for effective ESMP implementation are available at sub-borrower, supervision consultant and contractor organizations throughout the sub-financing agreement life cycle.</w:t>
      </w:r>
    </w:p>
    <w:p w14:paraId="11C855F0" w14:textId="258C7AC7" w:rsidR="008756AA" w:rsidRPr="0043788C" w:rsidRDefault="008756AA" w:rsidP="008756AA">
      <w:pPr>
        <w:pStyle w:val="GvdeMetni"/>
        <w:spacing w:line="240" w:lineRule="atLeast"/>
        <w:rPr>
          <w:rFonts w:cs="Arial"/>
          <w:szCs w:val="18"/>
        </w:rPr>
      </w:pPr>
      <w:r w:rsidRPr="0043788C">
        <w:rPr>
          <w:rFonts w:cs="Arial"/>
          <w:szCs w:val="18"/>
        </w:rPr>
        <w:t xml:space="preserve">The Sub-borrower will decide on the arrangements for the operation of the </w:t>
      </w:r>
      <w:r w:rsidR="00883CA8">
        <w:rPr>
          <w:rFonts w:cs="Arial"/>
          <w:szCs w:val="18"/>
        </w:rPr>
        <w:t>sub-</w:t>
      </w:r>
      <w:r w:rsidR="00883CA8" w:rsidRPr="0043788C">
        <w:rPr>
          <w:rFonts w:cs="Arial"/>
          <w:szCs w:val="18"/>
        </w:rPr>
        <w:t xml:space="preserve">project </w:t>
      </w:r>
      <w:r w:rsidRPr="0043788C">
        <w:rPr>
          <w:rFonts w:cs="Arial"/>
          <w:szCs w:val="18"/>
        </w:rPr>
        <w:t xml:space="preserve">and be responsible for ensuring that operations are compliant with the national legislation and </w:t>
      </w:r>
      <w:r w:rsidR="00883CA8">
        <w:rPr>
          <w:rFonts w:cs="Arial"/>
          <w:szCs w:val="18"/>
        </w:rPr>
        <w:t>o</w:t>
      </w:r>
      <w:r w:rsidR="00883CA8" w:rsidRPr="0043788C">
        <w:rPr>
          <w:rFonts w:cs="Arial"/>
          <w:szCs w:val="18"/>
        </w:rPr>
        <w:t xml:space="preserve">peration </w:t>
      </w:r>
      <w:r w:rsidRPr="0043788C">
        <w:rPr>
          <w:rFonts w:cs="Arial"/>
          <w:szCs w:val="18"/>
        </w:rPr>
        <w:t>ESMP.</w:t>
      </w:r>
    </w:p>
    <w:p w14:paraId="4D958991" w14:textId="06F7B801" w:rsidR="008756AA" w:rsidRPr="0043788C" w:rsidRDefault="008756AA" w:rsidP="008756AA">
      <w:pPr>
        <w:pStyle w:val="GvdeMetni"/>
        <w:spacing w:line="240" w:lineRule="atLeast"/>
        <w:rPr>
          <w:rFonts w:cs="Arial"/>
          <w:szCs w:val="18"/>
        </w:rPr>
      </w:pPr>
      <w:r w:rsidRPr="0043788C">
        <w:rPr>
          <w:rFonts w:cs="Arial"/>
          <w:szCs w:val="18"/>
        </w:rPr>
        <w:t xml:space="preserve">The roles and responsibilities of the Sub-borrower, contractor and sub-contractor teams regarding the ESMP implementation are described in Chapter </w:t>
      </w:r>
      <w:r w:rsidRPr="0043788C">
        <w:rPr>
          <w:rFonts w:cs="Arial"/>
          <w:szCs w:val="18"/>
        </w:rPr>
        <w:fldChar w:fldCharType="begin"/>
      </w:r>
      <w:r w:rsidRPr="0043788C">
        <w:rPr>
          <w:rFonts w:cs="Arial"/>
          <w:szCs w:val="18"/>
        </w:rPr>
        <w:instrText xml:space="preserve"> REF _Ref174716061 \r \h </w:instrText>
      </w:r>
      <w:r w:rsidR="0043788C">
        <w:rPr>
          <w:rFonts w:cs="Arial"/>
          <w:szCs w:val="18"/>
        </w:rPr>
        <w:instrText xml:space="preserve"> \* MERGEFORMAT </w:instrText>
      </w:r>
      <w:r w:rsidRPr="0043788C">
        <w:rPr>
          <w:rFonts w:cs="Arial"/>
          <w:szCs w:val="18"/>
        </w:rPr>
      </w:r>
      <w:r w:rsidRPr="0043788C">
        <w:rPr>
          <w:rFonts w:cs="Arial"/>
          <w:szCs w:val="18"/>
        </w:rPr>
        <w:fldChar w:fldCharType="separate"/>
      </w:r>
      <w:r w:rsidR="0055474F">
        <w:rPr>
          <w:rFonts w:cs="Arial"/>
          <w:szCs w:val="18"/>
        </w:rPr>
        <w:t>5</w:t>
      </w:r>
      <w:r w:rsidRPr="0043788C">
        <w:rPr>
          <w:rFonts w:cs="Arial"/>
          <w:szCs w:val="18"/>
        </w:rPr>
        <w:fldChar w:fldCharType="end"/>
      </w:r>
      <w:r w:rsidRPr="0043788C">
        <w:rPr>
          <w:rFonts w:cs="Arial"/>
          <w:szCs w:val="18"/>
        </w:rPr>
        <w:t>.</w:t>
      </w:r>
    </w:p>
    <w:p w14:paraId="7E8C9900" w14:textId="0A0B377A" w:rsidR="00B66519" w:rsidRPr="0043788C" w:rsidRDefault="00B66519" w:rsidP="00B66519">
      <w:pPr>
        <w:rPr>
          <w:rFonts w:ascii="Arial" w:hAnsi="Arial" w:cs="Arial"/>
          <w:sz w:val="18"/>
          <w:szCs w:val="18"/>
        </w:rPr>
      </w:pPr>
      <w:r w:rsidRPr="0043788C">
        <w:rPr>
          <w:rFonts w:ascii="Arial" w:hAnsi="Arial" w:cs="Arial"/>
          <w:sz w:val="18"/>
          <w:szCs w:val="18"/>
        </w:rPr>
        <w:t>This ESMP provides instructions, responsibilities and guidelines to the responsible parties, as well as a set of mitigation, monitoring and institutional measures to be taken during the construction and operation of the sub-project to prevent or reduce potential adverse environmental and social impacts to acceptable levels. Technical parameters for all monitoring requirements are defined, along with appropriate responsibilities and reporting procedures. In addition, a Grievance Mechanism (GM) for receiving and evaluating all grievances, concerns and comments regarding the sub-project is specified in the sub-project specific SEP. The ESMP has identified mitigation measures and monitoring activities to reduce and avoid impacts and risks associated with the sub-project. A summary of mitigation measures is provided in</w:t>
      </w:r>
      <w:r w:rsidR="00A0376E" w:rsidRPr="0043788C">
        <w:rPr>
          <w:rFonts w:ascii="Arial" w:hAnsi="Arial" w:cs="Arial"/>
          <w:sz w:val="18"/>
          <w:szCs w:val="18"/>
        </w:rPr>
        <w:t xml:space="preserve"> Section</w:t>
      </w:r>
      <w:r w:rsidRPr="0043788C">
        <w:rPr>
          <w:rFonts w:ascii="Arial" w:hAnsi="Arial" w:cs="Arial"/>
          <w:sz w:val="18"/>
          <w:szCs w:val="18"/>
        </w:rPr>
        <w:t xml:space="preserve"> </w:t>
      </w:r>
      <w:r w:rsidR="00A0376E" w:rsidRPr="0043788C">
        <w:rPr>
          <w:rFonts w:ascii="Arial" w:hAnsi="Arial" w:cs="Arial"/>
          <w:color w:val="FF0000"/>
          <w:sz w:val="18"/>
          <w:szCs w:val="18"/>
        </w:rPr>
        <w:fldChar w:fldCharType="begin"/>
      </w:r>
      <w:r w:rsidR="00A0376E" w:rsidRPr="0043788C">
        <w:rPr>
          <w:rFonts w:ascii="Arial" w:hAnsi="Arial" w:cs="Arial"/>
          <w:sz w:val="18"/>
          <w:szCs w:val="18"/>
        </w:rPr>
        <w:instrText xml:space="preserve"> REF _Ref179862953 \r \h </w:instrText>
      </w:r>
      <w:r w:rsidR="0043788C" w:rsidRPr="0043788C">
        <w:rPr>
          <w:rFonts w:ascii="Arial" w:hAnsi="Arial" w:cs="Arial"/>
          <w:color w:val="FF0000"/>
          <w:sz w:val="18"/>
          <w:szCs w:val="18"/>
        </w:rPr>
        <w:instrText xml:space="preserve"> \* MERGEFORMAT </w:instrText>
      </w:r>
      <w:r w:rsidR="00A0376E" w:rsidRPr="0043788C">
        <w:rPr>
          <w:rFonts w:ascii="Arial" w:hAnsi="Arial" w:cs="Arial"/>
          <w:color w:val="FF0000"/>
          <w:sz w:val="18"/>
          <w:szCs w:val="18"/>
        </w:rPr>
      </w:r>
      <w:r w:rsidR="00A0376E" w:rsidRPr="0043788C">
        <w:rPr>
          <w:rFonts w:ascii="Arial" w:hAnsi="Arial" w:cs="Arial"/>
          <w:color w:val="FF0000"/>
          <w:sz w:val="18"/>
          <w:szCs w:val="18"/>
        </w:rPr>
        <w:fldChar w:fldCharType="separate"/>
      </w:r>
      <w:r w:rsidR="0055474F">
        <w:rPr>
          <w:rFonts w:ascii="Arial" w:hAnsi="Arial" w:cs="Arial"/>
          <w:sz w:val="18"/>
          <w:szCs w:val="18"/>
        </w:rPr>
        <w:t>4.2</w:t>
      </w:r>
      <w:r w:rsidR="00A0376E" w:rsidRPr="0043788C">
        <w:rPr>
          <w:rFonts w:ascii="Arial" w:hAnsi="Arial" w:cs="Arial"/>
          <w:color w:val="FF0000"/>
          <w:sz w:val="18"/>
          <w:szCs w:val="18"/>
        </w:rPr>
        <w:fldChar w:fldCharType="end"/>
      </w:r>
      <w:r w:rsidRPr="0043788C">
        <w:rPr>
          <w:rFonts w:ascii="Arial" w:hAnsi="Arial" w:cs="Arial"/>
          <w:color w:val="FF0000"/>
          <w:sz w:val="18"/>
          <w:szCs w:val="18"/>
        </w:rPr>
        <w:t xml:space="preserve"> </w:t>
      </w:r>
      <w:r w:rsidRPr="0043788C">
        <w:rPr>
          <w:rFonts w:ascii="Arial" w:hAnsi="Arial" w:cs="Arial"/>
          <w:sz w:val="18"/>
          <w:szCs w:val="18"/>
        </w:rPr>
        <w:t xml:space="preserve">and </w:t>
      </w:r>
      <w:r w:rsidR="00A0376E" w:rsidRPr="0043788C">
        <w:rPr>
          <w:rFonts w:ascii="Arial" w:hAnsi="Arial" w:cs="Arial"/>
          <w:color w:val="FF0000"/>
          <w:sz w:val="18"/>
          <w:szCs w:val="18"/>
        </w:rPr>
        <w:fldChar w:fldCharType="begin"/>
      </w:r>
      <w:r w:rsidR="00A0376E" w:rsidRPr="0043788C">
        <w:rPr>
          <w:rFonts w:ascii="Arial" w:hAnsi="Arial" w:cs="Arial"/>
          <w:sz w:val="18"/>
          <w:szCs w:val="18"/>
        </w:rPr>
        <w:instrText xml:space="preserve"> REF _Ref179862970 \r \h </w:instrText>
      </w:r>
      <w:r w:rsidR="0043788C" w:rsidRPr="0043788C">
        <w:rPr>
          <w:rFonts w:ascii="Arial" w:hAnsi="Arial" w:cs="Arial"/>
          <w:color w:val="FF0000"/>
          <w:sz w:val="18"/>
          <w:szCs w:val="18"/>
        </w:rPr>
        <w:instrText xml:space="preserve"> \* MERGEFORMAT </w:instrText>
      </w:r>
      <w:r w:rsidR="00A0376E" w:rsidRPr="0043788C">
        <w:rPr>
          <w:rFonts w:ascii="Arial" w:hAnsi="Arial" w:cs="Arial"/>
          <w:color w:val="FF0000"/>
          <w:sz w:val="18"/>
          <w:szCs w:val="18"/>
        </w:rPr>
      </w:r>
      <w:r w:rsidR="00A0376E" w:rsidRPr="0043788C">
        <w:rPr>
          <w:rFonts w:ascii="Arial" w:hAnsi="Arial" w:cs="Arial"/>
          <w:color w:val="FF0000"/>
          <w:sz w:val="18"/>
          <w:szCs w:val="18"/>
        </w:rPr>
        <w:fldChar w:fldCharType="separate"/>
      </w:r>
      <w:r w:rsidR="0055474F">
        <w:rPr>
          <w:rFonts w:ascii="Arial" w:hAnsi="Arial" w:cs="Arial"/>
          <w:sz w:val="18"/>
          <w:szCs w:val="18"/>
        </w:rPr>
        <w:t>4.3</w:t>
      </w:r>
      <w:r w:rsidR="00A0376E" w:rsidRPr="0043788C">
        <w:rPr>
          <w:rFonts w:ascii="Arial" w:hAnsi="Arial" w:cs="Arial"/>
          <w:color w:val="FF0000"/>
          <w:sz w:val="18"/>
          <w:szCs w:val="18"/>
        </w:rPr>
        <w:fldChar w:fldCharType="end"/>
      </w:r>
      <w:r w:rsidRPr="0043788C">
        <w:rPr>
          <w:rFonts w:ascii="Arial" w:hAnsi="Arial" w:cs="Arial"/>
          <w:sz w:val="18"/>
          <w:szCs w:val="18"/>
        </w:rPr>
        <w:t>.</w:t>
      </w:r>
    </w:p>
    <w:p w14:paraId="72D6A1A3" w14:textId="77777777" w:rsidR="00B66519" w:rsidRPr="0043788C" w:rsidRDefault="00B66519" w:rsidP="00B66519">
      <w:pPr>
        <w:rPr>
          <w:rFonts w:ascii="Arial" w:hAnsi="Arial" w:cs="Arial"/>
          <w:sz w:val="18"/>
          <w:szCs w:val="18"/>
        </w:rPr>
      </w:pPr>
      <w:r w:rsidRPr="0043788C">
        <w:rPr>
          <w:rFonts w:ascii="Arial" w:hAnsi="Arial" w:cs="Arial"/>
          <w:sz w:val="18"/>
          <w:szCs w:val="18"/>
        </w:rPr>
        <w:t>During the construction and operation phases, PIU assigned by Giresun Municipality will ensure compliance with national and international legislation.</w:t>
      </w:r>
    </w:p>
    <w:p w14:paraId="1D8DA40B" w14:textId="0FAC6149" w:rsidR="0021386B" w:rsidRPr="0043788C" w:rsidRDefault="0021386B" w:rsidP="0059187B">
      <w:pPr>
        <w:spacing w:line="240" w:lineRule="atLeast"/>
        <w:jc w:val="left"/>
        <w:rPr>
          <w:rFonts w:ascii="Arial" w:hAnsi="Arial" w:cs="Arial"/>
          <w:sz w:val="18"/>
          <w:szCs w:val="18"/>
        </w:rPr>
      </w:pPr>
      <w:r w:rsidRPr="0043788C">
        <w:rPr>
          <w:rFonts w:ascii="Arial" w:hAnsi="Arial" w:cs="Arial"/>
          <w:sz w:val="18"/>
          <w:szCs w:val="18"/>
        </w:rPr>
        <w:br w:type="page"/>
      </w:r>
    </w:p>
    <w:p w14:paraId="0E69C0FC" w14:textId="29A620E8" w:rsidR="00E4256B" w:rsidRPr="0043788C" w:rsidRDefault="00012B31" w:rsidP="007E60C4">
      <w:pPr>
        <w:pStyle w:val="Balk1"/>
      </w:pPr>
      <w:bookmarkStart w:id="41" w:name="_Toc216311265"/>
      <w:r w:rsidRPr="0043788C">
        <w:t xml:space="preserve">SUBPROJECT </w:t>
      </w:r>
      <w:r w:rsidR="00E4256B" w:rsidRPr="0043788C">
        <w:t>DESCRIPTION</w:t>
      </w:r>
      <w:bookmarkEnd w:id="38"/>
      <w:bookmarkEnd w:id="41"/>
    </w:p>
    <w:p w14:paraId="77A692AE" w14:textId="0427CFCF" w:rsidR="00012B31" w:rsidRPr="0043788C" w:rsidRDefault="00012B31" w:rsidP="007E60C4">
      <w:pPr>
        <w:pStyle w:val="Balk2"/>
      </w:pPr>
      <w:bookmarkStart w:id="42" w:name="_Ref187243949"/>
      <w:bookmarkStart w:id="43" w:name="_Toc216311266"/>
      <w:bookmarkEnd w:id="39"/>
      <w:bookmarkEnd w:id="40"/>
      <w:r w:rsidRPr="0043788C">
        <w:t>Subproject Information</w:t>
      </w:r>
      <w:bookmarkEnd w:id="42"/>
      <w:bookmarkEnd w:id="43"/>
    </w:p>
    <w:p w14:paraId="7A9CDA36" w14:textId="34AF77D7" w:rsidR="00452473" w:rsidRPr="00452473" w:rsidRDefault="009D6545" w:rsidP="00452473">
      <w:pPr>
        <w:pStyle w:val="GvdeMetni"/>
        <w:rPr>
          <w:rFonts w:cs="Arial"/>
          <w:szCs w:val="18"/>
        </w:rPr>
      </w:pPr>
      <w:r w:rsidRPr="009D6545">
        <w:rPr>
          <w:rFonts w:cs="Arial"/>
          <w:szCs w:val="18"/>
        </w:rPr>
        <w:t>The sub-project</w:t>
      </w:r>
      <w:r w:rsidR="008E1315">
        <w:rPr>
          <w:rFonts w:cs="Arial"/>
          <w:szCs w:val="18"/>
        </w:rPr>
        <w:t>s</w:t>
      </w:r>
      <w:r w:rsidRPr="009D6545">
        <w:rPr>
          <w:rFonts w:cs="Arial"/>
          <w:szCs w:val="18"/>
        </w:rPr>
        <w:t xml:space="preserve"> activity subject is related to the establishment and operation of "Giresun Municipality Solar Power Plant</w:t>
      </w:r>
      <w:r w:rsidR="004F65E9">
        <w:rPr>
          <w:rFonts w:cs="Arial"/>
          <w:szCs w:val="18"/>
        </w:rPr>
        <w:t>s</w:t>
      </w:r>
      <w:r w:rsidRPr="009D6545">
        <w:rPr>
          <w:rFonts w:cs="Arial"/>
          <w:szCs w:val="18"/>
        </w:rPr>
        <w:t xml:space="preserve"> SPP-1: 837 kWp / 832 kWe, SPP-2: 999 kWp / 989 kWe, SPP-3: 999 kWp / 990 kWe by Giresun Municipality</w:t>
      </w:r>
      <w:r w:rsidR="00452473">
        <w:rPr>
          <w:rFonts w:cs="Arial"/>
          <w:szCs w:val="18"/>
        </w:rPr>
        <w:t>.</w:t>
      </w:r>
      <w:bookmarkStart w:id="44" w:name="_Hlk191162022"/>
      <w:r w:rsidR="00452473">
        <w:rPr>
          <w:rFonts w:cs="Arial"/>
          <w:szCs w:val="18"/>
        </w:rPr>
        <w:t xml:space="preserve"> </w:t>
      </w:r>
      <w:r w:rsidR="00452473" w:rsidRPr="00452473">
        <w:rPr>
          <w:rFonts w:cs="Arial"/>
          <w:szCs w:val="18"/>
        </w:rPr>
        <w:t>These plants will be constructed on parcels located on Lot 1 of Block 138, Lot 1 of Block 139, and Lot 1 of Block 140, within the boundaries of Hacılı Neighborhood, Alucra District, Giresun Province.</w:t>
      </w:r>
    </w:p>
    <w:p w14:paraId="6E6C415A" w14:textId="5DB829DD" w:rsidR="00452473" w:rsidRPr="00452473" w:rsidRDefault="00452473" w:rsidP="00452473">
      <w:pPr>
        <w:pStyle w:val="GvdeMetni"/>
        <w:rPr>
          <w:rFonts w:cs="Arial"/>
          <w:szCs w:val="18"/>
        </w:rPr>
      </w:pPr>
      <w:r w:rsidRPr="00452473">
        <w:rPr>
          <w:rFonts w:cs="Arial"/>
          <w:szCs w:val="18"/>
        </w:rPr>
        <w:t xml:space="preserve">The </w:t>
      </w:r>
      <w:r w:rsidR="00D60A76">
        <w:rPr>
          <w:rFonts w:cs="Arial"/>
          <w:szCs w:val="18"/>
        </w:rPr>
        <w:t>sub</w:t>
      </w:r>
      <w:r w:rsidR="008E1315">
        <w:rPr>
          <w:rFonts w:cs="Arial"/>
          <w:szCs w:val="18"/>
        </w:rPr>
        <w:t>-</w:t>
      </w:r>
      <w:r w:rsidR="00D60A76">
        <w:rPr>
          <w:rFonts w:cs="Arial"/>
          <w:szCs w:val="18"/>
        </w:rPr>
        <w:t>project</w:t>
      </w:r>
      <w:r w:rsidR="008E1315">
        <w:rPr>
          <w:rFonts w:cs="Arial"/>
          <w:szCs w:val="18"/>
        </w:rPr>
        <w:t>s</w:t>
      </w:r>
      <w:r w:rsidR="00D60A76" w:rsidRPr="00452473">
        <w:rPr>
          <w:rFonts w:cs="Arial"/>
          <w:szCs w:val="18"/>
        </w:rPr>
        <w:t xml:space="preserve"> </w:t>
      </w:r>
      <w:r w:rsidRPr="00452473">
        <w:rPr>
          <w:rFonts w:cs="Arial"/>
          <w:szCs w:val="18"/>
        </w:rPr>
        <w:t>parcels are registered as "land" in the land registry. According to the Turkish Environmental Impact Assessment (EIA) Regulation (Official Gazette No. 31907, dated 29.07.2022), the sub-project</w:t>
      </w:r>
      <w:r w:rsidR="008E1315">
        <w:rPr>
          <w:rFonts w:cs="Arial"/>
          <w:szCs w:val="18"/>
        </w:rPr>
        <w:t>s</w:t>
      </w:r>
      <w:r w:rsidRPr="00452473">
        <w:rPr>
          <w:rFonts w:cs="Arial"/>
          <w:szCs w:val="18"/>
        </w:rPr>
        <w:t xml:space="preserve"> </w:t>
      </w:r>
      <w:r w:rsidR="008E1315">
        <w:rPr>
          <w:rFonts w:cs="Arial"/>
          <w:szCs w:val="18"/>
        </w:rPr>
        <w:t>are</w:t>
      </w:r>
      <w:r w:rsidRPr="00452473">
        <w:rPr>
          <w:rFonts w:cs="Arial"/>
          <w:szCs w:val="18"/>
        </w:rPr>
        <w:t xml:space="preserve"> considered outside the scope of EIA requirement.</w:t>
      </w:r>
    </w:p>
    <w:p w14:paraId="4A13FDB9" w14:textId="7D2AD960" w:rsidR="00452473" w:rsidRPr="00452473" w:rsidRDefault="00452473" w:rsidP="00452473">
      <w:pPr>
        <w:pStyle w:val="GvdeMetni"/>
        <w:rPr>
          <w:rFonts w:cs="Arial"/>
          <w:szCs w:val="18"/>
        </w:rPr>
      </w:pPr>
      <w:r w:rsidRPr="00452473">
        <w:rPr>
          <w:rFonts w:cs="Arial"/>
          <w:szCs w:val="18"/>
        </w:rPr>
        <w:t>The main objective of the sub-project</w:t>
      </w:r>
      <w:r w:rsidR="00A05D68">
        <w:rPr>
          <w:rFonts w:cs="Arial"/>
          <w:szCs w:val="18"/>
        </w:rPr>
        <w:t>s</w:t>
      </w:r>
      <w:r w:rsidRPr="00452473">
        <w:rPr>
          <w:rFonts w:cs="Arial"/>
          <w:szCs w:val="18"/>
        </w:rPr>
        <w:t xml:space="preserve"> </w:t>
      </w:r>
      <w:r w:rsidR="00A05D68">
        <w:rPr>
          <w:rFonts w:cs="Arial"/>
          <w:szCs w:val="18"/>
        </w:rPr>
        <w:t>are</w:t>
      </w:r>
      <w:r w:rsidRPr="00452473">
        <w:rPr>
          <w:rFonts w:cs="Arial"/>
          <w:szCs w:val="18"/>
        </w:rPr>
        <w:t xml:space="preserve"> to generate electricity from solar energy</w:t>
      </w:r>
      <w:r>
        <w:rPr>
          <w:rFonts w:cs="Arial"/>
          <w:szCs w:val="18"/>
        </w:rPr>
        <w:t xml:space="preserve"> </w:t>
      </w:r>
      <w:r w:rsidRPr="00452473">
        <w:rPr>
          <w:rFonts w:cs="Arial"/>
          <w:szCs w:val="18"/>
        </w:rPr>
        <w:t>an environmentally friendly and renewable source</w:t>
      </w:r>
      <w:r>
        <w:rPr>
          <w:rFonts w:cs="Arial"/>
          <w:szCs w:val="18"/>
        </w:rPr>
        <w:t xml:space="preserve"> </w:t>
      </w:r>
      <w:r w:rsidRPr="00452473">
        <w:rPr>
          <w:rFonts w:cs="Arial"/>
          <w:szCs w:val="18"/>
        </w:rPr>
        <w:t>by installing solar panels. This will allow Giresun Municipality to utilize its electricity budget more efficiently.</w:t>
      </w:r>
    </w:p>
    <w:p w14:paraId="7BF98EED" w14:textId="6FE22CC3" w:rsidR="00452473" w:rsidRPr="00452473" w:rsidRDefault="00452473" w:rsidP="00452473">
      <w:pPr>
        <w:pStyle w:val="GvdeMetni"/>
        <w:rPr>
          <w:rFonts w:cs="Arial"/>
          <w:szCs w:val="18"/>
        </w:rPr>
      </w:pPr>
      <w:r w:rsidRPr="00452473">
        <w:rPr>
          <w:rFonts w:cs="Arial"/>
          <w:szCs w:val="18"/>
        </w:rPr>
        <w:t>Specifically, the sub-project</w:t>
      </w:r>
      <w:r w:rsidR="00A05D68">
        <w:rPr>
          <w:rFonts w:cs="Arial"/>
          <w:szCs w:val="18"/>
        </w:rPr>
        <w:t>s</w:t>
      </w:r>
      <w:r w:rsidRPr="00452473">
        <w:rPr>
          <w:rFonts w:cs="Arial"/>
          <w:szCs w:val="18"/>
        </w:rPr>
        <w:t xml:space="preserve"> aims to meet approximately 62.3% of the municipality’s electricity demand, thereby significantly reducing energy expenditures and promoting sustainable energy use. In doing so, the </w:t>
      </w:r>
      <w:r w:rsidR="00AF6D21">
        <w:rPr>
          <w:rFonts w:cs="Arial"/>
          <w:szCs w:val="18"/>
        </w:rPr>
        <w:t>sub</w:t>
      </w:r>
      <w:r w:rsidRPr="00452473">
        <w:rPr>
          <w:rFonts w:cs="Arial"/>
          <w:szCs w:val="18"/>
        </w:rPr>
        <w:t>project</w:t>
      </w:r>
      <w:r w:rsidR="00A05D68">
        <w:rPr>
          <w:rFonts w:cs="Arial"/>
          <w:szCs w:val="18"/>
        </w:rPr>
        <w:t>s</w:t>
      </w:r>
      <w:r w:rsidRPr="00452473">
        <w:rPr>
          <w:rFonts w:cs="Arial"/>
          <w:szCs w:val="18"/>
        </w:rPr>
        <w:t xml:space="preserve"> also contributes to the protection of the environment and human health.</w:t>
      </w:r>
    </w:p>
    <w:p w14:paraId="282708D8" w14:textId="6E7B8432" w:rsidR="00012B31" w:rsidRPr="00D11B3B" w:rsidRDefault="00C26C64" w:rsidP="00452473">
      <w:pPr>
        <w:pStyle w:val="GvdeMetni"/>
      </w:pPr>
      <w:r w:rsidRPr="00452473">
        <w:t>The sub-project</w:t>
      </w:r>
      <w:r w:rsidR="00A05D68">
        <w:t>s</w:t>
      </w:r>
      <w:r w:rsidRPr="00452473">
        <w:t xml:space="preserve"> components to be financed consist of SPP-1, SPP-2</w:t>
      </w:r>
      <w:r w:rsidR="00452473">
        <w:t xml:space="preserve">, </w:t>
      </w:r>
      <w:r w:rsidRPr="00452473">
        <w:t>SPP-3</w:t>
      </w:r>
      <w:r w:rsidR="00097377" w:rsidRPr="00452473">
        <w:t xml:space="preserve"> and ETL</w:t>
      </w:r>
      <w:r w:rsidRPr="00452473">
        <w:t xml:space="preserve">. </w:t>
      </w:r>
      <w:r w:rsidR="00012B31" w:rsidRPr="00452473">
        <w:t xml:space="preserve">Key technical information on the </w:t>
      </w:r>
      <w:r w:rsidR="00217AA6" w:rsidRPr="00452473">
        <w:t>sub-project</w:t>
      </w:r>
      <w:r w:rsidR="00A05D68">
        <w:t>s</w:t>
      </w:r>
      <w:r w:rsidR="00217AA6" w:rsidRPr="00452473">
        <w:t xml:space="preserve"> </w:t>
      </w:r>
      <w:r w:rsidR="00A05D68">
        <w:t>are</w:t>
      </w:r>
      <w:r w:rsidR="00012B31" w:rsidRPr="00452473">
        <w:t xml:space="preserve"> summarized in</w:t>
      </w:r>
      <w:r w:rsidR="005C4EE4" w:rsidRPr="00452473">
        <w:t xml:space="preserve"> </w:t>
      </w:r>
      <w:bookmarkStart w:id="45" w:name="_Hlk190736071"/>
      <w:r w:rsidR="00452473">
        <w:rPr>
          <w:bCs/>
        </w:rPr>
        <w:fldChar w:fldCharType="begin"/>
      </w:r>
      <w:r w:rsidR="00452473">
        <w:instrText xml:space="preserve"> REF _Ref198568181 \h </w:instrText>
      </w:r>
      <w:r w:rsidR="00452473">
        <w:rPr>
          <w:bCs/>
        </w:rPr>
      </w:r>
      <w:r w:rsidR="00452473">
        <w:rPr>
          <w:bCs/>
        </w:rPr>
        <w:fldChar w:fldCharType="separate"/>
      </w:r>
      <w:r w:rsidR="0055474F">
        <w:t xml:space="preserve">Table </w:t>
      </w:r>
      <w:r w:rsidR="0055474F">
        <w:rPr>
          <w:noProof/>
        </w:rPr>
        <w:t>3</w:t>
      </w:r>
      <w:r w:rsidR="00452473">
        <w:rPr>
          <w:bCs/>
        </w:rPr>
        <w:fldChar w:fldCharType="end"/>
      </w:r>
      <w:r w:rsidR="005474C9" w:rsidRPr="00452473">
        <w:t xml:space="preserve">. </w:t>
      </w:r>
      <w:r w:rsidR="00404E67" w:rsidRPr="00452473">
        <w:t xml:space="preserve">The </w:t>
      </w:r>
      <w:r w:rsidR="005474C9" w:rsidRPr="00452473">
        <w:t xml:space="preserve">ETL to be constructed to connect the solar power plants to the grid is planned as a </w:t>
      </w:r>
      <w:r w:rsidR="00D60A76" w:rsidRPr="00452473">
        <w:t>1,250-meter-long</w:t>
      </w:r>
      <w:r w:rsidR="005474C9" w:rsidRPr="00452473">
        <w:t xml:space="preserve"> </w:t>
      </w:r>
      <w:r w:rsidR="00441931">
        <w:t>underground</w:t>
      </w:r>
      <w:r w:rsidR="00441931" w:rsidRPr="00452473">
        <w:t xml:space="preserve"> </w:t>
      </w:r>
      <w:r w:rsidR="005474C9" w:rsidRPr="00452473">
        <w:t xml:space="preserve">line. </w:t>
      </w:r>
      <w:r w:rsidR="00452473">
        <w:t>Further details</w:t>
      </w:r>
      <w:r w:rsidR="005474C9" w:rsidRPr="00452473">
        <w:t xml:space="preserve"> about </w:t>
      </w:r>
      <w:r w:rsidR="00404E67" w:rsidRPr="00452473">
        <w:t xml:space="preserve">the </w:t>
      </w:r>
      <w:r w:rsidR="005474C9" w:rsidRPr="00452473">
        <w:t xml:space="preserve">ETL is provided in Section </w:t>
      </w:r>
      <w:r w:rsidR="0015682A" w:rsidRPr="00452473">
        <w:fldChar w:fldCharType="begin"/>
      </w:r>
      <w:r w:rsidR="0015682A" w:rsidRPr="00452473">
        <w:instrText xml:space="preserve"> REF _Ref191241063 \r \h </w:instrText>
      </w:r>
      <w:r w:rsidR="00452473" w:rsidRPr="00452473">
        <w:instrText xml:space="preserve"> \* MERGEFORMAT </w:instrText>
      </w:r>
      <w:r w:rsidR="0015682A" w:rsidRPr="00452473">
        <w:fldChar w:fldCharType="separate"/>
      </w:r>
      <w:r w:rsidR="0055474F">
        <w:t>2.1.3</w:t>
      </w:r>
      <w:r w:rsidR="0015682A" w:rsidRPr="00452473">
        <w:fldChar w:fldCharType="end"/>
      </w:r>
      <w:r w:rsidR="005474C9" w:rsidRPr="00452473">
        <w:t xml:space="preserve">. </w:t>
      </w:r>
      <w:bookmarkEnd w:id="44"/>
      <w:bookmarkEnd w:id="45"/>
    </w:p>
    <w:p w14:paraId="45FCEAB7" w14:textId="7F3B6AB8" w:rsidR="00452473" w:rsidRDefault="00452473" w:rsidP="00441931">
      <w:pPr>
        <w:pStyle w:val="ResimYazs"/>
        <w:spacing w:after="0"/>
        <w:jc w:val="center"/>
      </w:pPr>
      <w:bookmarkStart w:id="46" w:name="_Ref198568181"/>
      <w:bookmarkStart w:id="47" w:name="_Toc205388959"/>
      <w:r>
        <w:t xml:space="preserve">Table </w:t>
      </w:r>
      <w:r w:rsidR="00261E96">
        <w:fldChar w:fldCharType="begin"/>
      </w:r>
      <w:r w:rsidR="00261E96">
        <w:instrText xml:space="preserve"> SEQ Table \* ARABIC </w:instrText>
      </w:r>
      <w:r w:rsidR="00261E96">
        <w:fldChar w:fldCharType="separate"/>
      </w:r>
      <w:r w:rsidR="00441931">
        <w:rPr>
          <w:noProof/>
        </w:rPr>
        <w:t>3</w:t>
      </w:r>
      <w:r w:rsidR="00261E96">
        <w:rPr>
          <w:noProof/>
        </w:rPr>
        <w:fldChar w:fldCharType="end"/>
      </w:r>
      <w:bookmarkEnd w:id="46"/>
      <w:r>
        <w:t xml:space="preserve">. </w:t>
      </w:r>
      <w:r w:rsidRPr="00D11B3B">
        <w:t>Subprojec</w:t>
      </w:r>
      <w:r w:rsidR="003F4C21">
        <w:t>s</w:t>
      </w:r>
      <w:r w:rsidRPr="00D11B3B">
        <w:t>t</w:t>
      </w:r>
      <w:r w:rsidR="003F4C21">
        <w:t xml:space="preserve"> Information</w:t>
      </w:r>
      <w:bookmarkEnd w:id="47"/>
    </w:p>
    <w:tbl>
      <w:tblPr>
        <w:tblStyle w:val="ListTable3-Accent51"/>
        <w:tblW w:w="5000" w:type="pct"/>
        <w:tblLook w:val="04A0" w:firstRow="1" w:lastRow="0" w:firstColumn="1" w:lastColumn="0" w:noHBand="0" w:noVBand="1"/>
      </w:tblPr>
      <w:tblGrid>
        <w:gridCol w:w="989"/>
        <w:gridCol w:w="5502"/>
        <w:gridCol w:w="2905"/>
      </w:tblGrid>
      <w:tr w:rsidR="007D0F0E" w:rsidRPr="00191F72" w14:paraId="5F3AA82F" w14:textId="77777777" w:rsidTr="003E71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6" w:type="pct"/>
          </w:tcPr>
          <w:p w14:paraId="42A5D08B" w14:textId="77777777" w:rsidR="007D0F0E" w:rsidRPr="00191F72" w:rsidRDefault="007D0F0E" w:rsidP="003E71AA">
            <w:pPr>
              <w:spacing w:after="0" w:line="240" w:lineRule="atLeast"/>
              <w:jc w:val="left"/>
              <w:rPr>
                <w:rFonts w:ascii="Arial" w:hAnsi="Arial" w:cs="Arial"/>
                <w:sz w:val="18"/>
                <w:szCs w:val="18"/>
                <w:lang w:eastAsia="en-US"/>
              </w:rPr>
            </w:pPr>
            <w:r>
              <w:rPr>
                <w:rFonts w:ascii="Arial" w:hAnsi="Arial" w:cs="Arial"/>
                <w:sz w:val="18"/>
                <w:szCs w:val="18"/>
                <w:lang w:eastAsia="en-US"/>
              </w:rPr>
              <w:t>SPP</w:t>
            </w:r>
          </w:p>
        </w:tc>
        <w:tc>
          <w:tcPr>
            <w:tcW w:w="2928" w:type="pct"/>
          </w:tcPr>
          <w:p w14:paraId="6E3E4BF8"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191F72">
              <w:rPr>
                <w:rFonts w:ascii="Arial" w:hAnsi="Arial" w:cs="Arial"/>
                <w:sz w:val="18"/>
                <w:szCs w:val="18"/>
                <w:lang w:eastAsia="en-US"/>
              </w:rPr>
              <w:t>Information</w:t>
            </w:r>
          </w:p>
        </w:tc>
        <w:tc>
          <w:tcPr>
            <w:tcW w:w="1546" w:type="pct"/>
          </w:tcPr>
          <w:p w14:paraId="66F56360"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191F72">
              <w:rPr>
                <w:rFonts w:ascii="Arial" w:hAnsi="Arial" w:cs="Arial"/>
                <w:sz w:val="18"/>
                <w:szCs w:val="18"/>
                <w:lang w:eastAsia="en-US"/>
              </w:rPr>
              <w:t>Remarks/ Notes</w:t>
            </w:r>
          </w:p>
          <w:p w14:paraId="6EF2447F"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7D0F0E" w:rsidRPr="00191F72" w14:paraId="6F0564DE"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val="restart"/>
            <w:vAlign w:val="center"/>
          </w:tcPr>
          <w:p w14:paraId="6852EA37" w14:textId="77777777" w:rsidR="007D0F0E" w:rsidRPr="00536866" w:rsidRDefault="007D0F0E" w:rsidP="003E71AA">
            <w:pPr>
              <w:spacing w:after="0" w:line="240" w:lineRule="atLeast"/>
              <w:jc w:val="left"/>
              <w:rPr>
                <w:rFonts w:ascii="Arial" w:hAnsi="Arial" w:cs="Arial"/>
                <w:sz w:val="18"/>
                <w:szCs w:val="18"/>
                <w:lang w:eastAsia="en-US"/>
              </w:rPr>
            </w:pPr>
            <w:r>
              <w:rPr>
                <w:rFonts w:ascii="Arial" w:hAnsi="Arial" w:cs="Arial"/>
                <w:sz w:val="18"/>
                <w:szCs w:val="18"/>
                <w:lang w:eastAsia="en-US"/>
              </w:rPr>
              <w:t>SPP-1</w:t>
            </w:r>
          </w:p>
        </w:tc>
        <w:tc>
          <w:tcPr>
            <w:tcW w:w="2928" w:type="pct"/>
          </w:tcPr>
          <w:p w14:paraId="4FF02356"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Technology</w:t>
            </w:r>
          </w:p>
        </w:tc>
        <w:tc>
          <w:tcPr>
            <w:tcW w:w="1546" w:type="pct"/>
          </w:tcPr>
          <w:p w14:paraId="4A886E89"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Photovoltaic</w:t>
            </w:r>
          </w:p>
        </w:tc>
      </w:tr>
      <w:tr w:rsidR="007D0F0E" w:rsidRPr="00191F72" w14:paraId="4EEBEB42"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3CFB9674" w14:textId="77777777" w:rsidR="007D0F0E" w:rsidRPr="00191F72" w:rsidRDefault="007D0F0E" w:rsidP="003E71AA">
            <w:pPr>
              <w:spacing w:after="0" w:line="240" w:lineRule="atLeast"/>
              <w:jc w:val="left"/>
              <w:rPr>
                <w:rFonts w:ascii="Arial" w:hAnsi="Arial" w:cs="Arial"/>
                <w:sz w:val="18"/>
                <w:szCs w:val="18"/>
                <w:lang w:eastAsia="en-US"/>
              </w:rPr>
            </w:pPr>
          </w:p>
        </w:tc>
        <w:tc>
          <w:tcPr>
            <w:tcW w:w="2928" w:type="pct"/>
          </w:tcPr>
          <w:p w14:paraId="1AC7B915" w14:textId="77777777"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191F72">
              <w:rPr>
                <w:rFonts w:ascii="Arial" w:hAnsi="Arial" w:cs="Arial"/>
                <w:sz w:val="18"/>
                <w:szCs w:val="18"/>
                <w:lang w:eastAsia="en-US"/>
              </w:rPr>
              <w:t xml:space="preserve">Installed Power </w:t>
            </w:r>
          </w:p>
        </w:tc>
        <w:tc>
          <w:tcPr>
            <w:tcW w:w="1546" w:type="pct"/>
          </w:tcPr>
          <w:p w14:paraId="7B142567" w14:textId="1C539CEE"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837 k</w:t>
            </w:r>
            <w:r w:rsidRPr="00191F72">
              <w:rPr>
                <w:rFonts w:ascii="Arial" w:hAnsi="Arial" w:cs="Arial"/>
                <w:bCs/>
                <w:sz w:val="18"/>
                <w:szCs w:val="18"/>
                <w:lang w:eastAsia="en-US"/>
              </w:rPr>
              <w:t>Wp</w:t>
            </w:r>
          </w:p>
        </w:tc>
      </w:tr>
      <w:tr w:rsidR="007D0F0E" w:rsidRPr="00191F72" w14:paraId="722A701B"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BAD3325" w14:textId="77777777" w:rsidR="007D0F0E" w:rsidRPr="00536866" w:rsidRDefault="007D0F0E" w:rsidP="003E71AA">
            <w:pPr>
              <w:spacing w:after="0" w:line="240" w:lineRule="atLeast"/>
              <w:jc w:val="left"/>
              <w:rPr>
                <w:rFonts w:ascii="Arial" w:hAnsi="Arial" w:cs="Arial"/>
                <w:sz w:val="18"/>
                <w:szCs w:val="18"/>
                <w:lang w:eastAsia="en-US"/>
              </w:rPr>
            </w:pPr>
          </w:p>
        </w:tc>
        <w:tc>
          <w:tcPr>
            <w:tcW w:w="2928" w:type="pct"/>
          </w:tcPr>
          <w:p w14:paraId="4E8FE90F"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Connection Power</w:t>
            </w:r>
          </w:p>
        </w:tc>
        <w:tc>
          <w:tcPr>
            <w:tcW w:w="1546" w:type="pct"/>
          </w:tcPr>
          <w:p w14:paraId="01ECBD65" w14:textId="3EE3B733" w:rsidR="007D0F0E" w:rsidRPr="00191F72"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highlight w:val="yellow"/>
                <w:lang w:eastAsia="en-US"/>
              </w:rPr>
            </w:pPr>
            <w:r>
              <w:rPr>
                <w:rFonts w:ascii="Arial" w:hAnsi="Arial" w:cs="Arial"/>
                <w:bCs/>
                <w:sz w:val="18"/>
                <w:szCs w:val="18"/>
                <w:lang w:eastAsia="en-US"/>
              </w:rPr>
              <w:t>832</w:t>
            </w:r>
            <w:r w:rsidRPr="00191F72">
              <w:rPr>
                <w:rFonts w:ascii="Arial" w:hAnsi="Arial" w:cs="Arial"/>
                <w:bCs/>
                <w:sz w:val="18"/>
                <w:szCs w:val="18"/>
                <w:lang w:eastAsia="en-US"/>
              </w:rPr>
              <w:t xml:space="preserve"> </w:t>
            </w:r>
            <w:r>
              <w:rPr>
                <w:rFonts w:ascii="Arial" w:hAnsi="Arial" w:cs="Arial"/>
                <w:bCs/>
                <w:sz w:val="18"/>
                <w:szCs w:val="18"/>
                <w:lang w:eastAsia="en-US"/>
              </w:rPr>
              <w:t>k</w:t>
            </w:r>
            <w:r w:rsidRPr="00191F72">
              <w:rPr>
                <w:rFonts w:ascii="Arial" w:hAnsi="Arial" w:cs="Arial"/>
                <w:bCs/>
                <w:sz w:val="18"/>
                <w:szCs w:val="18"/>
                <w:lang w:eastAsia="en-US"/>
              </w:rPr>
              <w:t xml:space="preserve">We </w:t>
            </w:r>
          </w:p>
        </w:tc>
      </w:tr>
      <w:tr w:rsidR="007D0F0E" w:rsidRPr="00191F72" w14:paraId="7B385137"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611BA04A" w14:textId="77777777" w:rsidR="007D0F0E" w:rsidRPr="00191F72" w:rsidRDefault="007D0F0E" w:rsidP="003E71AA">
            <w:pPr>
              <w:spacing w:after="0" w:line="240" w:lineRule="atLeast"/>
              <w:jc w:val="left"/>
              <w:rPr>
                <w:rFonts w:ascii="Arial" w:hAnsi="Arial" w:cs="Arial"/>
                <w:sz w:val="18"/>
                <w:szCs w:val="18"/>
                <w:lang w:eastAsia="en-US"/>
              </w:rPr>
            </w:pPr>
          </w:p>
        </w:tc>
        <w:tc>
          <w:tcPr>
            <w:tcW w:w="2928" w:type="pct"/>
          </w:tcPr>
          <w:p w14:paraId="7BE1179D" w14:textId="77777777"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191F72">
              <w:rPr>
                <w:rFonts w:ascii="Arial" w:hAnsi="Arial" w:cs="Arial"/>
                <w:sz w:val="18"/>
                <w:szCs w:val="18"/>
                <w:lang w:eastAsia="en-US"/>
              </w:rPr>
              <w:t>Annual Electricity Generation</w:t>
            </w:r>
          </w:p>
        </w:tc>
        <w:tc>
          <w:tcPr>
            <w:tcW w:w="1546" w:type="pct"/>
          </w:tcPr>
          <w:p w14:paraId="0553CEFC" w14:textId="6E727C60"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1.468</w:t>
            </w:r>
            <w:r w:rsidRPr="00191F72">
              <w:rPr>
                <w:rFonts w:ascii="Arial" w:hAnsi="Arial" w:cs="Arial"/>
                <w:bCs/>
                <w:sz w:val="18"/>
                <w:szCs w:val="18"/>
                <w:lang w:eastAsia="en-US"/>
              </w:rPr>
              <w:t xml:space="preserve"> MWh</w:t>
            </w:r>
          </w:p>
        </w:tc>
      </w:tr>
      <w:tr w:rsidR="007D0F0E" w:rsidRPr="00191F72" w14:paraId="63C48B0A"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3A90A99C"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5AC79E9C" w14:textId="77777777" w:rsidR="007D0F0E" w:rsidRPr="00AB6404"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 xml:space="preserve">Solar Panel Type </w:t>
            </w:r>
          </w:p>
        </w:tc>
        <w:tc>
          <w:tcPr>
            <w:tcW w:w="1546" w:type="pct"/>
          </w:tcPr>
          <w:p w14:paraId="371CB7D1" w14:textId="3D0C09E5" w:rsidR="007D0F0E" w:rsidRPr="00260FC1"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43788C">
              <w:rPr>
                <w:rFonts w:ascii="Arial" w:hAnsi="Arial" w:cs="Arial"/>
                <w:sz w:val="18"/>
                <w:szCs w:val="18"/>
              </w:rPr>
              <w:t>CW Solar Monoperc 144PM10</w:t>
            </w:r>
          </w:p>
        </w:tc>
      </w:tr>
      <w:tr w:rsidR="007D0F0E" w:rsidRPr="00191F72" w14:paraId="39020A30"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0616EEBB"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38D12538" w14:textId="77777777" w:rsidR="007D0F0E" w:rsidRPr="00536866" w:rsidRDefault="007D0F0E"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Annual Carbon Emission Reduction</w:t>
            </w:r>
          </w:p>
        </w:tc>
        <w:tc>
          <w:tcPr>
            <w:tcW w:w="1546" w:type="pct"/>
          </w:tcPr>
          <w:p w14:paraId="4A8DB268" w14:textId="0BD58815" w:rsidR="007D0F0E" w:rsidRPr="00260FC1"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985</w:t>
            </w:r>
            <w:r w:rsidR="007D0F0E">
              <w:rPr>
                <w:rFonts w:ascii="Arial" w:hAnsi="Arial" w:cs="Arial"/>
                <w:bCs/>
                <w:sz w:val="18"/>
                <w:szCs w:val="18"/>
                <w:lang w:eastAsia="en-US"/>
              </w:rPr>
              <w:t xml:space="preserve"> ton</w:t>
            </w:r>
          </w:p>
        </w:tc>
      </w:tr>
      <w:tr w:rsidR="007D0F0E" w:rsidRPr="00191F72" w14:paraId="194CE47F"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1E4D9514"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215CD83D" w14:textId="77777777" w:rsidR="007D0F0E" w:rsidRPr="00536866"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Lifetime Carbon Emission Reduction</w:t>
            </w:r>
          </w:p>
        </w:tc>
        <w:tc>
          <w:tcPr>
            <w:tcW w:w="1546" w:type="pct"/>
          </w:tcPr>
          <w:p w14:paraId="01E069F1" w14:textId="78A39169" w:rsidR="007D0F0E" w:rsidRPr="00260FC1" w:rsidRDefault="0044180B"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24,625</w:t>
            </w:r>
            <w:r w:rsidR="007D0F0E">
              <w:rPr>
                <w:rFonts w:ascii="Arial" w:hAnsi="Arial" w:cs="Arial"/>
                <w:bCs/>
                <w:sz w:val="18"/>
                <w:szCs w:val="18"/>
                <w:lang w:eastAsia="en-US"/>
              </w:rPr>
              <w:t xml:space="preserve"> ton</w:t>
            </w:r>
          </w:p>
        </w:tc>
      </w:tr>
      <w:tr w:rsidR="007D0F0E" w:rsidRPr="00191F72" w14:paraId="5AF21B80"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35E69A7B"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6AC12FF5" w14:textId="77777777" w:rsidR="007D0F0E" w:rsidRPr="00536866" w:rsidRDefault="007D0F0E"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Household</w:t>
            </w:r>
            <w:r>
              <w:rPr>
                <w:rFonts w:ascii="Arial" w:hAnsi="Arial" w:cs="Arial"/>
                <w:sz w:val="18"/>
                <w:szCs w:val="18"/>
                <w:lang w:eastAsia="en-US"/>
              </w:rPr>
              <w:t>s</w:t>
            </w:r>
            <w:r w:rsidRPr="00536866">
              <w:rPr>
                <w:rFonts w:ascii="Arial" w:hAnsi="Arial" w:cs="Arial"/>
                <w:sz w:val="18"/>
                <w:szCs w:val="18"/>
                <w:lang w:eastAsia="en-US"/>
              </w:rPr>
              <w:t xml:space="preserve"> Powered </w:t>
            </w:r>
          </w:p>
        </w:tc>
        <w:tc>
          <w:tcPr>
            <w:tcW w:w="1546" w:type="pct"/>
          </w:tcPr>
          <w:p w14:paraId="1059AA97" w14:textId="6F3C2246" w:rsidR="007D0F0E" w:rsidRPr="00260FC1"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641</w:t>
            </w:r>
          </w:p>
        </w:tc>
      </w:tr>
      <w:tr w:rsidR="007D0F0E" w:rsidRPr="00191F72" w14:paraId="7D6EC98D"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1515E3A1"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03CA6112" w14:textId="77777777" w:rsidR="007D0F0E" w:rsidRPr="00536866"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Economic Life of the Power Plant (Operation Duration)</w:t>
            </w:r>
          </w:p>
        </w:tc>
        <w:tc>
          <w:tcPr>
            <w:tcW w:w="1546" w:type="pct"/>
          </w:tcPr>
          <w:p w14:paraId="05FAB141" w14:textId="54A2069D" w:rsidR="007D0F0E" w:rsidRPr="00260FC1"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25</w:t>
            </w:r>
          </w:p>
        </w:tc>
      </w:tr>
    </w:tbl>
    <w:p w14:paraId="314F0DAA" w14:textId="3761FE99" w:rsidR="007D0F0E" w:rsidRDefault="007D0F0E" w:rsidP="007D0F0E"/>
    <w:tbl>
      <w:tblPr>
        <w:tblStyle w:val="ListTable3-Accent51"/>
        <w:tblW w:w="5000" w:type="pct"/>
        <w:tblLook w:val="04A0" w:firstRow="1" w:lastRow="0" w:firstColumn="1" w:lastColumn="0" w:noHBand="0" w:noVBand="1"/>
      </w:tblPr>
      <w:tblGrid>
        <w:gridCol w:w="989"/>
        <w:gridCol w:w="5502"/>
        <w:gridCol w:w="2905"/>
      </w:tblGrid>
      <w:tr w:rsidR="007D0F0E" w:rsidRPr="00191F72" w14:paraId="60FA4E67" w14:textId="77777777" w:rsidTr="003E71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6" w:type="pct"/>
          </w:tcPr>
          <w:p w14:paraId="67FEB590" w14:textId="77777777" w:rsidR="007D0F0E" w:rsidRPr="00191F72" w:rsidRDefault="007D0F0E" w:rsidP="003E71AA">
            <w:pPr>
              <w:spacing w:after="0" w:line="240" w:lineRule="atLeast"/>
              <w:jc w:val="left"/>
              <w:rPr>
                <w:rFonts w:ascii="Arial" w:hAnsi="Arial" w:cs="Arial"/>
                <w:sz w:val="18"/>
                <w:szCs w:val="18"/>
                <w:lang w:eastAsia="en-US"/>
              </w:rPr>
            </w:pPr>
            <w:r>
              <w:rPr>
                <w:rFonts w:ascii="Arial" w:hAnsi="Arial" w:cs="Arial"/>
                <w:sz w:val="18"/>
                <w:szCs w:val="18"/>
                <w:lang w:eastAsia="en-US"/>
              </w:rPr>
              <w:t>SPP</w:t>
            </w:r>
          </w:p>
        </w:tc>
        <w:tc>
          <w:tcPr>
            <w:tcW w:w="2928" w:type="pct"/>
          </w:tcPr>
          <w:p w14:paraId="31884089"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191F72">
              <w:rPr>
                <w:rFonts w:ascii="Arial" w:hAnsi="Arial" w:cs="Arial"/>
                <w:sz w:val="18"/>
                <w:szCs w:val="18"/>
                <w:lang w:eastAsia="en-US"/>
              </w:rPr>
              <w:t>Information</w:t>
            </w:r>
          </w:p>
        </w:tc>
        <w:tc>
          <w:tcPr>
            <w:tcW w:w="1546" w:type="pct"/>
          </w:tcPr>
          <w:p w14:paraId="53209ED6"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191F72">
              <w:rPr>
                <w:rFonts w:ascii="Arial" w:hAnsi="Arial" w:cs="Arial"/>
                <w:sz w:val="18"/>
                <w:szCs w:val="18"/>
                <w:lang w:eastAsia="en-US"/>
              </w:rPr>
              <w:t>Remarks/ Notes</w:t>
            </w:r>
          </w:p>
          <w:p w14:paraId="257A5421"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7D0F0E" w:rsidRPr="00191F72" w14:paraId="49638A82"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val="restart"/>
            <w:vAlign w:val="center"/>
          </w:tcPr>
          <w:p w14:paraId="7D9EAC24" w14:textId="66E4A9FF" w:rsidR="007D0F0E" w:rsidRPr="00536866" w:rsidRDefault="007D0F0E" w:rsidP="003E71AA">
            <w:pPr>
              <w:spacing w:after="0" w:line="240" w:lineRule="atLeast"/>
              <w:jc w:val="left"/>
              <w:rPr>
                <w:rFonts w:ascii="Arial" w:hAnsi="Arial" w:cs="Arial"/>
                <w:sz w:val="18"/>
                <w:szCs w:val="18"/>
                <w:lang w:eastAsia="en-US"/>
              </w:rPr>
            </w:pPr>
            <w:r>
              <w:rPr>
                <w:rFonts w:ascii="Arial" w:hAnsi="Arial" w:cs="Arial"/>
                <w:sz w:val="18"/>
                <w:szCs w:val="18"/>
                <w:lang w:eastAsia="en-US"/>
              </w:rPr>
              <w:t>SPP-2</w:t>
            </w:r>
          </w:p>
        </w:tc>
        <w:tc>
          <w:tcPr>
            <w:tcW w:w="2928" w:type="pct"/>
          </w:tcPr>
          <w:p w14:paraId="4B3EE267"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Technology</w:t>
            </w:r>
          </w:p>
        </w:tc>
        <w:tc>
          <w:tcPr>
            <w:tcW w:w="1546" w:type="pct"/>
          </w:tcPr>
          <w:p w14:paraId="4680770A"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Photovoltaic</w:t>
            </w:r>
          </w:p>
        </w:tc>
      </w:tr>
      <w:tr w:rsidR="007D0F0E" w:rsidRPr="00191F72" w14:paraId="4D6D5068"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0AC568D5" w14:textId="77777777" w:rsidR="007D0F0E" w:rsidRPr="00191F72" w:rsidRDefault="007D0F0E" w:rsidP="003E71AA">
            <w:pPr>
              <w:spacing w:after="0" w:line="240" w:lineRule="atLeast"/>
              <w:jc w:val="left"/>
              <w:rPr>
                <w:rFonts w:ascii="Arial" w:hAnsi="Arial" w:cs="Arial"/>
                <w:sz w:val="18"/>
                <w:szCs w:val="18"/>
                <w:lang w:eastAsia="en-US"/>
              </w:rPr>
            </w:pPr>
          </w:p>
        </w:tc>
        <w:tc>
          <w:tcPr>
            <w:tcW w:w="2928" w:type="pct"/>
          </w:tcPr>
          <w:p w14:paraId="5253716B" w14:textId="77777777"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191F72">
              <w:rPr>
                <w:rFonts w:ascii="Arial" w:hAnsi="Arial" w:cs="Arial"/>
                <w:sz w:val="18"/>
                <w:szCs w:val="18"/>
                <w:lang w:eastAsia="en-US"/>
              </w:rPr>
              <w:t xml:space="preserve">Installed Power </w:t>
            </w:r>
          </w:p>
        </w:tc>
        <w:tc>
          <w:tcPr>
            <w:tcW w:w="1546" w:type="pct"/>
          </w:tcPr>
          <w:p w14:paraId="6632FEFE" w14:textId="2ABEB904"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999 k</w:t>
            </w:r>
            <w:r w:rsidRPr="00191F72">
              <w:rPr>
                <w:rFonts w:ascii="Arial" w:hAnsi="Arial" w:cs="Arial"/>
                <w:bCs/>
                <w:sz w:val="18"/>
                <w:szCs w:val="18"/>
                <w:lang w:eastAsia="en-US"/>
              </w:rPr>
              <w:t>Wp</w:t>
            </w:r>
          </w:p>
        </w:tc>
      </w:tr>
      <w:tr w:rsidR="007D0F0E" w:rsidRPr="00191F72" w14:paraId="37BED969"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75B28277" w14:textId="77777777" w:rsidR="007D0F0E" w:rsidRPr="00536866" w:rsidRDefault="007D0F0E" w:rsidP="003E71AA">
            <w:pPr>
              <w:spacing w:after="0" w:line="240" w:lineRule="atLeast"/>
              <w:jc w:val="left"/>
              <w:rPr>
                <w:rFonts w:ascii="Arial" w:hAnsi="Arial" w:cs="Arial"/>
                <w:sz w:val="18"/>
                <w:szCs w:val="18"/>
                <w:lang w:eastAsia="en-US"/>
              </w:rPr>
            </w:pPr>
          </w:p>
        </w:tc>
        <w:tc>
          <w:tcPr>
            <w:tcW w:w="2928" w:type="pct"/>
          </w:tcPr>
          <w:p w14:paraId="5C440385"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Connection Power</w:t>
            </w:r>
          </w:p>
        </w:tc>
        <w:tc>
          <w:tcPr>
            <w:tcW w:w="1546" w:type="pct"/>
          </w:tcPr>
          <w:p w14:paraId="3847DB8F" w14:textId="02506415" w:rsidR="007D0F0E" w:rsidRPr="00191F72"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highlight w:val="yellow"/>
                <w:lang w:eastAsia="en-US"/>
              </w:rPr>
            </w:pPr>
            <w:r>
              <w:rPr>
                <w:rFonts w:ascii="Arial" w:hAnsi="Arial" w:cs="Arial"/>
                <w:bCs/>
                <w:sz w:val="18"/>
                <w:szCs w:val="18"/>
                <w:lang w:eastAsia="en-US"/>
              </w:rPr>
              <w:t>989</w:t>
            </w:r>
            <w:r w:rsidRPr="00191F72">
              <w:rPr>
                <w:rFonts w:ascii="Arial" w:hAnsi="Arial" w:cs="Arial"/>
                <w:bCs/>
                <w:sz w:val="18"/>
                <w:szCs w:val="18"/>
                <w:lang w:eastAsia="en-US"/>
              </w:rPr>
              <w:t xml:space="preserve"> </w:t>
            </w:r>
            <w:r>
              <w:rPr>
                <w:rFonts w:ascii="Arial" w:hAnsi="Arial" w:cs="Arial"/>
                <w:bCs/>
                <w:sz w:val="18"/>
                <w:szCs w:val="18"/>
                <w:lang w:eastAsia="en-US"/>
              </w:rPr>
              <w:t>k</w:t>
            </w:r>
            <w:r w:rsidRPr="00191F72">
              <w:rPr>
                <w:rFonts w:ascii="Arial" w:hAnsi="Arial" w:cs="Arial"/>
                <w:bCs/>
                <w:sz w:val="18"/>
                <w:szCs w:val="18"/>
                <w:lang w:eastAsia="en-US"/>
              </w:rPr>
              <w:t xml:space="preserve">We </w:t>
            </w:r>
          </w:p>
        </w:tc>
      </w:tr>
      <w:tr w:rsidR="007D0F0E" w:rsidRPr="00191F72" w14:paraId="01CA6188"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2FA77088" w14:textId="77777777" w:rsidR="007D0F0E" w:rsidRPr="00191F72" w:rsidRDefault="007D0F0E" w:rsidP="003E71AA">
            <w:pPr>
              <w:spacing w:after="0" w:line="240" w:lineRule="atLeast"/>
              <w:jc w:val="left"/>
              <w:rPr>
                <w:rFonts w:ascii="Arial" w:hAnsi="Arial" w:cs="Arial"/>
                <w:sz w:val="18"/>
                <w:szCs w:val="18"/>
                <w:lang w:eastAsia="en-US"/>
              </w:rPr>
            </w:pPr>
          </w:p>
        </w:tc>
        <w:tc>
          <w:tcPr>
            <w:tcW w:w="2928" w:type="pct"/>
          </w:tcPr>
          <w:p w14:paraId="4594CDA6" w14:textId="77777777"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191F72">
              <w:rPr>
                <w:rFonts w:ascii="Arial" w:hAnsi="Arial" w:cs="Arial"/>
                <w:sz w:val="18"/>
                <w:szCs w:val="18"/>
                <w:lang w:eastAsia="en-US"/>
              </w:rPr>
              <w:t>Annual Electricity Generation</w:t>
            </w:r>
          </w:p>
        </w:tc>
        <w:tc>
          <w:tcPr>
            <w:tcW w:w="1546" w:type="pct"/>
          </w:tcPr>
          <w:p w14:paraId="78A234A4" w14:textId="297D6C26"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1.793</w:t>
            </w:r>
            <w:r w:rsidRPr="00191F72">
              <w:rPr>
                <w:rFonts w:ascii="Arial" w:hAnsi="Arial" w:cs="Arial"/>
                <w:bCs/>
                <w:sz w:val="18"/>
                <w:szCs w:val="18"/>
                <w:lang w:eastAsia="en-US"/>
              </w:rPr>
              <w:t xml:space="preserve"> MWh</w:t>
            </w:r>
          </w:p>
        </w:tc>
      </w:tr>
      <w:tr w:rsidR="007D0F0E" w:rsidRPr="00191F72" w14:paraId="0342CD18"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C0C4BE3"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0EC82720" w14:textId="77777777" w:rsidR="007D0F0E" w:rsidRPr="00AB6404"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 xml:space="preserve">Solar Panel Type </w:t>
            </w:r>
          </w:p>
        </w:tc>
        <w:tc>
          <w:tcPr>
            <w:tcW w:w="1546" w:type="pct"/>
          </w:tcPr>
          <w:p w14:paraId="2F91B112" w14:textId="1A8982E1" w:rsidR="007D0F0E" w:rsidRPr="00260FC1"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43788C">
              <w:rPr>
                <w:rFonts w:ascii="Arial" w:hAnsi="Arial" w:cs="Arial"/>
                <w:sz w:val="18"/>
                <w:szCs w:val="18"/>
              </w:rPr>
              <w:t>CW Solar Monoperc 144PM10</w:t>
            </w:r>
          </w:p>
        </w:tc>
      </w:tr>
      <w:tr w:rsidR="007D0F0E" w:rsidRPr="00191F72" w14:paraId="68664DAB"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34C2C51F"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2F1100F8" w14:textId="77777777" w:rsidR="007D0F0E" w:rsidRPr="00536866" w:rsidRDefault="007D0F0E"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Annual Carbon Emission Reduction</w:t>
            </w:r>
          </w:p>
        </w:tc>
        <w:tc>
          <w:tcPr>
            <w:tcW w:w="1546" w:type="pct"/>
          </w:tcPr>
          <w:p w14:paraId="3A5EF83F" w14:textId="6D561B19" w:rsidR="007D0F0E" w:rsidRPr="00260FC1"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1,002</w:t>
            </w:r>
            <w:r w:rsidR="007D0F0E">
              <w:rPr>
                <w:rFonts w:ascii="Arial" w:hAnsi="Arial" w:cs="Arial"/>
                <w:bCs/>
                <w:sz w:val="18"/>
                <w:szCs w:val="18"/>
                <w:lang w:eastAsia="en-US"/>
              </w:rPr>
              <w:t xml:space="preserve"> ton</w:t>
            </w:r>
          </w:p>
        </w:tc>
      </w:tr>
      <w:tr w:rsidR="007D0F0E" w:rsidRPr="00191F72" w14:paraId="6B5757DC"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37BE8F95"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249727A3" w14:textId="77777777" w:rsidR="007D0F0E" w:rsidRPr="00536866"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Lifetime Carbon Emission Reduction</w:t>
            </w:r>
          </w:p>
        </w:tc>
        <w:tc>
          <w:tcPr>
            <w:tcW w:w="1546" w:type="pct"/>
          </w:tcPr>
          <w:p w14:paraId="55D87041" w14:textId="46025635" w:rsidR="007D0F0E" w:rsidRPr="00260FC1" w:rsidRDefault="0044180B"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25,050</w:t>
            </w:r>
            <w:r w:rsidR="007D0F0E">
              <w:rPr>
                <w:rFonts w:ascii="Arial" w:hAnsi="Arial" w:cs="Arial"/>
                <w:bCs/>
                <w:sz w:val="18"/>
                <w:szCs w:val="18"/>
                <w:lang w:eastAsia="en-US"/>
              </w:rPr>
              <w:t xml:space="preserve"> ton</w:t>
            </w:r>
          </w:p>
        </w:tc>
      </w:tr>
      <w:tr w:rsidR="007D0F0E" w:rsidRPr="00191F72" w14:paraId="02B3F81B"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10D2827E"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76E4E114" w14:textId="77777777" w:rsidR="007D0F0E" w:rsidRPr="00536866" w:rsidRDefault="007D0F0E"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Household</w:t>
            </w:r>
            <w:r>
              <w:rPr>
                <w:rFonts w:ascii="Arial" w:hAnsi="Arial" w:cs="Arial"/>
                <w:sz w:val="18"/>
                <w:szCs w:val="18"/>
                <w:lang w:eastAsia="en-US"/>
              </w:rPr>
              <w:t>s</w:t>
            </w:r>
            <w:r w:rsidRPr="00536866">
              <w:rPr>
                <w:rFonts w:ascii="Arial" w:hAnsi="Arial" w:cs="Arial"/>
                <w:sz w:val="18"/>
                <w:szCs w:val="18"/>
                <w:lang w:eastAsia="en-US"/>
              </w:rPr>
              <w:t xml:space="preserve"> Powered </w:t>
            </w:r>
          </w:p>
        </w:tc>
        <w:tc>
          <w:tcPr>
            <w:tcW w:w="1546" w:type="pct"/>
          </w:tcPr>
          <w:p w14:paraId="459BBD24" w14:textId="63B46777" w:rsidR="007D0F0E" w:rsidRPr="00260FC1"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645</w:t>
            </w:r>
          </w:p>
        </w:tc>
      </w:tr>
      <w:tr w:rsidR="007D0F0E" w:rsidRPr="00191F72" w14:paraId="4D8C62A1"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D41D81C"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720C7BC5" w14:textId="77777777" w:rsidR="007D0F0E" w:rsidRPr="00536866"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Economic Life of the Power Plant (Operation Duration)</w:t>
            </w:r>
          </w:p>
        </w:tc>
        <w:tc>
          <w:tcPr>
            <w:tcW w:w="1546" w:type="pct"/>
          </w:tcPr>
          <w:p w14:paraId="63F51DFD" w14:textId="15E3C760" w:rsidR="007D0F0E" w:rsidRPr="00260FC1"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25</w:t>
            </w:r>
          </w:p>
        </w:tc>
      </w:tr>
    </w:tbl>
    <w:p w14:paraId="18329269" w14:textId="56141FE9" w:rsidR="007D0F0E" w:rsidRDefault="007D0F0E"/>
    <w:tbl>
      <w:tblPr>
        <w:tblStyle w:val="ListTable3-Accent51"/>
        <w:tblW w:w="5000" w:type="pct"/>
        <w:tblLook w:val="04A0" w:firstRow="1" w:lastRow="0" w:firstColumn="1" w:lastColumn="0" w:noHBand="0" w:noVBand="1"/>
      </w:tblPr>
      <w:tblGrid>
        <w:gridCol w:w="989"/>
        <w:gridCol w:w="5502"/>
        <w:gridCol w:w="2905"/>
      </w:tblGrid>
      <w:tr w:rsidR="007D0F0E" w:rsidRPr="00191F72" w14:paraId="5CC312FA" w14:textId="77777777" w:rsidTr="00D11B3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pct"/>
          </w:tcPr>
          <w:p w14:paraId="5705CC03" w14:textId="77777777" w:rsidR="007D0F0E" w:rsidRPr="00191F72" w:rsidRDefault="007D0F0E" w:rsidP="003E71AA">
            <w:pPr>
              <w:spacing w:after="0" w:line="240" w:lineRule="atLeast"/>
              <w:jc w:val="left"/>
              <w:rPr>
                <w:rFonts w:ascii="Arial" w:hAnsi="Arial" w:cs="Arial"/>
                <w:sz w:val="18"/>
                <w:szCs w:val="18"/>
                <w:lang w:eastAsia="en-US"/>
              </w:rPr>
            </w:pPr>
            <w:r>
              <w:rPr>
                <w:rFonts w:ascii="Arial" w:hAnsi="Arial" w:cs="Arial"/>
                <w:sz w:val="18"/>
                <w:szCs w:val="18"/>
                <w:lang w:eastAsia="en-US"/>
              </w:rPr>
              <w:t>SPP</w:t>
            </w:r>
          </w:p>
        </w:tc>
        <w:tc>
          <w:tcPr>
            <w:tcW w:w="0" w:type="pct"/>
          </w:tcPr>
          <w:p w14:paraId="147066FC"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191F72">
              <w:rPr>
                <w:rFonts w:ascii="Arial" w:hAnsi="Arial" w:cs="Arial"/>
                <w:sz w:val="18"/>
                <w:szCs w:val="18"/>
                <w:lang w:eastAsia="en-US"/>
              </w:rPr>
              <w:t>Information</w:t>
            </w:r>
          </w:p>
        </w:tc>
        <w:tc>
          <w:tcPr>
            <w:tcW w:w="0" w:type="pct"/>
          </w:tcPr>
          <w:p w14:paraId="372B877F"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191F72">
              <w:rPr>
                <w:rFonts w:ascii="Arial" w:hAnsi="Arial" w:cs="Arial"/>
                <w:sz w:val="18"/>
                <w:szCs w:val="18"/>
                <w:lang w:eastAsia="en-US"/>
              </w:rPr>
              <w:t>Remarks/ Notes</w:t>
            </w:r>
          </w:p>
          <w:p w14:paraId="1BF9E496" w14:textId="77777777" w:rsidR="007D0F0E" w:rsidRPr="00191F72"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7D0F0E" w:rsidRPr="00191F72" w14:paraId="2CF2AAEE"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val="restart"/>
            <w:vAlign w:val="center"/>
          </w:tcPr>
          <w:p w14:paraId="42BBDB69" w14:textId="4575D72B" w:rsidR="007D0F0E" w:rsidRPr="00536866" w:rsidRDefault="007D0F0E" w:rsidP="003E71AA">
            <w:pPr>
              <w:spacing w:after="0" w:line="240" w:lineRule="atLeast"/>
              <w:jc w:val="left"/>
              <w:rPr>
                <w:rFonts w:ascii="Arial" w:hAnsi="Arial" w:cs="Arial"/>
                <w:sz w:val="18"/>
                <w:szCs w:val="18"/>
                <w:lang w:eastAsia="en-US"/>
              </w:rPr>
            </w:pPr>
            <w:r>
              <w:rPr>
                <w:rFonts w:ascii="Arial" w:hAnsi="Arial" w:cs="Arial"/>
                <w:sz w:val="18"/>
                <w:szCs w:val="18"/>
                <w:lang w:eastAsia="en-US"/>
              </w:rPr>
              <w:t>SPP-3</w:t>
            </w:r>
          </w:p>
        </w:tc>
        <w:tc>
          <w:tcPr>
            <w:tcW w:w="2928" w:type="pct"/>
          </w:tcPr>
          <w:p w14:paraId="3BDD15C6"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Technology</w:t>
            </w:r>
          </w:p>
        </w:tc>
        <w:tc>
          <w:tcPr>
            <w:tcW w:w="1546" w:type="pct"/>
          </w:tcPr>
          <w:p w14:paraId="2B992379"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Pr>
                <w:rFonts w:ascii="Arial" w:hAnsi="Arial" w:cs="Arial"/>
                <w:b/>
                <w:bCs/>
                <w:sz w:val="18"/>
                <w:szCs w:val="18"/>
                <w:lang w:eastAsia="en-US"/>
              </w:rPr>
              <w:t>Photovoltaic</w:t>
            </w:r>
          </w:p>
        </w:tc>
      </w:tr>
      <w:tr w:rsidR="007D0F0E" w:rsidRPr="00191F72" w14:paraId="1FF00594"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74943B5C" w14:textId="77777777" w:rsidR="007D0F0E" w:rsidRPr="00191F72" w:rsidRDefault="007D0F0E" w:rsidP="003E71AA">
            <w:pPr>
              <w:spacing w:after="0" w:line="240" w:lineRule="atLeast"/>
              <w:jc w:val="left"/>
              <w:rPr>
                <w:rFonts w:ascii="Arial" w:hAnsi="Arial" w:cs="Arial"/>
                <w:sz w:val="18"/>
                <w:szCs w:val="18"/>
                <w:lang w:eastAsia="en-US"/>
              </w:rPr>
            </w:pPr>
          </w:p>
        </w:tc>
        <w:tc>
          <w:tcPr>
            <w:tcW w:w="2928" w:type="pct"/>
          </w:tcPr>
          <w:p w14:paraId="75B61C86" w14:textId="77777777"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191F72">
              <w:rPr>
                <w:rFonts w:ascii="Arial" w:hAnsi="Arial" w:cs="Arial"/>
                <w:sz w:val="18"/>
                <w:szCs w:val="18"/>
                <w:lang w:eastAsia="en-US"/>
              </w:rPr>
              <w:t xml:space="preserve">Installed Power </w:t>
            </w:r>
          </w:p>
        </w:tc>
        <w:tc>
          <w:tcPr>
            <w:tcW w:w="1546" w:type="pct"/>
          </w:tcPr>
          <w:p w14:paraId="6671344B" w14:textId="20F38900"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999 k</w:t>
            </w:r>
            <w:r w:rsidRPr="00191F72">
              <w:rPr>
                <w:rFonts w:ascii="Arial" w:hAnsi="Arial" w:cs="Arial"/>
                <w:bCs/>
                <w:sz w:val="18"/>
                <w:szCs w:val="18"/>
                <w:lang w:eastAsia="en-US"/>
              </w:rPr>
              <w:t>Wp</w:t>
            </w:r>
          </w:p>
        </w:tc>
      </w:tr>
      <w:tr w:rsidR="007D0F0E" w:rsidRPr="00191F72" w14:paraId="5EFBED51"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5612BA8F" w14:textId="77777777" w:rsidR="007D0F0E" w:rsidRPr="00536866" w:rsidRDefault="007D0F0E" w:rsidP="003E71AA">
            <w:pPr>
              <w:spacing w:after="0" w:line="240" w:lineRule="atLeast"/>
              <w:jc w:val="left"/>
              <w:rPr>
                <w:rFonts w:ascii="Arial" w:hAnsi="Arial" w:cs="Arial"/>
                <w:sz w:val="18"/>
                <w:szCs w:val="18"/>
                <w:lang w:eastAsia="en-US"/>
              </w:rPr>
            </w:pPr>
          </w:p>
        </w:tc>
        <w:tc>
          <w:tcPr>
            <w:tcW w:w="2928" w:type="pct"/>
          </w:tcPr>
          <w:p w14:paraId="278BD7D8" w14:textId="77777777" w:rsidR="007D0F0E" w:rsidRPr="00536866"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Connection Power</w:t>
            </w:r>
          </w:p>
        </w:tc>
        <w:tc>
          <w:tcPr>
            <w:tcW w:w="1546" w:type="pct"/>
          </w:tcPr>
          <w:p w14:paraId="3AE42F6B" w14:textId="0C10970F" w:rsidR="007D0F0E" w:rsidRPr="00191F72"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highlight w:val="yellow"/>
                <w:lang w:eastAsia="en-US"/>
              </w:rPr>
            </w:pPr>
            <w:r>
              <w:rPr>
                <w:rFonts w:ascii="Arial" w:hAnsi="Arial" w:cs="Arial"/>
                <w:bCs/>
                <w:sz w:val="18"/>
                <w:szCs w:val="18"/>
                <w:lang w:eastAsia="en-US"/>
              </w:rPr>
              <w:t>990</w:t>
            </w:r>
            <w:r w:rsidRPr="00191F72">
              <w:rPr>
                <w:rFonts w:ascii="Arial" w:hAnsi="Arial" w:cs="Arial"/>
                <w:bCs/>
                <w:sz w:val="18"/>
                <w:szCs w:val="18"/>
                <w:lang w:eastAsia="en-US"/>
              </w:rPr>
              <w:t xml:space="preserve"> </w:t>
            </w:r>
            <w:r>
              <w:rPr>
                <w:rFonts w:ascii="Arial" w:hAnsi="Arial" w:cs="Arial"/>
                <w:bCs/>
                <w:sz w:val="18"/>
                <w:szCs w:val="18"/>
                <w:lang w:eastAsia="en-US"/>
              </w:rPr>
              <w:t>k</w:t>
            </w:r>
            <w:r w:rsidRPr="00191F72">
              <w:rPr>
                <w:rFonts w:ascii="Arial" w:hAnsi="Arial" w:cs="Arial"/>
                <w:bCs/>
                <w:sz w:val="18"/>
                <w:szCs w:val="18"/>
                <w:lang w:eastAsia="en-US"/>
              </w:rPr>
              <w:t xml:space="preserve">We </w:t>
            </w:r>
          </w:p>
        </w:tc>
      </w:tr>
      <w:tr w:rsidR="007D0F0E" w:rsidRPr="00191F72" w14:paraId="4745FFF6"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01CC2747" w14:textId="77777777" w:rsidR="007D0F0E" w:rsidRPr="00191F72" w:rsidRDefault="007D0F0E" w:rsidP="003E71AA">
            <w:pPr>
              <w:spacing w:after="0" w:line="240" w:lineRule="atLeast"/>
              <w:jc w:val="left"/>
              <w:rPr>
                <w:rFonts w:ascii="Arial" w:hAnsi="Arial" w:cs="Arial"/>
                <w:sz w:val="18"/>
                <w:szCs w:val="18"/>
                <w:lang w:eastAsia="en-US"/>
              </w:rPr>
            </w:pPr>
          </w:p>
        </w:tc>
        <w:tc>
          <w:tcPr>
            <w:tcW w:w="2928" w:type="pct"/>
          </w:tcPr>
          <w:p w14:paraId="100B8305" w14:textId="77777777"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191F72">
              <w:rPr>
                <w:rFonts w:ascii="Arial" w:hAnsi="Arial" w:cs="Arial"/>
                <w:sz w:val="18"/>
                <w:szCs w:val="18"/>
                <w:lang w:eastAsia="en-US"/>
              </w:rPr>
              <w:t>Annual Electricity Generation</w:t>
            </w:r>
          </w:p>
        </w:tc>
        <w:tc>
          <w:tcPr>
            <w:tcW w:w="1546" w:type="pct"/>
          </w:tcPr>
          <w:p w14:paraId="24AE2173" w14:textId="1C90C832" w:rsidR="007D0F0E" w:rsidRPr="00191F72"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1.791</w:t>
            </w:r>
            <w:r w:rsidRPr="00191F72">
              <w:rPr>
                <w:rFonts w:ascii="Arial" w:hAnsi="Arial" w:cs="Arial"/>
                <w:bCs/>
                <w:sz w:val="18"/>
                <w:szCs w:val="18"/>
                <w:lang w:eastAsia="en-US"/>
              </w:rPr>
              <w:t xml:space="preserve"> MWh</w:t>
            </w:r>
          </w:p>
        </w:tc>
      </w:tr>
      <w:tr w:rsidR="007D0F0E" w:rsidRPr="00191F72" w14:paraId="025598D0"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63794945"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3EFCD227" w14:textId="77777777" w:rsidR="007D0F0E" w:rsidRPr="00AB6404"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 xml:space="preserve">Solar Panel Type </w:t>
            </w:r>
          </w:p>
        </w:tc>
        <w:tc>
          <w:tcPr>
            <w:tcW w:w="1546" w:type="pct"/>
          </w:tcPr>
          <w:p w14:paraId="04170634" w14:textId="4DD22DC9" w:rsidR="007D0F0E" w:rsidRPr="00260FC1"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43788C">
              <w:rPr>
                <w:rFonts w:ascii="Arial" w:hAnsi="Arial" w:cs="Arial"/>
                <w:sz w:val="18"/>
                <w:szCs w:val="18"/>
              </w:rPr>
              <w:t>CW Solar Monoperc 144PM10</w:t>
            </w:r>
          </w:p>
        </w:tc>
      </w:tr>
      <w:tr w:rsidR="007D0F0E" w:rsidRPr="00191F72" w14:paraId="4CD6BE94"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28D42593"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6DB25337" w14:textId="77777777" w:rsidR="007D0F0E" w:rsidRPr="00536866" w:rsidRDefault="007D0F0E"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Annual Carbon Emission Reduction</w:t>
            </w:r>
          </w:p>
        </w:tc>
        <w:tc>
          <w:tcPr>
            <w:tcW w:w="1546" w:type="pct"/>
          </w:tcPr>
          <w:p w14:paraId="6D2F5B84" w14:textId="532B9B00" w:rsidR="007D0F0E" w:rsidRPr="00260FC1"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1007</w:t>
            </w:r>
            <w:r w:rsidR="007D0F0E">
              <w:rPr>
                <w:rFonts w:ascii="Arial" w:hAnsi="Arial" w:cs="Arial"/>
                <w:bCs/>
                <w:sz w:val="18"/>
                <w:szCs w:val="18"/>
                <w:lang w:eastAsia="en-US"/>
              </w:rPr>
              <w:t xml:space="preserve"> ton</w:t>
            </w:r>
          </w:p>
        </w:tc>
      </w:tr>
      <w:tr w:rsidR="007D0F0E" w:rsidRPr="00191F72" w14:paraId="0A836D88"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655A15B2"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4BFF3703" w14:textId="77777777" w:rsidR="007D0F0E" w:rsidRPr="00536866"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Lifetime Carbon Emission Reduction</w:t>
            </w:r>
          </w:p>
        </w:tc>
        <w:tc>
          <w:tcPr>
            <w:tcW w:w="1546" w:type="pct"/>
          </w:tcPr>
          <w:p w14:paraId="18EE56C4" w14:textId="13B8C967" w:rsidR="007D0F0E" w:rsidRPr="00260FC1" w:rsidRDefault="0044180B"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 xml:space="preserve">25,175 </w:t>
            </w:r>
            <w:r w:rsidR="007D0F0E">
              <w:rPr>
                <w:rFonts w:ascii="Arial" w:hAnsi="Arial" w:cs="Arial"/>
                <w:bCs/>
                <w:sz w:val="18"/>
                <w:szCs w:val="18"/>
                <w:lang w:eastAsia="en-US"/>
              </w:rPr>
              <w:t>ton</w:t>
            </w:r>
          </w:p>
        </w:tc>
      </w:tr>
      <w:tr w:rsidR="007D0F0E" w:rsidRPr="00191F72" w14:paraId="3FA8D3A2"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6F0DA317"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79369B65" w14:textId="77777777" w:rsidR="007D0F0E" w:rsidRPr="00536866" w:rsidRDefault="007D0F0E"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Household</w:t>
            </w:r>
            <w:r>
              <w:rPr>
                <w:rFonts w:ascii="Arial" w:hAnsi="Arial" w:cs="Arial"/>
                <w:sz w:val="18"/>
                <w:szCs w:val="18"/>
                <w:lang w:eastAsia="en-US"/>
              </w:rPr>
              <w:t>s</w:t>
            </w:r>
            <w:r w:rsidRPr="00536866">
              <w:rPr>
                <w:rFonts w:ascii="Arial" w:hAnsi="Arial" w:cs="Arial"/>
                <w:sz w:val="18"/>
                <w:szCs w:val="18"/>
                <w:lang w:eastAsia="en-US"/>
              </w:rPr>
              <w:t xml:space="preserve"> Powered </w:t>
            </w:r>
          </w:p>
        </w:tc>
        <w:tc>
          <w:tcPr>
            <w:tcW w:w="1546" w:type="pct"/>
          </w:tcPr>
          <w:p w14:paraId="3EF45D37" w14:textId="134C089E" w:rsidR="007D0F0E" w:rsidRPr="00260FC1"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643</w:t>
            </w:r>
          </w:p>
        </w:tc>
      </w:tr>
      <w:tr w:rsidR="007D0F0E" w:rsidRPr="00191F72" w14:paraId="30544734"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ACBC0B9" w14:textId="77777777" w:rsidR="007D0F0E" w:rsidRPr="00536866" w:rsidRDefault="007D0F0E" w:rsidP="007D0F0E">
            <w:pPr>
              <w:spacing w:after="0" w:line="240" w:lineRule="atLeast"/>
              <w:jc w:val="left"/>
              <w:rPr>
                <w:rFonts w:ascii="Arial" w:hAnsi="Arial" w:cs="Arial"/>
                <w:sz w:val="18"/>
                <w:szCs w:val="18"/>
                <w:lang w:eastAsia="en-US"/>
              </w:rPr>
            </w:pPr>
          </w:p>
        </w:tc>
        <w:tc>
          <w:tcPr>
            <w:tcW w:w="2928" w:type="pct"/>
          </w:tcPr>
          <w:p w14:paraId="05AD4F01" w14:textId="77777777" w:rsidR="007D0F0E" w:rsidRPr="00536866"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536866">
              <w:rPr>
                <w:rFonts w:ascii="Arial" w:hAnsi="Arial" w:cs="Arial"/>
                <w:sz w:val="18"/>
                <w:szCs w:val="18"/>
                <w:lang w:eastAsia="en-US"/>
              </w:rPr>
              <w:t>Economic Life of the Power Plant (Operation Duration)</w:t>
            </w:r>
          </w:p>
        </w:tc>
        <w:tc>
          <w:tcPr>
            <w:tcW w:w="1546" w:type="pct"/>
          </w:tcPr>
          <w:p w14:paraId="64BC8C03" w14:textId="4B10DA96" w:rsidR="007D0F0E" w:rsidRPr="00260FC1"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Pr>
                <w:rFonts w:ascii="Arial" w:hAnsi="Arial" w:cs="Arial"/>
                <w:bCs/>
                <w:sz w:val="18"/>
                <w:szCs w:val="18"/>
                <w:lang w:eastAsia="en-US"/>
              </w:rPr>
              <w:t>25</w:t>
            </w:r>
          </w:p>
        </w:tc>
      </w:tr>
    </w:tbl>
    <w:p w14:paraId="5D19187E" w14:textId="61E547B1" w:rsidR="007D0F0E" w:rsidRDefault="007D0F0E"/>
    <w:p w14:paraId="33FC4691" w14:textId="77777777" w:rsidR="007D0F0E" w:rsidRDefault="007D0F0E"/>
    <w:p w14:paraId="63C3BB30" w14:textId="77777777" w:rsidR="00012B31" w:rsidRPr="0043788C" w:rsidRDefault="00012B31" w:rsidP="00132FC2">
      <w:pPr>
        <w:pStyle w:val="GvdeMetni"/>
        <w:rPr>
          <w:rFonts w:cs="Arial"/>
          <w:szCs w:val="18"/>
        </w:rPr>
      </w:pPr>
    </w:p>
    <w:p w14:paraId="2ECDA475" w14:textId="15786E4C" w:rsidR="00012B31" w:rsidRPr="0043788C" w:rsidRDefault="007F54A9" w:rsidP="00132FC2">
      <w:pPr>
        <w:spacing w:after="0" w:line="240" w:lineRule="auto"/>
        <w:jc w:val="left"/>
        <w:rPr>
          <w:rFonts w:ascii="Arial" w:hAnsi="Arial" w:cs="Arial"/>
          <w:sz w:val="18"/>
          <w:szCs w:val="18"/>
        </w:rPr>
      </w:pPr>
      <w:r w:rsidRPr="0043788C">
        <w:rPr>
          <w:rFonts w:ascii="Arial" w:hAnsi="Arial" w:cs="Arial"/>
          <w:sz w:val="18"/>
          <w:szCs w:val="18"/>
        </w:rPr>
        <w:br w:type="page"/>
      </w:r>
    </w:p>
    <w:p w14:paraId="0A1D4CFB" w14:textId="58153B36" w:rsidR="00E4256B" w:rsidRPr="0043788C" w:rsidRDefault="008F363D" w:rsidP="00132FC2">
      <w:pPr>
        <w:pStyle w:val="Balk3"/>
      </w:pPr>
      <w:bookmarkStart w:id="48" w:name="_Toc216311267"/>
      <w:r w:rsidRPr="0043788C">
        <w:t>Sub</w:t>
      </w:r>
      <w:r w:rsidR="00217AA6">
        <w:t>-</w:t>
      </w:r>
      <w:r w:rsidRPr="0043788C">
        <w:t>p</w:t>
      </w:r>
      <w:r w:rsidR="006A12A7" w:rsidRPr="0043788C">
        <w:t>roject</w:t>
      </w:r>
      <w:r w:rsidRPr="0043788C">
        <w:t xml:space="preserve"> Location</w:t>
      </w:r>
      <w:bookmarkEnd w:id="48"/>
    </w:p>
    <w:p w14:paraId="66F56B14" w14:textId="52560402" w:rsidR="0044180B" w:rsidRDefault="0044180B" w:rsidP="00132FC2">
      <w:pPr>
        <w:pStyle w:val="GvdeMetni"/>
        <w:rPr>
          <w:rFonts w:cs="Arial"/>
          <w:szCs w:val="18"/>
        </w:rPr>
      </w:pPr>
      <w:r w:rsidRPr="0044180B">
        <w:rPr>
          <w:rFonts w:cs="Arial"/>
          <w:szCs w:val="18"/>
        </w:rPr>
        <w:t>The land</w:t>
      </w:r>
      <w:r w:rsidR="00D60A76">
        <w:rPr>
          <w:rFonts w:cs="Arial"/>
          <w:szCs w:val="18"/>
        </w:rPr>
        <w:t>s</w:t>
      </w:r>
      <w:r w:rsidRPr="0044180B">
        <w:rPr>
          <w:rFonts w:cs="Arial"/>
          <w:szCs w:val="18"/>
        </w:rPr>
        <w:t xml:space="preserve"> determined for the SPP-1, SPP-2, SPP-3 </w:t>
      </w:r>
      <w:r w:rsidR="00F16BB2">
        <w:rPr>
          <w:rFonts w:cs="Arial"/>
          <w:szCs w:val="18"/>
        </w:rPr>
        <w:t>ha</w:t>
      </w:r>
      <w:r w:rsidR="00D60A76">
        <w:rPr>
          <w:rFonts w:cs="Arial"/>
          <w:szCs w:val="18"/>
        </w:rPr>
        <w:t>ve</w:t>
      </w:r>
      <w:r w:rsidR="00F16BB2">
        <w:rPr>
          <w:rFonts w:cs="Arial"/>
          <w:szCs w:val="18"/>
        </w:rPr>
        <w:t xml:space="preserve"> been </w:t>
      </w:r>
      <w:r w:rsidRPr="0044180B">
        <w:rPr>
          <w:rFonts w:cs="Arial"/>
          <w:szCs w:val="18"/>
        </w:rPr>
        <w:t xml:space="preserve">planned to be carried out by the Giresun Municipality </w:t>
      </w:r>
      <w:r w:rsidR="004F65E9">
        <w:rPr>
          <w:rFonts w:cs="Arial"/>
          <w:szCs w:val="18"/>
        </w:rPr>
        <w:t>on the lands which are</w:t>
      </w:r>
      <w:r w:rsidR="00AA756A">
        <w:rPr>
          <w:rFonts w:cs="Arial"/>
          <w:szCs w:val="18"/>
        </w:rPr>
        <w:t xml:space="preserve"> </w:t>
      </w:r>
      <w:r w:rsidRPr="0044180B">
        <w:rPr>
          <w:rFonts w:cs="Arial"/>
          <w:szCs w:val="18"/>
        </w:rPr>
        <w:t>lot 1 of block 138, lot 1 of block 139 and lot 1 of block 140 belongs to Hacılı Neighborhood</w:t>
      </w:r>
      <w:r w:rsidR="00BD73CE">
        <w:rPr>
          <w:rFonts w:cs="Arial"/>
          <w:szCs w:val="18"/>
        </w:rPr>
        <w:t xml:space="preserve"> Legal Entity</w:t>
      </w:r>
      <w:r w:rsidR="004F65E9">
        <w:rPr>
          <w:rFonts w:cs="Arial"/>
          <w:szCs w:val="18"/>
        </w:rPr>
        <w:t>. The lands</w:t>
      </w:r>
      <w:r w:rsidRPr="0044180B">
        <w:rPr>
          <w:rFonts w:cs="Arial"/>
          <w:szCs w:val="18"/>
        </w:rPr>
        <w:t xml:space="preserve"> ha</w:t>
      </w:r>
      <w:r w:rsidR="004F65E9">
        <w:rPr>
          <w:rFonts w:cs="Arial"/>
          <w:szCs w:val="18"/>
        </w:rPr>
        <w:t>ve</w:t>
      </w:r>
      <w:r w:rsidRPr="0044180B">
        <w:rPr>
          <w:rFonts w:cs="Arial"/>
          <w:szCs w:val="18"/>
        </w:rPr>
        <w:t xml:space="preserve"> been leased by Giresun Municipality for 35 years starting from 2021. </w:t>
      </w:r>
      <w:r w:rsidR="00BD73CE">
        <w:rPr>
          <w:rFonts w:cs="Arial"/>
          <w:szCs w:val="18"/>
        </w:rPr>
        <w:t>They are</w:t>
      </w:r>
      <w:r w:rsidRPr="0044180B">
        <w:rPr>
          <w:rFonts w:cs="Arial"/>
          <w:szCs w:val="18"/>
        </w:rPr>
        <w:t xml:space="preserve"> registered as  land</w:t>
      </w:r>
      <w:r w:rsidR="00A05D68">
        <w:rPr>
          <w:rFonts w:cs="Arial"/>
          <w:szCs w:val="18"/>
        </w:rPr>
        <w:t>s</w:t>
      </w:r>
      <w:r w:rsidRPr="0044180B">
        <w:rPr>
          <w:rFonts w:cs="Arial"/>
          <w:szCs w:val="18"/>
        </w:rPr>
        <w:t xml:space="preserve"> in the </w:t>
      </w:r>
      <w:r w:rsidR="004F65E9">
        <w:rPr>
          <w:rFonts w:cs="Arial"/>
          <w:szCs w:val="18"/>
        </w:rPr>
        <w:t>title deeds</w:t>
      </w:r>
      <w:r w:rsidRPr="0044180B">
        <w:rPr>
          <w:rFonts w:cs="Arial"/>
          <w:szCs w:val="18"/>
        </w:rPr>
        <w:t>. There is no agricultural or animal husbandry activity within the undisturbed area (</w:t>
      </w:r>
      <w:r w:rsidRPr="00E258D1">
        <w:rPr>
          <w:rFonts w:cs="Arial"/>
          <w:szCs w:val="18"/>
        </w:rPr>
        <w:t>See</w:t>
      </w:r>
      <w:r w:rsidR="003F4C21">
        <w:rPr>
          <w:rFonts w:cs="Arial"/>
          <w:szCs w:val="18"/>
        </w:rPr>
        <w:t xml:space="preserve"> </w:t>
      </w:r>
      <w:r w:rsidR="003F4C21">
        <w:rPr>
          <w:rFonts w:cs="Arial"/>
          <w:szCs w:val="18"/>
        </w:rPr>
        <w:fldChar w:fldCharType="begin"/>
      </w:r>
      <w:r w:rsidR="003F4C21">
        <w:rPr>
          <w:rFonts w:cs="Arial"/>
          <w:szCs w:val="18"/>
        </w:rPr>
        <w:instrText xml:space="preserve"> REF _Ref198579805 \h </w:instrText>
      </w:r>
      <w:r w:rsidR="003F4C21">
        <w:rPr>
          <w:rFonts w:cs="Arial"/>
          <w:szCs w:val="18"/>
        </w:rPr>
      </w:r>
      <w:r w:rsidR="003F4C21">
        <w:rPr>
          <w:rFonts w:cs="Arial"/>
          <w:szCs w:val="18"/>
        </w:rPr>
        <w:fldChar w:fldCharType="separate"/>
      </w:r>
      <w:r w:rsidR="0055474F">
        <w:t xml:space="preserve">Table </w:t>
      </w:r>
      <w:r w:rsidR="0055474F">
        <w:rPr>
          <w:noProof/>
        </w:rPr>
        <w:t>4</w:t>
      </w:r>
      <w:r w:rsidR="003F4C21">
        <w:rPr>
          <w:rFonts w:cs="Arial"/>
          <w:szCs w:val="18"/>
        </w:rPr>
        <w:fldChar w:fldCharType="end"/>
      </w:r>
      <w:r w:rsidRPr="0044180B">
        <w:rPr>
          <w:rFonts w:cs="Arial"/>
          <w:szCs w:val="18"/>
        </w:rPr>
        <w:t>).</w:t>
      </w:r>
      <w:r w:rsidR="00C0730C">
        <w:rPr>
          <w:rFonts w:cs="Arial"/>
          <w:szCs w:val="18"/>
        </w:rPr>
        <w:t xml:space="preserve"> </w:t>
      </w:r>
      <w:r w:rsidR="00C0730C" w:rsidRPr="00C0730C">
        <w:rPr>
          <w:rFonts w:cs="Arial"/>
          <w:szCs w:val="18"/>
        </w:rPr>
        <w:t xml:space="preserve">Images of the </w:t>
      </w:r>
      <w:r w:rsidR="004F65E9">
        <w:rPr>
          <w:rFonts w:cs="Arial"/>
          <w:szCs w:val="18"/>
        </w:rPr>
        <w:t>lands</w:t>
      </w:r>
      <w:r w:rsidR="00C0730C" w:rsidRPr="00C0730C">
        <w:rPr>
          <w:rFonts w:cs="Arial"/>
          <w:szCs w:val="18"/>
        </w:rPr>
        <w:t xml:space="preserve"> are given in </w:t>
      </w:r>
      <w:r w:rsidR="00C0730C">
        <w:rPr>
          <w:rFonts w:cs="Arial"/>
          <w:szCs w:val="18"/>
        </w:rPr>
        <w:fldChar w:fldCharType="begin"/>
      </w:r>
      <w:r w:rsidR="00C0730C">
        <w:rPr>
          <w:rFonts w:cs="Arial"/>
          <w:szCs w:val="18"/>
        </w:rPr>
        <w:instrText xml:space="preserve"> REF _Ref186153781 \r \h </w:instrText>
      </w:r>
      <w:r w:rsidR="00C0730C">
        <w:rPr>
          <w:rFonts w:cs="Arial"/>
          <w:szCs w:val="18"/>
        </w:rPr>
      </w:r>
      <w:r w:rsidR="00C0730C">
        <w:rPr>
          <w:rFonts w:cs="Arial"/>
          <w:szCs w:val="18"/>
        </w:rPr>
        <w:fldChar w:fldCharType="separate"/>
      </w:r>
      <w:r w:rsidR="00C635EF">
        <w:rPr>
          <w:rFonts w:cs="Arial"/>
          <w:szCs w:val="18"/>
        </w:rPr>
        <w:t>Annex C</w:t>
      </w:r>
      <w:r w:rsidR="00C0730C">
        <w:rPr>
          <w:rFonts w:cs="Arial"/>
          <w:szCs w:val="18"/>
        </w:rPr>
        <w:fldChar w:fldCharType="end"/>
      </w:r>
      <w:r w:rsidR="00C0730C" w:rsidRPr="00C0730C">
        <w:rPr>
          <w:rFonts w:cs="Arial"/>
          <w:szCs w:val="18"/>
        </w:rPr>
        <w:t>.</w:t>
      </w:r>
    </w:p>
    <w:p w14:paraId="0F8BA23C" w14:textId="12F9C63C" w:rsidR="00520D13" w:rsidRPr="0043788C" w:rsidRDefault="006C2A73" w:rsidP="00132FC2">
      <w:pPr>
        <w:pStyle w:val="GvdeMetni"/>
        <w:rPr>
          <w:rFonts w:cs="Arial"/>
          <w:szCs w:val="18"/>
        </w:rPr>
      </w:pPr>
      <w:r w:rsidRPr="0043788C">
        <w:rPr>
          <w:rFonts w:cs="Arial"/>
          <w:szCs w:val="18"/>
        </w:rPr>
        <w:t xml:space="preserve">Information on the </w:t>
      </w:r>
      <w:r w:rsidR="00883CA8">
        <w:rPr>
          <w:rFonts w:cs="Arial"/>
          <w:szCs w:val="18"/>
        </w:rPr>
        <w:t>s</w:t>
      </w:r>
      <w:r w:rsidRPr="0043788C">
        <w:rPr>
          <w:rFonts w:cs="Arial"/>
          <w:szCs w:val="18"/>
        </w:rPr>
        <w:t>ub</w:t>
      </w:r>
      <w:r w:rsidR="00883CA8">
        <w:rPr>
          <w:rFonts w:cs="Arial"/>
          <w:szCs w:val="18"/>
        </w:rPr>
        <w:t>-</w:t>
      </w:r>
      <w:r w:rsidRPr="0043788C">
        <w:rPr>
          <w:rFonts w:cs="Arial"/>
          <w:szCs w:val="18"/>
        </w:rPr>
        <w:t>p</w:t>
      </w:r>
      <w:r w:rsidR="005F17CC" w:rsidRPr="0043788C">
        <w:rPr>
          <w:rFonts w:cs="Arial"/>
          <w:szCs w:val="18"/>
        </w:rPr>
        <w:t>roject</w:t>
      </w:r>
      <w:r w:rsidR="00A05D68">
        <w:rPr>
          <w:rFonts w:cs="Arial"/>
          <w:szCs w:val="18"/>
        </w:rPr>
        <w:t>s</w:t>
      </w:r>
      <w:r w:rsidR="00E4256B" w:rsidRPr="0043788C">
        <w:rPr>
          <w:rFonts w:cs="Arial"/>
          <w:szCs w:val="18"/>
        </w:rPr>
        <w:t xml:space="preserve"> </w:t>
      </w:r>
      <w:r w:rsidRPr="0043788C">
        <w:rPr>
          <w:rFonts w:cs="Arial"/>
          <w:szCs w:val="18"/>
        </w:rPr>
        <w:t xml:space="preserve">location is presented </w:t>
      </w:r>
      <w:r w:rsidR="005B6B65">
        <w:rPr>
          <w:rFonts w:cs="Arial"/>
          <w:szCs w:val="18"/>
        </w:rPr>
        <w:fldChar w:fldCharType="begin"/>
      </w:r>
      <w:r w:rsidR="005B6B65">
        <w:rPr>
          <w:rFonts w:cs="Arial"/>
          <w:szCs w:val="18"/>
        </w:rPr>
        <w:instrText xml:space="preserve"> REF _Ref198579805 \h </w:instrText>
      </w:r>
      <w:r w:rsidR="005B6B65">
        <w:rPr>
          <w:rFonts w:cs="Arial"/>
          <w:szCs w:val="18"/>
        </w:rPr>
      </w:r>
      <w:r w:rsidR="005B6B65">
        <w:rPr>
          <w:rFonts w:cs="Arial"/>
          <w:szCs w:val="18"/>
        </w:rPr>
        <w:fldChar w:fldCharType="separate"/>
      </w:r>
      <w:r w:rsidR="0055474F">
        <w:t xml:space="preserve">Table </w:t>
      </w:r>
      <w:r w:rsidR="0055474F">
        <w:rPr>
          <w:noProof/>
        </w:rPr>
        <w:t>4</w:t>
      </w:r>
      <w:r w:rsidR="005B6B65">
        <w:rPr>
          <w:rFonts w:cs="Arial"/>
          <w:szCs w:val="18"/>
        </w:rPr>
        <w:fldChar w:fldCharType="end"/>
      </w:r>
      <w:r w:rsidR="005B6B65">
        <w:rPr>
          <w:rFonts w:cs="Arial"/>
          <w:szCs w:val="18"/>
        </w:rPr>
        <w:t>.</w:t>
      </w:r>
    </w:p>
    <w:p w14:paraId="680793AF" w14:textId="1FDF9270" w:rsidR="005B6B65" w:rsidRDefault="005B6B65" w:rsidP="00470C03">
      <w:pPr>
        <w:pStyle w:val="ResimYazs"/>
        <w:spacing w:after="0"/>
        <w:jc w:val="center"/>
      </w:pPr>
      <w:bookmarkStart w:id="49" w:name="_Ref198579805"/>
      <w:bookmarkStart w:id="50" w:name="_Toc205388960"/>
      <w:r>
        <w:t xml:space="preserve">Table </w:t>
      </w:r>
      <w:r w:rsidR="00261E96">
        <w:fldChar w:fldCharType="begin"/>
      </w:r>
      <w:r w:rsidR="00261E96">
        <w:instrText xml:space="preserve"> SEQ Table \* ARABIC </w:instrText>
      </w:r>
      <w:r w:rsidR="00261E96">
        <w:fldChar w:fldCharType="separate"/>
      </w:r>
      <w:r w:rsidR="00212411">
        <w:rPr>
          <w:noProof/>
        </w:rPr>
        <w:t>4</w:t>
      </w:r>
      <w:r w:rsidR="00261E96">
        <w:rPr>
          <w:noProof/>
        </w:rPr>
        <w:fldChar w:fldCharType="end"/>
      </w:r>
      <w:bookmarkEnd w:id="49"/>
      <w:r>
        <w:t xml:space="preserve">. </w:t>
      </w:r>
      <w:r w:rsidRPr="00D11B3B">
        <w:t>Subproject Location</w:t>
      </w:r>
      <w:bookmarkEnd w:id="50"/>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6607"/>
      </w:tblGrid>
      <w:tr w:rsidR="00855543" w:rsidRPr="00F71EDC" w14:paraId="1E726918" w14:textId="77777777" w:rsidTr="002273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 w:type="pct"/>
            <w:tcBorders>
              <w:bottom w:val="none" w:sz="0" w:space="0" w:color="auto"/>
              <w:right w:val="none" w:sz="0" w:space="0" w:color="auto"/>
            </w:tcBorders>
          </w:tcPr>
          <w:p w14:paraId="2189571D"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Information</w:t>
            </w:r>
          </w:p>
        </w:tc>
        <w:tc>
          <w:tcPr>
            <w:tcW w:w="3516" w:type="pct"/>
          </w:tcPr>
          <w:p w14:paraId="2CDFBD6A" w14:textId="77777777" w:rsidR="00855543" w:rsidRPr="00F71EDC" w:rsidRDefault="00855543"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F71EDC">
              <w:rPr>
                <w:rFonts w:ascii="Arial" w:eastAsia="Calibri" w:hAnsi="Arial" w:cs="Arial"/>
                <w:sz w:val="18"/>
                <w:szCs w:val="18"/>
              </w:rPr>
              <w:t>Remarks/ Notes</w:t>
            </w:r>
          </w:p>
        </w:tc>
      </w:tr>
      <w:tr w:rsidR="00855543" w:rsidRPr="00F71EDC" w14:paraId="26D9687B"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2636928A"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Province</w:t>
            </w:r>
          </w:p>
        </w:tc>
        <w:tc>
          <w:tcPr>
            <w:tcW w:w="3516" w:type="pct"/>
            <w:tcBorders>
              <w:top w:val="none" w:sz="0" w:space="0" w:color="auto"/>
              <w:bottom w:val="none" w:sz="0" w:space="0" w:color="auto"/>
            </w:tcBorders>
          </w:tcPr>
          <w:p w14:paraId="16A0834A" w14:textId="77777777"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 xml:space="preserve">Giresun </w:t>
            </w:r>
          </w:p>
        </w:tc>
      </w:tr>
      <w:tr w:rsidR="00855543" w:rsidRPr="00F71EDC" w14:paraId="34A1C5A9"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7D89EBCE"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District</w:t>
            </w:r>
          </w:p>
        </w:tc>
        <w:tc>
          <w:tcPr>
            <w:tcW w:w="3516" w:type="pct"/>
          </w:tcPr>
          <w:p w14:paraId="2F2835B9" w14:textId="77777777" w:rsidR="00855543" w:rsidRPr="00F71EDC" w:rsidRDefault="00855543"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 xml:space="preserve">Alucra </w:t>
            </w:r>
          </w:p>
        </w:tc>
      </w:tr>
      <w:tr w:rsidR="00855543" w:rsidRPr="00F71EDC" w14:paraId="27A798E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3D28BADD"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Neighborhood/ Village</w:t>
            </w:r>
          </w:p>
        </w:tc>
        <w:tc>
          <w:tcPr>
            <w:tcW w:w="3516" w:type="pct"/>
            <w:tcBorders>
              <w:top w:val="none" w:sz="0" w:space="0" w:color="auto"/>
              <w:bottom w:val="none" w:sz="0" w:space="0" w:color="auto"/>
            </w:tcBorders>
          </w:tcPr>
          <w:p w14:paraId="5E957B49" w14:textId="77777777"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Hacılı</w:t>
            </w:r>
          </w:p>
        </w:tc>
      </w:tr>
      <w:tr w:rsidR="00855543" w:rsidRPr="00F71EDC" w14:paraId="36965FC3"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63A1B9A5" w14:textId="318FA385"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Lot/</w:t>
            </w:r>
            <w:r w:rsidR="00976DDD" w:rsidRPr="00F71EDC">
              <w:rPr>
                <w:rFonts w:ascii="Arial" w:eastAsia="Calibri" w:hAnsi="Arial" w:cs="Arial"/>
                <w:sz w:val="18"/>
                <w:szCs w:val="18"/>
              </w:rPr>
              <w:t xml:space="preserve">Block </w:t>
            </w:r>
            <w:r w:rsidRPr="00F71EDC">
              <w:rPr>
                <w:rFonts w:ascii="Arial" w:eastAsia="Calibri" w:hAnsi="Arial" w:cs="Arial"/>
                <w:sz w:val="18"/>
                <w:szCs w:val="18"/>
              </w:rPr>
              <w:t>No.</w:t>
            </w:r>
          </w:p>
        </w:tc>
        <w:tc>
          <w:tcPr>
            <w:tcW w:w="3516" w:type="pct"/>
          </w:tcPr>
          <w:p w14:paraId="22C04979" w14:textId="77777777" w:rsidR="00FA6084" w:rsidRPr="00F71EDC" w:rsidRDefault="007D0F0E"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 xml:space="preserve">lot 1 of block 138, </w:t>
            </w:r>
          </w:p>
          <w:p w14:paraId="11669059" w14:textId="6E80F257" w:rsidR="00FA6084" w:rsidRPr="00F71EDC" w:rsidRDefault="007D0F0E"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 xml:space="preserve">lot 1 of block 139 </w:t>
            </w:r>
          </w:p>
          <w:p w14:paraId="4E5BE614" w14:textId="534CB00D" w:rsidR="00855543" w:rsidRPr="00F71EDC" w:rsidRDefault="007D0F0E"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lot 1 of block 140</w:t>
            </w:r>
          </w:p>
        </w:tc>
      </w:tr>
      <w:tr w:rsidR="00855543" w:rsidRPr="00F71EDC" w14:paraId="6930658F"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41E49528" w14:textId="77777777" w:rsidR="00855543" w:rsidRPr="00F71EDC" w:rsidRDefault="00855543" w:rsidP="0022733D">
            <w:pPr>
              <w:spacing w:line="240" w:lineRule="atLeast"/>
              <w:rPr>
                <w:rFonts w:ascii="Arial" w:eastAsia="SimSun" w:hAnsi="Arial" w:cs="Arial"/>
                <w:color w:val="7F7F7F"/>
                <w:sz w:val="18"/>
                <w:szCs w:val="18"/>
              </w:rPr>
            </w:pPr>
            <w:r w:rsidRPr="00F71EDC">
              <w:rPr>
                <w:rFonts w:ascii="Arial" w:eastAsia="SimSun" w:hAnsi="Arial" w:cs="Arial"/>
                <w:sz w:val="18"/>
                <w:szCs w:val="18"/>
              </w:rPr>
              <w:t>Land Area (ha)</w:t>
            </w:r>
          </w:p>
        </w:tc>
        <w:tc>
          <w:tcPr>
            <w:tcW w:w="3516" w:type="pct"/>
            <w:tcBorders>
              <w:top w:val="none" w:sz="0" w:space="0" w:color="auto"/>
              <w:bottom w:val="none" w:sz="0" w:space="0" w:color="auto"/>
            </w:tcBorders>
          </w:tcPr>
          <w:p w14:paraId="793AE6C9" w14:textId="77777777"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Around ~4,8 ha,</w:t>
            </w:r>
            <w:r w:rsidRPr="00F71EDC">
              <w:rPr>
                <w:rFonts w:ascii="Arial" w:eastAsia="Calibri" w:hAnsi="Arial" w:cs="Arial"/>
                <w:sz w:val="18"/>
                <w:szCs w:val="18"/>
              </w:rPr>
              <w:t xml:space="preserve"> </w:t>
            </w:r>
          </w:p>
          <w:p w14:paraId="63B4A341" w14:textId="400AC494"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138/1 parcel</w:t>
            </w:r>
            <w:r w:rsidR="00976DDD" w:rsidRPr="00F71EDC">
              <w:rPr>
                <w:rFonts w:ascii="Arial" w:eastAsia="SimSun" w:hAnsi="Arial" w:cs="Arial"/>
                <w:sz w:val="18"/>
                <w:szCs w:val="18"/>
              </w:rPr>
              <w:t>: SPP</w:t>
            </w:r>
            <w:r w:rsidR="007D0F0E" w:rsidRPr="00F71EDC">
              <w:rPr>
                <w:rFonts w:ascii="Arial" w:eastAsia="SimSun" w:hAnsi="Arial" w:cs="Arial"/>
                <w:sz w:val="18"/>
                <w:szCs w:val="18"/>
              </w:rPr>
              <w:t>-1</w:t>
            </w:r>
            <w:r w:rsidR="00976DDD" w:rsidRPr="00F71EDC">
              <w:rPr>
                <w:rFonts w:ascii="Arial" w:eastAsia="SimSun" w:hAnsi="Arial" w:cs="Arial"/>
                <w:sz w:val="18"/>
                <w:szCs w:val="18"/>
              </w:rPr>
              <w:t xml:space="preserve"> site </w:t>
            </w:r>
            <w:r w:rsidRPr="00F71EDC">
              <w:rPr>
                <w:rFonts w:ascii="Arial" w:eastAsia="SimSun" w:hAnsi="Arial" w:cs="Arial"/>
                <w:sz w:val="18"/>
                <w:szCs w:val="18"/>
              </w:rPr>
              <w:t>has an area of 16,702 m</w:t>
            </w:r>
            <w:r w:rsidRPr="00F71EDC">
              <w:rPr>
                <w:rFonts w:ascii="Arial" w:eastAsia="SimSun" w:hAnsi="Arial" w:cs="Arial"/>
                <w:sz w:val="18"/>
                <w:szCs w:val="18"/>
                <w:vertAlign w:val="superscript"/>
              </w:rPr>
              <w:t>2</w:t>
            </w:r>
            <w:r w:rsidRPr="00F71EDC">
              <w:rPr>
                <w:rFonts w:ascii="Arial" w:eastAsia="SimSun" w:hAnsi="Arial" w:cs="Arial"/>
                <w:sz w:val="18"/>
                <w:szCs w:val="18"/>
              </w:rPr>
              <w:t xml:space="preserve">, </w:t>
            </w:r>
          </w:p>
          <w:p w14:paraId="23E7E6BB" w14:textId="78244425"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139/1 parcel</w:t>
            </w:r>
            <w:r w:rsidR="00976DDD" w:rsidRPr="00F71EDC">
              <w:rPr>
                <w:rFonts w:ascii="Arial" w:eastAsia="SimSun" w:hAnsi="Arial" w:cs="Arial"/>
                <w:sz w:val="18"/>
                <w:szCs w:val="18"/>
              </w:rPr>
              <w:t>: SPP</w:t>
            </w:r>
            <w:r w:rsidR="007D0F0E" w:rsidRPr="00F71EDC">
              <w:rPr>
                <w:rFonts w:ascii="Arial" w:eastAsia="SimSun" w:hAnsi="Arial" w:cs="Arial"/>
                <w:sz w:val="18"/>
                <w:szCs w:val="18"/>
              </w:rPr>
              <w:t>-2</w:t>
            </w:r>
            <w:r w:rsidR="00976DDD" w:rsidRPr="00F71EDC">
              <w:rPr>
                <w:rFonts w:ascii="Arial" w:eastAsia="SimSun" w:hAnsi="Arial" w:cs="Arial"/>
                <w:sz w:val="18"/>
                <w:szCs w:val="18"/>
              </w:rPr>
              <w:t xml:space="preserve"> site </w:t>
            </w:r>
            <w:r w:rsidRPr="00F71EDC">
              <w:rPr>
                <w:rFonts w:ascii="Arial" w:eastAsia="SimSun" w:hAnsi="Arial" w:cs="Arial"/>
                <w:sz w:val="18"/>
                <w:szCs w:val="18"/>
              </w:rPr>
              <w:t>has an area of 15,254 m</w:t>
            </w:r>
            <w:r w:rsidRPr="00F71EDC">
              <w:rPr>
                <w:rFonts w:ascii="Arial" w:eastAsia="SimSun" w:hAnsi="Arial" w:cs="Arial"/>
                <w:sz w:val="18"/>
                <w:szCs w:val="18"/>
                <w:vertAlign w:val="superscript"/>
              </w:rPr>
              <w:t>2</w:t>
            </w:r>
            <w:r w:rsidRPr="00F71EDC">
              <w:rPr>
                <w:rFonts w:ascii="Arial" w:eastAsia="SimSun" w:hAnsi="Arial" w:cs="Arial"/>
                <w:sz w:val="18"/>
                <w:szCs w:val="18"/>
              </w:rPr>
              <w:t xml:space="preserve">, </w:t>
            </w:r>
          </w:p>
          <w:p w14:paraId="128B5FEA" w14:textId="22572C3D"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140/1 parcel</w:t>
            </w:r>
            <w:r w:rsidR="00976DDD" w:rsidRPr="00F71EDC">
              <w:rPr>
                <w:rFonts w:ascii="Arial" w:eastAsia="SimSun" w:hAnsi="Arial" w:cs="Arial"/>
                <w:sz w:val="18"/>
                <w:szCs w:val="18"/>
              </w:rPr>
              <w:t>: SPP</w:t>
            </w:r>
            <w:r w:rsidR="007D0F0E" w:rsidRPr="00F71EDC">
              <w:rPr>
                <w:rFonts w:ascii="Arial" w:eastAsia="SimSun" w:hAnsi="Arial" w:cs="Arial"/>
                <w:sz w:val="18"/>
                <w:szCs w:val="18"/>
              </w:rPr>
              <w:t>-3</w:t>
            </w:r>
            <w:r w:rsidR="00976DDD" w:rsidRPr="00F71EDC">
              <w:rPr>
                <w:rFonts w:ascii="Arial" w:eastAsia="SimSun" w:hAnsi="Arial" w:cs="Arial"/>
                <w:sz w:val="18"/>
                <w:szCs w:val="18"/>
              </w:rPr>
              <w:t xml:space="preserve"> site </w:t>
            </w:r>
            <w:r w:rsidRPr="00F71EDC">
              <w:rPr>
                <w:rFonts w:ascii="Arial" w:eastAsia="SimSun" w:hAnsi="Arial" w:cs="Arial"/>
                <w:sz w:val="18"/>
                <w:szCs w:val="18"/>
              </w:rPr>
              <w:t>has an area of 15,532 m</w:t>
            </w:r>
            <w:r w:rsidRPr="00F71EDC">
              <w:rPr>
                <w:rFonts w:ascii="Arial" w:eastAsia="SimSun" w:hAnsi="Arial" w:cs="Arial"/>
                <w:sz w:val="18"/>
                <w:szCs w:val="18"/>
                <w:vertAlign w:val="superscript"/>
              </w:rPr>
              <w:t>2</w:t>
            </w:r>
            <w:r w:rsidRPr="00F71EDC">
              <w:rPr>
                <w:rFonts w:ascii="Arial" w:eastAsia="SimSun" w:hAnsi="Arial" w:cs="Arial"/>
                <w:sz w:val="18"/>
                <w:szCs w:val="18"/>
              </w:rPr>
              <w:t xml:space="preserve"> and </w:t>
            </w:r>
          </w:p>
          <w:p w14:paraId="07EB4E88" w14:textId="77777777"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The total area of 47,488 m</w:t>
            </w:r>
            <w:r w:rsidRPr="00F71EDC">
              <w:rPr>
                <w:rFonts w:ascii="Arial" w:eastAsia="SimSun" w:hAnsi="Arial" w:cs="Arial"/>
                <w:sz w:val="18"/>
                <w:szCs w:val="18"/>
                <w:vertAlign w:val="superscript"/>
              </w:rPr>
              <w:t>2</w:t>
            </w:r>
            <w:r w:rsidRPr="00F71EDC">
              <w:rPr>
                <w:rFonts w:ascii="Arial" w:eastAsia="SimSun" w:hAnsi="Arial" w:cs="Arial"/>
                <w:sz w:val="18"/>
                <w:szCs w:val="18"/>
              </w:rPr>
              <w:t xml:space="preserve"> will be used for the sub-project </w:t>
            </w:r>
          </w:p>
        </w:tc>
      </w:tr>
      <w:tr w:rsidR="00855543" w:rsidRPr="00F71EDC" w14:paraId="7DBBA39E"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00B51AF6"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Land Use Type according to Title Deed</w:t>
            </w:r>
          </w:p>
        </w:tc>
        <w:tc>
          <w:tcPr>
            <w:tcW w:w="3516" w:type="pct"/>
          </w:tcPr>
          <w:p w14:paraId="3ED7F415" w14:textId="57FEF245" w:rsidR="00855543" w:rsidRPr="00F71EDC" w:rsidRDefault="00855543"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F71EDC">
              <w:rPr>
                <w:rFonts w:ascii="Arial" w:eastAsia="Calibri" w:hAnsi="Arial" w:cs="Arial"/>
                <w:sz w:val="18"/>
                <w:szCs w:val="18"/>
              </w:rPr>
              <w:t xml:space="preserve">Land use type </w:t>
            </w:r>
            <w:r w:rsidR="00AA756A">
              <w:rPr>
                <w:rFonts w:ascii="Arial" w:eastAsia="Calibri" w:hAnsi="Arial" w:cs="Arial"/>
                <w:sz w:val="18"/>
                <w:szCs w:val="18"/>
              </w:rPr>
              <w:t xml:space="preserve">is “Land” </w:t>
            </w:r>
            <w:r w:rsidRPr="00F71EDC">
              <w:rPr>
                <w:rFonts w:ascii="Arial" w:eastAsia="Calibri" w:hAnsi="Arial" w:cs="Arial"/>
                <w:sz w:val="18"/>
                <w:szCs w:val="18"/>
              </w:rPr>
              <w:t>according to title deed</w:t>
            </w:r>
          </w:p>
        </w:tc>
      </w:tr>
      <w:tr w:rsidR="00855543" w:rsidRPr="00F71EDC" w14:paraId="246E135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2280CF79"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 xml:space="preserve">Current Land Use  </w:t>
            </w:r>
          </w:p>
        </w:tc>
        <w:tc>
          <w:tcPr>
            <w:tcW w:w="3516" w:type="pct"/>
            <w:tcBorders>
              <w:top w:val="none" w:sz="0" w:space="0" w:color="auto"/>
              <w:bottom w:val="none" w:sz="0" w:space="0" w:color="auto"/>
            </w:tcBorders>
          </w:tcPr>
          <w:p w14:paraId="42A41E2A" w14:textId="58F09D82"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F71EDC">
              <w:rPr>
                <w:rFonts w:ascii="Arial" w:eastAsia="SimSun" w:hAnsi="Arial" w:cs="Arial"/>
                <w:sz w:val="18"/>
                <w:szCs w:val="18"/>
              </w:rPr>
              <w:t>There have been no grazing activities or agricultural use in the sub-project</w:t>
            </w:r>
            <w:r w:rsidR="00A05D68">
              <w:rPr>
                <w:rFonts w:ascii="Arial" w:eastAsia="SimSun" w:hAnsi="Arial" w:cs="Arial"/>
                <w:sz w:val="18"/>
                <w:szCs w:val="18"/>
              </w:rPr>
              <w:t>s</w:t>
            </w:r>
            <w:r w:rsidRPr="00F71EDC">
              <w:rPr>
                <w:rFonts w:ascii="Arial" w:eastAsia="SimSun" w:hAnsi="Arial" w:cs="Arial"/>
                <w:sz w:val="18"/>
                <w:szCs w:val="18"/>
              </w:rPr>
              <w:t xml:space="preserve"> areas for the last 2 years.</w:t>
            </w:r>
            <w:r w:rsidR="00084A75">
              <w:rPr>
                <w:rFonts w:ascii="Arial" w:eastAsia="SimSun" w:hAnsi="Arial" w:cs="Arial"/>
                <w:sz w:val="18"/>
                <w:szCs w:val="18"/>
              </w:rPr>
              <w:t xml:space="preserve"> </w:t>
            </w:r>
            <w:r w:rsidR="00B347A2">
              <w:rPr>
                <w:rFonts w:ascii="Arial" w:eastAsia="SimSun" w:hAnsi="Arial" w:cs="Arial"/>
                <w:sz w:val="18"/>
                <w:szCs w:val="18"/>
              </w:rPr>
              <w:t>L</w:t>
            </w:r>
            <w:r w:rsidR="00084A75" w:rsidRPr="00084A75">
              <w:rPr>
                <w:rFonts w:ascii="Arial" w:eastAsia="SimSun" w:hAnsi="Arial" w:cs="Arial"/>
                <w:sz w:val="18"/>
                <w:szCs w:val="18"/>
              </w:rPr>
              <w:t>and</w:t>
            </w:r>
            <w:r w:rsidR="00B347A2">
              <w:rPr>
                <w:rFonts w:ascii="Arial" w:eastAsia="SimSun" w:hAnsi="Arial" w:cs="Arial"/>
                <w:sz w:val="18"/>
                <w:szCs w:val="18"/>
              </w:rPr>
              <w:t>s</w:t>
            </w:r>
            <w:r w:rsidR="00084A75" w:rsidRPr="00084A75">
              <w:rPr>
                <w:rFonts w:ascii="Arial" w:eastAsia="SimSun" w:hAnsi="Arial" w:cs="Arial"/>
                <w:sz w:val="18"/>
                <w:szCs w:val="18"/>
              </w:rPr>
              <w:t xml:space="preserve"> </w:t>
            </w:r>
            <w:r w:rsidR="00B347A2">
              <w:rPr>
                <w:rFonts w:ascii="Arial" w:eastAsia="SimSun" w:hAnsi="Arial" w:cs="Arial"/>
                <w:sz w:val="18"/>
                <w:szCs w:val="18"/>
              </w:rPr>
              <w:t>are</w:t>
            </w:r>
            <w:r w:rsidR="00084A75" w:rsidRPr="00084A75">
              <w:rPr>
                <w:rFonts w:ascii="Arial" w:eastAsia="SimSun" w:hAnsi="Arial" w:cs="Arial"/>
                <w:sz w:val="18"/>
                <w:szCs w:val="18"/>
              </w:rPr>
              <w:t xml:space="preserve"> not currently in use.</w:t>
            </w:r>
          </w:p>
          <w:p w14:paraId="2D25F67E" w14:textId="77777777" w:rsidR="00855543" w:rsidRPr="00F71EDC"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p>
        </w:tc>
      </w:tr>
      <w:tr w:rsidR="00855543" w:rsidRPr="00F71EDC" w14:paraId="73B312A2"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2DE7F892" w14:textId="77777777" w:rsidR="00855543" w:rsidRPr="00F71EDC" w:rsidRDefault="00855543" w:rsidP="0022733D">
            <w:pPr>
              <w:spacing w:line="240" w:lineRule="atLeast"/>
              <w:rPr>
                <w:rFonts w:ascii="Arial" w:eastAsia="Calibri" w:hAnsi="Arial" w:cs="Arial"/>
                <w:sz w:val="18"/>
                <w:szCs w:val="18"/>
              </w:rPr>
            </w:pPr>
            <w:r w:rsidRPr="00F71EDC">
              <w:rPr>
                <w:rFonts w:ascii="Arial" w:eastAsia="Calibri" w:hAnsi="Arial" w:cs="Arial"/>
                <w:sz w:val="18"/>
                <w:szCs w:val="18"/>
              </w:rPr>
              <w:t>Other Nearby Facilities and Activities</w:t>
            </w:r>
          </w:p>
        </w:tc>
        <w:tc>
          <w:tcPr>
            <w:tcW w:w="3516" w:type="pct"/>
          </w:tcPr>
          <w:p w14:paraId="3737D354" w14:textId="2A109353" w:rsidR="00855543" w:rsidRPr="00F71EDC" w:rsidRDefault="00855543"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highlight w:val="yellow"/>
              </w:rPr>
            </w:pPr>
            <w:r w:rsidRPr="00F71EDC">
              <w:rPr>
                <w:rFonts w:ascii="Arial" w:eastAsia="SimSun" w:hAnsi="Arial" w:cs="Arial"/>
                <w:sz w:val="18"/>
                <w:szCs w:val="18"/>
              </w:rPr>
              <w:t>There are no facilities or activities around the sub-project</w:t>
            </w:r>
            <w:r w:rsidR="00A05D68">
              <w:rPr>
                <w:rFonts w:ascii="Arial" w:eastAsia="SimSun" w:hAnsi="Arial" w:cs="Arial"/>
                <w:sz w:val="18"/>
                <w:szCs w:val="18"/>
              </w:rPr>
              <w:t>s</w:t>
            </w:r>
            <w:r w:rsidRPr="00F71EDC">
              <w:rPr>
                <w:rFonts w:ascii="Arial" w:eastAsia="SimSun" w:hAnsi="Arial" w:cs="Arial"/>
                <w:sz w:val="18"/>
                <w:szCs w:val="18"/>
              </w:rPr>
              <w:t xml:space="preserve"> area</w:t>
            </w:r>
            <w:r w:rsidR="00A05D68">
              <w:rPr>
                <w:rFonts w:ascii="Arial" w:eastAsia="SimSun" w:hAnsi="Arial" w:cs="Arial"/>
                <w:sz w:val="18"/>
                <w:szCs w:val="18"/>
              </w:rPr>
              <w:t>s</w:t>
            </w:r>
            <w:r w:rsidRPr="00F71EDC">
              <w:rPr>
                <w:rFonts w:ascii="Arial" w:eastAsia="SimSun" w:hAnsi="Arial" w:cs="Arial"/>
                <w:sz w:val="18"/>
                <w:szCs w:val="18"/>
              </w:rPr>
              <w:t>.</w:t>
            </w:r>
          </w:p>
        </w:tc>
      </w:tr>
    </w:tbl>
    <w:p w14:paraId="3A75608D" w14:textId="41D5A323" w:rsidR="00E4256B" w:rsidRDefault="006C2A73" w:rsidP="005B6B65">
      <w:pPr>
        <w:pStyle w:val="GvdeMetni"/>
        <w:spacing w:before="240"/>
        <w:rPr>
          <w:rFonts w:cs="Arial"/>
          <w:szCs w:val="18"/>
        </w:rPr>
      </w:pPr>
      <w:r w:rsidRPr="0043788C">
        <w:rPr>
          <w:rFonts w:cs="Arial"/>
          <w:szCs w:val="18"/>
        </w:rPr>
        <w:t xml:space="preserve">A map of the </w:t>
      </w:r>
      <w:r w:rsidR="00A264E6">
        <w:rPr>
          <w:rFonts w:cs="Arial"/>
          <w:szCs w:val="18"/>
        </w:rPr>
        <w:t>s</w:t>
      </w:r>
      <w:r w:rsidRPr="0043788C">
        <w:rPr>
          <w:rFonts w:cs="Arial"/>
          <w:szCs w:val="18"/>
        </w:rPr>
        <w:t>u</w:t>
      </w:r>
      <w:r w:rsidR="00A05D68">
        <w:rPr>
          <w:rFonts w:cs="Arial"/>
          <w:szCs w:val="18"/>
        </w:rPr>
        <w:t>b-</w:t>
      </w:r>
      <w:r w:rsidRPr="0043788C">
        <w:rPr>
          <w:rFonts w:cs="Arial"/>
          <w:szCs w:val="18"/>
        </w:rPr>
        <w:t xml:space="preserve">project location is </w:t>
      </w:r>
      <w:r w:rsidR="00DC4D14" w:rsidRPr="0043788C">
        <w:rPr>
          <w:rFonts w:cs="Arial"/>
          <w:szCs w:val="18"/>
        </w:rPr>
        <w:t>presented</w:t>
      </w:r>
      <w:r w:rsidRPr="0043788C">
        <w:rPr>
          <w:rFonts w:cs="Arial"/>
          <w:szCs w:val="18"/>
        </w:rPr>
        <w:t xml:space="preserve"> in</w:t>
      </w:r>
      <w:r w:rsidR="005C4EE4" w:rsidRPr="0043788C">
        <w:rPr>
          <w:rFonts w:cs="Arial"/>
          <w:szCs w:val="18"/>
        </w:rPr>
        <w:t xml:space="preserve"> </w:t>
      </w:r>
      <w:r w:rsidR="005C4EE4" w:rsidRPr="0043788C">
        <w:rPr>
          <w:rFonts w:cs="Arial"/>
          <w:bCs/>
          <w:szCs w:val="18"/>
        </w:rPr>
        <w:fldChar w:fldCharType="begin"/>
      </w:r>
      <w:r w:rsidR="005C4EE4" w:rsidRPr="005B6B65">
        <w:rPr>
          <w:rFonts w:cs="Arial"/>
          <w:bCs/>
          <w:szCs w:val="18"/>
        </w:rPr>
        <w:instrText xml:space="preserve"> REF _Ref177553507 \h  \* MERGEFORMAT </w:instrText>
      </w:r>
      <w:r w:rsidR="005C4EE4" w:rsidRPr="0043788C">
        <w:rPr>
          <w:rFonts w:cs="Arial"/>
          <w:bCs/>
          <w:szCs w:val="18"/>
        </w:rPr>
      </w:r>
      <w:r w:rsidR="005C4EE4" w:rsidRPr="0043788C">
        <w:rPr>
          <w:rFonts w:cs="Arial"/>
          <w:bCs/>
          <w:szCs w:val="18"/>
        </w:rPr>
        <w:fldChar w:fldCharType="separate"/>
      </w:r>
      <w:r w:rsidR="0055474F" w:rsidRPr="0055474F">
        <w:rPr>
          <w:rFonts w:cs="Arial"/>
          <w:bCs/>
        </w:rPr>
        <w:t>Figure</w:t>
      </w:r>
      <w:r w:rsidR="0055474F" w:rsidRPr="00470C03">
        <w:rPr>
          <w:rFonts w:cs="Arial"/>
          <w:b/>
        </w:rPr>
        <w:t xml:space="preserve"> </w:t>
      </w:r>
      <w:r w:rsidR="0055474F" w:rsidRPr="00470C03">
        <w:rPr>
          <w:rFonts w:cs="Arial"/>
          <w:b/>
          <w:noProof/>
        </w:rPr>
        <w:t>1</w:t>
      </w:r>
      <w:r w:rsidR="005C4EE4" w:rsidRPr="0043788C">
        <w:rPr>
          <w:rFonts w:cs="Arial"/>
          <w:b/>
          <w:szCs w:val="18"/>
        </w:rPr>
        <w:fldChar w:fldCharType="end"/>
      </w:r>
      <w:r w:rsidR="00DC4D14" w:rsidRPr="0043788C">
        <w:rPr>
          <w:rFonts w:cs="Arial"/>
          <w:szCs w:val="18"/>
        </w:rPr>
        <w:t>.</w:t>
      </w:r>
    </w:p>
    <w:p w14:paraId="6E280EC8" w14:textId="4F092CC4" w:rsidR="00641C5C" w:rsidRPr="0043788C" w:rsidRDefault="00883CA8" w:rsidP="005B6B65">
      <w:pPr>
        <w:pStyle w:val="GvdeMetni"/>
        <w:spacing w:after="0"/>
        <w:rPr>
          <w:rFonts w:cs="Arial"/>
          <w:szCs w:val="18"/>
        </w:rPr>
      </w:pPr>
      <w:r>
        <w:rPr>
          <w:rFonts w:cs="Arial"/>
          <w:noProof/>
          <w:szCs w:val="18"/>
          <w:lang w:val="tr-TR"/>
        </w:rPr>
        <w:drawing>
          <wp:inline distT="0" distB="0" distL="0" distR="0" wp14:anchorId="6C906DF6" wp14:editId="056A0331">
            <wp:extent cx="5973445" cy="3420110"/>
            <wp:effectExtent l="0" t="0" r="8255" b="889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73445" cy="3420110"/>
                    </a:xfrm>
                    <a:prstGeom prst="rect">
                      <a:avLst/>
                    </a:prstGeom>
                    <a:noFill/>
                    <a:ln>
                      <a:noFill/>
                    </a:ln>
                  </pic:spPr>
                </pic:pic>
              </a:graphicData>
            </a:graphic>
          </wp:inline>
        </w:drawing>
      </w:r>
    </w:p>
    <w:p w14:paraId="75C74C0A" w14:textId="59473ADE" w:rsidR="00D66314" w:rsidRDefault="00D66314" w:rsidP="00BD73CE">
      <w:pPr>
        <w:pStyle w:val="ResimYazs"/>
        <w:jc w:val="center"/>
      </w:pPr>
      <w:bookmarkStart w:id="51" w:name="_Ref177553507"/>
      <w:bookmarkStart w:id="52" w:name="_Toc205388997"/>
      <w:r w:rsidRPr="000B12B2">
        <w:t xml:space="preserve">Figure </w:t>
      </w:r>
      <w:r w:rsidR="00261E96">
        <w:fldChar w:fldCharType="begin"/>
      </w:r>
      <w:r w:rsidR="00261E96">
        <w:instrText xml:space="preserve"> SEQ Figure \* ARABIC </w:instrText>
      </w:r>
      <w:r w:rsidR="00261E96">
        <w:fldChar w:fldCharType="separate"/>
      </w:r>
      <w:r w:rsidR="0055474F">
        <w:rPr>
          <w:noProof/>
        </w:rPr>
        <w:t>1</w:t>
      </w:r>
      <w:r w:rsidR="00261E96">
        <w:rPr>
          <w:noProof/>
        </w:rPr>
        <w:fldChar w:fldCharType="end"/>
      </w:r>
      <w:bookmarkEnd w:id="51"/>
      <w:r w:rsidRPr="000B12B2">
        <w:t>. Map of Subproject Location</w:t>
      </w:r>
      <w:bookmarkEnd w:id="52"/>
    </w:p>
    <w:p w14:paraId="6D2A2B76" w14:textId="77777777" w:rsidR="00BD73CE" w:rsidRPr="00BD73CE" w:rsidRDefault="00BD73CE" w:rsidP="00470C03"/>
    <w:p w14:paraId="35879B8A" w14:textId="52090AF1" w:rsidR="005B6B65" w:rsidRDefault="005B6B65" w:rsidP="00470C03">
      <w:pPr>
        <w:pStyle w:val="ResimYazs"/>
        <w:spacing w:before="240" w:after="0"/>
        <w:jc w:val="center"/>
      </w:pPr>
      <w:bookmarkStart w:id="53" w:name="_Toc205388961"/>
      <w:r>
        <w:t xml:space="preserve">Table </w:t>
      </w:r>
      <w:r w:rsidR="00261E96">
        <w:fldChar w:fldCharType="begin"/>
      </w:r>
      <w:r w:rsidR="00261E96">
        <w:instrText xml:space="preserve"> SEQ Table \* ARABIC </w:instrText>
      </w:r>
      <w:r w:rsidR="00261E96">
        <w:fldChar w:fldCharType="separate"/>
      </w:r>
      <w:r w:rsidR="00212411">
        <w:rPr>
          <w:noProof/>
        </w:rPr>
        <w:t>5</w:t>
      </w:r>
      <w:r w:rsidR="00261E96">
        <w:rPr>
          <w:noProof/>
        </w:rPr>
        <w:fldChar w:fldCharType="end"/>
      </w:r>
      <w:r>
        <w:t xml:space="preserve">. </w:t>
      </w:r>
      <w:r w:rsidRPr="000B12B2">
        <w:t>Coordinates of the Sub-Project Areas</w:t>
      </w:r>
      <w:bookmarkEnd w:id="53"/>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3133"/>
        <w:gridCol w:w="3131"/>
      </w:tblGrid>
      <w:tr w:rsidR="00DC47E8" w:rsidRPr="0043788C" w14:paraId="3AD68648" w14:textId="77777777" w:rsidTr="005B6B6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67" w:type="pct"/>
            <w:vMerge w:val="restart"/>
            <w:tcBorders>
              <w:right w:val="none" w:sz="0" w:space="0" w:color="auto"/>
            </w:tcBorders>
          </w:tcPr>
          <w:p w14:paraId="5722C567" w14:textId="7AD2B3FF" w:rsidR="00DC47E8" w:rsidRPr="0043788C" w:rsidRDefault="00DC47E8" w:rsidP="00132FC2">
            <w:pPr>
              <w:spacing w:after="0" w:line="240" w:lineRule="atLeast"/>
              <w:jc w:val="left"/>
              <w:rPr>
                <w:rFonts w:ascii="Arial" w:hAnsi="Arial" w:cs="Arial"/>
                <w:sz w:val="18"/>
                <w:szCs w:val="18"/>
                <w:lang w:eastAsia="en-US"/>
              </w:rPr>
            </w:pPr>
            <w:r w:rsidRPr="0043788C">
              <w:rPr>
                <w:rFonts w:ascii="Arial" w:hAnsi="Arial" w:cs="Arial"/>
                <w:sz w:val="18"/>
                <w:szCs w:val="18"/>
                <w:lang w:eastAsia="en-US"/>
              </w:rPr>
              <w:t>Unit</w:t>
            </w:r>
          </w:p>
        </w:tc>
        <w:tc>
          <w:tcPr>
            <w:tcW w:w="3333" w:type="pct"/>
            <w:gridSpan w:val="2"/>
          </w:tcPr>
          <w:p w14:paraId="6BFBED96" w14:textId="48622E59" w:rsidR="00DC47E8" w:rsidRPr="0043788C" w:rsidRDefault="00DC47E8" w:rsidP="00132FC2">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43788C">
              <w:rPr>
                <w:rFonts w:ascii="Arial" w:hAnsi="Arial" w:cs="Arial"/>
                <w:sz w:val="18"/>
                <w:szCs w:val="18"/>
                <w:lang w:eastAsia="en-US"/>
              </w:rPr>
              <w:t>Coordinates (</w:t>
            </w:r>
            <w:r w:rsidR="00641C5C">
              <w:rPr>
                <w:rFonts w:ascii="Arial" w:hAnsi="Arial" w:cs="Arial"/>
                <w:sz w:val="18"/>
                <w:szCs w:val="18"/>
                <w:lang w:eastAsia="en-US"/>
              </w:rPr>
              <w:t>UTM</w:t>
            </w:r>
            <w:r w:rsidR="00641C5C" w:rsidRPr="0043788C">
              <w:rPr>
                <w:rFonts w:ascii="Arial" w:hAnsi="Arial" w:cs="Arial"/>
                <w:sz w:val="18"/>
                <w:szCs w:val="18"/>
                <w:lang w:eastAsia="en-US"/>
              </w:rPr>
              <w:t xml:space="preserve"> </w:t>
            </w:r>
            <w:r w:rsidRPr="0043788C">
              <w:rPr>
                <w:rFonts w:ascii="Arial" w:hAnsi="Arial" w:cs="Arial"/>
                <w:sz w:val="18"/>
                <w:szCs w:val="18"/>
                <w:lang w:eastAsia="en-US"/>
              </w:rPr>
              <w:t>in decimals)</w:t>
            </w:r>
          </w:p>
        </w:tc>
      </w:tr>
      <w:tr w:rsidR="00DC47E8" w:rsidRPr="0043788C" w14:paraId="5B272DCF" w14:textId="77777777" w:rsidTr="005B6B6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67" w:type="pct"/>
            <w:vMerge/>
            <w:tcBorders>
              <w:bottom w:val="none" w:sz="0" w:space="0" w:color="auto"/>
              <w:right w:val="none" w:sz="0" w:space="0" w:color="auto"/>
            </w:tcBorders>
          </w:tcPr>
          <w:p w14:paraId="13124A26" w14:textId="77777777" w:rsidR="00DC47E8" w:rsidRPr="0043788C" w:rsidDel="00DC47E8" w:rsidRDefault="00DC47E8" w:rsidP="00132FC2">
            <w:pPr>
              <w:spacing w:after="0" w:line="240" w:lineRule="atLeast"/>
              <w:jc w:val="left"/>
              <w:rPr>
                <w:rFonts w:ascii="Arial" w:hAnsi="Arial" w:cs="Arial"/>
                <w:sz w:val="18"/>
                <w:szCs w:val="18"/>
                <w:lang w:eastAsia="en-US"/>
              </w:rPr>
            </w:pPr>
          </w:p>
        </w:tc>
        <w:tc>
          <w:tcPr>
            <w:tcW w:w="1667" w:type="pct"/>
            <w:shd w:val="clear" w:color="auto" w:fill="4472C4" w:themeFill="accent5"/>
          </w:tcPr>
          <w:p w14:paraId="26FC3970" w14:textId="6CEB2A27" w:rsidR="00DC47E8" w:rsidRPr="0043788C" w:rsidDel="00DC47E8" w:rsidRDefault="008B0CD8" w:rsidP="00132FC2">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43788C">
              <w:rPr>
                <w:rFonts w:ascii="Arial" w:hAnsi="Arial" w:cs="Arial"/>
                <w:sz w:val="18"/>
                <w:szCs w:val="18"/>
                <w:lang w:eastAsia="en-US"/>
              </w:rPr>
              <w:t>Y</w:t>
            </w:r>
          </w:p>
        </w:tc>
        <w:tc>
          <w:tcPr>
            <w:tcW w:w="1666" w:type="pct"/>
            <w:shd w:val="clear" w:color="auto" w:fill="4472C4" w:themeFill="accent5"/>
          </w:tcPr>
          <w:p w14:paraId="3FB3433C" w14:textId="14BD1DE5" w:rsidR="00DC47E8" w:rsidRPr="0043788C" w:rsidDel="00DC47E8" w:rsidRDefault="008B0CD8" w:rsidP="00132FC2">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43788C">
              <w:rPr>
                <w:rFonts w:ascii="Arial" w:hAnsi="Arial" w:cs="Arial"/>
                <w:sz w:val="18"/>
                <w:szCs w:val="18"/>
                <w:lang w:eastAsia="en-US"/>
              </w:rPr>
              <w:t>X</w:t>
            </w:r>
          </w:p>
        </w:tc>
      </w:tr>
      <w:tr w:rsidR="002E4D6B" w:rsidRPr="0043788C" w14:paraId="651B19C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val="restart"/>
            <w:tcBorders>
              <w:right w:val="none" w:sz="0" w:space="0" w:color="auto"/>
            </w:tcBorders>
          </w:tcPr>
          <w:p w14:paraId="52EA5C7C" w14:textId="368DF6E9" w:rsidR="002E4D6B" w:rsidRPr="0043788C" w:rsidRDefault="002E4D6B" w:rsidP="002E4D6B">
            <w:pPr>
              <w:spacing w:after="0" w:line="240" w:lineRule="atLeast"/>
              <w:jc w:val="left"/>
              <w:rPr>
                <w:rFonts w:ascii="Arial" w:hAnsi="Arial" w:cs="Arial"/>
                <w:b w:val="0"/>
                <w:bCs w:val="0"/>
                <w:color w:val="7F7F7F" w:themeColor="text1" w:themeTint="80"/>
                <w:sz w:val="18"/>
                <w:szCs w:val="18"/>
                <w:highlight w:val="yellow"/>
              </w:rPr>
            </w:pPr>
            <w:r w:rsidRPr="0043788C">
              <w:rPr>
                <w:rFonts w:ascii="Arial" w:hAnsi="Arial" w:cs="Arial"/>
                <w:sz w:val="18"/>
                <w:szCs w:val="18"/>
              </w:rPr>
              <w:t>SPP-1</w:t>
            </w:r>
            <w:r w:rsidR="00DE0522" w:rsidRPr="0043788C">
              <w:rPr>
                <w:rFonts w:ascii="Arial" w:hAnsi="Arial" w:cs="Arial"/>
                <w:sz w:val="18"/>
                <w:szCs w:val="18"/>
              </w:rPr>
              <w:t xml:space="preserve"> (138/1)</w:t>
            </w:r>
          </w:p>
        </w:tc>
        <w:tc>
          <w:tcPr>
            <w:tcW w:w="1667" w:type="pct"/>
            <w:vAlign w:val="center"/>
          </w:tcPr>
          <w:p w14:paraId="32FD9400" w14:textId="2B7DB77A"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US"/>
              </w:rPr>
            </w:pPr>
            <w:r w:rsidRPr="0043788C">
              <w:rPr>
                <w:rFonts w:ascii="Arial" w:hAnsi="Arial" w:cs="Arial"/>
                <w:color w:val="000000"/>
                <w:sz w:val="20"/>
                <w:szCs w:val="20"/>
              </w:rPr>
              <w:t>482862.39</w:t>
            </w:r>
          </w:p>
        </w:tc>
        <w:tc>
          <w:tcPr>
            <w:tcW w:w="1666" w:type="pct"/>
            <w:tcBorders>
              <w:top w:val="nil"/>
              <w:left w:val="nil"/>
              <w:bottom w:val="single" w:sz="4" w:space="0" w:color="auto"/>
              <w:right w:val="single" w:sz="4" w:space="0" w:color="auto"/>
            </w:tcBorders>
            <w:shd w:val="clear" w:color="auto" w:fill="auto"/>
            <w:vAlign w:val="center"/>
          </w:tcPr>
          <w:p w14:paraId="03EAE335" w14:textId="3EC82759"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US"/>
              </w:rPr>
            </w:pPr>
            <w:r w:rsidRPr="0043788C">
              <w:rPr>
                <w:rFonts w:ascii="Arial" w:hAnsi="Arial" w:cs="Arial"/>
                <w:color w:val="000000"/>
                <w:sz w:val="20"/>
                <w:szCs w:val="20"/>
              </w:rPr>
              <w:t>4464599.58</w:t>
            </w:r>
          </w:p>
        </w:tc>
      </w:tr>
      <w:tr w:rsidR="002E4D6B" w:rsidRPr="0043788C" w14:paraId="7E0C297D"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4284FC6" w14:textId="208FA7D5" w:rsidR="002E4D6B" w:rsidRPr="0043788C" w:rsidRDefault="002E4D6B" w:rsidP="002E4D6B">
            <w:pPr>
              <w:spacing w:after="0" w:line="240" w:lineRule="atLeast"/>
              <w:jc w:val="left"/>
              <w:rPr>
                <w:rFonts w:ascii="Arial" w:hAnsi="Arial" w:cs="Arial"/>
                <w:b w:val="0"/>
                <w:bCs w:val="0"/>
                <w:color w:val="7F7F7F" w:themeColor="text1" w:themeTint="80"/>
                <w:sz w:val="18"/>
                <w:szCs w:val="18"/>
                <w:highlight w:val="yellow"/>
              </w:rPr>
            </w:pPr>
          </w:p>
        </w:tc>
        <w:tc>
          <w:tcPr>
            <w:tcW w:w="1667" w:type="pct"/>
            <w:vAlign w:val="center"/>
          </w:tcPr>
          <w:p w14:paraId="75E74CDF" w14:textId="10F48F4D"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422862.43</w:t>
            </w:r>
          </w:p>
        </w:tc>
        <w:tc>
          <w:tcPr>
            <w:tcW w:w="1666" w:type="pct"/>
            <w:tcBorders>
              <w:top w:val="nil"/>
              <w:left w:val="nil"/>
              <w:bottom w:val="single" w:sz="4" w:space="0" w:color="auto"/>
              <w:right w:val="single" w:sz="4" w:space="0" w:color="auto"/>
            </w:tcBorders>
            <w:shd w:val="clear" w:color="auto" w:fill="auto"/>
            <w:vAlign w:val="center"/>
          </w:tcPr>
          <w:p w14:paraId="5989298F" w14:textId="1F9A527B"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4464579.58</w:t>
            </w:r>
          </w:p>
        </w:tc>
      </w:tr>
      <w:tr w:rsidR="002E4D6B" w:rsidRPr="0043788C" w14:paraId="3C023F0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3CC03AF" w14:textId="42264CDA"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34B62B2A" w14:textId="112A377F"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482862.47</w:t>
            </w:r>
          </w:p>
        </w:tc>
        <w:tc>
          <w:tcPr>
            <w:tcW w:w="1666" w:type="pct"/>
            <w:tcBorders>
              <w:top w:val="nil"/>
              <w:left w:val="nil"/>
              <w:bottom w:val="single" w:sz="4" w:space="0" w:color="auto"/>
              <w:right w:val="single" w:sz="4" w:space="0" w:color="auto"/>
            </w:tcBorders>
            <w:shd w:val="clear" w:color="auto" w:fill="auto"/>
            <w:vAlign w:val="center"/>
          </w:tcPr>
          <w:p w14:paraId="4BA2B4E3" w14:textId="7E5B07A8"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4464559.58</w:t>
            </w:r>
          </w:p>
        </w:tc>
      </w:tr>
      <w:tr w:rsidR="002E4D6B" w:rsidRPr="0043788C" w14:paraId="20FFD04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1951F57" w14:textId="525F230E"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50DFF212" w14:textId="1B9FB14C"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482862.51</w:t>
            </w:r>
          </w:p>
        </w:tc>
        <w:tc>
          <w:tcPr>
            <w:tcW w:w="1666" w:type="pct"/>
            <w:tcBorders>
              <w:top w:val="nil"/>
              <w:left w:val="nil"/>
              <w:bottom w:val="single" w:sz="4" w:space="0" w:color="auto"/>
              <w:right w:val="single" w:sz="4" w:space="0" w:color="auto"/>
            </w:tcBorders>
            <w:shd w:val="clear" w:color="auto" w:fill="auto"/>
            <w:vAlign w:val="center"/>
          </w:tcPr>
          <w:p w14:paraId="3A566F7D" w14:textId="0541A31C"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4464539.58</w:t>
            </w:r>
          </w:p>
        </w:tc>
      </w:tr>
      <w:tr w:rsidR="002E4D6B" w:rsidRPr="0043788C" w14:paraId="2515753E"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4815631" w14:textId="26D0C474"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20D48512" w14:textId="58615FE3"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482862.55</w:t>
            </w:r>
          </w:p>
        </w:tc>
        <w:tc>
          <w:tcPr>
            <w:tcW w:w="1666" w:type="pct"/>
            <w:tcBorders>
              <w:top w:val="nil"/>
              <w:left w:val="nil"/>
              <w:bottom w:val="single" w:sz="4" w:space="0" w:color="auto"/>
              <w:right w:val="single" w:sz="4" w:space="0" w:color="auto"/>
            </w:tcBorders>
            <w:shd w:val="clear" w:color="auto" w:fill="auto"/>
            <w:vAlign w:val="center"/>
          </w:tcPr>
          <w:p w14:paraId="1401D357" w14:textId="421B0C04"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4464519.58</w:t>
            </w:r>
          </w:p>
        </w:tc>
      </w:tr>
      <w:tr w:rsidR="002E4D6B" w:rsidRPr="0043788C" w14:paraId="74F7D4DA"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66BC1E5" w14:textId="320D4CFD"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6EFA2B8E" w14:textId="2AA878E8"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482862.58</w:t>
            </w:r>
          </w:p>
        </w:tc>
        <w:tc>
          <w:tcPr>
            <w:tcW w:w="1666" w:type="pct"/>
            <w:tcBorders>
              <w:top w:val="nil"/>
              <w:left w:val="nil"/>
              <w:bottom w:val="single" w:sz="4" w:space="0" w:color="auto"/>
              <w:right w:val="single" w:sz="4" w:space="0" w:color="auto"/>
            </w:tcBorders>
            <w:shd w:val="clear" w:color="auto" w:fill="auto"/>
            <w:vAlign w:val="center"/>
          </w:tcPr>
          <w:p w14:paraId="0E65DDBA" w14:textId="22A8BAB0"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4464499.58</w:t>
            </w:r>
          </w:p>
        </w:tc>
      </w:tr>
      <w:tr w:rsidR="002E4D6B" w:rsidRPr="0043788C" w14:paraId="6A61EBE4"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8D30594" w14:textId="434F5E40"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4289C533" w14:textId="1C333646"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482862.62</w:t>
            </w:r>
          </w:p>
        </w:tc>
        <w:tc>
          <w:tcPr>
            <w:tcW w:w="1666" w:type="pct"/>
            <w:tcBorders>
              <w:top w:val="nil"/>
              <w:left w:val="nil"/>
              <w:bottom w:val="single" w:sz="4" w:space="0" w:color="auto"/>
              <w:right w:val="single" w:sz="4" w:space="0" w:color="auto"/>
            </w:tcBorders>
            <w:shd w:val="clear" w:color="auto" w:fill="auto"/>
            <w:vAlign w:val="center"/>
          </w:tcPr>
          <w:p w14:paraId="3A5F057A" w14:textId="3E0EC57C"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4464479.48</w:t>
            </w:r>
          </w:p>
        </w:tc>
      </w:tr>
      <w:tr w:rsidR="002E4D6B" w:rsidRPr="0043788C" w14:paraId="3FDD36D3"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8BAD40A" w14:textId="56DF9D02"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02654845" w14:textId="73B5D4AC"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482862.66</w:t>
            </w:r>
          </w:p>
        </w:tc>
        <w:tc>
          <w:tcPr>
            <w:tcW w:w="1666" w:type="pct"/>
            <w:tcBorders>
              <w:top w:val="nil"/>
              <w:left w:val="nil"/>
              <w:bottom w:val="single" w:sz="4" w:space="0" w:color="auto"/>
              <w:right w:val="single" w:sz="4" w:space="0" w:color="auto"/>
            </w:tcBorders>
            <w:shd w:val="clear" w:color="auto" w:fill="auto"/>
            <w:vAlign w:val="center"/>
          </w:tcPr>
          <w:p w14:paraId="0292413B" w14:textId="57BAEDD4"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4464458.8</w:t>
            </w:r>
          </w:p>
        </w:tc>
      </w:tr>
      <w:tr w:rsidR="002E4D6B" w:rsidRPr="0043788C" w14:paraId="0C58F3FE"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11EEFF5" w14:textId="5B9734CF"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1AE82C53" w14:textId="21ACC1FF"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482832.57</w:t>
            </w:r>
          </w:p>
        </w:tc>
        <w:tc>
          <w:tcPr>
            <w:tcW w:w="1666" w:type="pct"/>
            <w:tcBorders>
              <w:top w:val="nil"/>
              <w:left w:val="nil"/>
              <w:bottom w:val="single" w:sz="4" w:space="0" w:color="auto"/>
              <w:right w:val="single" w:sz="4" w:space="0" w:color="auto"/>
            </w:tcBorders>
            <w:shd w:val="clear" w:color="auto" w:fill="auto"/>
            <w:vAlign w:val="center"/>
          </w:tcPr>
          <w:p w14:paraId="57F926F9" w14:textId="3942B84E"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4464460.5</w:t>
            </w:r>
          </w:p>
        </w:tc>
      </w:tr>
      <w:tr w:rsidR="002E4D6B" w:rsidRPr="0043788C" w14:paraId="6B88785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B71308F" w14:textId="52D1D64B"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7060BD55" w14:textId="7B9B22AF"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482830.52</w:t>
            </w:r>
          </w:p>
        </w:tc>
        <w:tc>
          <w:tcPr>
            <w:tcW w:w="1666" w:type="pct"/>
            <w:tcBorders>
              <w:top w:val="nil"/>
              <w:left w:val="nil"/>
              <w:bottom w:val="single" w:sz="4" w:space="0" w:color="auto"/>
              <w:right w:val="single" w:sz="4" w:space="0" w:color="auto"/>
            </w:tcBorders>
            <w:shd w:val="clear" w:color="auto" w:fill="auto"/>
            <w:vAlign w:val="center"/>
          </w:tcPr>
          <w:p w14:paraId="4A4C488F" w14:textId="4FA55D74"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4464463.58</w:t>
            </w:r>
          </w:p>
        </w:tc>
      </w:tr>
      <w:tr w:rsidR="002E4D6B" w:rsidRPr="0043788C" w14:paraId="28CAF1B1"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DE2E01D" w14:textId="5716E711"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53BC5EAC" w14:textId="098E859E"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482832.64</w:t>
            </w:r>
          </w:p>
        </w:tc>
        <w:tc>
          <w:tcPr>
            <w:tcW w:w="1666" w:type="pct"/>
            <w:tcBorders>
              <w:top w:val="nil"/>
              <w:left w:val="nil"/>
              <w:bottom w:val="single" w:sz="4" w:space="0" w:color="auto"/>
              <w:right w:val="single" w:sz="4" w:space="0" w:color="auto"/>
            </w:tcBorders>
            <w:shd w:val="clear" w:color="auto" w:fill="auto"/>
            <w:vAlign w:val="center"/>
          </w:tcPr>
          <w:p w14:paraId="7C88D7C7" w14:textId="15FF122B"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4464477.3</w:t>
            </w:r>
          </w:p>
        </w:tc>
      </w:tr>
      <w:tr w:rsidR="002E4D6B" w:rsidRPr="0043788C" w14:paraId="6637124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FF77195" w14:textId="24AB5FA1"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42CD1F18" w14:textId="275114A1"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482811.50</w:t>
            </w:r>
          </w:p>
        </w:tc>
        <w:tc>
          <w:tcPr>
            <w:tcW w:w="1666" w:type="pct"/>
            <w:tcBorders>
              <w:top w:val="nil"/>
              <w:left w:val="nil"/>
              <w:bottom w:val="single" w:sz="4" w:space="0" w:color="auto"/>
              <w:right w:val="single" w:sz="4" w:space="0" w:color="auto"/>
            </w:tcBorders>
            <w:shd w:val="clear" w:color="auto" w:fill="auto"/>
            <w:vAlign w:val="center"/>
          </w:tcPr>
          <w:p w14:paraId="522EBDE0" w14:textId="7568CC17"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4464508.91</w:t>
            </w:r>
          </w:p>
        </w:tc>
      </w:tr>
      <w:tr w:rsidR="002E4D6B" w:rsidRPr="0043788C" w14:paraId="666C8C4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B31445B" w14:textId="5D805EE8"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3C182D9A" w14:textId="54631186"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482712.78</w:t>
            </w:r>
          </w:p>
        </w:tc>
        <w:tc>
          <w:tcPr>
            <w:tcW w:w="1666" w:type="pct"/>
            <w:tcBorders>
              <w:top w:val="nil"/>
              <w:left w:val="nil"/>
              <w:bottom w:val="single" w:sz="4" w:space="0" w:color="auto"/>
              <w:right w:val="single" w:sz="4" w:space="0" w:color="auto"/>
            </w:tcBorders>
            <w:shd w:val="clear" w:color="auto" w:fill="auto"/>
            <w:vAlign w:val="center"/>
          </w:tcPr>
          <w:p w14:paraId="069A3EEC" w14:textId="506A91B4"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4464587.9</w:t>
            </w:r>
          </w:p>
        </w:tc>
      </w:tr>
      <w:tr w:rsidR="002E4D6B" w:rsidRPr="0043788C" w14:paraId="7DB5423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F97DBB3" w14:textId="20C5C5B2"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4FD425E9" w14:textId="77A433F1"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482713.67</w:t>
            </w:r>
          </w:p>
        </w:tc>
        <w:tc>
          <w:tcPr>
            <w:tcW w:w="1666" w:type="pct"/>
            <w:tcBorders>
              <w:top w:val="nil"/>
              <w:left w:val="nil"/>
              <w:bottom w:val="single" w:sz="4" w:space="0" w:color="auto"/>
              <w:right w:val="single" w:sz="4" w:space="0" w:color="auto"/>
            </w:tcBorders>
            <w:shd w:val="clear" w:color="auto" w:fill="auto"/>
            <w:vAlign w:val="center"/>
          </w:tcPr>
          <w:p w14:paraId="18BF4B37" w14:textId="23649044"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4464588.56</w:t>
            </w:r>
          </w:p>
        </w:tc>
      </w:tr>
      <w:tr w:rsidR="002E4D6B" w:rsidRPr="0043788C" w14:paraId="6AA6541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C2DFE59" w14:textId="5E3E0837"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0B838FA6" w14:textId="7169A4D3"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482732.87</w:t>
            </w:r>
          </w:p>
        </w:tc>
        <w:tc>
          <w:tcPr>
            <w:tcW w:w="1666" w:type="pct"/>
            <w:tcBorders>
              <w:top w:val="nil"/>
              <w:left w:val="nil"/>
              <w:bottom w:val="single" w:sz="4" w:space="0" w:color="auto"/>
              <w:right w:val="single" w:sz="4" w:space="0" w:color="auto"/>
            </w:tcBorders>
            <w:shd w:val="clear" w:color="auto" w:fill="auto"/>
            <w:vAlign w:val="center"/>
          </w:tcPr>
          <w:p w14:paraId="512A9BC2" w14:textId="63FF4D6E"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4464599.52</w:t>
            </w:r>
          </w:p>
        </w:tc>
      </w:tr>
      <w:tr w:rsidR="002E4D6B" w:rsidRPr="0043788C" w14:paraId="30E88973"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B16DD07" w14:textId="0CCE1BEC"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272A1648" w14:textId="7CE531A7"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482744.28</w:t>
            </w:r>
          </w:p>
        </w:tc>
        <w:tc>
          <w:tcPr>
            <w:tcW w:w="1666" w:type="pct"/>
            <w:tcBorders>
              <w:top w:val="nil"/>
              <w:left w:val="nil"/>
              <w:bottom w:val="single" w:sz="4" w:space="0" w:color="auto"/>
              <w:right w:val="single" w:sz="4" w:space="0" w:color="auto"/>
            </w:tcBorders>
            <w:shd w:val="clear" w:color="auto" w:fill="auto"/>
            <w:vAlign w:val="center"/>
          </w:tcPr>
          <w:p w14:paraId="14A59F9A" w14:textId="544A4ECD"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4464602.8</w:t>
            </w:r>
          </w:p>
        </w:tc>
      </w:tr>
      <w:tr w:rsidR="002E4D6B" w:rsidRPr="0043788C" w14:paraId="50C8514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E82055B" w14:textId="5A11DC76"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1D144A9A" w14:textId="7FAECF5F"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482780.35</w:t>
            </w:r>
          </w:p>
        </w:tc>
        <w:tc>
          <w:tcPr>
            <w:tcW w:w="1666" w:type="pct"/>
            <w:tcBorders>
              <w:top w:val="nil"/>
              <w:left w:val="nil"/>
              <w:bottom w:val="single" w:sz="4" w:space="0" w:color="auto"/>
              <w:right w:val="single" w:sz="4" w:space="0" w:color="auto"/>
            </w:tcBorders>
            <w:shd w:val="clear" w:color="auto" w:fill="auto"/>
            <w:vAlign w:val="center"/>
          </w:tcPr>
          <w:p w14:paraId="2E7EC7EB" w14:textId="41BDE025"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4464608.69</w:t>
            </w:r>
          </w:p>
        </w:tc>
      </w:tr>
      <w:tr w:rsidR="002E4D6B" w:rsidRPr="0043788C" w14:paraId="7DA543E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2F2D2A8" w14:textId="7A438FC1"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188852F9" w14:textId="70566B84"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482840.03</w:t>
            </w:r>
          </w:p>
        </w:tc>
        <w:tc>
          <w:tcPr>
            <w:tcW w:w="1666" w:type="pct"/>
            <w:tcBorders>
              <w:top w:val="nil"/>
              <w:left w:val="nil"/>
              <w:bottom w:val="single" w:sz="4" w:space="0" w:color="auto"/>
              <w:right w:val="single" w:sz="4" w:space="0" w:color="auto"/>
            </w:tcBorders>
            <w:shd w:val="clear" w:color="auto" w:fill="auto"/>
            <w:vAlign w:val="center"/>
          </w:tcPr>
          <w:p w14:paraId="40E3C910" w14:textId="2C4CC4D5" w:rsidR="002E4D6B" w:rsidRPr="0043788C"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4464614.89</w:t>
            </w:r>
          </w:p>
        </w:tc>
      </w:tr>
      <w:tr w:rsidR="002E4D6B" w:rsidRPr="0043788C" w14:paraId="0A0DABB1"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A4A8A8C" w14:textId="0CEEC6BE" w:rsidR="002E4D6B" w:rsidRPr="0043788C" w:rsidRDefault="002E4D6B" w:rsidP="002E4D6B">
            <w:pPr>
              <w:spacing w:after="0" w:line="240" w:lineRule="atLeast"/>
              <w:jc w:val="left"/>
              <w:rPr>
                <w:rFonts w:ascii="Arial" w:hAnsi="Arial" w:cs="Arial"/>
                <w:color w:val="000000"/>
                <w:sz w:val="20"/>
                <w:szCs w:val="20"/>
              </w:rPr>
            </w:pPr>
          </w:p>
        </w:tc>
        <w:tc>
          <w:tcPr>
            <w:tcW w:w="1667" w:type="pct"/>
            <w:vAlign w:val="center"/>
          </w:tcPr>
          <w:p w14:paraId="28B1EB03" w14:textId="3E679878"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482862.36</w:t>
            </w:r>
          </w:p>
        </w:tc>
        <w:tc>
          <w:tcPr>
            <w:tcW w:w="1666" w:type="pct"/>
            <w:tcBorders>
              <w:top w:val="nil"/>
              <w:left w:val="nil"/>
              <w:bottom w:val="single" w:sz="4" w:space="0" w:color="auto"/>
              <w:right w:val="single" w:sz="4" w:space="0" w:color="auto"/>
            </w:tcBorders>
            <w:shd w:val="clear" w:color="auto" w:fill="auto"/>
            <w:vAlign w:val="center"/>
          </w:tcPr>
          <w:p w14:paraId="4C91A256" w14:textId="1827ED9B" w:rsidR="002E4D6B" w:rsidRPr="0043788C"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4464619.58</w:t>
            </w:r>
          </w:p>
        </w:tc>
      </w:tr>
      <w:tr w:rsidR="00DE0522" w:rsidRPr="0043788C" w14:paraId="75285B0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val="restart"/>
            <w:tcBorders>
              <w:right w:val="none" w:sz="0" w:space="0" w:color="auto"/>
            </w:tcBorders>
            <w:vAlign w:val="center"/>
          </w:tcPr>
          <w:p w14:paraId="72041EB7" w14:textId="3BA48725" w:rsidR="00DE0522" w:rsidRPr="0043788C" w:rsidRDefault="00DE0522" w:rsidP="002E4D6B">
            <w:pPr>
              <w:spacing w:after="0" w:line="240" w:lineRule="atLeast"/>
              <w:jc w:val="left"/>
              <w:rPr>
                <w:rFonts w:ascii="Arial" w:hAnsi="Arial" w:cs="Arial"/>
                <w:color w:val="000000"/>
                <w:sz w:val="20"/>
                <w:szCs w:val="20"/>
              </w:rPr>
            </w:pPr>
            <w:r w:rsidRPr="0043788C">
              <w:rPr>
                <w:rFonts w:ascii="Arial" w:hAnsi="Arial" w:cs="Arial"/>
                <w:color w:val="000000"/>
                <w:sz w:val="20"/>
                <w:szCs w:val="20"/>
              </w:rPr>
              <w:t>SPP-2 (139/1)</w:t>
            </w:r>
          </w:p>
        </w:tc>
        <w:tc>
          <w:tcPr>
            <w:tcW w:w="1667" w:type="pct"/>
            <w:vAlign w:val="center"/>
          </w:tcPr>
          <w:p w14:paraId="231B43C6" w14:textId="37E38476"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482864.3565</w:t>
            </w:r>
          </w:p>
        </w:tc>
        <w:tc>
          <w:tcPr>
            <w:tcW w:w="1666" w:type="pct"/>
            <w:tcBorders>
              <w:top w:val="nil"/>
              <w:left w:val="nil"/>
              <w:bottom w:val="single" w:sz="4" w:space="0" w:color="auto"/>
              <w:right w:val="single" w:sz="4" w:space="0" w:color="auto"/>
            </w:tcBorders>
            <w:shd w:val="clear" w:color="auto" w:fill="auto"/>
            <w:vAlign w:val="center"/>
          </w:tcPr>
          <w:p w14:paraId="6803CEFB" w14:textId="045CEA17"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4464619.999</w:t>
            </w:r>
          </w:p>
        </w:tc>
      </w:tr>
      <w:tr w:rsidR="00DE0522" w:rsidRPr="0043788C" w14:paraId="5DBF132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93E5F49" w14:textId="53E0AA7F"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8DA5D17" w14:textId="2E5D6268"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482874.0674</w:t>
            </w:r>
          </w:p>
        </w:tc>
        <w:tc>
          <w:tcPr>
            <w:tcW w:w="1666" w:type="pct"/>
            <w:tcBorders>
              <w:top w:val="nil"/>
              <w:left w:val="nil"/>
              <w:bottom w:val="single" w:sz="4" w:space="0" w:color="auto"/>
              <w:right w:val="single" w:sz="4" w:space="0" w:color="auto"/>
            </w:tcBorders>
            <w:shd w:val="clear" w:color="auto" w:fill="auto"/>
            <w:vAlign w:val="center"/>
          </w:tcPr>
          <w:p w14:paraId="6C3238EF" w14:textId="7B8D19F7"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4464622.037</w:t>
            </w:r>
          </w:p>
        </w:tc>
      </w:tr>
      <w:tr w:rsidR="00DE0522" w:rsidRPr="0043788C" w14:paraId="07FB369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31D46DE" w14:textId="6CF9B309"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5349B2D" w14:textId="4F950AD2"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482907.3246</w:t>
            </w:r>
          </w:p>
        </w:tc>
        <w:tc>
          <w:tcPr>
            <w:tcW w:w="1666" w:type="pct"/>
            <w:tcBorders>
              <w:top w:val="nil"/>
              <w:left w:val="nil"/>
              <w:bottom w:val="single" w:sz="4" w:space="0" w:color="auto"/>
              <w:right w:val="single" w:sz="4" w:space="0" w:color="auto"/>
            </w:tcBorders>
            <w:shd w:val="clear" w:color="auto" w:fill="auto"/>
            <w:vAlign w:val="center"/>
          </w:tcPr>
          <w:p w14:paraId="6E31CFBB" w14:textId="6F2A1FF9"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4464633.234</w:t>
            </w:r>
          </w:p>
        </w:tc>
      </w:tr>
      <w:tr w:rsidR="00DE0522" w:rsidRPr="0043788C" w14:paraId="143A46D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83ABEEE" w14:textId="4256457F"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60BB831B" w14:textId="23CCE85E"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482950.2968</w:t>
            </w:r>
          </w:p>
        </w:tc>
        <w:tc>
          <w:tcPr>
            <w:tcW w:w="1666" w:type="pct"/>
            <w:tcBorders>
              <w:top w:val="nil"/>
              <w:left w:val="nil"/>
              <w:bottom w:val="single" w:sz="4" w:space="0" w:color="auto"/>
              <w:right w:val="single" w:sz="4" w:space="0" w:color="auto"/>
            </w:tcBorders>
            <w:shd w:val="clear" w:color="auto" w:fill="auto"/>
            <w:vAlign w:val="center"/>
          </w:tcPr>
          <w:p w14:paraId="14A18A10" w14:textId="3E198E6A"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4464646.756</w:t>
            </w:r>
          </w:p>
        </w:tc>
      </w:tr>
      <w:tr w:rsidR="00DE0522" w:rsidRPr="0043788C" w14:paraId="2170E6B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CBB0AF1" w14:textId="02B50244"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E9F701A" w14:textId="06FB1BF8"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482951.2403</w:t>
            </w:r>
          </w:p>
        </w:tc>
        <w:tc>
          <w:tcPr>
            <w:tcW w:w="1666" w:type="pct"/>
            <w:tcBorders>
              <w:top w:val="nil"/>
              <w:left w:val="nil"/>
              <w:bottom w:val="single" w:sz="4" w:space="0" w:color="auto"/>
              <w:right w:val="single" w:sz="4" w:space="0" w:color="auto"/>
            </w:tcBorders>
            <w:shd w:val="clear" w:color="auto" w:fill="auto"/>
            <w:vAlign w:val="center"/>
          </w:tcPr>
          <w:p w14:paraId="459C8A42" w14:textId="75795531"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4464626.779</w:t>
            </w:r>
          </w:p>
        </w:tc>
      </w:tr>
      <w:tr w:rsidR="00DE0522" w:rsidRPr="0043788C" w14:paraId="3CEA5BBA"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3F59C47" w14:textId="7524981B"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079292E" w14:textId="6A6CA6F3"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482952.1838</w:t>
            </w:r>
          </w:p>
        </w:tc>
        <w:tc>
          <w:tcPr>
            <w:tcW w:w="1666" w:type="pct"/>
            <w:tcBorders>
              <w:top w:val="nil"/>
              <w:left w:val="nil"/>
              <w:bottom w:val="single" w:sz="4" w:space="0" w:color="auto"/>
              <w:right w:val="single" w:sz="4" w:space="0" w:color="auto"/>
            </w:tcBorders>
            <w:shd w:val="clear" w:color="auto" w:fill="auto"/>
            <w:vAlign w:val="center"/>
          </w:tcPr>
          <w:p w14:paraId="732DBE4C" w14:textId="4AC62D17"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4464606.802</w:t>
            </w:r>
          </w:p>
        </w:tc>
      </w:tr>
      <w:tr w:rsidR="00DE0522" w:rsidRPr="0043788C" w14:paraId="4366AE0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3758857" w14:textId="17EC46DD"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EFC5F86" w14:textId="654D9869"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482953.1273</w:t>
            </w:r>
          </w:p>
        </w:tc>
        <w:tc>
          <w:tcPr>
            <w:tcW w:w="1666" w:type="pct"/>
            <w:tcBorders>
              <w:top w:val="nil"/>
              <w:left w:val="nil"/>
              <w:bottom w:val="single" w:sz="4" w:space="0" w:color="auto"/>
              <w:right w:val="single" w:sz="4" w:space="0" w:color="auto"/>
            </w:tcBorders>
            <w:shd w:val="clear" w:color="auto" w:fill="auto"/>
            <w:vAlign w:val="center"/>
          </w:tcPr>
          <w:p w14:paraId="32E98381" w14:textId="2FBCA199"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4464586.825</w:t>
            </w:r>
          </w:p>
        </w:tc>
      </w:tr>
      <w:tr w:rsidR="00DE0522" w:rsidRPr="0043788C" w14:paraId="1F077D8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2BD4A0C" w14:textId="5E674AD9"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2CE9635" w14:textId="6CDCCFB4"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482954.0707</w:t>
            </w:r>
          </w:p>
        </w:tc>
        <w:tc>
          <w:tcPr>
            <w:tcW w:w="1666" w:type="pct"/>
            <w:tcBorders>
              <w:top w:val="nil"/>
              <w:left w:val="nil"/>
              <w:bottom w:val="single" w:sz="4" w:space="0" w:color="auto"/>
              <w:right w:val="single" w:sz="4" w:space="0" w:color="auto"/>
            </w:tcBorders>
            <w:shd w:val="clear" w:color="auto" w:fill="auto"/>
            <w:vAlign w:val="center"/>
          </w:tcPr>
          <w:p w14:paraId="7A656603" w14:textId="7290470A"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4464566.848</w:t>
            </w:r>
          </w:p>
        </w:tc>
      </w:tr>
      <w:tr w:rsidR="00DE0522" w:rsidRPr="0043788C" w14:paraId="30F8E78F"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93C49AF" w14:textId="3BAF5A5F"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68E3817C" w14:textId="6E192B3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482954.6444</w:t>
            </w:r>
          </w:p>
        </w:tc>
        <w:tc>
          <w:tcPr>
            <w:tcW w:w="1666" w:type="pct"/>
            <w:tcBorders>
              <w:top w:val="nil"/>
              <w:left w:val="nil"/>
              <w:bottom w:val="single" w:sz="4" w:space="0" w:color="auto"/>
              <w:right w:val="single" w:sz="4" w:space="0" w:color="auto"/>
            </w:tcBorders>
            <w:shd w:val="clear" w:color="auto" w:fill="auto"/>
            <w:vAlign w:val="center"/>
          </w:tcPr>
          <w:p w14:paraId="7AEB53C0" w14:textId="24025062"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4464554.702</w:t>
            </w:r>
          </w:p>
        </w:tc>
      </w:tr>
      <w:tr w:rsidR="00DE0522" w:rsidRPr="0043788C" w14:paraId="1F997F69"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173AB89" w14:textId="512ACBCC"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D888901" w14:textId="569CD74B"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482952.3995</w:t>
            </w:r>
          </w:p>
        </w:tc>
        <w:tc>
          <w:tcPr>
            <w:tcW w:w="1666" w:type="pct"/>
            <w:tcBorders>
              <w:top w:val="nil"/>
              <w:left w:val="nil"/>
              <w:bottom w:val="single" w:sz="4" w:space="0" w:color="auto"/>
              <w:right w:val="single" w:sz="4" w:space="0" w:color="auto"/>
            </w:tcBorders>
            <w:shd w:val="clear" w:color="auto" w:fill="auto"/>
            <w:vAlign w:val="center"/>
          </w:tcPr>
          <w:p w14:paraId="69FCBADC" w14:textId="07D27BE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4464542.895</w:t>
            </w:r>
          </w:p>
        </w:tc>
      </w:tr>
      <w:tr w:rsidR="00DE0522" w:rsidRPr="0043788C" w14:paraId="1566CA2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368A50E" w14:textId="71D9306A"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090F502" w14:textId="59FC3621"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482947.5459</w:t>
            </w:r>
          </w:p>
        </w:tc>
        <w:tc>
          <w:tcPr>
            <w:tcW w:w="1666" w:type="pct"/>
            <w:tcBorders>
              <w:top w:val="nil"/>
              <w:left w:val="nil"/>
              <w:bottom w:val="single" w:sz="4" w:space="0" w:color="auto"/>
              <w:right w:val="single" w:sz="4" w:space="0" w:color="auto"/>
            </w:tcBorders>
            <w:shd w:val="clear" w:color="auto" w:fill="auto"/>
            <w:vAlign w:val="center"/>
          </w:tcPr>
          <w:p w14:paraId="04142F4A" w14:textId="30E8C8A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4464529.562</w:t>
            </w:r>
          </w:p>
        </w:tc>
      </w:tr>
      <w:tr w:rsidR="00DE0522" w:rsidRPr="0043788C" w14:paraId="3402CDA4"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507AC58" w14:textId="34235482"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26B8B21" w14:textId="3BB580AE"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482945.5756</w:t>
            </w:r>
          </w:p>
        </w:tc>
        <w:tc>
          <w:tcPr>
            <w:tcW w:w="1666" w:type="pct"/>
            <w:tcBorders>
              <w:top w:val="nil"/>
              <w:left w:val="nil"/>
              <w:bottom w:val="single" w:sz="4" w:space="0" w:color="auto"/>
              <w:right w:val="single" w:sz="4" w:space="0" w:color="auto"/>
            </w:tcBorders>
            <w:shd w:val="clear" w:color="auto" w:fill="auto"/>
            <w:vAlign w:val="center"/>
          </w:tcPr>
          <w:p w14:paraId="12C53EB1" w14:textId="6D677AA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4464519.409</w:t>
            </w:r>
          </w:p>
        </w:tc>
      </w:tr>
      <w:tr w:rsidR="00DE0522" w:rsidRPr="0043788C" w14:paraId="0057946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A97CF0A" w14:textId="4A6DDEC3"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5CEE90E4" w14:textId="3D16743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482947.7372</w:t>
            </w:r>
          </w:p>
        </w:tc>
        <w:tc>
          <w:tcPr>
            <w:tcW w:w="1666" w:type="pct"/>
            <w:tcBorders>
              <w:top w:val="nil"/>
              <w:left w:val="nil"/>
              <w:bottom w:val="single" w:sz="4" w:space="0" w:color="auto"/>
              <w:right w:val="single" w:sz="4" w:space="0" w:color="auto"/>
            </w:tcBorders>
            <w:shd w:val="clear" w:color="auto" w:fill="auto"/>
            <w:vAlign w:val="center"/>
          </w:tcPr>
          <w:p w14:paraId="47396800" w14:textId="35DA12EB"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4464503.571</w:t>
            </w:r>
          </w:p>
        </w:tc>
      </w:tr>
      <w:tr w:rsidR="00DE0522" w:rsidRPr="0043788C" w14:paraId="580E405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AE5FDED" w14:textId="7407A904"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44B4F42" w14:textId="217650FB"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482946.0521</w:t>
            </w:r>
          </w:p>
        </w:tc>
        <w:tc>
          <w:tcPr>
            <w:tcW w:w="1666" w:type="pct"/>
            <w:tcBorders>
              <w:top w:val="nil"/>
              <w:left w:val="nil"/>
              <w:bottom w:val="single" w:sz="4" w:space="0" w:color="auto"/>
              <w:right w:val="single" w:sz="4" w:space="0" w:color="auto"/>
            </w:tcBorders>
            <w:shd w:val="clear" w:color="auto" w:fill="auto"/>
            <w:vAlign w:val="center"/>
          </w:tcPr>
          <w:p w14:paraId="782C56E3" w14:textId="0A1493B9"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4464497.203</w:t>
            </w:r>
          </w:p>
        </w:tc>
      </w:tr>
      <w:tr w:rsidR="00DE0522" w:rsidRPr="0043788C" w14:paraId="263174D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5C74FCE" w14:textId="64EBF7E9"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3A4D5187" w14:textId="530D7A95"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482949.37</w:t>
            </w:r>
          </w:p>
        </w:tc>
        <w:tc>
          <w:tcPr>
            <w:tcW w:w="1666" w:type="pct"/>
            <w:tcBorders>
              <w:top w:val="nil"/>
              <w:left w:val="nil"/>
              <w:bottom w:val="single" w:sz="4" w:space="0" w:color="auto"/>
              <w:right w:val="single" w:sz="4" w:space="0" w:color="auto"/>
            </w:tcBorders>
            <w:shd w:val="clear" w:color="auto" w:fill="auto"/>
            <w:vAlign w:val="center"/>
          </w:tcPr>
          <w:p w14:paraId="433D6AA8" w14:textId="5273C539"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4464479.207</w:t>
            </w:r>
          </w:p>
        </w:tc>
      </w:tr>
      <w:tr w:rsidR="00DE0522" w:rsidRPr="0043788C" w14:paraId="4676263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25D2736" w14:textId="4B92906B"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5AB63628" w14:textId="47249852"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482956.7694</w:t>
            </w:r>
          </w:p>
        </w:tc>
        <w:tc>
          <w:tcPr>
            <w:tcW w:w="1666" w:type="pct"/>
            <w:tcBorders>
              <w:top w:val="nil"/>
              <w:left w:val="nil"/>
              <w:bottom w:val="single" w:sz="4" w:space="0" w:color="auto"/>
              <w:right w:val="single" w:sz="4" w:space="0" w:color="auto"/>
            </w:tcBorders>
            <w:shd w:val="clear" w:color="auto" w:fill="auto"/>
            <w:vAlign w:val="center"/>
          </w:tcPr>
          <w:p w14:paraId="1B4879D2" w14:textId="3E61EB35"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4464462.006</w:t>
            </w:r>
          </w:p>
        </w:tc>
      </w:tr>
      <w:tr w:rsidR="00DE0522" w:rsidRPr="0043788C" w14:paraId="6C5154A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DA5A76F" w14:textId="50BB2C7E"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7152CC9" w14:textId="61F454BC"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482924.1154</w:t>
            </w:r>
          </w:p>
        </w:tc>
        <w:tc>
          <w:tcPr>
            <w:tcW w:w="1666" w:type="pct"/>
            <w:tcBorders>
              <w:top w:val="nil"/>
              <w:left w:val="nil"/>
              <w:bottom w:val="single" w:sz="4" w:space="0" w:color="auto"/>
              <w:right w:val="single" w:sz="4" w:space="0" w:color="auto"/>
            </w:tcBorders>
            <w:shd w:val="clear" w:color="auto" w:fill="auto"/>
            <w:vAlign w:val="center"/>
          </w:tcPr>
          <w:p w14:paraId="2263DE3B" w14:textId="4D891F61"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4464454.249</w:t>
            </w:r>
          </w:p>
        </w:tc>
      </w:tr>
      <w:tr w:rsidR="00DE0522" w:rsidRPr="0043788C" w14:paraId="6AE2B0D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7294EA2" w14:textId="37A6AC8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56BA46BC" w14:textId="75638D0E"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482893.0338</w:t>
            </w:r>
          </w:p>
        </w:tc>
        <w:tc>
          <w:tcPr>
            <w:tcW w:w="1666" w:type="pct"/>
            <w:tcBorders>
              <w:top w:val="nil"/>
              <w:left w:val="nil"/>
              <w:bottom w:val="single" w:sz="4" w:space="0" w:color="auto"/>
              <w:right w:val="single" w:sz="4" w:space="0" w:color="auto"/>
            </w:tcBorders>
            <w:shd w:val="clear" w:color="auto" w:fill="auto"/>
            <w:vAlign w:val="center"/>
          </w:tcPr>
          <w:p w14:paraId="433888BE" w14:textId="20859EE3"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4464456.472</w:t>
            </w:r>
          </w:p>
        </w:tc>
      </w:tr>
      <w:tr w:rsidR="00DE0522" w:rsidRPr="0043788C" w14:paraId="268D0CA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5A6534A" w14:textId="103566DA"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8D6000C" w14:textId="07274D59"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482864.6594</w:t>
            </w:r>
          </w:p>
        </w:tc>
        <w:tc>
          <w:tcPr>
            <w:tcW w:w="1666" w:type="pct"/>
            <w:tcBorders>
              <w:top w:val="nil"/>
              <w:left w:val="nil"/>
              <w:bottom w:val="single" w:sz="4" w:space="0" w:color="auto"/>
              <w:right w:val="single" w:sz="4" w:space="0" w:color="auto"/>
            </w:tcBorders>
            <w:shd w:val="clear" w:color="auto" w:fill="auto"/>
            <w:vAlign w:val="center"/>
          </w:tcPr>
          <w:p w14:paraId="34CC8EBF" w14:textId="412D2B5A"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4464458.648</w:t>
            </w:r>
          </w:p>
        </w:tc>
      </w:tr>
      <w:tr w:rsidR="00DE0522" w:rsidRPr="0043788C" w14:paraId="6D817880"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C2C3A25" w14:textId="6BB76853"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7BF4322" w14:textId="09CEFB2B"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482864.6219</w:t>
            </w:r>
          </w:p>
        </w:tc>
        <w:tc>
          <w:tcPr>
            <w:tcW w:w="1666" w:type="pct"/>
            <w:tcBorders>
              <w:top w:val="nil"/>
              <w:left w:val="nil"/>
              <w:bottom w:val="single" w:sz="4" w:space="0" w:color="auto"/>
              <w:right w:val="single" w:sz="4" w:space="0" w:color="auto"/>
            </w:tcBorders>
            <w:shd w:val="clear" w:color="auto" w:fill="auto"/>
            <w:vAlign w:val="center"/>
          </w:tcPr>
          <w:p w14:paraId="1F7F30D7" w14:textId="7CE50112"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4464478.648</w:t>
            </w:r>
          </w:p>
        </w:tc>
      </w:tr>
      <w:tr w:rsidR="00DE0522" w:rsidRPr="0043788C" w14:paraId="466DC2C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AF8C2E2" w14:textId="762A1BA7"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54591FA8" w14:textId="64865E0F"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482864.5843</w:t>
            </w:r>
          </w:p>
        </w:tc>
        <w:tc>
          <w:tcPr>
            <w:tcW w:w="1666" w:type="pct"/>
            <w:tcBorders>
              <w:top w:val="nil"/>
              <w:left w:val="nil"/>
              <w:bottom w:val="single" w:sz="4" w:space="0" w:color="auto"/>
              <w:right w:val="single" w:sz="4" w:space="0" w:color="auto"/>
            </w:tcBorders>
            <w:shd w:val="clear" w:color="auto" w:fill="auto"/>
            <w:vAlign w:val="center"/>
          </w:tcPr>
          <w:p w14:paraId="7A205BC6" w14:textId="78670686"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4464498.648</w:t>
            </w:r>
          </w:p>
        </w:tc>
      </w:tr>
      <w:tr w:rsidR="00DE0522" w:rsidRPr="0043788C" w14:paraId="6403AB81"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2D6E34D" w14:textId="4873DE43"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58DAAB4E" w14:textId="11D3638F"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482864.5468</w:t>
            </w:r>
          </w:p>
        </w:tc>
        <w:tc>
          <w:tcPr>
            <w:tcW w:w="1666" w:type="pct"/>
            <w:tcBorders>
              <w:top w:val="nil"/>
              <w:left w:val="nil"/>
              <w:bottom w:val="single" w:sz="4" w:space="0" w:color="auto"/>
              <w:right w:val="single" w:sz="4" w:space="0" w:color="auto"/>
            </w:tcBorders>
            <w:shd w:val="clear" w:color="auto" w:fill="auto"/>
            <w:vAlign w:val="center"/>
          </w:tcPr>
          <w:p w14:paraId="57EAC13A" w14:textId="23722D9B"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4464518.648</w:t>
            </w:r>
          </w:p>
        </w:tc>
      </w:tr>
      <w:tr w:rsidR="00DE0522" w:rsidRPr="0043788C" w14:paraId="47AA6481"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BD7611B" w14:textId="20228F47"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0B54292" w14:textId="759F0CF5"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482864.5092</w:t>
            </w:r>
          </w:p>
        </w:tc>
        <w:tc>
          <w:tcPr>
            <w:tcW w:w="1666" w:type="pct"/>
            <w:tcBorders>
              <w:top w:val="nil"/>
              <w:left w:val="nil"/>
              <w:bottom w:val="single" w:sz="4" w:space="0" w:color="auto"/>
              <w:right w:val="single" w:sz="4" w:space="0" w:color="auto"/>
            </w:tcBorders>
            <w:shd w:val="clear" w:color="auto" w:fill="auto"/>
            <w:vAlign w:val="center"/>
          </w:tcPr>
          <w:p w14:paraId="14C794F6" w14:textId="6E4C4E93"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4464538.648</w:t>
            </w:r>
          </w:p>
        </w:tc>
      </w:tr>
      <w:tr w:rsidR="00DE0522" w:rsidRPr="0043788C" w14:paraId="5ADC0EE7"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EDE791C" w14:textId="68DF4F9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67D9159D" w14:textId="71C1130E"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482864.4717</w:t>
            </w:r>
          </w:p>
        </w:tc>
        <w:tc>
          <w:tcPr>
            <w:tcW w:w="1666" w:type="pct"/>
            <w:tcBorders>
              <w:top w:val="nil"/>
              <w:left w:val="nil"/>
              <w:bottom w:val="single" w:sz="4" w:space="0" w:color="auto"/>
              <w:right w:val="single" w:sz="4" w:space="0" w:color="auto"/>
            </w:tcBorders>
            <w:shd w:val="clear" w:color="auto" w:fill="auto"/>
            <w:vAlign w:val="center"/>
          </w:tcPr>
          <w:p w14:paraId="0E1F1E5A" w14:textId="006F513F"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4464558.648</w:t>
            </w:r>
          </w:p>
        </w:tc>
      </w:tr>
      <w:tr w:rsidR="00DE0522" w:rsidRPr="0043788C" w14:paraId="537C81D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7349433" w14:textId="59FD218E"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7265207" w14:textId="1704EA43"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482864.4341</w:t>
            </w:r>
          </w:p>
        </w:tc>
        <w:tc>
          <w:tcPr>
            <w:tcW w:w="1666" w:type="pct"/>
            <w:tcBorders>
              <w:top w:val="nil"/>
              <w:left w:val="nil"/>
              <w:bottom w:val="single" w:sz="4" w:space="0" w:color="auto"/>
              <w:right w:val="single" w:sz="4" w:space="0" w:color="auto"/>
            </w:tcBorders>
            <w:shd w:val="clear" w:color="auto" w:fill="auto"/>
            <w:vAlign w:val="center"/>
          </w:tcPr>
          <w:p w14:paraId="2425A6CB" w14:textId="498C8A78"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4464578.649</w:t>
            </w:r>
          </w:p>
        </w:tc>
      </w:tr>
      <w:tr w:rsidR="00DE0522" w:rsidRPr="0043788C" w14:paraId="1342C3B6"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A8D71D0" w14:textId="5EFD2C49"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F54238F" w14:textId="329BCEA7"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482864.3966</w:t>
            </w:r>
          </w:p>
        </w:tc>
        <w:tc>
          <w:tcPr>
            <w:tcW w:w="1666" w:type="pct"/>
            <w:tcBorders>
              <w:top w:val="nil"/>
              <w:left w:val="nil"/>
              <w:bottom w:val="single" w:sz="4" w:space="0" w:color="auto"/>
              <w:right w:val="single" w:sz="4" w:space="0" w:color="auto"/>
            </w:tcBorders>
            <w:shd w:val="clear" w:color="auto" w:fill="auto"/>
            <w:vAlign w:val="center"/>
          </w:tcPr>
          <w:p w14:paraId="69E50D79" w14:textId="2FA8FA5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4484598.649</w:t>
            </w:r>
          </w:p>
        </w:tc>
      </w:tr>
      <w:tr w:rsidR="00DE0522" w:rsidRPr="0043788C" w14:paraId="770F67AC"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val="restart"/>
            <w:tcBorders>
              <w:right w:val="none" w:sz="0" w:space="0" w:color="auto"/>
            </w:tcBorders>
            <w:vAlign w:val="center"/>
          </w:tcPr>
          <w:p w14:paraId="035ACE0D" w14:textId="7BB1813C" w:rsidR="00DE0522" w:rsidRPr="0043788C" w:rsidRDefault="00DE0522" w:rsidP="002E4D6B">
            <w:pPr>
              <w:spacing w:after="0" w:line="240" w:lineRule="atLeast"/>
              <w:jc w:val="left"/>
              <w:rPr>
                <w:rFonts w:ascii="Arial" w:hAnsi="Arial" w:cs="Arial"/>
                <w:color w:val="000000"/>
                <w:sz w:val="20"/>
                <w:szCs w:val="20"/>
              </w:rPr>
            </w:pPr>
            <w:r w:rsidRPr="0043788C">
              <w:rPr>
                <w:rFonts w:ascii="Arial" w:hAnsi="Arial" w:cs="Arial"/>
                <w:color w:val="000000"/>
                <w:sz w:val="20"/>
                <w:szCs w:val="20"/>
              </w:rPr>
              <w:t>SPP-3 (140/1)</w:t>
            </w:r>
          </w:p>
        </w:tc>
        <w:tc>
          <w:tcPr>
            <w:tcW w:w="1667" w:type="pct"/>
            <w:vAlign w:val="center"/>
          </w:tcPr>
          <w:p w14:paraId="4D9F6D4A" w14:textId="71EAD1FD"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482952.2695</w:t>
            </w:r>
          </w:p>
        </w:tc>
        <w:tc>
          <w:tcPr>
            <w:tcW w:w="1666" w:type="pct"/>
            <w:tcBorders>
              <w:top w:val="nil"/>
              <w:left w:val="nil"/>
              <w:bottom w:val="single" w:sz="4" w:space="0" w:color="auto"/>
              <w:right w:val="single" w:sz="4" w:space="0" w:color="auto"/>
            </w:tcBorders>
            <w:shd w:val="clear" w:color="auto" w:fill="auto"/>
            <w:vAlign w:val="center"/>
          </w:tcPr>
          <w:p w14:paraId="78307BEF" w14:textId="2A2F1F10"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4464647.381</w:t>
            </w:r>
          </w:p>
        </w:tc>
      </w:tr>
      <w:tr w:rsidR="00DE0522" w:rsidRPr="0043788C" w14:paraId="478C44EF"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5092866" w14:textId="2941040D"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6B5F8EB8" w14:textId="5886BDC9"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482973.907</w:t>
            </w:r>
          </w:p>
        </w:tc>
        <w:tc>
          <w:tcPr>
            <w:tcW w:w="1666" w:type="pct"/>
            <w:tcBorders>
              <w:top w:val="nil"/>
              <w:left w:val="nil"/>
              <w:bottom w:val="single" w:sz="4" w:space="0" w:color="auto"/>
              <w:right w:val="single" w:sz="4" w:space="0" w:color="auto"/>
            </w:tcBorders>
            <w:shd w:val="clear" w:color="auto" w:fill="auto"/>
            <w:vAlign w:val="center"/>
          </w:tcPr>
          <w:p w14:paraId="4BF3157D" w14:textId="6CC76E1E"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4464654.24</w:t>
            </w:r>
          </w:p>
        </w:tc>
      </w:tr>
      <w:tr w:rsidR="00DE0522" w:rsidRPr="0043788C" w14:paraId="6EC81D2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B3D6D92" w14:textId="3E452BBB"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EA177B2" w14:textId="442BB0F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482979.948</w:t>
            </w:r>
          </w:p>
        </w:tc>
        <w:tc>
          <w:tcPr>
            <w:tcW w:w="1666" w:type="pct"/>
            <w:tcBorders>
              <w:top w:val="nil"/>
              <w:left w:val="nil"/>
              <w:bottom w:val="single" w:sz="4" w:space="0" w:color="auto"/>
              <w:right w:val="single" w:sz="4" w:space="0" w:color="auto"/>
            </w:tcBorders>
            <w:shd w:val="clear" w:color="auto" w:fill="auto"/>
            <w:vAlign w:val="center"/>
          </w:tcPr>
          <w:p w14:paraId="0379B2AC" w14:textId="39D875C7"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4464656.38</w:t>
            </w:r>
          </w:p>
        </w:tc>
      </w:tr>
      <w:tr w:rsidR="00DE0522" w:rsidRPr="0043788C" w14:paraId="350B7FD9"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E12D1D0" w14:textId="7EAB89EF"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0307C30D" w14:textId="5B31EC78"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483009.1678</w:t>
            </w:r>
          </w:p>
        </w:tc>
        <w:tc>
          <w:tcPr>
            <w:tcW w:w="1666" w:type="pct"/>
            <w:tcBorders>
              <w:top w:val="nil"/>
              <w:left w:val="nil"/>
              <w:bottom w:val="single" w:sz="4" w:space="0" w:color="auto"/>
              <w:right w:val="single" w:sz="4" w:space="0" w:color="auto"/>
            </w:tcBorders>
            <w:shd w:val="clear" w:color="auto" w:fill="auto"/>
            <w:vAlign w:val="center"/>
          </w:tcPr>
          <w:p w14:paraId="5BD27CD3" w14:textId="402B16F4"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4464664.597</w:t>
            </w:r>
          </w:p>
        </w:tc>
      </w:tr>
      <w:tr w:rsidR="00DE0522" w:rsidRPr="0043788C" w14:paraId="095A30F1"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5348678" w14:textId="15D7905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B176CE2" w14:textId="25499C86"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483034.0004</w:t>
            </w:r>
          </w:p>
        </w:tc>
        <w:tc>
          <w:tcPr>
            <w:tcW w:w="1666" w:type="pct"/>
            <w:tcBorders>
              <w:top w:val="nil"/>
              <w:left w:val="nil"/>
              <w:bottom w:val="single" w:sz="4" w:space="0" w:color="auto"/>
              <w:right w:val="single" w:sz="4" w:space="0" w:color="auto"/>
            </w:tcBorders>
            <w:shd w:val="clear" w:color="auto" w:fill="auto"/>
            <w:vAlign w:val="center"/>
          </w:tcPr>
          <w:p w14:paraId="6CB8D1EC" w14:textId="501C694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4464671.2</w:t>
            </w:r>
          </w:p>
        </w:tc>
      </w:tr>
      <w:tr w:rsidR="00DE0522" w:rsidRPr="0043788C" w14:paraId="28854EFB"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12E1FAB" w14:textId="09C8E61F"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181C488" w14:textId="14068DD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483057.433</w:t>
            </w:r>
          </w:p>
        </w:tc>
        <w:tc>
          <w:tcPr>
            <w:tcW w:w="1666" w:type="pct"/>
            <w:tcBorders>
              <w:top w:val="nil"/>
              <w:left w:val="nil"/>
              <w:bottom w:val="single" w:sz="4" w:space="0" w:color="auto"/>
              <w:right w:val="single" w:sz="4" w:space="0" w:color="auto"/>
            </w:tcBorders>
            <w:shd w:val="clear" w:color="auto" w:fill="auto"/>
            <w:vAlign w:val="center"/>
          </w:tcPr>
          <w:p w14:paraId="3A5D4DFA" w14:textId="6D00A6EE"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4464676.672</w:t>
            </w:r>
          </w:p>
        </w:tc>
      </w:tr>
      <w:tr w:rsidR="00DE0522" w:rsidRPr="0043788C" w14:paraId="0E042BDF"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D33C0E3" w14:textId="7B30F38C"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657B85CD" w14:textId="5A7CE7D8"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483079.4911</w:t>
            </w:r>
          </w:p>
        </w:tc>
        <w:tc>
          <w:tcPr>
            <w:tcW w:w="1666" w:type="pct"/>
            <w:tcBorders>
              <w:top w:val="nil"/>
              <w:left w:val="nil"/>
              <w:bottom w:val="single" w:sz="4" w:space="0" w:color="auto"/>
              <w:right w:val="single" w:sz="4" w:space="0" w:color="auto"/>
            </w:tcBorders>
            <w:shd w:val="clear" w:color="auto" w:fill="auto"/>
            <w:vAlign w:val="center"/>
          </w:tcPr>
          <w:p w14:paraId="4EC8F24C" w14:textId="4D10F13F"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4464681.344</w:t>
            </w:r>
          </w:p>
        </w:tc>
      </w:tr>
      <w:tr w:rsidR="00DE0522" w:rsidRPr="0043788C" w14:paraId="34896B5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113D0D1" w14:textId="1FFC3C38"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003ED4B8" w14:textId="04D728C8"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483097.987</w:t>
            </w:r>
          </w:p>
        </w:tc>
        <w:tc>
          <w:tcPr>
            <w:tcW w:w="1666" w:type="pct"/>
            <w:tcBorders>
              <w:top w:val="nil"/>
              <w:left w:val="nil"/>
              <w:bottom w:val="single" w:sz="4" w:space="0" w:color="auto"/>
              <w:right w:val="single" w:sz="4" w:space="0" w:color="auto"/>
            </w:tcBorders>
            <w:shd w:val="clear" w:color="auto" w:fill="auto"/>
            <w:vAlign w:val="center"/>
          </w:tcPr>
          <w:p w14:paraId="057354D0" w14:textId="1E03D03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4464686.597</w:t>
            </w:r>
          </w:p>
        </w:tc>
      </w:tr>
      <w:tr w:rsidR="00DE0522" w:rsidRPr="0043788C" w14:paraId="3B0E0322"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6E86853" w14:textId="2A9EFBA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6CF6F8C7" w14:textId="4D4435E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483137.912</w:t>
            </w:r>
          </w:p>
        </w:tc>
        <w:tc>
          <w:tcPr>
            <w:tcW w:w="1666" w:type="pct"/>
            <w:tcBorders>
              <w:top w:val="nil"/>
              <w:left w:val="nil"/>
              <w:bottom w:val="single" w:sz="4" w:space="0" w:color="auto"/>
              <w:right w:val="single" w:sz="4" w:space="0" w:color="auto"/>
            </w:tcBorders>
            <w:shd w:val="clear" w:color="auto" w:fill="auto"/>
            <w:vAlign w:val="center"/>
          </w:tcPr>
          <w:p w14:paraId="59B2CA76" w14:textId="1358592E"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4464695.246</w:t>
            </w:r>
          </w:p>
        </w:tc>
      </w:tr>
      <w:tr w:rsidR="00DE0522" w:rsidRPr="0043788C" w14:paraId="0A1201C3"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39B0944" w14:textId="3028D7D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0DBF4E59" w14:textId="4CD5CAEB"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483179.141</w:t>
            </w:r>
          </w:p>
        </w:tc>
        <w:tc>
          <w:tcPr>
            <w:tcW w:w="1666" w:type="pct"/>
            <w:tcBorders>
              <w:top w:val="nil"/>
              <w:left w:val="nil"/>
              <w:bottom w:val="single" w:sz="4" w:space="0" w:color="auto"/>
              <w:right w:val="single" w:sz="4" w:space="0" w:color="auto"/>
            </w:tcBorders>
            <w:shd w:val="clear" w:color="auto" w:fill="auto"/>
            <w:vAlign w:val="center"/>
          </w:tcPr>
          <w:p w14:paraId="7F2D5B3C" w14:textId="3F61E2D9"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4464702.756</w:t>
            </w:r>
          </w:p>
        </w:tc>
      </w:tr>
      <w:tr w:rsidR="00DE0522" w:rsidRPr="0043788C" w14:paraId="5D5A0A8D"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FDA5E25" w14:textId="29ECFFFD"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75A9626" w14:textId="40D682F2"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483198.2731</w:t>
            </w:r>
          </w:p>
        </w:tc>
        <w:tc>
          <w:tcPr>
            <w:tcW w:w="1666" w:type="pct"/>
            <w:tcBorders>
              <w:top w:val="nil"/>
              <w:left w:val="nil"/>
              <w:bottom w:val="single" w:sz="4" w:space="0" w:color="auto"/>
              <w:right w:val="single" w:sz="4" w:space="0" w:color="auto"/>
            </w:tcBorders>
            <w:shd w:val="clear" w:color="auto" w:fill="auto"/>
            <w:vAlign w:val="center"/>
          </w:tcPr>
          <w:p w14:paraId="593EE813" w14:textId="29486DF5"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4464706.521</w:t>
            </w:r>
          </w:p>
        </w:tc>
      </w:tr>
      <w:tr w:rsidR="00DE0522" w:rsidRPr="0043788C" w14:paraId="07FDF8A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253A168" w14:textId="04255F2F"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3D63F8FC" w14:textId="006A5523"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483160.3052</w:t>
            </w:r>
          </w:p>
        </w:tc>
        <w:tc>
          <w:tcPr>
            <w:tcW w:w="1666" w:type="pct"/>
            <w:tcBorders>
              <w:top w:val="nil"/>
              <w:left w:val="nil"/>
              <w:bottom w:val="single" w:sz="4" w:space="0" w:color="auto"/>
              <w:right w:val="single" w:sz="4" w:space="0" w:color="auto"/>
            </w:tcBorders>
            <w:shd w:val="clear" w:color="auto" w:fill="auto"/>
            <w:vAlign w:val="center"/>
          </w:tcPr>
          <w:p w14:paraId="3F53AC18" w14:textId="5AAF22A6"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4464611.123</w:t>
            </w:r>
          </w:p>
        </w:tc>
      </w:tr>
      <w:tr w:rsidR="00DE0522" w:rsidRPr="0043788C" w14:paraId="51D12D42"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539C42A" w14:textId="28C1527C"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04274565" w14:textId="0A50BD51"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483154.4547</w:t>
            </w:r>
          </w:p>
        </w:tc>
        <w:tc>
          <w:tcPr>
            <w:tcW w:w="1666" w:type="pct"/>
            <w:tcBorders>
              <w:top w:val="nil"/>
              <w:left w:val="nil"/>
              <w:bottom w:val="single" w:sz="4" w:space="0" w:color="auto"/>
              <w:right w:val="single" w:sz="4" w:space="0" w:color="auto"/>
            </w:tcBorders>
            <w:shd w:val="clear" w:color="auto" w:fill="auto"/>
            <w:vAlign w:val="center"/>
          </w:tcPr>
          <w:p w14:paraId="719DE7C4" w14:textId="0BD1218F"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4464619.814</w:t>
            </w:r>
          </w:p>
        </w:tc>
      </w:tr>
      <w:tr w:rsidR="00DE0522" w:rsidRPr="0043788C" w14:paraId="5653437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0C21BE9" w14:textId="1B8632AB"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1B598CE" w14:textId="567B763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483134.1779</w:t>
            </w:r>
          </w:p>
        </w:tc>
        <w:tc>
          <w:tcPr>
            <w:tcW w:w="1666" w:type="pct"/>
            <w:tcBorders>
              <w:top w:val="nil"/>
              <w:left w:val="nil"/>
              <w:bottom w:val="single" w:sz="4" w:space="0" w:color="auto"/>
              <w:right w:val="single" w:sz="4" w:space="0" w:color="auto"/>
            </w:tcBorders>
            <w:shd w:val="clear" w:color="auto" w:fill="auto"/>
            <w:vAlign w:val="center"/>
          </w:tcPr>
          <w:p w14:paraId="7EB3E488" w14:textId="710129F6"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4464835.04</w:t>
            </w:r>
          </w:p>
        </w:tc>
      </w:tr>
      <w:tr w:rsidR="00DE0522" w:rsidRPr="0043788C" w14:paraId="00907A53"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3503B6B" w14:textId="065298E0"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8045621" w14:textId="5973CEC6"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483109.41</w:t>
            </w:r>
          </w:p>
        </w:tc>
        <w:tc>
          <w:tcPr>
            <w:tcW w:w="1666" w:type="pct"/>
            <w:tcBorders>
              <w:top w:val="nil"/>
              <w:left w:val="nil"/>
              <w:bottom w:val="single" w:sz="4" w:space="0" w:color="auto"/>
              <w:right w:val="single" w:sz="4" w:space="0" w:color="auto"/>
            </w:tcBorders>
            <w:shd w:val="clear" w:color="auto" w:fill="auto"/>
            <w:vAlign w:val="center"/>
          </w:tcPr>
          <w:p w14:paraId="69691D28" w14:textId="54B3B95A"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4464645.052</w:t>
            </w:r>
          </w:p>
        </w:tc>
      </w:tr>
      <w:tr w:rsidR="00DE0522" w:rsidRPr="0043788C" w14:paraId="73D9220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1B0F859" w14:textId="29BF792E"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D342F12" w14:textId="4AD06489"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483090.6641</w:t>
            </w:r>
          </w:p>
        </w:tc>
        <w:tc>
          <w:tcPr>
            <w:tcW w:w="1666" w:type="pct"/>
            <w:tcBorders>
              <w:top w:val="nil"/>
              <w:left w:val="nil"/>
              <w:bottom w:val="single" w:sz="4" w:space="0" w:color="auto"/>
              <w:right w:val="single" w:sz="4" w:space="0" w:color="auto"/>
            </w:tcBorders>
            <w:shd w:val="clear" w:color="auto" w:fill="auto"/>
            <w:vAlign w:val="center"/>
          </w:tcPr>
          <w:p w14:paraId="65FE9CFA" w14:textId="0DDA9C9F"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4464540.71</w:t>
            </w:r>
          </w:p>
        </w:tc>
      </w:tr>
      <w:tr w:rsidR="00DE0522" w:rsidRPr="0043788C" w14:paraId="1D8FAA90"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BFC1088" w14:textId="3198AF35"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0131A15" w14:textId="37ADB71C"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483079.9695</w:t>
            </w:r>
          </w:p>
        </w:tc>
        <w:tc>
          <w:tcPr>
            <w:tcW w:w="1666" w:type="pct"/>
            <w:tcBorders>
              <w:top w:val="nil"/>
              <w:left w:val="nil"/>
              <w:bottom w:val="single" w:sz="4" w:space="0" w:color="auto"/>
              <w:right w:val="single" w:sz="4" w:space="0" w:color="auto"/>
            </w:tcBorders>
            <w:shd w:val="clear" w:color="auto" w:fill="auto"/>
            <w:vAlign w:val="center"/>
          </w:tcPr>
          <w:p w14:paraId="37DC6807" w14:textId="16B73AF5"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4464626.829</w:t>
            </w:r>
          </w:p>
        </w:tc>
      </w:tr>
      <w:tr w:rsidR="00DE0522" w:rsidRPr="0043788C" w14:paraId="6D0032E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B8F1DDF" w14:textId="49864165"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2C79B966" w14:textId="1E5670C2"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483043.4065</w:t>
            </w:r>
          </w:p>
        </w:tc>
        <w:tc>
          <w:tcPr>
            <w:tcW w:w="1666" w:type="pct"/>
            <w:tcBorders>
              <w:top w:val="nil"/>
              <w:left w:val="nil"/>
              <w:bottom w:val="single" w:sz="4" w:space="0" w:color="auto"/>
              <w:right w:val="single" w:sz="4" w:space="0" w:color="auto"/>
            </w:tcBorders>
            <w:shd w:val="clear" w:color="auto" w:fill="auto"/>
            <w:vAlign w:val="center"/>
          </w:tcPr>
          <w:p w14:paraId="54CA392C" w14:textId="0E5D8F84"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4464818.904</w:t>
            </w:r>
          </w:p>
        </w:tc>
      </w:tr>
      <w:tr w:rsidR="00DE0522" w:rsidRPr="0043788C" w14:paraId="5260C26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BAD0981" w14:textId="3E87A1EC"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78526803" w14:textId="7530962B"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483022.9833</w:t>
            </w:r>
          </w:p>
        </w:tc>
        <w:tc>
          <w:tcPr>
            <w:tcW w:w="1666" w:type="pct"/>
            <w:tcBorders>
              <w:top w:val="nil"/>
              <w:left w:val="nil"/>
              <w:bottom w:val="single" w:sz="4" w:space="0" w:color="auto"/>
              <w:right w:val="single" w:sz="4" w:space="0" w:color="auto"/>
            </w:tcBorders>
            <w:shd w:val="clear" w:color="auto" w:fill="auto"/>
            <w:vAlign w:val="center"/>
          </w:tcPr>
          <w:p w14:paraId="0C6D263E" w14:textId="36576B82"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4464603.626</w:t>
            </w:r>
          </w:p>
        </w:tc>
      </w:tr>
      <w:tr w:rsidR="00DE0522" w:rsidRPr="0043788C" w14:paraId="03032B7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50EFE39" w14:textId="745BB997"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0B3BC6DF" w14:textId="63FDEBB3"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483003.4816</w:t>
            </w:r>
          </w:p>
        </w:tc>
        <w:tc>
          <w:tcPr>
            <w:tcW w:w="1666" w:type="pct"/>
            <w:tcBorders>
              <w:top w:val="nil"/>
              <w:left w:val="nil"/>
              <w:bottom w:val="single" w:sz="4" w:space="0" w:color="auto"/>
              <w:right w:val="single" w:sz="4" w:space="0" w:color="auto"/>
            </w:tcBorders>
            <w:shd w:val="clear" w:color="auto" w:fill="auto"/>
            <w:vAlign w:val="center"/>
          </w:tcPr>
          <w:p w14:paraId="0F491DA6" w14:textId="52C428AD"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4464590.278</w:t>
            </w:r>
          </w:p>
        </w:tc>
      </w:tr>
      <w:tr w:rsidR="00DE0522" w:rsidRPr="0043788C" w14:paraId="2A0AA29A"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BA75CFB" w14:textId="7DEBD468"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EA6E07A" w14:textId="1F482A70"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482999.2916</w:t>
            </w:r>
          </w:p>
        </w:tc>
        <w:tc>
          <w:tcPr>
            <w:tcW w:w="1666" w:type="pct"/>
            <w:tcBorders>
              <w:top w:val="nil"/>
              <w:left w:val="nil"/>
              <w:bottom w:val="single" w:sz="4" w:space="0" w:color="auto"/>
              <w:right w:val="single" w:sz="4" w:space="0" w:color="auto"/>
            </w:tcBorders>
            <w:shd w:val="clear" w:color="auto" w:fill="auto"/>
            <w:vAlign w:val="center"/>
          </w:tcPr>
          <w:p w14:paraId="72FE8A40" w14:textId="4A595581"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4464581.813</w:t>
            </w:r>
          </w:p>
        </w:tc>
      </w:tr>
      <w:tr w:rsidR="00DE0522" w:rsidRPr="0043788C" w14:paraId="2D312B0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50CB067" w14:textId="5B40920A"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02D8640C" w14:textId="2E90E08F"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482998.0297</w:t>
            </w:r>
          </w:p>
        </w:tc>
        <w:tc>
          <w:tcPr>
            <w:tcW w:w="1666" w:type="pct"/>
            <w:tcBorders>
              <w:top w:val="nil"/>
              <w:left w:val="nil"/>
              <w:bottom w:val="single" w:sz="4" w:space="0" w:color="auto"/>
              <w:right w:val="single" w:sz="4" w:space="0" w:color="auto"/>
            </w:tcBorders>
            <w:shd w:val="clear" w:color="auto" w:fill="auto"/>
            <w:vAlign w:val="center"/>
          </w:tcPr>
          <w:p w14:paraId="4282C0F4" w14:textId="60321BD7"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4464574.937</w:t>
            </w:r>
          </w:p>
        </w:tc>
      </w:tr>
      <w:tr w:rsidR="00DE0522" w:rsidRPr="0043788C" w14:paraId="05598BF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24BB874" w14:textId="572F7800"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3DF013FB" w14:textId="07038793"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482985.4596</w:t>
            </w:r>
          </w:p>
        </w:tc>
        <w:tc>
          <w:tcPr>
            <w:tcW w:w="1666" w:type="pct"/>
            <w:tcBorders>
              <w:top w:val="nil"/>
              <w:left w:val="nil"/>
              <w:bottom w:val="single" w:sz="4" w:space="0" w:color="auto"/>
              <w:right w:val="single" w:sz="4" w:space="0" w:color="auto"/>
            </w:tcBorders>
            <w:shd w:val="clear" w:color="auto" w:fill="auto"/>
            <w:vAlign w:val="center"/>
          </w:tcPr>
          <w:p w14:paraId="3E3B55DB" w14:textId="7D62E91C"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4464573.783</w:t>
            </w:r>
          </w:p>
        </w:tc>
      </w:tr>
      <w:tr w:rsidR="00DE0522" w:rsidRPr="0043788C" w14:paraId="2DE7EBC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75AB780" w14:textId="531B8731"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E3E9B9E" w14:textId="2D74B9AB"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482968.7471</w:t>
            </w:r>
          </w:p>
        </w:tc>
        <w:tc>
          <w:tcPr>
            <w:tcW w:w="1666" w:type="pct"/>
            <w:tcBorders>
              <w:top w:val="nil"/>
              <w:left w:val="nil"/>
              <w:bottom w:val="single" w:sz="4" w:space="0" w:color="auto"/>
              <w:right w:val="single" w:sz="4" w:space="0" w:color="auto"/>
            </w:tcBorders>
            <w:shd w:val="clear" w:color="auto" w:fill="auto"/>
            <w:vAlign w:val="center"/>
          </w:tcPr>
          <w:p w14:paraId="52E4C860" w14:textId="5695C77D"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4464568.196</w:t>
            </w:r>
          </w:p>
        </w:tc>
      </w:tr>
      <w:tr w:rsidR="00DE0522" w:rsidRPr="0043788C" w14:paraId="711ABDC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54C45FF" w14:textId="621E51EB"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A261D48" w14:textId="72038F7D"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482956.261</w:t>
            </w:r>
          </w:p>
        </w:tc>
        <w:tc>
          <w:tcPr>
            <w:tcW w:w="1666" w:type="pct"/>
            <w:tcBorders>
              <w:top w:val="nil"/>
              <w:left w:val="nil"/>
              <w:bottom w:val="single" w:sz="4" w:space="0" w:color="auto"/>
              <w:right w:val="single" w:sz="4" w:space="0" w:color="auto"/>
            </w:tcBorders>
            <w:shd w:val="clear" w:color="auto" w:fill="auto"/>
            <w:vAlign w:val="center"/>
          </w:tcPr>
          <w:p w14:paraId="333E1E3C" w14:textId="4B12EB0A"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4464556.249</w:t>
            </w:r>
          </w:p>
        </w:tc>
      </w:tr>
      <w:tr w:rsidR="00DE0522" w:rsidRPr="0043788C" w14:paraId="32028E77"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12DD983" w14:textId="40398C8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46FE5513" w14:textId="0DA49B5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482955.3859</w:t>
            </w:r>
          </w:p>
        </w:tc>
        <w:tc>
          <w:tcPr>
            <w:tcW w:w="1666" w:type="pct"/>
            <w:tcBorders>
              <w:top w:val="nil"/>
              <w:left w:val="nil"/>
              <w:bottom w:val="single" w:sz="4" w:space="0" w:color="auto"/>
              <w:right w:val="single" w:sz="4" w:space="0" w:color="auto"/>
            </w:tcBorders>
            <w:shd w:val="clear" w:color="auto" w:fill="auto"/>
            <w:vAlign w:val="center"/>
          </w:tcPr>
          <w:p w14:paraId="2612959E" w14:textId="2FCFB64D"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4494576.23</w:t>
            </w:r>
          </w:p>
        </w:tc>
      </w:tr>
      <w:tr w:rsidR="00DE0522" w:rsidRPr="0043788C" w14:paraId="349CFA6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A6A99BD" w14:textId="7AD0B696"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5698B104" w14:textId="7EE8D017"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482959.5107</w:t>
            </w:r>
          </w:p>
        </w:tc>
        <w:tc>
          <w:tcPr>
            <w:tcW w:w="1666" w:type="pct"/>
            <w:tcBorders>
              <w:top w:val="nil"/>
              <w:left w:val="nil"/>
              <w:bottom w:val="single" w:sz="4" w:space="0" w:color="auto"/>
              <w:right w:val="single" w:sz="4" w:space="0" w:color="auto"/>
            </w:tcBorders>
            <w:shd w:val="clear" w:color="auto" w:fill="auto"/>
            <w:vAlign w:val="center"/>
          </w:tcPr>
          <w:p w14:paraId="3ACBB9A0" w14:textId="4E916F61"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4464596.211</w:t>
            </w:r>
          </w:p>
        </w:tc>
      </w:tr>
      <w:tr w:rsidR="00DE0522" w:rsidRPr="0043788C" w14:paraId="14D6AAF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6B5F1D2" w14:textId="33F98464"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D0AFA68" w14:textId="448400FC"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482953.6358</w:t>
            </w:r>
          </w:p>
        </w:tc>
        <w:tc>
          <w:tcPr>
            <w:tcW w:w="1666" w:type="pct"/>
            <w:tcBorders>
              <w:top w:val="nil"/>
              <w:left w:val="nil"/>
              <w:bottom w:val="single" w:sz="4" w:space="0" w:color="auto"/>
              <w:right w:val="single" w:sz="4" w:space="0" w:color="auto"/>
            </w:tcBorders>
            <w:shd w:val="clear" w:color="auto" w:fill="auto"/>
            <w:vAlign w:val="center"/>
          </w:tcPr>
          <w:p w14:paraId="49351796" w14:textId="3C6ABA0D" w:rsidR="00DE0522" w:rsidRPr="0043788C"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4464816.191</w:t>
            </w:r>
          </w:p>
        </w:tc>
      </w:tr>
      <w:tr w:rsidR="00DE0522" w:rsidRPr="0043788C" w14:paraId="677FB09B"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A798A20" w14:textId="0658B963" w:rsidR="00DE0522" w:rsidRPr="0043788C" w:rsidRDefault="00DE0522" w:rsidP="002E4D6B">
            <w:pPr>
              <w:spacing w:after="0" w:line="240" w:lineRule="atLeast"/>
              <w:jc w:val="left"/>
              <w:rPr>
                <w:rFonts w:ascii="Arial" w:hAnsi="Arial" w:cs="Arial"/>
                <w:color w:val="000000"/>
                <w:sz w:val="20"/>
                <w:szCs w:val="20"/>
              </w:rPr>
            </w:pPr>
          </w:p>
        </w:tc>
        <w:tc>
          <w:tcPr>
            <w:tcW w:w="1667" w:type="pct"/>
            <w:vAlign w:val="center"/>
          </w:tcPr>
          <w:p w14:paraId="13B4AE97" w14:textId="17269C7D"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482952.9793</w:t>
            </w:r>
          </w:p>
        </w:tc>
        <w:tc>
          <w:tcPr>
            <w:tcW w:w="1666" w:type="pct"/>
            <w:tcBorders>
              <w:top w:val="nil"/>
              <w:left w:val="nil"/>
              <w:bottom w:val="single" w:sz="4" w:space="0" w:color="auto"/>
              <w:right w:val="single" w:sz="4" w:space="0" w:color="auto"/>
            </w:tcBorders>
            <w:shd w:val="clear" w:color="auto" w:fill="auto"/>
            <w:vAlign w:val="center"/>
          </w:tcPr>
          <w:p w14:paraId="159A9CD7" w14:textId="65704815" w:rsidR="00DE0522" w:rsidRPr="0043788C"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3788C">
              <w:rPr>
                <w:rFonts w:ascii="Arial" w:hAnsi="Arial" w:cs="Arial"/>
                <w:color w:val="000000"/>
                <w:sz w:val="20"/>
                <w:szCs w:val="20"/>
              </w:rPr>
              <w:t>4464631.177</w:t>
            </w:r>
          </w:p>
        </w:tc>
      </w:tr>
    </w:tbl>
    <w:p w14:paraId="0C1D18C2" w14:textId="42BC09F1" w:rsidR="00B60CA8" w:rsidRPr="0043788C" w:rsidRDefault="00B60CA8" w:rsidP="00132FC2">
      <w:pPr>
        <w:spacing w:after="0" w:line="240" w:lineRule="auto"/>
        <w:jc w:val="left"/>
        <w:rPr>
          <w:rFonts w:ascii="Arial" w:hAnsi="Arial" w:cs="Arial"/>
          <w:sz w:val="18"/>
          <w:szCs w:val="18"/>
        </w:rPr>
      </w:pPr>
      <w:r w:rsidRPr="0043788C">
        <w:rPr>
          <w:rFonts w:ascii="Arial" w:hAnsi="Arial" w:cs="Arial"/>
          <w:sz w:val="18"/>
          <w:szCs w:val="18"/>
        </w:rPr>
        <w:br w:type="page"/>
      </w:r>
    </w:p>
    <w:p w14:paraId="6965F2B7" w14:textId="50663CA4" w:rsidR="00A827C9" w:rsidRPr="0043788C" w:rsidRDefault="00A827C9" w:rsidP="00132FC2">
      <w:pPr>
        <w:pStyle w:val="Balk3"/>
      </w:pPr>
      <w:bookmarkStart w:id="54" w:name="_Toc216311268"/>
      <w:r w:rsidRPr="0043788C">
        <w:t>Site Access Route</w:t>
      </w:r>
      <w:bookmarkEnd w:id="54"/>
      <w:r w:rsidRPr="0043788C">
        <w:t xml:space="preserve"> </w:t>
      </w:r>
    </w:p>
    <w:p w14:paraId="0CD2DD52" w14:textId="38F2647B" w:rsidR="00DE0522" w:rsidRPr="0043788C" w:rsidRDefault="00DE0522" w:rsidP="00DE0522">
      <w:pPr>
        <w:pStyle w:val="GvdeMetni"/>
        <w:spacing w:line="240" w:lineRule="atLeast"/>
        <w:rPr>
          <w:rFonts w:cs="Arial"/>
          <w:szCs w:val="18"/>
        </w:rPr>
      </w:pPr>
      <w:bookmarkStart w:id="55" w:name="_Hlk204910410"/>
      <w:r w:rsidRPr="0043788C">
        <w:rPr>
          <w:rFonts w:cs="Arial"/>
          <w:szCs w:val="18"/>
        </w:rPr>
        <w:t xml:space="preserve">Hacılı Neighborhood of Alucra district of Giresun province is located approximately 5 km northeast of the </w:t>
      </w:r>
      <w:r w:rsidR="00641C5C">
        <w:rPr>
          <w:rFonts w:cs="Arial"/>
          <w:szCs w:val="18"/>
        </w:rPr>
        <w:t>district</w:t>
      </w:r>
      <w:r w:rsidR="00641C5C" w:rsidRPr="0043788C">
        <w:rPr>
          <w:rFonts w:cs="Arial"/>
          <w:szCs w:val="18"/>
        </w:rPr>
        <w:t xml:space="preserve"> </w:t>
      </w:r>
      <w:r w:rsidRPr="0043788C">
        <w:rPr>
          <w:rFonts w:cs="Arial"/>
          <w:szCs w:val="18"/>
        </w:rPr>
        <w:t>center</w:t>
      </w:r>
      <w:r w:rsidRPr="00B347A2">
        <w:rPr>
          <w:rFonts w:cs="Arial"/>
          <w:szCs w:val="18"/>
        </w:rPr>
        <w:t>. The sub-project</w:t>
      </w:r>
      <w:r w:rsidR="00A05D68">
        <w:rPr>
          <w:rFonts w:cs="Arial"/>
          <w:szCs w:val="18"/>
        </w:rPr>
        <w:t>s</w:t>
      </w:r>
      <w:r w:rsidRPr="00B347A2">
        <w:rPr>
          <w:rFonts w:cs="Arial"/>
          <w:szCs w:val="18"/>
        </w:rPr>
        <w:t xml:space="preserve"> sites are 1.5 km away from the Bayburt-Şebinkarahisar road. The road</w:t>
      </w:r>
      <w:r w:rsidRPr="0043788C">
        <w:rPr>
          <w:rFonts w:cs="Arial"/>
          <w:szCs w:val="18"/>
        </w:rPr>
        <w:t xml:space="preserve"> to the sites is the currently used road from Alucra district to Hacılar neighborhood.</w:t>
      </w:r>
    </w:p>
    <w:p w14:paraId="131EA326" w14:textId="77F9714A" w:rsidR="009A1B63" w:rsidRPr="0043788C" w:rsidRDefault="00DE0522" w:rsidP="00DE0522">
      <w:pPr>
        <w:pStyle w:val="GvdeMetni"/>
        <w:spacing w:line="240" w:lineRule="atLeast"/>
        <w:rPr>
          <w:rFonts w:cs="Arial"/>
          <w:szCs w:val="18"/>
        </w:rPr>
      </w:pPr>
      <w:r w:rsidRPr="0043788C">
        <w:rPr>
          <w:rFonts w:cs="Arial"/>
          <w:szCs w:val="18"/>
        </w:rPr>
        <w:t xml:space="preserve">Access to parcels numbered 138/1, 139/1, 140/1 is provided via existing roads and no new road works will be carried out within the scope of the sub-project. There are existing roads around the sub-project areas. </w:t>
      </w:r>
      <w:r w:rsidR="00641C5C" w:rsidRPr="00641C5C">
        <w:rPr>
          <w:rFonts w:cs="Arial"/>
          <w:szCs w:val="18"/>
        </w:rPr>
        <w:t xml:space="preserve">The </w:t>
      </w:r>
      <w:r w:rsidR="00AA756A">
        <w:rPr>
          <w:rFonts w:cs="Arial"/>
          <w:szCs w:val="18"/>
        </w:rPr>
        <w:t>sub</w:t>
      </w:r>
      <w:r w:rsidR="00E0104E">
        <w:rPr>
          <w:rFonts w:cs="Arial"/>
          <w:szCs w:val="18"/>
        </w:rPr>
        <w:t>-</w:t>
      </w:r>
      <w:r w:rsidR="00641C5C" w:rsidRPr="00641C5C">
        <w:rPr>
          <w:rFonts w:cs="Arial"/>
          <w:szCs w:val="18"/>
        </w:rPr>
        <w:t>project site</w:t>
      </w:r>
      <w:r w:rsidR="00B347A2">
        <w:rPr>
          <w:rFonts w:cs="Arial"/>
          <w:szCs w:val="18"/>
        </w:rPr>
        <w:t>s’</w:t>
      </w:r>
      <w:r w:rsidR="00641C5C" w:rsidRPr="00641C5C">
        <w:rPr>
          <w:rFonts w:cs="Arial"/>
          <w:szCs w:val="18"/>
        </w:rPr>
        <w:t xml:space="preserve"> access road is a stabilized road and is suitable for the passage of vehicles that will work during the construction </w:t>
      </w:r>
      <w:r w:rsidR="00FA6084">
        <w:rPr>
          <w:rFonts w:cs="Arial"/>
          <w:szCs w:val="18"/>
        </w:rPr>
        <w:t xml:space="preserve">and operation </w:t>
      </w:r>
      <w:r w:rsidR="00641C5C" w:rsidRPr="00641C5C">
        <w:rPr>
          <w:rFonts w:cs="Arial"/>
          <w:szCs w:val="18"/>
        </w:rPr>
        <w:t>phase</w:t>
      </w:r>
      <w:r w:rsidR="00FA6084">
        <w:rPr>
          <w:rFonts w:cs="Arial"/>
          <w:szCs w:val="18"/>
        </w:rPr>
        <w:t>s</w:t>
      </w:r>
      <w:r w:rsidR="00641C5C" w:rsidRPr="00641C5C">
        <w:rPr>
          <w:rFonts w:cs="Arial"/>
          <w:szCs w:val="18"/>
        </w:rPr>
        <w:t xml:space="preserve">. </w:t>
      </w:r>
      <w:bookmarkStart w:id="56" w:name="_Hlk207917085"/>
      <w:r w:rsidR="00641C5C" w:rsidRPr="00641C5C">
        <w:rPr>
          <w:rFonts w:cs="Arial"/>
          <w:szCs w:val="18"/>
        </w:rPr>
        <w:t xml:space="preserve">There is no need for repair/improvement except for possible minor damage to the road. </w:t>
      </w:r>
      <w:r w:rsidRPr="0043788C">
        <w:rPr>
          <w:rFonts w:cs="Arial"/>
          <w:szCs w:val="18"/>
        </w:rPr>
        <w:t>The main road access to the sub-project area</w:t>
      </w:r>
      <w:r w:rsidR="00A05D68">
        <w:rPr>
          <w:rFonts w:cs="Arial"/>
          <w:szCs w:val="18"/>
        </w:rPr>
        <w:t>s</w:t>
      </w:r>
      <w:r w:rsidRPr="0043788C">
        <w:rPr>
          <w:rFonts w:cs="Arial"/>
          <w:szCs w:val="18"/>
        </w:rPr>
        <w:t xml:space="preserve"> </w:t>
      </w:r>
      <w:r w:rsidR="00A05D68">
        <w:rPr>
          <w:rFonts w:cs="Arial"/>
          <w:szCs w:val="18"/>
        </w:rPr>
        <w:t>are</w:t>
      </w:r>
      <w:r w:rsidRPr="0043788C">
        <w:rPr>
          <w:rFonts w:cs="Arial"/>
          <w:szCs w:val="18"/>
        </w:rPr>
        <w:t xml:space="preserve"> shown in </w:t>
      </w:r>
      <w:r w:rsidR="005B6B65">
        <w:rPr>
          <w:rFonts w:cs="Arial"/>
          <w:szCs w:val="18"/>
        </w:rPr>
        <w:fldChar w:fldCharType="begin"/>
      </w:r>
      <w:r w:rsidR="005B6B65">
        <w:rPr>
          <w:rFonts w:cs="Arial"/>
          <w:szCs w:val="18"/>
        </w:rPr>
        <w:instrText xml:space="preserve"> REF _Ref183876614 \h </w:instrText>
      </w:r>
      <w:r w:rsidR="005B6B65">
        <w:rPr>
          <w:rFonts w:cs="Arial"/>
          <w:szCs w:val="18"/>
        </w:rPr>
      </w:r>
      <w:r w:rsidR="005B6B65">
        <w:rPr>
          <w:rFonts w:cs="Arial"/>
          <w:szCs w:val="18"/>
        </w:rPr>
        <w:fldChar w:fldCharType="separate"/>
      </w:r>
      <w:r w:rsidR="007E60C4" w:rsidRPr="00A264E6">
        <w:t xml:space="preserve">Figure </w:t>
      </w:r>
      <w:r w:rsidR="007E60C4">
        <w:rPr>
          <w:noProof/>
        </w:rPr>
        <w:t>2</w:t>
      </w:r>
      <w:r w:rsidR="005B6B65">
        <w:rPr>
          <w:rFonts w:cs="Arial"/>
          <w:szCs w:val="18"/>
        </w:rPr>
        <w:fldChar w:fldCharType="end"/>
      </w:r>
      <w:bookmarkEnd w:id="56"/>
      <w:r w:rsidRPr="0043788C">
        <w:rPr>
          <w:rFonts w:cs="Arial"/>
          <w:szCs w:val="18"/>
        </w:rPr>
        <w:t xml:space="preserve"> below.</w:t>
      </w:r>
    </w:p>
    <w:bookmarkEnd w:id="55"/>
    <w:p w14:paraId="605EFCEE" w14:textId="09129ECB" w:rsidR="00DE0522" w:rsidRPr="0043788C" w:rsidRDefault="00883CA8" w:rsidP="00470C03">
      <w:pPr>
        <w:pStyle w:val="GvdeMetni"/>
        <w:keepNext/>
        <w:spacing w:after="0" w:line="240" w:lineRule="atLeast"/>
        <w:rPr>
          <w:rFonts w:cs="Arial"/>
        </w:rPr>
      </w:pPr>
      <w:r>
        <w:rPr>
          <w:rFonts w:cs="Arial"/>
          <w:noProof/>
          <w:lang w:val="tr-TR"/>
        </w:rPr>
        <w:drawing>
          <wp:inline distT="0" distB="0" distL="0" distR="0" wp14:anchorId="01CD26CF" wp14:editId="3860CF69">
            <wp:extent cx="5961380" cy="3313430"/>
            <wp:effectExtent l="0" t="0" r="1270" b="127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1380" cy="3313430"/>
                    </a:xfrm>
                    <a:prstGeom prst="rect">
                      <a:avLst/>
                    </a:prstGeom>
                    <a:noFill/>
                    <a:ln>
                      <a:noFill/>
                    </a:ln>
                  </pic:spPr>
                </pic:pic>
              </a:graphicData>
            </a:graphic>
          </wp:inline>
        </w:drawing>
      </w:r>
    </w:p>
    <w:p w14:paraId="413B1843" w14:textId="3115240F" w:rsidR="009A1B63" w:rsidRDefault="00DE0522" w:rsidP="00BD73CE">
      <w:pPr>
        <w:pStyle w:val="ResimYazs"/>
        <w:spacing w:after="0"/>
        <w:jc w:val="center"/>
      </w:pPr>
      <w:bookmarkStart w:id="57" w:name="_Ref183876614"/>
      <w:bookmarkStart w:id="58" w:name="_Toc205388998"/>
      <w:r w:rsidRPr="00A264E6">
        <w:t xml:space="preserve">Figure </w:t>
      </w:r>
      <w:r w:rsidR="00261E96">
        <w:fldChar w:fldCharType="begin"/>
      </w:r>
      <w:r w:rsidR="00261E96">
        <w:instrText xml:space="preserve"> SEQ Figure \* ARABIC </w:instrText>
      </w:r>
      <w:r w:rsidR="00261E96">
        <w:fldChar w:fldCharType="separate"/>
      </w:r>
      <w:r w:rsidR="0055474F">
        <w:rPr>
          <w:noProof/>
        </w:rPr>
        <w:t>2</w:t>
      </w:r>
      <w:r w:rsidR="00261E96">
        <w:rPr>
          <w:noProof/>
        </w:rPr>
        <w:fldChar w:fldCharType="end"/>
      </w:r>
      <w:bookmarkEnd w:id="57"/>
      <w:r w:rsidRPr="00A264E6">
        <w:t>. Sub-project site access route</w:t>
      </w:r>
      <w:bookmarkEnd w:id="58"/>
    </w:p>
    <w:p w14:paraId="2DA21120" w14:textId="77777777" w:rsidR="00BD73CE" w:rsidRPr="00BD73CE" w:rsidRDefault="00BD73CE" w:rsidP="00470C03"/>
    <w:p w14:paraId="0655C84A" w14:textId="77777777" w:rsidR="009E38DC" w:rsidRPr="0043788C" w:rsidRDefault="009E38DC" w:rsidP="00132FC2">
      <w:pPr>
        <w:pStyle w:val="Balk3"/>
      </w:pPr>
      <w:bookmarkStart w:id="59" w:name="_Ref191241063"/>
      <w:bookmarkStart w:id="60" w:name="_Toc216311269"/>
      <w:r w:rsidRPr="0043788C">
        <w:t>Energy Transmission Line (ETL)</w:t>
      </w:r>
      <w:bookmarkEnd w:id="59"/>
      <w:bookmarkEnd w:id="60"/>
    </w:p>
    <w:p w14:paraId="640036B9" w14:textId="19D11554" w:rsidR="00441931" w:rsidRDefault="00441931" w:rsidP="00441931">
      <w:pPr>
        <w:pStyle w:val="GvdeMetni"/>
        <w:rPr>
          <w:rFonts w:cs="Arial"/>
          <w:szCs w:val="18"/>
        </w:rPr>
      </w:pPr>
      <w:bookmarkStart w:id="61" w:name="_Hlk204942761"/>
    </w:p>
    <w:p w14:paraId="7C91B682" w14:textId="1F7D448B" w:rsidR="00441931" w:rsidRPr="00394B31" w:rsidRDefault="00441931" w:rsidP="00441931">
      <w:pPr>
        <w:pStyle w:val="GvdeMetni"/>
        <w:rPr>
          <w:rFonts w:cs="Arial"/>
          <w:szCs w:val="18"/>
        </w:rPr>
      </w:pPr>
      <w:r w:rsidRPr="00394B31">
        <w:rPr>
          <w:rFonts w:cs="Arial"/>
          <w:szCs w:val="18"/>
        </w:rPr>
        <w:t>The Energy Transmission Line (ETL), which will be jointly used for each solar power plant site</w:t>
      </w:r>
      <w:r w:rsidR="00A05D68">
        <w:rPr>
          <w:rFonts w:cs="Arial"/>
          <w:szCs w:val="18"/>
        </w:rPr>
        <w:t>s</w:t>
      </w:r>
      <w:r w:rsidRPr="00394B31">
        <w:rPr>
          <w:rFonts w:cs="Arial"/>
          <w:szCs w:val="18"/>
        </w:rPr>
        <w:t>, is planned to be constructed underground, with a total length of approximately 1,250 meters. In addition, three underground lines extending from the concrete kiosk located in lot 1 of block 133 and connecting to the Çamoluk Transformer Center have been planned, with an underground length of approximately 100 meters.</w:t>
      </w:r>
    </w:p>
    <w:p w14:paraId="7D138D83" w14:textId="64A86A69" w:rsidR="00441931" w:rsidRPr="00394B31" w:rsidRDefault="00441931" w:rsidP="00441931">
      <w:pPr>
        <w:pStyle w:val="GvdeMetni"/>
        <w:rPr>
          <w:rFonts w:cs="Arial"/>
          <w:szCs w:val="18"/>
        </w:rPr>
      </w:pPr>
      <w:r w:rsidRPr="00394B31">
        <w:rPr>
          <w:rFonts w:cs="Arial"/>
          <w:szCs w:val="18"/>
        </w:rPr>
        <w:t>Except for the last 28 meters, the entire ETL route passes through existing cadastral roads</w:t>
      </w:r>
      <w:r w:rsidR="005977B8">
        <w:rPr>
          <w:rFonts w:cs="Arial"/>
          <w:szCs w:val="18"/>
        </w:rPr>
        <w:t>/gaps</w:t>
      </w:r>
      <w:r w:rsidRPr="00394B31">
        <w:rPr>
          <w:rFonts w:cs="Arial"/>
          <w:szCs w:val="18"/>
        </w:rPr>
        <w:t xml:space="preserve">. The remaining 28-meter section crosses lot 1 of block 133, which is owned by Hacılı Neighborhood and has been leased by Giresun Municipality for 35 years starting from 2021. The title deed and lease agreement for this parcel are provided in </w:t>
      </w:r>
      <w:r w:rsidR="00C635EF">
        <w:rPr>
          <w:rFonts w:cs="Arial"/>
          <w:szCs w:val="18"/>
        </w:rPr>
        <w:fldChar w:fldCharType="begin"/>
      </w:r>
      <w:r w:rsidR="00C635EF">
        <w:rPr>
          <w:rFonts w:cs="Arial"/>
          <w:szCs w:val="18"/>
        </w:rPr>
        <w:instrText xml:space="preserve"> REF _Ref212971410 \r \h </w:instrText>
      </w:r>
      <w:r w:rsidR="00C635EF">
        <w:rPr>
          <w:rFonts w:cs="Arial"/>
          <w:szCs w:val="18"/>
        </w:rPr>
      </w:r>
      <w:r w:rsidR="00C635EF">
        <w:rPr>
          <w:rFonts w:cs="Arial"/>
          <w:szCs w:val="18"/>
        </w:rPr>
        <w:fldChar w:fldCharType="separate"/>
      </w:r>
      <w:r w:rsidR="00C635EF">
        <w:rPr>
          <w:rFonts w:cs="Arial"/>
          <w:szCs w:val="18"/>
        </w:rPr>
        <w:t>Annex B</w:t>
      </w:r>
      <w:r w:rsidR="00C635EF">
        <w:rPr>
          <w:rFonts w:cs="Arial"/>
          <w:szCs w:val="18"/>
        </w:rPr>
        <w:fldChar w:fldCharType="end"/>
      </w:r>
      <w:r w:rsidRPr="00394B31">
        <w:rPr>
          <w:rFonts w:cs="Arial"/>
          <w:szCs w:val="18"/>
        </w:rPr>
        <w:t>.</w:t>
      </w:r>
    </w:p>
    <w:p w14:paraId="7228D731" w14:textId="77777777" w:rsidR="00441931" w:rsidRPr="00394B31" w:rsidRDefault="00441931" w:rsidP="00441931">
      <w:pPr>
        <w:pStyle w:val="GvdeMetni"/>
        <w:rPr>
          <w:rFonts w:cs="Arial"/>
          <w:szCs w:val="18"/>
        </w:rPr>
      </w:pPr>
      <w:r w:rsidRPr="00394B31">
        <w:rPr>
          <w:rFonts w:cs="Arial"/>
          <w:szCs w:val="18"/>
        </w:rPr>
        <w:t>A new transformer center will be constructed for the connection of the ETL to the national grid. Among the three planned connections to the existing transformer center, two will be made along the existing power line route, so no new connection poles will be required. The third connection will be constructed underground along the cadastral road.</w:t>
      </w:r>
    </w:p>
    <w:p w14:paraId="23D475B4" w14:textId="77777777" w:rsidR="00441931" w:rsidRPr="00394B31" w:rsidRDefault="00441931" w:rsidP="00441931">
      <w:pPr>
        <w:pStyle w:val="GvdeMetni"/>
        <w:rPr>
          <w:rFonts w:cs="Arial"/>
          <w:szCs w:val="18"/>
        </w:rPr>
      </w:pPr>
      <w:r w:rsidRPr="00394B31">
        <w:rPr>
          <w:rFonts w:cs="Arial"/>
          <w:szCs w:val="18"/>
        </w:rPr>
        <w:t>The existing ETL and poles located on the parcels listed below are situated on existing cadastral roads or on public property; therefore, no additional easement right is required for these areas:</w:t>
      </w:r>
    </w:p>
    <w:p w14:paraId="28B43A75" w14:textId="77777777" w:rsidR="00441931" w:rsidRPr="00394B31" w:rsidRDefault="00441931" w:rsidP="00441931">
      <w:pPr>
        <w:pStyle w:val="GvdeMetni"/>
        <w:numPr>
          <w:ilvl w:val="0"/>
          <w:numId w:val="131"/>
        </w:numPr>
        <w:rPr>
          <w:rFonts w:cs="Arial"/>
          <w:szCs w:val="18"/>
        </w:rPr>
      </w:pPr>
      <w:r w:rsidRPr="00394B31">
        <w:rPr>
          <w:rFonts w:cs="Arial"/>
          <w:szCs w:val="18"/>
        </w:rPr>
        <w:t>Lot 9 of block 129: 20 meters</w:t>
      </w:r>
    </w:p>
    <w:p w14:paraId="25335998" w14:textId="77777777" w:rsidR="00441931" w:rsidRPr="00394B31" w:rsidRDefault="00441931" w:rsidP="00441931">
      <w:pPr>
        <w:pStyle w:val="GvdeMetni"/>
        <w:numPr>
          <w:ilvl w:val="0"/>
          <w:numId w:val="131"/>
        </w:numPr>
        <w:rPr>
          <w:rFonts w:cs="Arial"/>
          <w:szCs w:val="18"/>
        </w:rPr>
      </w:pPr>
      <w:r w:rsidRPr="00394B31">
        <w:rPr>
          <w:rFonts w:cs="Arial"/>
          <w:szCs w:val="18"/>
        </w:rPr>
        <w:t>Lot 1 of block 124: 25 meters</w:t>
      </w:r>
    </w:p>
    <w:p w14:paraId="3E00F3CF" w14:textId="77777777" w:rsidR="00441931" w:rsidRPr="00394B31" w:rsidRDefault="00441931" w:rsidP="00441931">
      <w:pPr>
        <w:pStyle w:val="GvdeMetni"/>
        <w:numPr>
          <w:ilvl w:val="0"/>
          <w:numId w:val="131"/>
        </w:numPr>
        <w:rPr>
          <w:rFonts w:cs="Arial"/>
          <w:szCs w:val="18"/>
        </w:rPr>
      </w:pPr>
      <w:r w:rsidRPr="00394B31">
        <w:rPr>
          <w:rFonts w:cs="Arial"/>
          <w:szCs w:val="18"/>
        </w:rPr>
        <w:t>Lot 3 of block 122: 13 meters</w:t>
      </w:r>
    </w:p>
    <w:p w14:paraId="45963300" w14:textId="77777777" w:rsidR="00441931" w:rsidRPr="00394B31" w:rsidRDefault="00441931" w:rsidP="00441931">
      <w:pPr>
        <w:pStyle w:val="GvdeMetni"/>
        <w:numPr>
          <w:ilvl w:val="0"/>
          <w:numId w:val="131"/>
        </w:numPr>
        <w:rPr>
          <w:rFonts w:cs="Arial"/>
          <w:szCs w:val="18"/>
        </w:rPr>
      </w:pPr>
      <w:r w:rsidRPr="00394B31">
        <w:rPr>
          <w:rFonts w:cs="Arial"/>
          <w:szCs w:val="18"/>
        </w:rPr>
        <w:t>Lot 8 of block 128: 25 meters</w:t>
      </w:r>
    </w:p>
    <w:p w14:paraId="2E2F68EF" w14:textId="77777777" w:rsidR="00441931" w:rsidRPr="00394B31" w:rsidRDefault="00441931" w:rsidP="00441931">
      <w:pPr>
        <w:pStyle w:val="GvdeMetni"/>
        <w:numPr>
          <w:ilvl w:val="0"/>
          <w:numId w:val="131"/>
        </w:numPr>
        <w:rPr>
          <w:rFonts w:cs="Arial"/>
          <w:szCs w:val="18"/>
        </w:rPr>
      </w:pPr>
      <w:r w:rsidRPr="00394B31">
        <w:rPr>
          <w:rFonts w:cs="Arial"/>
          <w:szCs w:val="18"/>
        </w:rPr>
        <w:t>Lot 49 of block 130: 185 meters</w:t>
      </w:r>
    </w:p>
    <w:p w14:paraId="6BD95BCF" w14:textId="77777777" w:rsidR="00441931" w:rsidRPr="00394B31" w:rsidRDefault="00441931" w:rsidP="00441931">
      <w:pPr>
        <w:pStyle w:val="GvdeMetni"/>
        <w:numPr>
          <w:ilvl w:val="0"/>
          <w:numId w:val="131"/>
        </w:numPr>
        <w:rPr>
          <w:rFonts w:cs="Arial"/>
          <w:szCs w:val="18"/>
        </w:rPr>
      </w:pPr>
      <w:r w:rsidRPr="00394B31">
        <w:rPr>
          <w:rFonts w:cs="Arial"/>
          <w:szCs w:val="18"/>
        </w:rPr>
        <w:t>Lot 11 of block 130: 12 meters</w:t>
      </w:r>
    </w:p>
    <w:p w14:paraId="0CA3FCE1" w14:textId="77777777" w:rsidR="00441931" w:rsidRPr="00394B31" w:rsidRDefault="00441931" w:rsidP="00441931">
      <w:pPr>
        <w:pStyle w:val="GvdeMetni"/>
        <w:numPr>
          <w:ilvl w:val="0"/>
          <w:numId w:val="131"/>
        </w:numPr>
        <w:rPr>
          <w:rFonts w:cs="Arial"/>
          <w:szCs w:val="18"/>
        </w:rPr>
      </w:pPr>
      <w:r w:rsidRPr="00394B31">
        <w:rPr>
          <w:rFonts w:cs="Arial"/>
          <w:szCs w:val="18"/>
        </w:rPr>
        <w:t>Lot 12 of block 130: 39 meters</w:t>
      </w:r>
    </w:p>
    <w:p w14:paraId="0A28EDC7" w14:textId="77777777" w:rsidR="00441931" w:rsidRPr="00394B31" w:rsidRDefault="00441931" w:rsidP="00441931">
      <w:pPr>
        <w:pStyle w:val="GvdeMetni"/>
        <w:numPr>
          <w:ilvl w:val="0"/>
          <w:numId w:val="131"/>
        </w:numPr>
        <w:rPr>
          <w:rFonts w:cs="Arial"/>
          <w:szCs w:val="18"/>
        </w:rPr>
      </w:pPr>
      <w:r w:rsidRPr="00394B31">
        <w:rPr>
          <w:rFonts w:cs="Arial"/>
          <w:szCs w:val="18"/>
        </w:rPr>
        <w:t>Lot 1 of block 136: 18 meters</w:t>
      </w:r>
    </w:p>
    <w:p w14:paraId="5F369AF2" w14:textId="77777777" w:rsidR="00441931" w:rsidRPr="00394B31" w:rsidRDefault="00441931" w:rsidP="00441931">
      <w:pPr>
        <w:pStyle w:val="GvdeMetni"/>
        <w:rPr>
          <w:rFonts w:cs="Arial"/>
          <w:szCs w:val="18"/>
        </w:rPr>
      </w:pPr>
      <w:r w:rsidRPr="00394B31">
        <w:rPr>
          <w:rFonts w:cs="Arial"/>
          <w:szCs w:val="18"/>
        </w:rPr>
        <w:t>Site inspections confirmed that no agricultural, livestock, or grazing activities are conducted along the ETL route.</w:t>
      </w:r>
    </w:p>
    <w:p w14:paraId="231CC11B" w14:textId="02D9ED51" w:rsidR="00394B31" w:rsidRPr="0043788C" w:rsidRDefault="00441931" w:rsidP="00394B31">
      <w:pPr>
        <w:pStyle w:val="GvdeMetni"/>
        <w:rPr>
          <w:rFonts w:cs="Arial"/>
          <w:szCs w:val="18"/>
        </w:rPr>
      </w:pPr>
      <w:r w:rsidRPr="00394B31">
        <w:rPr>
          <w:rFonts w:cs="Arial"/>
          <w:szCs w:val="18"/>
        </w:rPr>
        <w:t xml:space="preserve">Technical details about the ETL, as well as a map showing the ETL route and the national grid connection point, are provided in </w:t>
      </w:r>
      <w:r w:rsidR="007E60C4">
        <w:rPr>
          <w:rFonts w:cs="Arial"/>
          <w:szCs w:val="18"/>
        </w:rPr>
        <w:fldChar w:fldCharType="begin"/>
      </w:r>
      <w:r w:rsidR="007E60C4">
        <w:rPr>
          <w:rFonts w:cs="Arial"/>
          <w:szCs w:val="18"/>
        </w:rPr>
        <w:instrText xml:space="preserve"> REF _Ref188050511 \h </w:instrText>
      </w:r>
      <w:r w:rsidR="007E60C4">
        <w:rPr>
          <w:rFonts w:cs="Arial"/>
          <w:szCs w:val="18"/>
        </w:rPr>
      </w:r>
      <w:r w:rsidR="007E60C4">
        <w:rPr>
          <w:rFonts w:cs="Arial"/>
          <w:szCs w:val="18"/>
        </w:rPr>
        <w:fldChar w:fldCharType="separate"/>
      </w:r>
      <w:r w:rsidR="007E60C4" w:rsidRPr="00A264E6">
        <w:t xml:space="preserve">Figure </w:t>
      </w:r>
      <w:r w:rsidR="007E60C4">
        <w:t>3</w:t>
      </w:r>
      <w:r w:rsidR="007E60C4">
        <w:rPr>
          <w:rFonts w:cs="Arial"/>
          <w:szCs w:val="18"/>
        </w:rPr>
        <w:fldChar w:fldCharType="end"/>
      </w:r>
      <w:r w:rsidRPr="00394B31">
        <w:rPr>
          <w:rFonts w:cs="Arial"/>
          <w:szCs w:val="18"/>
        </w:rPr>
        <w:t>.</w:t>
      </w:r>
    </w:p>
    <w:p w14:paraId="73A8F596" w14:textId="1060CCE3" w:rsidR="00ED525E" w:rsidRPr="00FA6C4E" w:rsidRDefault="00ED525E" w:rsidP="00470C03">
      <w:pPr>
        <w:pStyle w:val="ResimYazs"/>
        <w:spacing w:after="0"/>
        <w:jc w:val="center"/>
      </w:pPr>
      <w:bookmarkStart w:id="62" w:name="_Ref188054703"/>
      <w:bookmarkStart w:id="63" w:name="_Toc205388962"/>
      <w:bookmarkEnd w:id="61"/>
      <w:r w:rsidRPr="00FA6C4E">
        <w:t xml:space="preserve">Table </w:t>
      </w:r>
      <w:r w:rsidR="00261E96">
        <w:fldChar w:fldCharType="begin"/>
      </w:r>
      <w:r w:rsidR="00261E96">
        <w:instrText xml:space="preserve"> SEQ Table \* ARABIC </w:instrText>
      </w:r>
      <w:r w:rsidR="00261E96">
        <w:fldChar w:fldCharType="separate"/>
      </w:r>
      <w:r w:rsidR="00441931">
        <w:rPr>
          <w:noProof/>
        </w:rPr>
        <w:t>6</w:t>
      </w:r>
      <w:r w:rsidR="00261E96">
        <w:rPr>
          <w:noProof/>
        </w:rPr>
        <w:fldChar w:fldCharType="end"/>
      </w:r>
      <w:bookmarkEnd w:id="62"/>
      <w:r w:rsidRPr="00FA6C4E">
        <w:t>. Technical Information on the ETL</w:t>
      </w:r>
      <w:bookmarkEnd w:id="63"/>
    </w:p>
    <w:tbl>
      <w:tblPr>
        <w:tblStyle w:val="TabloKlavuzu"/>
        <w:tblW w:w="0" w:type="auto"/>
        <w:tblInd w:w="-113" w:type="dxa"/>
        <w:tblLook w:val="04A0" w:firstRow="1" w:lastRow="0" w:firstColumn="1" w:lastColumn="0" w:noHBand="0" w:noVBand="1"/>
      </w:tblPr>
      <w:tblGrid>
        <w:gridCol w:w="4320"/>
        <w:gridCol w:w="5144"/>
      </w:tblGrid>
      <w:tr w:rsidR="00105047" w:rsidRPr="00104974" w14:paraId="04158E50" w14:textId="77777777" w:rsidTr="001B39A2">
        <w:tc>
          <w:tcPr>
            <w:tcW w:w="4320" w:type="dxa"/>
            <w:shd w:val="clear" w:color="auto" w:fill="5B9BD5" w:themeFill="accent1"/>
          </w:tcPr>
          <w:p w14:paraId="4443E025" w14:textId="77777777" w:rsidR="00105047" w:rsidRPr="00104974" w:rsidRDefault="00105047" w:rsidP="006111AE">
            <w:pPr>
              <w:rPr>
                <w:rFonts w:ascii="Arial" w:hAnsi="Arial" w:cs="Arial"/>
                <w:b/>
                <w:bCs/>
                <w:color w:val="FFFFFF" w:themeColor="background1"/>
                <w:sz w:val="18"/>
                <w:szCs w:val="18"/>
              </w:rPr>
            </w:pPr>
            <w:bookmarkStart w:id="64" w:name="_Hlk204873680"/>
            <w:r w:rsidRPr="00104974">
              <w:rPr>
                <w:rFonts w:ascii="Arial" w:hAnsi="Arial" w:cs="Arial"/>
                <w:b/>
                <w:bCs/>
                <w:color w:val="FFFFFF" w:themeColor="background1"/>
                <w:sz w:val="18"/>
                <w:szCs w:val="18"/>
              </w:rPr>
              <w:t>Information</w:t>
            </w:r>
          </w:p>
        </w:tc>
        <w:tc>
          <w:tcPr>
            <w:tcW w:w="5144" w:type="dxa"/>
            <w:shd w:val="clear" w:color="auto" w:fill="5B9BD5" w:themeFill="accent1"/>
          </w:tcPr>
          <w:p w14:paraId="7AFAD6F6" w14:textId="77777777" w:rsidR="00105047" w:rsidRPr="00104974" w:rsidRDefault="00105047" w:rsidP="006111AE">
            <w:pPr>
              <w:rPr>
                <w:rFonts w:ascii="Arial" w:hAnsi="Arial" w:cs="Arial"/>
                <w:b/>
                <w:bCs/>
                <w:color w:val="FFFFFF" w:themeColor="background1"/>
                <w:sz w:val="18"/>
                <w:szCs w:val="18"/>
              </w:rPr>
            </w:pPr>
            <w:r w:rsidRPr="00104974">
              <w:rPr>
                <w:rFonts w:ascii="Arial" w:hAnsi="Arial" w:cs="Arial"/>
                <w:b/>
                <w:bCs/>
                <w:color w:val="FFFFFF" w:themeColor="background1"/>
                <w:sz w:val="18"/>
                <w:szCs w:val="18"/>
              </w:rPr>
              <w:t>Remarks / Notes</w:t>
            </w:r>
          </w:p>
        </w:tc>
      </w:tr>
      <w:tr w:rsidR="00105047" w:rsidRPr="00104974" w14:paraId="7242B557" w14:textId="77777777" w:rsidTr="001B39A2">
        <w:tc>
          <w:tcPr>
            <w:tcW w:w="4320" w:type="dxa"/>
          </w:tcPr>
          <w:p w14:paraId="4A0138C0" w14:textId="77777777" w:rsidR="00105047" w:rsidRPr="00104974" w:rsidRDefault="00105047" w:rsidP="006111AE">
            <w:pPr>
              <w:rPr>
                <w:rFonts w:ascii="Arial" w:hAnsi="Arial" w:cs="Arial"/>
                <w:sz w:val="18"/>
                <w:szCs w:val="18"/>
              </w:rPr>
            </w:pPr>
            <w:r w:rsidRPr="00104974">
              <w:rPr>
                <w:rFonts w:ascii="Arial" w:hAnsi="Arial" w:cs="Arial"/>
                <w:sz w:val="18"/>
                <w:szCs w:val="18"/>
              </w:rPr>
              <w:t>Status of ETL</w:t>
            </w:r>
          </w:p>
        </w:tc>
        <w:tc>
          <w:tcPr>
            <w:tcW w:w="5144" w:type="dxa"/>
          </w:tcPr>
          <w:p w14:paraId="67A6BCA5" w14:textId="77777777" w:rsidR="00441931" w:rsidRPr="00394B31" w:rsidRDefault="00441931" w:rsidP="00441931">
            <w:pPr>
              <w:rPr>
                <w:rFonts w:ascii="Arial" w:hAnsi="Arial" w:cs="Arial"/>
                <w:sz w:val="18"/>
                <w:szCs w:val="18"/>
              </w:rPr>
            </w:pPr>
            <w:r w:rsidRPr="00394B31">
              <w:rPr>
                <w:rFonts w:ascii="Arial" w:hAnsi="Arial" w:cs="Arial"/>
                <w:sz w:val="18"/>
                <w:szCs w:val="18"/>
              </w:rPr>
              <w:t>The planned ETL will be newly constructed and will consist entirely of underground cables, including:</w:t>
            </w:r>
          </w:p>
          <w:p w14:paraId="029FE388" w14:textId="77777777" w:rsidR="00441931" w:rsidRPr="00394B31" w:rsidRDefault="00441931" w:rsidP="00441931">
            <w:pPr>
              <w:rPr>
                <w:rFonts w:ascii="Arial" w:hAnsi="Arial" w:cs="Arial"/>
                <w:sz w:val="18"/>
                <w:szCs w:val="18"/>
              </w:rPr>
            </w:pPr>
            <w:r w:rsidRPr="00394B31">
              <w:rPr>
                <w:rFonts w:ascii="Arial" w:hAnsi="Arial" w:cs="Arial"/>
                <w:sz w:val="18"/>
                <w:szCs w:val="18"/>
              </w:rPr>
              <w:t>1,250 meters of underground line</w:t>
            </w:r>
          </w:p>
          <w:p w14:paraId="4AE886DD" w14:textId="77777777" w:rsidR="00441931" w:rsidRDefault="00441931" w:rsidP="00441931">
            <w:pPr>
              <w:rPr>
                <w:rFonts w:ascii="Arial" w:hAnsi="Arial" w:cs="Arial"/>
                <w:sz w:val="18"/>
                <w:szCs w:val="18"/>
              </w:rPr>
            </w:pPr>
            <w:r w:rsidRPr="00394B31">
              <w:rPr>
                <w:rFonts w:ascii="Arial" w:hAnsi="Arial" w:cs="Arial"/>
                <w:sz w:val="18"/>
                <w:szCs w:val="18"/>
              </w:rPr>
              <w:t>100 meters of additional underground line connecting from the concrete kiosk in lot 1 of block 133 to the Çamoluk Transformer Center.</w:t>
            </w:r>
          </w:p>
          <w:p w14:paraId="2BEB059A" w14:textId="6CA0C866" w:rsidR="00105047" w:rsidRPr="00104974" w:rsidRDefault="00105047" w:rsidP="00394B31">
            <w:pPr>
              <w:rPr>
                <w:rFonts w:ascii="Arial" w:hAnsi="Arial" w:cs="Arial"/>
                <w:sz w:val="18"/>
                <w:szCs w:val="18"/>
              </w:rPr>
            </w:pPr>
          </w:p>
        </w:tc>
      </w:tr>
      <w:tr w:rsidR="00105047" w:rsidRPr="00104974" w14:paraId="42A383FA" w14:textId="77777777" w:rsidTr="001B39A2">
        <w:tc>
          <w:tcPr>
            <w:tcW w:w="4320" w:type="dxa"/>
          </w:tcPr>
          <w:p w14:paraId="0433C6FE" w14:textId="77777777" w:rsidR="00105047" w:rsidRPr="00104974" w:rsidRDefault="00105047" w:rsidP="006111AE">
            <w:pPr>
              <w:rPr>
                <w:rFonts w:ascii="Arial" w:hAnsi="Arial" w:cs="Arial"/>
                <w:sz w:val="18"/>
                <w:szCs w:val="18"/>
              </w:rPr>
            </w:pPr>
            <w:r w:rsidRPr="00104974">
              <w:rPr>
                <w:rFonts w:ascii="Arial" w:hAnsi="Arial" w:cs="Arial"/>
                <w:sz w:val="18"/>
                <w:szCs w:val="18"/>
              </w:rPr>
              <w:t>Transformer station (for national grid connection)</w:t>
            </w:r>
          </w:p>
        </w:tc>
        <w:tc>
          <w:tcPr>
            <w:tcW w:w="5144" w:type="dxa"/>
          </w:tcPr>
          <w:p w14:paraId="51659F77" w14:textId="77777777" w:rsidR="00105047" w:rsidRPr="00104974" w:rsidRDefault="00105047" w:rsidP="006111AE">
            <w:pPr>
              <w:rPr>
                <w:rFonts w:ascii="Arial" w:hAnsi="Arial" w:cs="Arial"/>
                <w:sz w:val="18"/>
                <w:szCs w:val="18"/>
              </w:rPr>
            </w:pPr>
            <w:r w:rsidRPr="00104974">
              <w:rPr>
                <w:rFonts w:ascii="Arial" w:hAnsi="Arial" w:cs="Arial"/>
                <w:sz w:val="18"/>
                <w:szCs w:val="18"/>
              </w:rPr>
              <w:t>Camoluk Transformer Center</w:t>
            </w:r>
          </w:p>
        </w:tc>
      </w:tr>
      <w:tr w:rsidR="00105047" w:rsidRPr="00104974" w14:paraId="4591666A" w14:textId="77777777" w:rsidTr="001B39A2">
        <w:tc>
          <w:tcPr>
            <w:tcW w:w="4320" w:type="dxa"/>
          </w:tcPr>
          <w:p w14:paraId="160AEF4E" w14:textId="77777777" w:rsidR="00105047" w:rsidRPr="00104974" w:rsidRDefault="00105047" w:rsidP="006111AE">
            <w:pPr>
              <w:rPr>
                <w:rFonts w:ascii="Arial" w:hAnsi="Arial" w:cs="Arial"/>
                <w:sz w:val="18"/>
                <w:szCs w:val="18"/>
              </w:rPr>
            </w:pPr>
            <w:r w:rsidRPr="00104974">
              <w:rPr>
                <w:rFonts w:ascii="Arial" w:hAnsi="Arial" w:cs="Arial"/>
                <w:sz w:val="18"/>
                <w:szCs w:val="18"/>
              </w:rPr>
              <w:t>Length of the route (km)</w:t>
            </w:r>
          </w:p>
        </w:tc>
        <w:tc>
          <w:tcPr>
            <w:tcW w:w="5144" w:type="dxa"/>
          </w:tcPr>
          <w:p w14:paraId="3C8B42E0" w14:textId="77777777" w:rsidR="00105047" w:rsidRPr="00104974" w:rsidRDefault="00105047" w:rsidP="006111AE">
            <w:pPr>
              <w:rPr>
                <w:rFonts w:ascii="Arial" w:hAnsi="Arial" w:cs="Arial"/>
                <w:sz w:val="18"/>
                <w:szCs w:val="18"/>
              </w:rPr>
            </w:pPr>
            <w:r w:rsidRPr="00104974">
              <w:rPr>
                <w:rFonts w:ascii="Arial" w:hAnsi="Arial" w:cs="Arial"/>
                <w:sz w:val="18"/>
                <w:szCs w:val="18"/>
              </w:rPr>
              <w:t>1,250</w:t>
            </w:r>
          </w:p>
        </w:tc>
      </w:tr>
      <w:tr w:rsidR="00105047" w:rsidRPr="00104974" w14:paraId="7E3130FD" w14:textId="77777777" w:rsidTr="001B39A2">
        <w:tc>
          <w:tcPr>
            <w:tcW w:w="4320" w:type="dxa"/>
          </w:tcPr>
          <w:p w14:paraId="7612BE95" w14:textId="77777777" w:rsidR="00105047" w:rsidRPr="00104974" w:rsidRDefault="00105047" w:rsidP="006111AE">
            <w:pPr>
              <w:rPr>
                <w:rFonts w:ascii="Arial" w:hAnsi="Arial" w:cs="Arial"/>
                <w:sz w:val="18"/>
                <w:szCs w:val="18"/>
              </w:rPr>
            </w:pPr>
            <w:r w:rsidRPr="00104974">
              <w:rPr>
                <w:rFonts w:ascii="Arial" w:hAnsi="Arial" w:cs="Arial"/>
                <w:sz w:val="18"/>
                <w:szCs w:val="18"/>
              </w:rPr>
              <w:t>Voltage level (kV)</w:t>
            </w:r>
          </w:p>
        </w:tc>
        <w:tc>
          <w:tcPr>
            <w:tcW w:w="5144" w:type="dxa"/>
          </w:tcPr>
          <w:p w14:paraId="48263E4F" w14:textId="77777777" w:rsidR="00105047" w:rsidRPr="00104974" w:rsidRDefault="00105047" w:rsidP="006111AE">
            <w:pPr>
              <w:rPr>
                <w:rFonts w:ascii="Arial" w:hAnsi="Arial" w:cs="Arial"/>
                <w:sz w:val="18"/>
                <w:szCs w:val="18"/>
              </w:rPr>
            </w:pPr>
            <w:r w:rsidRPr="00104974">
              <w:rPr>
                <w:rFonts w:ascii="Arial" w:hAnsi="Arial" w:cs="Arial"/>
                <w:sz w:val="18"/>
                <w:szCs w:val="18"/>
              </w:rPr>
              <w:t>31.5 kV</w:t>
            </w:r>
          </w:p>
        </w:tc>
      </w:tr>
      <w:tr w:rsidR="00105047" w:rsidRPr="00104974" w14:paraId="23DF432D" w14:textId="77777777" w:rsidTr="001B39A2">
        <w:tc>
          <w:tcPr>
            <w:tcW w:w="4320" w:type="dxa"/>
          </w:tcPr>
          <w:p w14:paraId="1046406C" w14:textId="77777777" w:rsidR="00105047" w:rsidRPr="00104974" w:rsidRDefault="00105047" w:rsidP="006111AE">
            <w:pPr>
              <w:rPr>
                <w:rFonts w:ascii="Arial" w:hAnsi="Arial" w:cs="Arial"/>
                <w:sz w:val="18"/>
                <w:szCs w:val="18"/>
              </w:rPr>
            </w:pPr>
            <w:r w:rsidRPr="00104974">
              <w:rPr>
                <w:rFonts w:ascii="Arial" w:hAnsi="Arial" w:cs="Arial"/>
                <w:sz w:val="18"/>
                <w:szCs w:val="18"/>
              </w:rPr>
              <w:t>Number of parcels subject to expropriation</w:t>
            </w:r>
          </w:p>
        </w:tc>
        <w:tc>
          <w:tcPr>
            <w:tcW w:w="5144" w:type="dxa"/>
          </w:tcPr>
          <w:p w14:paraId="72222B2D" w14:textId="77777777" w:rsidR="00105047" w:rsidRPr="00104974" w:rsidRDefault="00105047" w:rsidP="006111AE">
            <w:pPr>
              <w:rPr>
                <w:rFonts w:ascii="Arial" w:hAnsi="Arial" w:cs="Arial"/>
                <w:sz w:val="18"/>
                <w:szCs w:val="18"/>
              </w:rPr>
            </w:pPr>
            <w:r w:rsidRPr="00104974">
              <w:rPr>
                <w:rFonts w:ascii="Arial" w:hAnsi="Arial" w:cs="Arial"/>
                <w:sz w:val="18"/>
                <w:szCs w:val="18"/>
              </w:rPr>
              <w:t>There is no need for expropriation.</w:t>
            </w:r>
          </w:p>
        </w:tc>
      </w:tr>
      <w:tr w:rsidR="00105047" w:rsidRPr="00104974" w14:paraId="2AC4C78E" w14:textId="77777777" w:rsidTr="003D4171">
        <w:trPr>
          <w:trHeight w:val="2660"/>
        </w:trPr>
        <w:tc>
          <w:tcPr>
            <w:tcW w:w="4320" w:type="dxa"/>
          </w:tcPr>
          <w:p w14:paraId="5E979820" w14:textId="77777777" w:rsidR="00105047" w:rsidRPr="00104974" w:rsidRDefault="00105047" w:rsidP="006111AE">
            <w:pPr>
              <w:rPr>
                <w:rFonts w:ascii="Arial" w:hAnsi="Arial" w:cs="Arial"/>
                <w:sz w:val="18"/>
                <w:szCs w:val="18"/>
              </w:rPr>
            </w:pPr>
            <w:r w:rsidRPr="00104974">
              <w:rPr>
                <w:rFonts w:ascii="Arial" w:hAnsi="Arial" w:cs="Arial"/>
                <w:sz w:val="18"/>
                <w:szCs w:val="18"/>
              </w:rPr>
              <w:t>Number of parcels not subject to easement rights</w:t>
            </w:r>
          </w:p>
        </w:tc>
        <w:tc>
          <w:tcPr>
            <w:tcW w:w="5144" w:type="dxa"/>
          </w:tcPr>
          <w:p w14:paraId="467C3C6F" w14:textId="77777777" w:rsidR="00105047" w:rsidRDefault="00105047" w:rsidP="003D4171">
            <w:pPr>
              <w:spacing w:after="0"/>
              <w:rPr>
                <w:rFonts w:ascii="Arial" w:hAnsi="Arial" w:cs="Arial"/>
                <w:sz w:val="18"/>
                <w:szCs w:val="18"/>
              </w:rPr>
            </w:pPr>
            <w:r w:rsidRPr="00104974">
              <w:rPr>
                <w:rFonts w:ascii="Arial" w:hAnsi="Arial" w:cs="Arial"/>
                <w:sz w:val="18"/>
                <w:szCs w:val="18"/>
              </w:rPr>
              <w:t>These parcels lie along the ETL route but do not require establishment of easement rights:</w:t>
            </w:r>
            <w:r w:rsidRPr="00104974">
              <w:rPr>
                <w:rFonts w:ascii="Arial" w:hAnsi="Arial" w:cs="Arial"/>
                <w:sz w:val="18"/>
                <w:szCs w:val="18"/>
              </w:rPr>
              <w:br/>
              <w:t>129/9</w:t>
            </w:r>
            <w:r w:rsidRPr="00104974">
              <w:rPr>
                <w:rFonts w:ascii="Arial" w:hAnsi="Arial" w:cs="Arial"/>
                <w:sz w:val="18"/>
                <w:szCs w:val="18"/>
              </w:rPr>
              <w:br/>
              <w:t>124/1</w:t>
            </w:r>
            <w:r w:rsidRPr="00104974">
              <w:rPr>
                <w:rFonts w:ascii="Arial" w:hAnsi="Arial" w:cs="Arial"/>
                <w:sz w:val="18"/>
                <w:szCs w:val="18"/>
              </w:rPr>
              <w:br/>
              <w:t>122/3</w:t>
            </w:r>
            <w:r w:rsidRPr="00104974">
              <w:rPr>
                <w:rFonts w:ascii="Arial" w:hAnsi="Arial" w:cs="Arial"/>
                <w:sz w:val="18"/>
                <w:szCs w:val="18"/>
              </w:rPr>
              <w:br/>
              <w:t>128/8</w:t>
            </w:r>
            <w:r w:rsidRPr="00104974">
              <w:rPr>
                <w:rFonts w:ascii="Arial" w:hAnsi="Arial" w:cs="Arial"/>
                <w:sz w:val="18"/>
                <w:szCs w:val="18"/>
              </w:rPr>
              <w:br/>
              <w:t>130/49</w:t>
            </w:r>
            <w:r w:rsidRPr="00104974">
              <w:rPr>
                <w:rFonts w:ascii="Arial" w:hAnsi="Arial" w:cs="Arial"/>
                <w:sz w:val="18"/>
                <w:szCs w:val="18"/>
              </w:rPr>
              <w:br/>
              <w:t>130/11</w:t>
            </w:r>
            <w:r w:rsidRPr="00104974">
              <w:rPr>
                <w:rFonts w:ascii="Arial" w:hAnsi="Arial" w:cs="Arial"/>
                <w:sz w:val="18"/>
                <w:szCs w:val="18"/>
              </w:rPr>
              <w:br/>
              <w:t>130/12</w:t>
            </w:r>
            <w:r w:rsidRPr="00104974">
              <w:rPr>
                <w:rFonts w:ascii="Arial" w:hAnsi="Arial" w:cs="Arial"/>
                <w:sz w:val="18"/>
                <w:szCs w:val="18"/>
              </w:rPr>
              <w:br/>
              <w:t>136/1</w:t>
            </w:r>
          </w:p>
          <w:p w14:paraId="78B3F4D7" w14:textId="7C457B5C" w:rsidR="000F6BD6" w:rsidRPr="00104974" w:rsidRDefault="00441931" w:rsidP="006111AE">
            <w:pPr>
              <w:rPr>
                <w:rFonts w:ascii="Arial" w:hAnsi="Arial" w:cs="Arial"/>
                <w:sz w:val="18"/>
                <w:szCs w:val="18"/>
              </w:rPr>
            </w:pPr>
            <w:r>
              <w:rPr>
                <w:rFonts w:ascii="Arial" w:hAnsi="Arial" w:cs="Arial"/>
                <w:sz w:val="18"/>
                <w:szCs w:val="18"/>
              </w:rPr>
              <w:t>133/1</w:t>
            </w:r>
          </w:p>
        </w:tc>
      </w:tr>
      <w:tr w:rsidR="00105047" w:rsidRPr="00104974" w14:paraId="0C3A4CC3" w14:textId="77777777" w:rsidTr="001B39A2">
        <w:tc>
          <w:tcPr>
            <w:tcW w:w="4320" w:type="dxa"/>
          </w:tcPr>
          <w:p w14:paraId="5A285858" w14:textId="77777777" w:rsidR="00105047" w:rsidRPr="00104974" w:rsidRDefault="00105047" w:rsidP="006111AE">
            <w:pPr>
              <w:rPr>
                <w:rFonts w:ascii="Arial" w:hAnsi="Arial" w:cs="Arial"/>
                <w:sz w:val="18"/>
                <w:szCs w:val="18"/>
              </w:rPr>
            </w:pPr>
            <w:r w:rsidRPr="00104974">
              <w:rPr>
                <w:rFonts w:ascii="Arial" w:hAnsi="Arial" w:cs="Arial"/>
                <w:sz w:val="18"/>
                <w:szCs w:val="18"/>
              </w:rPr>
              <w:t>Number of parcels subject to leasement</w:t>
            </w:r>
          </w:p>
        </w:tc>
        <w:tc>
          <w:tcPr>
            <w:tcW w:w="5144" w:type="dxa"/>
          </w:tcPr>
          <w:p w14:paraId="58D205ED" w14:textId="5C072EEF" w:rsidR="00105047" w:rsidRPr="00104974" w:rsidRDefault="00105047" w:rsidP="006111AE">
            <w:pPr>
              <w:rPr>
                <w:rFonts w:ascii="Arial" w:hAnsi="Arial" w:cs="Arial"/>
                <w:sz w:val="18"/>
                <w:szCs w:val="18"/>
              </w:rPr>
            </w:pPr>
            <w:r w:rsidRPr="00104974">
              <w:rPr>
                <w:rFonts w:ascii="Arial" w:hAnsi="Arial" w:cs="Arial"/>
                <w:sz w:val="18"/>
                <w:szCs w:val="18"/>
              </w:rPr>
              <w:t>133/1</w:t>
            </w:r>
            <w:r w:rsidR="00441931">
              <w:rPr>
                <w:rFonts w:ascii="Arial" w:hAnsi="Arial" w:cs="Arial"/>
                <w:sz w:val="18"/>
                <w:szCs w:val="18"/>
              </w:rPr>
              <w:t xml:space="preserve">, </w:t>
            </w:r>
          </w:p>
        </w:tc>
      </w:tr>
      <w:bookmarkEnd w:id="64"/>
    </w:tbl>
    <w:p w14:paraId="379CA84F" w14:textId="67F30DC5" w:rsidR="00ED525E" w:rsidRDefault="00ED525E" w:rsidP="00ED525E">
      <w:pPr>
        <w:pStyle w:val="GvdeMetni"/>
        <w:rPr>
          <w:rFonts w:cs="Arial"/>
          <w:szCs w:val="18"/>
        </w:rPr>
      </w:pPr>
    </w:p>
    <w:p w14:paraId="0D65248E" w14:textId="77777777" w:rsidR="002B3F59" w:rsidRDefault="002B3F59" w:rsidP="00D11B3B">
      <w:pPr>
        <w:pStyle w:val="GvdeMetni"/>
        <w:spacing w:after="0"/>
        <w:rPr>
          <w:noProof/>
        </w:rPr>
        <w:sectPr w:rsidR="002B3F59" w:rsidSect="006B5FC8">
          <w:footerReference w:type="even" r:id="rId25"/>
          <w:footerReference w:type="default" r:id="rId26"/>
          <w:footerReference w:type="first" r:id="rId27"/>
          <w:pgSz w:w="11900" w:h="16840"/>
          <w:pgMar w:top="1134" w:right="1247" w:bottom="1247" w:left="1247" w:header="708" w:footer="708" w:gutter="0"/>
          <w:cols w:space="708"/>
          <w:docGrid w:linePitch="360"/>
        </w:sectPr>
      </w:pPr>
    </w:p>
    <w:tbl>
      <w:tblPr>
        <w:tblStyle w:val="TabloKlavuzu"/>
        <w:tblW w:w="0" w:type="auto"/>
        <w:tblLook w:val="04A0" w:firstRow="1" w:lastRow="0" w:firstColumn="1" w:lastColumn="0" w:noHBand="0" w:noVBand="1"/>
      </w:tblPr>
      <w:tblGrid>
        <w:gridCol w:w="14346"/>
      </w:tblGrid>
      <w:tr w:rsidR="00F872CB" w14:paraId="2BB77047" w14:textId="77777777" w:rsidTr="00470C03">
        <w:trPr>
          <w:trHeight w:val="11090"/>
        </w:trPr>
        <w:tc>
          <w:tcPr>
            <w:tcW w:w="8766" w:type="dxa"/>
          </w:tcPr>
          <w:p w14:paraId="2A2224D9" w14:textId="1E984506" w:rsidR="00F872CB" w:rsidRDefault="00F152DE" w:rsidP="00D11B3B">
            <w:pPr>
              <w:pStyle w:val="GvdeMetni"/>
              <w:spacing w:after="0"/>
              <w:rPr>
                <w:noProof/>
              </w:rPr>
            </w:pPr>
            <w:r>
              <w:rPr>
                <w:noProof/>
              </w:rPr>
              <w:t xml:space="preserve"> </w:t>
            </w:r>
          </w:p>
          <w:p w14:paraId="0E505D0D" w14:textId="4EAC3F26" w:rsidR="00981639" w:rsidRDefault="00981639" w:rsidP="00D11B3B">
            <w:pPr>
              <w:pStyle w:val="GvdeMetni"/>
              <w:spacing w:after="0"/>
              <w:rPr>
                <w:rFonts w:cs="Arial"/>
                <w:szCs w:val="18"/>
              </w:rPr>
            </w:pPr>
            <w:r w:rsidRPr="00981639">
              <w:rPr>
                <w:rFonts w:cs="Arial"/>
                <w:noProof/>
                <w:szCs w:val="18"/>
              </w:rPr>
              <w:drawing>
                <wp:inline distT="0" distB="0" distL="0" distR="0" wp14:anchorId="40FF65F4" wp14:editId="214C36B7">
                  <wp:extent cx="8964085" cy="4529470"/>
                  <wp:effectExtent l="0" t="0" r="8890" b="444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973641" cy="4534299"/>
                          </a:xfrm>
                          <a:prstGeom prst="rect">
                            <a:avLst/>
                          </a:prstGeom>
                        </pic:spPr>
                      </pic:pic>
                    </a:graphicData>
                  </a:graphic>
                </wp:inline>
              </w:drawing>
            </w:r>
          </w:p>
          <w:p w14:paraId="24810442" w14:textId="529CC7CD" w:rsidR="00E90AF8" w:rsidRDefault="00E90AF8" w:rsidP="00D11B3B">
            <w:pPr>
              <w:pStyle w:val="GvdeMetni"/>
              <w:spacing w:after="0"/>
              <w:rPr>
                <w:rFonts w:cs="Arial"/>
                <w:szCs w:val="18"/>
              </w:rPr>
            </w:pPr>
          </w:p>
          <w:p w14:paraId="12DC6C69" w14:textId="4EFD40D1" w:rsidR="006773DF" w:rsidRDefault="006773DF" w:rsidP="00D11B3B">
            <w:pPr>
              <w:pStyle w:val="GvdeMetni"/>
              <w:spacing w:after="0"/>
              <w:rPr>
                <w:rFonts w:cs="Arial"/>
                <w:szCs w:val="18"/>
              </w:rPr>
            </w:pPr>
          </w:p>
          <w:p w14:paraId="19BB5832" w14:textId="77777777" w:rsidR="006773DF" w:rsidRDefault="006773DF" w:rsidP="00D11B3B">
            <w:pPr>
              <w:pStyle w:val="GvdeMetni"/>
              <w:spacing w:after="0"/>
              <w:rPr>
                <w:rFonts w:cs="Arial"/>
                <w:szCs w:val="18"/>
              </w:rPr>
            </w:pPr>
          </w:p>
          <w:p w14:paraId="53743238" w14:textId="694AE776" w:rsidR="006773DF" w:rsidRDefault="005F65DC" w:rsidP="00D11B3B">
            <w:pPr>
              <w:pStyle w:val="GvdeMetni"/>
              <w:spacing w:after="0"/>
              <w:rPr>
                <w:rFonts w:cs="Arial"/>
                <w:szCs w:val="18"/>
              </w:rPr>
            </w:pPr>
            <w:r w:rsidRPr="005F65DC">
              <w:rPr>
                <w:rFonts w:cs="Arial"/>
                <w:noProof/>
                <w:szCs w:val="18"/>
              </w:rPr>
              <w:drawing>
                <wp:inline distT="0" distB="0" distL="0" distR="0" wp14:anchorId="799E938C" wp14:editId="6ED885EB">
                  <wp:extent cx="8846289" cy="5314713"/>
                  <wp:effectExtent l="0" t="0" r="0" b="63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907284" cy="5351358"/>
                          </a:xfrm>
                          <a:prstGeom prst="rect">
                            <a:avLst/>
                          </a:prstGeom>
                        </pic:spPr>
                      </pic:pic>
                    </a:graphicData>
                  </a:graphic>
                </wp:inline>
              </w:drawing>
            </w:r>
          </w:p>
        </w:tc>
      </w:tr>
    </w:tbl>
    <w:p w14:paraId="232F94F0" w14:textId="77777777" w:rsidR="00E0104E" w:rsidRDefault="00E0104E">
      <w:pPr>
        <w:pStyle w:val="ResimYazs"/>
        <w:spacing w:after="0"/>
        <w:jc w:val="center"/>
        <w:sectPr w:rsidR="00E0104E" w:rsidSect="00470C03">
          <w:footerReference w:type="even" r:id="rId30"/>
          <w:footerReference w:type="default" r:id="rId31"/>
          <w:footerReference w:type="first" r:id="rId32"/>
          <w:pgSz w:w="16840" w:h="11900" w:orient="landscape"/>
          <w:pgMar w:top="1247" w:right="1134" w:bottom="1247" w:left="1247" w:header="709" w:footer="709" w:gutter="0"/>
          <w:cols w:space="708"/>
          <w:docGrid w:linePitch="360"/>
        </w:sectPr>
      </w:pPr>
      <w:bookmarkStart w:id="67" w:name="_Ref188050511"/>
      <w:bookmarkStart w:id="68" w:name="_Toc205388999"/>
    </w:p>
    <w:p w14:paraId="7DAB9211" w14:textId="7B4F1041" w:rsidR="00ED525E" w:rsidRDefault="00ED525E" w:rsidP="00470C03">
      <w:pPr>
        <w:pStyle w:val="ResimYazs"/>
        <w:spacing w:after="0"/>
        <w:jc w:val="center"/>
      </w:pPr>
      <w:r w:rsidRPr="00A264E6">
        <w:t xml:space="preserve">Figure </w:t>
      </w:r>
      <w:r w:rsidR="00261E96">
        <w:fldChar w:fldCharType="begin"/>
      </w:r>
      <w:r w:rsidR="00261E96">
        <w:instrText xml:space="preserve"> SEQ Figure \* ARABIC </w:instrText>
      </w:r>
      <w:r w:rsidR="00261E96">
        <w:fldChar w:fldCharType="separate"/>
      </w:r>
      <w:r w:rsidR="0055474F">
        <w:t>3</w:t>
      </w:r>
      <w:r w:rsidR="00261E96">
        <w:fldChar w:fldCharType="end"/>
      </w:r>
      <w:bookmarkEnd w:id="67"/>
      <w:r w:rsidRPr="00A264E6">
        <w:t>. Map of ETL Route</w:t>
      </w:r>
      <w:bookmarkEnd w:id="68"/>
    </w:p>
    <w:p w14:paraId="3A0F8106" w14:textId="70E23255" w:rsidR="00ED525E" w:rsidRDefault="00ED525E" w:rsidP="00ED525E">
      <w:pPr>
        <w:pStyle w:val="GvdeMetni"/>
        <w:keepNext/>
        <w:spacing w:line="240" w:lineRule="atLeast"/>
      </w:pPr>
    </w:p>
    <w:p w14:paraId="71D19535" w14:textId="10720C38" w:rsidR="0089095A" w:rsidRDefault="0089095A" w:rsidP="00470C03">
      <w:pPr>
        <w:pStyle w:val="GvdeMetni"/>
        <w:keepNext/>
        <w:spacing w:after="0" w:line="240" w:lineRule="atLeast"/>
      </w:pPr>
    </w:p>
    <w:p w14:paraId="2015C57E" w14:textId="62D5410B" w:rsidR="00ED525E" w:rsidRDefault="00ED525E" w:rsidP="0005146F">
      <w:pPr>
        <w:pStyle w:val="ResimYazs"/>
        <w:spacing w:after="0"/>
        <w:jc w:val="center"/>
      </w:pPr>
    </w:p>
    <w:p w14:paraId="0D1AA59A" w14:textId="77777777" w:rsidR="0005146F" w:rsidRPr="0005146F" w:rsidRDefault="0005146F" w:rsidP="00470C03"/>
    <w:p w14:paraId="7E320489" w14:textId="07835A9F" w:rsidR="003B0FFE" w:rsidRPr="0043788C" w:rsidRDefault="003B0FFE" w:rsidP="00132FC2">
      <w:pPr>
        <w:pStyle w:val="Balk3"/>
      </w:pPr>
      <w:bookmarkStart w:id="69" w:name="_Toc216311270"/>
      <w:bookmarkStart w:id="70" w:name="_Hlk204910529"/>
      <w:bookmarkStart w:id="71" w:name="_Toc166835404"/>
      <w:r w:rsidRPr="0043788C">
        <w:t>Sub</w:t>
      </w:r>
      <w:r w:rsidR="009001ED">
        <w:t>-</w:t>
      </w:r>
      <w:r w:rsidRPr="0043788C">
        <w:t xml:space="preserve">project Area </w:t>
      </w:r>
      <w:r w:rsidR="00105047">
        <w:t>of Influence</w:t>
      </w:r>
      <w:bookmarkEnd w:id="69"/>
    </w:p>
    <w:p w14:paraId="2266DCAA" w14:textId="3940BB96" w:rsidR="00DD0758" w:rsidRPr="00DD0758" w:rsidRDefault="00DD0758" w:rsidP="00DD0758">
      <w:pPr>
        <w:pStyle w:val="GvdeMetni"/>
        <w:spacing w:line="240" w:lineRule="atLeast"/>
        <w:rPr>
          <w:rFonts w:cs="Arial"/>
          <w:szCs w:val="18"/>
        </w:rPr>
      </w:pPr>
      <w:bookmarkStart w:id="72" w:name="_Hlk185604024"/>
      <w:bookmarkStart w:id="73" w:name="_Hlk185873843"/>
      <w:r w:rsidRPr="00DD0758">
        <w:rPr>
          <w:rFonts w:cs="Arial"/>
          <w:szCs w:val="18"/>
        </w:rPr>
        <w:t>The sub</w:t>
      </w:r>
      <w:r w:rsidR="00A05D68">
        <w:rPr>
          <w:rFonts w:cs="Arial"/>
          <w:szCs w:val="18"/>
        </w:rPr>
        <w:t xml:space="preserve"> </w:t>
      </w:r>
      <w:r w:rsidRPr="00DD0758">
        <w:rPr>
          <w:rFonts w:cs="Arial"/>
          <w:szCs w:val="18"/>
        </w:rPr>
        <w:t>project</w:t>
      </w:r>
      <w:r w:rsidR="00A05D68">
        <w:rPr>
          <w:rFonts w:cs="Arial"/>
          <w:szCs w:val="18"/>
        </w:rPr>
        <w:t>s</w:t>
      </w:r>
      <w:r w:rsidRPr="00DD0758">
        <w:rPr>
          <w:rFonts w:cs="Arial"/>
          <w:szCs w:val="18"/>
        </w:rPr>
        <w:t xml:space="preserve"> </w:t>
      </w:r>
      <w:r w:rsidR="00A05D68">
        <w:rPr>
          <w:rFonts w:cs="Arial"/>
          <w:szCs w:val="18"/>
        </w:rPr>
        <w:t>are</w:t>
      </w:r>
      <w:r w:rsidR="00A05D68" w:rsidRPr="00DD0758">
        <w:rPr>
          <w:rFonts w:cs="Arial"/>
          <w:szCs w:val="18"/>
        </w:rPr>
        <w:t xml:space="preserve"> </w:t>
      </w:r>
      <w:r w:rsidRPr="00DD0758">
        <w:rPr>
          <w:rFonts w:cs="Arial"/>
          <w:szCs w:val="18"/>
        </w:rPr>
        <w:t xml:space="preserve">located in Hacılı Neighborhood, approximately 750 meters </w:t>
      </w:r>
      <w:r w:rsidR="008E02EF">
        <w:rPr>
          <w:rFonts w:cs="Arial"/>
          <w:szCs w:val="18"/>
        </w:rPr>
        <w:t xml:space="preserve">away </w:t>
      </w:r>
      <w:r w:rsidRPr="00DD0758">
        <w:rPr>
          <w:rFonts w:cs="Arial"/>
          <w:szCs w:val="18"/>
        </w:rPr>
        <w:t>from the neighborhood center. The access road leading to the sub</w:t>
      </w:r>
      <w:r w:rsidR="00A05D68">
        <w:rPr>
          <w:rFonts w:cs="Arial"/>
          <w:szCs w:val="18"/>
        </w:rPr>
        <w:t xml:space="preserve"> </w:t>
      </w:r>
      <w:r w:rsidRPr="00DD0758">
        <w:rPr>
          <w:rFonts w:cs="Arial"/>
          <w:szCs w:val="18"/>
        </w:rPr>
        <w:t>project site</w:t>
      </w:r>
      <w:r w:rsidR="00A05D68">
        <w:rPr>
          <w:rFonts w:cs="Arial"/>
          <w:szCs w:val="18"/>
        </w:rPr>
        <w:t>s</w:t>
      </w:r>
      <w:r w:rsidRPr="00DD0758">
        <w:rPr>
          <w:rFonts w:cs="Arial"/>
          <w:szCs w:val="18"/>
        </w:rPr>
        <w:t xml:space="preserve"> passes in front of Alucra District. Along this access route, there are no critical facilities that provide emergency services, such as health centers, schools, or fire departments.</w:t>
      </w:r>
    </w:p>
    <w:p w14:paraId="5F2C2E83" w14:textId="4082CD70" w:rsidR="00DD0758" w:rsidRPr="00DD0758" w:rsidRDefault="00DD0758" w:rsidP="00DD0758">
      <w:pPr>
        <w:pStyle w:val="GvdeMetni"/>
        <w:spacing w:line="240" w:lineRule="atLeast"/>
        <w:rPr>
          <w:rFonts w:cs="Arial"/>
          <w:szCs w:val="18"/>
        </w:rPr>
      </w:pPr>
      <w:r w:rsidRPr="00DD0758">
        <w:rPr>
          <w:rFonts w:cs="Arial"/>
          <w:szCs w:val="18"/>
        </w:rPr>
        <w:t>In the context of the sub</w:t>
      </w:r>
      <w:r w:rsidR="00A05D68">
        <w:rPr>
          <w:rFonts w:cs="Arial"/>
          <w:szCs w:val="18"/>
        </w:rPr>
        <w:t>-</w:t>
      </w:r>
      <w:r w:rsidRPr="00DD0758">
        <w:rPr>
          <w:rFonts w:cs="Arial"/>
          <w:szCs w:val="18"/>
        </w:rPr>
        <w:t>project preparation, a field visit was conducted on 15 May 2025, during which consultations were held with local residents and the mukhtar of Hacılı Neighborhood. Based on these consultations, the area of influence was determined by evaluating several environmental and social components, including potential dust emissions, environmental noise, local employment opportunities, the perspectives of the local community, and the presence of vulnerable or disadvantaged groups. No such vulnerable or disadvantaged households were identified along the access road, and the mukhtar confirmed that the</w:t>
      </w:r>
      <w:r w:rsidR="00AF6D21">
        <w:rPr>
          <w:rFonts w:cs="Arial"/>
          <w:szCs w:val="18"/>
        </w:rPr>
        <w:t xml:space="preserve"> sub</w:t>
      </w:r>
      <w:r w:rsidRPr="00DD0758">
        <w:rPr>
          <w:rFonts w:cs="Arial"/>
          <w:szCs w:val="18"/>
        </w:rPr>
        <w:t xml:space="preserve"> project is not expected to negatively affect any of these groups.</w:t>
      </w:r>
    </w:p>
    <w:p w14:paraId="3D013FBE" w14:textId="4A54B466" w:rsidR="00DD0758" w:rsidRPr="00DD0758" w:rsidRDefault="00DD0758" w:rsidP="00DD0758">
      <w:pPr>
        <w:pStyle w:val="GvdeMetni"/>
        <w:spacing w:line="240" w:lineRule="atLeast"/>
        <w:rPr>
          <w:rFonts w:cs="Arial"/>
          <w:szCs w:val="18"/>
        </w:rPr>
      </w:pPr>
      <w:r w:rsidRPr="00DD0758">
        <w:rPr>
          <w:rFonts w:cs="Arial"/>
          <w:szCs w:val="18"/>
        </w:rPr>
        <w:t>The closest sensitive receptors to the sub</w:t>
      </w:r>
      <w:r w:rsidR="00A05D68">
        <w:rPr>
          <w:rFonts w:cs="Arial"/>
          <w:szCs w:val="18"/>
        </w:rPr>
        <w:t>-</w:t>
      </w:r>
      <w:r w:rsidRPr="00DD0758">
        <w:rPr>
          <w:rFonts w:cs="Arial"/>
          <w:szCs w:val="18"/>
        </w:rPr>
        <w:t>project</w:t>
      </w:r>
      <w:r w:rsidR="00A05D68">
        <w:rPr>
          <w:rFonts w:cs="Arial"/>
          <w:szCs w:val="18"/>
        </w:rPr>
        <w:t>s</w:t>
      </w:r>
      <w:r w:rsidRPr="00DD0758">
        <w:rPr>
          <w:rFonts w:cs="Arial"/>
          <w:szCs w:val="18"/>
        </w:rPr>
        <w:t xml:space="preserve"> are three residential structures located at varying distances from the </w:t>
      </w:r>
      <w:r w:rsidR="008E02EF">
        <w:rPr>
          <w:rFonts w:cs="Arial"/>
          <w:szCs w:val="18"/>
        </w:rPr>
        <w:t>sub</w:t>
      </w:r>
      <w:r w:rsidRPr="00DD0758">
        <w:rPr>
          <w:rFonts w:cs="Arial"/>
          <w:szCs w:val="18"/>
        </w:rPr>
        <w:t xml:space="preserve">project components. A household is situated approximately 620 meters northwest of the SPP-1 area, while individual residences are located 653 meters and 756 meters south of the SPP-2 and SPP-3 areas, respectively. These are considered the nearest </w:t>
      </w:r>
      <w:r w:rsidR="008E02EF">
        <w:rPr>
          <w:rFonts w:cs="Arial"/>
          <w:szCs w:val="18"/>
        </w:rPr>
        <w:t xml:space="preserve">sensitive </w:t>
      </w:r>
      <w:r w:rsidRPr="00DD0758">
        <w:rPr>
          <w:rFonts w:cs="Arial"/>
          <w:szCs w:val="18"/>
        </w:rPr>
        <w:t>receptors potentially subject to sub</w:t>
      </w:r>
      <w:r w:rsidR="00A05D68">
        <w:rPr>
          <w:rFonts w:cs="Arial"/>
          <w:szCs w:val="18"/>
        </w:rPr>
        <w:t>-</w:t>
      </w:r>
      <w:r w:rsidRPr="00DD0758">
        <w:rPr>
          <w:rFonts w:cs="Arial"/>
          <w:szCs w:val="18"/>
        </w:rPr>
        <w:t>project-related impacts.</w:t>
      </w:r>
    </w:p>
    <w:p w14:paraId="73F721EE" w14:textId="0369473B" w:rsidR="00DD0758" w:rsidRPr="00DD0758" w:rsidRDefault="00DD0758" w:rsidP="00DD0758">
      <w:pPr>
        <w:pStyle w:val="GvdeMetni"/>
        <w:spacing w:line="240" w:lineRule="atLeast"/>
        <w:rPr>
          <w:rFonts w:cs="Arial"/>
          <w:szCs w:val="18"/>
        </w:rPr>
      </w:pPr>
      <w:r w:rsidRPr="00DD0758">
        <w:rPr>
          <w:rFonts w:cs="Arial"/>
          <w:szCs w:val="18"/>
        </w:rPr>
        <w:t xml:space="preserve">Environmental noise generated during the construction phase was assessed using a conservative model assuming simultaneous operation of all equipment. According to the calculations, noise levels attenuate significantly after a distance of 50 meters and remain below the 65 dBA threshold specified in Table 1 of Annex II of the Environmental Noise Control Regulation (Official Gazette No. 32029, dated 30.11.2022) and in accordance with the IFC Noise Guidelines. In practice, actual noise levels are expected to be lower than those estimated. However, </w:t>
      </w:r>
      <w:r w:rsidR="008B5C5B">
        <w:rPr>
          <w:rFonts w:cs="Arial"/>
          <w:szCs w:val="18"/>
        </w:rPr>
        <w:t xml:space="preserve">when </w:t>
      </w:r>
      <w:r w:rsidRPr="00DD0758">
        <w:rPr>
          <w:rFonts w:cs="Arial"/>
          <w:szCs w:val="18"/>
        </w:rPr>
        <w:t>any complaints arise, on-site noise measurements will be conducted, and if necessary, additional mitigation measures such as the installation of noise barriers or the adjustment of working hours will be implemented.</w:t>
      </w:r>
    </w:p>
    <w:bookmarkEnd w:id="70"/>
    <w:p w14:paraId="6ADD935B" w14:textId="77777777" w:rsidR="00DD0758" w:rsidRPr="00DD0758" w:rsidRDefault="00DD0758" w:rsidP="00DD0758">
      <w:pPr>
        <w:pStyle w:val="GvdeMetni"/>
        <w:spacing w:line="240" w:lineRule="atLeast"/>
        <w:rPr>
          <w:rFonts w:cs="Arial"/>
          <w:szCs w:val="18"/>
        </w:rPr>
      </w:pPr>
      <w:r w:rsidRPr="00DD0758">
        <w:rPr>
          <w:rFonts w:cs="Arial"/>
          <w:szCs w:val="18"/>
        </w:rPr>
        <w:t>Similarly, dust emissions expected during construction were calculated to remain below the regulatory limit of 1.0 kg/hour, as stipulated in Annex 2 of the Industrial Air Pollution Control Regulation (Official Gazette No. 27277, dated 03.07.2009). Consequently, further air quality modeling was deemed unnecessary.</w:t>
      </w:r>
    </w:p>
    <w:p w14:paraId="516AF97A" w14:textId="78DE5ED3" w:rsidR="00DD0758" w:rsidRPr="00DD0758" w:rsidRDefault="00DD0758" w:rsidP="00DD0758">
      <w:pPr>
        <w:pStyle w:val="GvdeMetni"/>
        <w:spacing w:line="240" w:lineRule="atLeast"/>
        <w:rPr>
          <w:rFonts w:cs="Arial"/>
          <w:szCs w:val="18"/>
        </w:rPr>
      </w:pPr>
      <w:r w:rsidRPr="00DD0758">
        <w:rPr>
          <w:rFonts w:cs="Arial"/>
          <w:szCs w:val="18"/>
        </w:rPr>
        <w:t xml:space="preserve">Based on the assessment of these environmental aspects, the primary area of influence is defined as the zone within 50 meters of the construction site. Traffic impacts are expected to remain localized within the immediate vicinity of the </w:t>
      </w:r>
      <w:r w:rsidR="00E0104E">
        <w:rPr>
          <w:rFonts w:cs="Arial"/>
          <w:szCs w:val="18"/>
        </w:rPr>
        <w:t>sub-</w:t>
      </w:r>
      <w:r w:rsidRPr="00DD0758">
        <w:rPr>
          <w:rFonts w:cs="Arial"/>
          <w:szCs w:val="18"/>
        </w:rPr>
        <w:t xml:space="preserve">project area and are not anticipated to extend into Hacılı Neighborhood. Additionally, Pirili Neighborhood, located approximately 600 meters northwest of the site, is not situated along the access </w:t>
      </w:r>
      <w:r w:rsidR="00E0104E">
        <w:rPr>
          <w:rFonts w:cs="Arial"/>
          <w:szCs w:val="18"/>
        </w:rPr>
        <w:t>road</w:t>
      </w:r>
      <w:r w:rsidR="00E0104E" w:rsidRPr="00DD0758">
        <w:rPr>
          <w:rFonts w:cs="Arial"/>
          <w:szCs w:val="18"/>
        </w:rPr>
        <w:t xml:space="preserve"> </w:t>
      </w:r>
      <w:r w:rsidRPr="00DD0758">
        <w:rPr>
          <w:rFonts w:cs="Arial"/>
          <w:szCs w:val="18"/>
        </w:rPr>
        <w:t>and lies outside the predicted impact zone for dust and noise. For these reasons, it has been excluded from the defined area of influence.</w:t>
      </w:r>
    </w:p>
    <w:p w14:paraId="0D9D797C" w14:textId="4F13B7B9" w:rsidR="002274C4" w:rsidRDefault="00DD0758" w:rsidP="00B13213">
      <w:pPr>
        <w:pStyle w:val="GvdeMetni"/>
        <w:spacing w:line="240" w:lineRule="atLeast"/>
        <w:rPr>
          <w:rFonts w:cs="Arial"/>
          <w:szCs w:val="18"/>
        </w:rPr>
      </w:pPr>
      <w:r w:rsidRPr="00DD0758">
        <w:rPr>
          <w:rFonts w:cs="Arial"/>
          <w:szCs w:val="18"/>
        </w:rPr>
        <w:t xml:space="preserve">Identified environmental impacts such as noise and dust are expected to be temporary and limited to the construction phase. The spatial boundaries of the area of influence have been defined accordingly and are illustrated in </w:t>
      </w:r>
      <w:r w:rsidR="00AF6D21" w:rsidRPr="0043788C">
        <w:rPr>
          <w:rFonts w:cs="Arial"/>
          <w:szCs w:val="18"/>
        </w:rPr>
        <w:t xml:space="preserve"> </w:t>
      </w:r>
      <w:r w:rsidR="00AF6D21">
        <w:rPr>
          <w:rFonts w:cs="Arial"/>
          <w:szCs w:val="18"/>
        </w:rPr>
        <w:fldChar w:fldCharType="begin"/>
      </w:r>
      <w:r w:rsidR="00AF6D21">
        <w:rPr>
          <w:rFonts w:cs="Arial"/>
          <w:szCs w:val="18"/>
        </w:rPr>
        <w:instrText xml:space="preserve"> REF _Ref183875711 \h </w:instrText>
      </w:r>
      <w:r w:rsidR="00AF6D21">
        <w:rPr>
          <w:rFonts w:cs="Arial"/>
          <w:szCs w:val="18"/>
        </w:rPr>
      </w:r>
      <w:r w:rsidR="00AF6D21">
        <w:rPr>
          <w:rFonts w:cs="Arial"/>
          <w:szCs w:val="18"/>
        </w:rPr>
        <w:fldChar w:fldCharType="separate"/>
      </w:r>
      <w:r w:rsidR="007E60C4" w:rsidRPr="008C1BCE">
        <w:t xml:space="preserve">Figure </w:t>
      </w:r>
      <w:r w:rsidR="007E60C4">
        <w:rPr>
          <w:noProof/>
        </w:rPr>
        <w:t>4</w:t>
      </w:r>
      <w:r w:rsidR="00AF6D21">
        <w:rPr>
          <w:rFonts w:cs="Arial"/>
          <w:szCs w:val="18"/>
        </w:rPr>
        <w:fldChar w:fldCharType="end"/>
      </w:r>
      <w:r w:rsidR="00AF6D21">
        <w:rPr>
          <w:rFonts w:cs="Arial"/>
          <w:szCs w:val="18"/>
        </w:rPr>
        <w:t xml:space="preserve"> </w:t>
      </w:r>
      <w:r w:rsidRPr="00DD0758">
        <w:rPr>
          <w:rFonts w:cs="Arial"/>
          <w:szCs w:val="18"/>
        </w:rPr>
        <w:t>of this report.</w:t>
      </w:r>
      <w:bookmarkEnd w:id="72"/>
    </w:p>
    <w:p w14:paraId="72DA1E33" w14:textId="77777777" w:rsidR="00441931" w:rsidRPr="003634BC" w:rsidRDefault="00441931" w:rsidP="00441931">
      <w:pPr>
        <w:pStyle w:val="GvdeMetni"/>
        <w:spacing w:line="240" w:lineRule="atLeast"/>
        <w:rPr>
          <w:rFonts w:cs="Arial"/>
          <w:szCs w:val="18"/>
        </w:rPr>
      </w:pPr>
      <w:r w:rsidRPr="003634BC">
        <w:rPr>
          <w:rFonts w:cs="Arial"/>
          <w:szCs w:val="18"/>
        </w:rPr>
        <w:t>To ensure that the environmental and social impacts remain within acceptable limits, regular monitoring activities will be conducted throughout the construction phase. These will include periodic air quality and noise measurements, visual inspections for soil erosion, and engagement with the local community to receive and address any complaints or concerns. All monitoring results will be documented and made available upon request.</w:t>
      </w:r>
    </w:p>
    <w:p w14:paraId="34C5717B" w14:textId="77777777" w:rsidR="00441931" w:rsidRPr="003634BC" w:rsidRDefault="00441931" w:rsidP="00441931">
      <w:pPr>
        <w:pStyle w:val="GvdeMetni"/>
        <w:spacing w:line="240" w:lineRule="atLeast"/>
        <w:rPr>
          <w:rFonts w:cs="Arial"/>
          <w:szCs w:val="18"/>
        </w:rPr>
      </w:pPr>
      <w:r w:rsidRPr="003634BC">
        <w:rPr>
          <w:rFonts w:cs="Arial"/>
          <w:szCs w:val="18"/>
        </w:rPr>
        <w:t>Although no significant environmental or social risks have been identified beyond the defined area of influence, a precautionary approach will be adopted. If unforeseen impacts emerge during implementation—such as complaints from communities beyond the current boundaries—the area of influence may be redefined, and necessary mitigation actions will be taken promptly.</w:t>
      </w:r>
    </w:p>
    <w:p w14:paraId="159F4557" w14:textId="05DE3863" w:rsidR="00441931" w:rsidRPr="003634BC" w:rsidRDefault="00441931" w:rsidP="00441931">
      <w:pPr>
        <w:pStyle w:val="GvdeMetni"/>
        <w:spacing w:line="240" w:lineRule="atLeast"/>
        <w:rPr>
          <w:rFonts w:cs="Arial"/>
          <w:szCs w:val="18"/>
        </w:rPr>
      </w:pPr>
      <w:r w:rsidRPr="003634BC">
        <w:rPr>
          <w:rFonts w:cs="Arial"/>
          <w:szCs w:val="18"/>
        </w:rPr>
        <w:t xml:space="preserve">While the </w:t>
      </w:r>
      <w:r w:rsidR="00E422E0">
        <w:rPr>
          <w:rFonts w:cs="Arial"/>
          <w:szCs w:val="18"/>
        </w:rPr>
        <w:t>sub</w:t>
      </w:r>
      <w:r w:rsidR="00E0104E">
        <w:rPr>
          <w:rFonts w:cs="Arial"/>
          <w:szCs w:val="18"/>
        </w:rPr>
        <w:t>-</w:t>
      </w:r>
      <w:r w:rsidRPr="003634BC">
        <w:rPr>
          <w:rFonts w:cs="Arial"/>
          <w:szCs w:val="18"/>
        </w:rPr>
        <w:t>project footprint does not currently intersect with ecologically sensitive areas, ongoing attention will be given to any potential disturbances to flora or fauna due to land use changes, especially along the access road. Should any impact on local biodiversity be detected, appropriate habitat protection or restoration measures will be developed.</w:t>
      </w:r>
    </w:p>
    <w:p w14:paraId="1A33E34A" w14:textId="3925E497" w:rsidR="00441931" w:rsidRDefault="00441931" w:rsidP="00441931">
      <w:pPr>
        <w:pStyle w:val="GvdeMetni"/>
        <w:spacing w:line="240" w:lineRule="atLeast"/>
        <w:rPr>
          <w:rFonts w:cs="Arial"/>
          <w:szCs w:val="18"/>
        </w:rPr>
        <w:sectPr w:rsidR="00441931" w:rsidSect="006B5FC8">
          <w:footerReference w:type="even" r:id="rId33"/>
          <w:footerReference w:type="default" r:id="rId34"/>
          <w:footerReference w:type="first" r:id="rId35"/>
          <w:pgSz w:w="11900" w:h="16840"/>
          <w:pgMar w:top="1134" w:right="1247" w:bottom="1247" w:left="1247" w:header="708" w:footer="708" w:gutter="0"/>
          <w:cols w:space="708"/>
          <w:docGrid w:linePitch="360"/>
        </w:sectPr>
      </w:pPr>
      <w:r w:rsidRPr="003634BC">
        <w:rPr>
          <w:rFonts w:cs="Arial"/>
          <w:szCs w:val="18"/>
        </w:rPr>
        <w:t xml:space="preserve">Engagement with stakeholders, particularly residents of Hacılı Neighborhood, will continue throughout </w:t>
      </w:r>
      <w:r w:rsidR="00E422E0">
        <w:rPr>
          <w:rFonts w:cs="Arial"/>
          <w:szCs w:val="18"/>
        </w:rPr>
        <w:t>sub</w:t>
      </w:r>
      <w:r w:rsidR="00E0104E">
        <w:rPr>
          <w:rFonts w:cs="Arial"/>
          <w:szCs w:val="18"/>
        </w:rPr>
        <w:t>-</w:t>
      </w:r>
      <w:r w:rsidRPr="003634BC">
        <w:rPr>
          <w:rFonts w:cs="Arial"/>
          <w:szCs w:val="18"/>
        </w:rPr>
        <w:t>project implementation. Feedback mechanisms will be established to facilitate ongoing dialogue, ensure transparency, and maintain community trust.</w:t>
      </w:r>
    </w:p>
    <w:bookmarkEnd w:id="73"/>
    <w:p w14:paraId="04D5C7EF" w14:textId="446F5726" w:rsidR="00B13213" w:rsidRDefault="00B13213" w:rsidP="00B13213">
      <w:pPr>
        <w:pStyle w:val="GvdeMetni"/>
        <w:keepNext/>
        <w:spacing w:line="240" w:lineRule="atLeast"/>
        <w:rPr>
          <w:rFonts w:cs="Arial"/>
        </w:rPr>
      </w:pPr>
    </w:p>
    <w:p w14:paraId="38A85450" w14:textId="427C03C8" w:rsidR="008F4A2D" w:rsidRDefault="008F4A2D" w:rsidP="00B13213">
      <w:pPr>
        <w:pStyle w:val="GvdeMetni"/>
        <w:keepNext/>
        <w:spacing w:line="240" w:lineRule="atLeast"/>
        <w:rPr>
          <w:rFonts w:cs="Arial"/>
        </w:rPr>
      </w:pPr>
    </w:p>
    <w:p w14:paraId="2A946214" w14:textId="2AA9E5C0" w:rsidR="00266ABB" w:rsidRDefault="00266ABB" w:rsidP="00B13213">
      <w:pPr>
        <w:pStyle w:val="GvdeMetni"/>
        <w:keepNext/>
        <w:spacing w:line="240" w:lineRule="atLeast"/>
        <w:rPr>
          <w:rFonts w:cs="Arial"/>
        </w:rPr>
      </w:pPr>
    </w:p>
    <w:p w14:paraId="3F1A1139" w14:textId="55DF9290" w:rsidR="008B5E21" w:rsidRPr="0043788C" w:rsidRDefault="008B5E21" w:rsidP="00B13213">
      <w:pPr>
        <w:pStyle w:val="GvdeMetni"/>
        <w:keepNext/>
        <w:spacing w:line="240" w:lineRule="atLeast"/>
        <w:rPr>
          <w:rFonts w:cs="Arial"/>
        </w:rPr>
      </w:pPr>
      <w:r w:rsidRPr="008B5E21">
        <w:rPr>
          <w:rFonts w:cs="Arial"/>
          <w:noProof/>
        </w:rPr>
        <w:drawing>
          <wp:inline distT="0" distB="0" distL="0" distR="0" wp14:anchorId="7D068F9A" wp14:editId="790F4BEE">
            <wp:extent cx="9181465" cy="5140325"/>
            <wp:effectExtent l="0" t="0" r="635" b="31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181465" cy="5140325"/>
                    </a:xfrm>
                    <a:prstGeom prst="rect">
                      <a:avLst/>
                    </a:prstGeom>
                  </pic:spPr>
                </pic:pic>
              </a:graphicData>
            </a:graphic>
          </wp:inline>
        </w:drawing>
      </w:r>
    </w:p>
    <w:p w14:paraId="1E9FF6F3" w14:textId="2FDD37FE" w:rsidR="002274C4" w:rsidRPr="00D11B3B" w:rsidRDefault="00B13213" w:rsidP="007E60C4">
      <w:pPr>
        <w:pStyle w:val="ResimYazs"/>
        <w:spacing w:after="0"/>
        <w:jc w:val="center"/>
        <w:sectPr w:rsidR="002274C4" w:rsidRPr="00D11B3B" w:rsidSect="00533A4A">
          <w:footerReference w:type="even" r:id="rId37"/>
          <w:footerReference w:type="default" r:id="rId38"/>
          <w:footerReference w:type="first" r:id="rId39"/>
          <w:pgSz w:w="16840" w:h="11900" w:orient="landscape"/>
          <w:pgMar w:top="1247" w:right="1134" w:bottom="1247" w:left="1247" w:header="708" w:footer="708" w:gutter="0"/>
          <w:cols w:space="708"/>
          <w:docGrid w:linePitch="360"/>
        </w:sectPr>
      </w:pPr>
      <w:bookmarkStart w:id="76" w:name="_Ref183875711"/>
      <w:bookmarkStart w:id="77" w:name="_Toc205389000"/>
      <w:r w:rsidRPr="008C1BCE">
        <w:t xml:space="preserve">Figure </w:t>
      </w:r>
      <w:r w:rsidR="00261E96">
        <w:fldChar w:fldCharType="begin"/>
      </w:r>
      <w:r w:rsidR="00261E96">
        <w:instrText xml:space="preserve"> SEQ Figure \* ARABIC </w:instrText>
      </w:r>
      <w:r w:rsidR="00261E96">
        <w:fldChar w:fldCharType="separate"/>
      </w:r>
      <w:r w:rsidR="007E60C4">
        <w:rPr>
          <w:noProof/>
        </w:rPr>
        <w:t>4</w:t>
      </w:r>
      <w:r w:rsidR="00261E96">
        <w:rPr>
          <w:noProof/>
        </w:rPr>
        <w:fldChar w:fldCharType="end"/>
      </w:r>
      <w:bookmarkEnd w:id="76"/>
      <w:r w:rsidRPr="008C1BCE">
        <w:t>. Sub-project A</w:t>
      </w:r>
      <w:r w:rsidR="008E02EF">
        <w:t xml:space="preserve">rea </w:t>
      </w:r>
      <w:r w:rsidRPr="008C1BCE">
        <w:t>o</w:t>
      </w:r>
      <w:r w:rsidR="008E02EF">
        <w:t xml:space="preserve">f </w:t>
      </w:r>
      <w:r w:rsidRPr="008C1BCE">
        <w:t>I</w:t>
      </w:r>
      <w:r w:rsidR="008E02EF">
        <w:t>nfluence</w:t>
      </w:r>
      <w:bookmarkEnd w:id="77"/>
    </w:p>
    <w:p w14:paraId="6A4DC84D" w14:textId="5D41FECB" w:rsidR="00DC4D14" w:rsidRPr="0043788C" w:rsidRDefault="00DC4D14" w:rsidP="00132FC2">
      <w:pPr>
        <w:spacing w:after="0" w:line="240" w:lineRule="auto"/>
        <w:jc w:val="left"/>
        <w:rPr>
          <w:rFonts w:ascii="Arial" w:hAnsi="Arial" w:cs="Arial"/>
          <w:sz w:val="18"/>
          <w:szCs w:val="18"/>
        </w:rPr>
      </w:pPr>
    </w:p>
    <w:p w14:paraId="122F3E13" w14:textId="7BDBE587" w:rsidR="00DC4D14" w:rsidRPr="0043788C" w:rsidRDefault="00CC1B53" w:rsidP="00132FC2">
      <w:pPr>
        <w:pStyle w:val="Balk3"/>
      </w:pPr>
      <w:r w:rsidRPr="0043788C">
        <w:t xml:space="preserve"> </w:t>
      </w:r>
      <w:bookmarkStart w:id="78" w:name="_Toc216311271"/>
      <w:r w:rsidR="00CA3506" w:rsidRPr="0043788C">
        <w:t xml:space="preserve">Environmental </w:t>
      </w:r>
      <w:r w:rsidR="00E17EAE" w:rsidRPr="0043788C">
        <w:t xml:space="preserve">and Social </w:t>
      </w:r>
      <w:r w:rsidR="00CA3506" w:rsidRPr="0043788C">
        <w:t>Baseline</w:t>
      </w:r>
      <w:bookmarkEnd w:id="71"/>
      <w:bookmarkEnd w:id="78"/>
    </w:p>
    <w:p w14:paraId="16CAA589" w14:textId="2BD4E24C" w:rsidR="001921CD" w:rsidRPr="00A205BE" w:rsidRDefault="001921CD" w:rsidP="001921CD">
      <w:pPr>
        <w:pStyle w:val="GvdeMetni"/>
        <w:spacing w:line="240" w:lineRule="atLeast"/>
        <w:rPr>
          <w:rFonts w:cs="Arial"/>
          <w:szCs w:val="18"/>
        </w:rPr>
      </w:pPr>
      <w:bookmarkStart w:id="79" w:name="_Hlk185879498"/>
      <w:bookmarkStart w:id="80" w:name="_Hlk196597822"/>
      <w:r w:rsidRPr="00A205BE">
        <w:rPr>
          <w:rFonts w:cs="Arial"/>
          <w:szCs w:val="18"/>
        </w:rPr>
        <w:t xml:space="preserve">This section includes </w:t>
      </w:r>
      <w:r w:rsidR="00ED65A8">
        <w:rPr>
          <w:rFonts w:cs="Arial"/>
          <w:szCs w:val="18"/>
        </w:rPr>
        <w:t>baseline data</w:t>
      </w:r>
      <w:r w:rsidR="00ED65A8" w:rsidRPr="00A205BE">
        <w:rPr>
          <w:rFonts w:cs="Arial"/>
          <w:szCs w:val="18"/>
        </w:rPr>
        <w:t xml:space="preserve"> </w:t>
      </w:r>
      <w:r w:rsidRPr="00A205BE">
        <w:rPr>
          <w:rFonts w:cs="Arial"/>
          <w:szCs w:val="18"/>
        </w:rPr>
        <w:t>on the physical, biological and socioeconomic status of the sub-project</w:t>
      </w:r>
      <w:r w:rsidR="008D11E2">
        <w:rPr>
          <w:rFonts w:cs="Arial"/>
          <w:szCs w:val="18"/>
        </w:rPr>
        <w:t>s</w:t>
      </w:r>
      <w:r w:rsidR="00ED65A8">
        <w:rPr>
          <w:rFonts w:cs="Arial"/>
          <w:szCs w:val="18"/>
        </w:rPr>
        <w:t xml:space="preserve"> and ETL’s area of influence</w:t>
      </w:r>
      <w:r w:rsidRPr="00A205BE">
        <w:rPr>
          <w:rFonts w:cs="Arial"/>
          <w:szCs w:val="18"/>
        </w:rPr>
        <w:t>. The explanations and information provided in this section on the current status of the sub-project area</w:t>
      </w:r>
      <w:r w:rsidR="008D11E2">
        <w:rPr>
          <w:rFonts w:cs="Arial"/>
          <w:szCs w:val="18"/>
        </w:rPr>
        <w:t>s</w:t>
      </w:r>
      <w:r w:rsidRPr="00A205BE">
        <w:rPr>
          <w:rFonts w:cs="Arial"/>
          <w:szCs w:val="18"/>
        </w:rPr>
        <w:t xml:space="preserve"> and its immediate surroundings are based on reports from relevant public and private organizations (Ministry of Agriculture and Forestry, Disaster Emergency Management Presidency, General Directorate of Meteorology, Ministry of Environment and Urbanization, Chamber of Industry and Commerce, Turkish Crops Data Service, Turkish Statistical Institute, Provincial Sectoral Action Plans, etc.) on </w:t>
      </w:r>
      <w:r w:rsidR="00496050" w:rsidRPr="00A205BE">
        <w:rPr>
          <w:rFonts w:cs="Arial"/>
          <w:szCs w:val="18"/>
        </w:rPr>
        <w:t>site visit</w:t>
      </w:r>
      <w:r w:rsidRPr="00A205BE">
        <w:rPr>
          <w:rFonts w:cs="Arial"/>
          <w:szCs w:val="18"/>
        </w:rPr>
        <w:t xml:space="preserve"> Geographical Information Systems (GIS) studies and satellite images for environmental physical, biological and socio-economic determinations.</w:t>
      </w:r>
    </w:p>
    <w:p w14:paraId="773D30AA" w14:textId="3F7822C2" w:rsidR="001921CD" w:rsidRPr="00A205BE" w:rsidRDefault="003C796C" w:rsidP="001921CD">
      <w:pPr>
        <w:pStyle w:val="GvdeMetni"/>
        <w:spacing w:line="240" w:lineRule="atLeast"/>
        <w:rPr>
          <w:rFonts w:cs="Arial"/>
          <w:szCs w:val="18"/>
        </w:rPr>
      </w:pPr>
      <w:r w:rsidRPr="00A205BE">
        <w:rPr>
          <w:rFonts w:cs="Arial"/>
        </w:rPr>
        <w:t xml:space="preserve"> </w:t>
      </w:r>
      <w:r w:rsidR="001309AF" w:rsidRPr="00A205BE">
        <w:rPr>
          <w:rFonts w:cs="Arial"/>
          <w:szCs w:val="18"/>
        </w:rPr>
        <w:t xml:space="preserve">A </w:t>
      </w:r>
      <w:r w:rsidR="00105B34" w:rsidRPr="00A205BE">
        <w:rPr>
          <w:rFonts w:cs="Arial"/>
          <w:szCs w:val="18"/>
        </w:rPr>
        <w:t>site</w:t>
      </w:r>
      <w:r w:rsidR="001309AF" w:rsidRPr="00A205BE">
        <w:rPr>
          <w:rFonts w:cs="Arial"/>
          <w:szCs w:val="18"/>
        </w:rPr>
        <w:t xml:space="preserve"> visit was made by </w:t>
      </w:r>
      <w:r w:rsidR="00CD3FB2">
        <w:rPr>
          <w:rFonts w:cs="Arial"/>
          <w:szCs w:val="18"/>
        </w:rPr>
        <w:t xml:space="preserve">Uslu </w:t>
      </w:r>
      <w:r w:rsidR="00C21740">
        <w:rPr>
          <w:rFonts w:cs="Arial"/>
          <w:szCs w:val="18"/>
        </w:rPr>
        <w:t>Technology</w:t>
      </w:r>
      <w:r w:rsidR="00C21740" w:rsidRPr="00A205BE">
        <w:rPr>
          <w:rFonts w:cs="Arial"/>
          <w:szCs w:val="18"/>
        </w:rPr>
        <w:t xml:space="preserve"> </w:t>
      </w:r>
      <w:r w:rsidR="001309AF" w:rsidRPr="00A205BE">
        <w:rPr>
          <w:rFonts w:cs="Arial"/>
          <w:szCs w:val="18"/>
        </w:rPr>
        <w:t xml:space="preserve">company on </w:t>
      </w:r>
      <w:r w:rsidR="00CD3FB2">
        <w:rPr>
          <w:rFonts w:cs="Arial"/>
          <w:szCs w:val="18"/>
        </w:rPr>
        <w:t>15.05.2025</w:t>
      </w:r>
      <w:r w:rsidR="001309AF" w:rsidRPr="00A205BE">
        <w:rPr>
          <w:rFonts w:cs="Arial"/>
          <w:szCs w:val="18"/>
        </w:rPr>
        <w:t xml:space="preserve">. </w:t>
      </w:r>
    </w:p>
    <w:p w14:paraId="6AF4635F" w14:textId="488D6E44" w:rsidR="001921CD" w:rsidRPr="00A205BE" w:rsidRDefault="001921CD" w:rsidP="001921CD">
      <w:pPr>
        <w:pStyle w:val="GvdeMetni"/>
        <w:spacing w:line="240" w:lineRule="atLeast"/>
        <w:rPr>
          <w:rFonts w:cs="Arial"/>
          <w:szCs w:val="18"/>
        </w:rPr>
      </w:pPr>
      <w:r w:rsidRPr="00A205BE">
        <w:rPr>
          <w:rFonts w:cs="Arial"/>
          <w:szCs w:val="18"/>
        </w:rPr>
        <w:t>In order to determine the impact of the activities within the scope of the sub-project</w:t>
      </w:r>
      <w:r w:rsidR="008D11E2">
        <w:rPr>
          <w:rFonts w:cs="Arial"/>
          <w:szCs w:val="18"/>
        </w:rPr>
        <w:t>s</w:t>
      </w:r>
      <w:r w:rsidRPr="00A205BE">
        <w:rPr>
          <w:rFonts w:cs="Arial"/>
          <w:szCs w:val="18"/>
        </w:rPr>
        <w:t xml:space="preserve"> on the local people, the neighborhood's demographic structure, education status, availability of infrastructure services, access to </w:t>
      </w:r>
      <w:r w:rsidR="000F3880" w:rsidRPr="00A205BE">
        <w:rPr>
          <w:rFonts w:cs="Arial"/>
          <w:szCs w:val="18"/>
        </w:rPr>
        <w:t>social infrastructure facilities</w:t>
      </w:r>
      <w:r w:rsidRPr="00A205BE">
        <w:rPr>
          <w:rFonts w:cs="Arial"/>
          <w:szCs w:val="18"/>
        </w:rPr>
        <w:t>, opinions and suggestions about the sub-project</w:t>
      </w:r>
      <w:r w:rsidR="008D11E2">
        <w:rPr>
          <w:rFonts w:cs="Arial"/>
          <w:szCs w:val="18"/>
        </w:rPr>
        <w:t>s</w:t>
      </w:r>
      <w:r w:rsidRPr="00A205BE">
        <w:rPr>
          <w:rFonts w:cs="Arial"/>
          <w:szCs w:val="18"/>
        </w:rPr>
        <w:t xml:space="preserve"> were consulted with the </w:t>
      </w:r>
      <w:r w:rsidR="005440FA" w:rsidRPr="00A205BE">
        <w:rPr>
          <w:rFonts w:cs="Arial"/>
          <w:szCs w:val="18"/>
        </w:rPr>
        <w:t>mukhtar</w:t>
      </w:r>
      <w:r w:rsidRPr="00A205BE">
        <w:rPr>
          <w:rFonts w:cs="Arial"/>
          <w:szCs w:val="18"/>
        </w:rPr>
        <w:t xml:space="preserve"> of Hacılı neighborhood. </w:t>
      </w:r>
      <w:r w:rsidR="00E74667" w:rsidRPr="00A205BE">
        <w:rPr>
          <w:rFonts w:cs="Arial"/>
          <w:szCs w:val="18"/>
        </w:rPr>
        <w:t>Four</w:t>
      </w:r>
      <w:r w:rsidRPr="00A205BE">
        <w:rPr>
          <w:rFonts w:cs="Arial"/>
          <w:szCs w:val="18"/>
        </w:rPr>
        <w:t xml:space="preserve"> people from the local community were consulted about their level of knowledge about the sub-project</w:t>
      </w:r>
      <w:r w:rsidR="008D11E2">
        <w:rPr>
          <w:rFonts w:cs="Arial"/>
          <w:szCs w:val="18"/>
        </w:rPr>
        <w:t>s</w:t>
      </w:r>
      <w:r w:rsidRPr="00A205BE">
        <w:rPr>
          <w:rFonts w:cs="Arial"/>
          <w:szCs w:val="18"/>
        </w:rPr>
        <w:t xml:space="preserve"> and their opinions and suggestions.</w:t>
      </w:r>
      <w:r w:rsidR="006B087B">
        <w:rPr>
          <w:rFonts w:cs="Arial"/>
          <w:szCs w:val="18"/>
        </w:rPr>
        <w:t xml:space="preserve"> </w:t>
      </w:r>
      <w:r w:rsidR="00441931" w:rsidRPr="006B087B">
        <w:rPr>
          <w:rFonts w:cs="Arial"/>
          <w:szCs w:val="18"/>
        </w:rPr>
        <w:t xml:space="preserve">In addition to consultations with the mukhtar and four residents of Hacılı Neighborhood, interviews were also conducted with the heads of the three closest households located approximately 620 meters northwest of the SPP-1 area, 653 meters south of the SPP-2 area, and 756 meters south of the SPP-3 area. These interviews aimed to assess their awareness of the </w:t>
      </w:r>
      <w:r w:rsidR="009A74F4">
        <w:rPr>
          <w:rFonts w:cs="Arial"/>
          <w:szCs w:val="18"/>
        </w:rPr>
        <w:t>sub</w:t>
      </w:r>
      <w:r w:rsidR="008D11E2">
        <w:rPr>
          <w:rFonts w:cs="Arial"/>
          <w:szCs w:val="18"/>
        </w:rPr>
        <w:t>-</w:t>
      </w:r>
      <w:r w:rsidR="00441931" w:rsidRPr="006B087B">
        <w:rPr>
          <w:rFonts w:cs="Arial"/>
          <w:szCs w:val="18"/>
        </w:rPr>
        <w:t>project</w:t>
      </w:r>
      <w:r w:rsidR="008D11E2">
        <w:rPr>
          <w:rFonts w:cs="Arial"/>
          <w:szCs w:val="18"/>
        </w:rPr>
        <w:t>s</w:t>
      </w:r>
      <w:r w:rsidR="00441931" w:rsidRPr="006B087B">
        <w:rPr>
          <w:rFonts w:cs="Arial"/>
          <w:szCs w:val="18"/>
        </w:rPr>
        <w:t>, potential concerns regarding dust and noise emissions, and whether any household members belong to vulnerable or disadvantaged groups. No such vulnerable conditions were identified during the consultations.</w:t>
      </w:r>
    </w:p>
    <w:p w14:paraId="55BA621D" w14:textId="05A30947" w:rsidR="006B087B" w:rsidRDefault="00497695" w:rsidP="00F152DE">
      <w:pPr>
        <w:pStyle w:val="GvdeMetni"/>
      </w:pPr>
      <w:bookmarkStart w:id="81" w:name="_Hlk187393093"/>
      <w:bookmarkStart w:id="82" w:name="_Hlk190778529"/>
      <w:r w:rsidRPr="00F152DE">
        <w:t xml:space="preserve">During the </w:t>
      </w:r>
      <w:r w:rsidR="002A1219" w:rsidRPr="00F152DE">
        <w:t>site</w:t>
      </w:r>
      <w:r w:rsidRPr="00F152DE">
        <w:t xml:space="preserve"> visit made on </w:t>
      </w:r>
      <w:r w:rsidR="00CD3FB2">
        <w:t>15</w:t>
      </w:r>
      <w:r w:rsidRPr="00F152DE">
        <w:t>.</w:t>
      </w:r>
      <w:r w:rsidR="00CD3FB2">
        <w:t>05</w:t>
      </w:r>
      <w:r w:rsidRPr="00F152DE">
        <w:t>.202</w:t>
      </w:r>
      <w:r w:rsidR="00CD3FB2">
        <w:t>5</w:t>
      </w:r>
      <w:r w:rsidRPr="00F152DE">
        <w:t xml:space="preserve">, interviews were held with the </w:t>
      </w:r>
      <w:r w:rsidR="00105B34" w:rsidRPr="00F152DE">
        <w:t>mukhtar</w:t>
      </w:r>
      <w:r w:rsidRPr="00F152DE">
        <w:t xml:space="preserve"> of Hacılı neighborhood and </w:t>
      </w:r>
      <w:r w:rsidR="00E74667" w:rsidRPr="00F152DE">
        <w:t>4</w:t>
      </w:r>
      <w:r w:rsidRPr="00F152DE">
        <w:t xml:space="preserve"> residents of Hacılı neighborhood. In addition, opinions were exchanged with both the interviewees and the </w:t>
      </w:r>
      <w:r w:rsidR="00105B34" w:rsidRPr="00F152DE">
        <w:t>mukhtar</w:t>
      </w:r>
      <w:r w:rsidRPr="00F152DE">
        <w:t xml:space="preserve"> regarding the rental status of lot 1 of block 133, which belongs to the legal entity of Hacılı neighborhood. In the interview with the </w:t>
      </w:r>
      <w:r w:rsidR="00105B34" w:rsidRPr="00F152DE">
        <w:t>mukhtar</w:t>
      </w:r>
      <w:r w:rsidRPr="00F152DE">
        <w:t xml:space="preserve">, the population, demographic structure, education status, infrastructure services and accessibility to health-education services of the neighborhood were discussed. </w:t>
      </w:r>
      <w:r w:rsidR="00776436" w:rsidRPr="00F152DE">
        <w:t>There are no sensitive structures such as schools or health centers within the area</w:t>
      </w:r>
      <w:r w:rsidR="008D11E2">
        <w:t xml:space="preserve"> of influence</w:t>
      </w:r>
      <w:r w:rsidR="00776436" w:rsidRPr="00F152DE">
        <w:t xml:space="preserve">. </w:t>
      </w:r>
    </w:p>
    <w:p w14:paraId="395423EF" w14:textId="491A99D7" w:rsidR="00441931" w:rsidRDefault="00441931" w:rsidP="00441931">
      <w:pPr>
        <w:pStyle w:val="GvdeMetni"/>
      </w:pPr>
      <w:r w:rsidRPr="006B087B">
        <w:t>The three households located near the sub-project</w:t>
      </w:r>
      <w:r w:rsidR="008D11E2">
        <w:t>s</w:t>
      </w:r>
      <w:r w:rsidRPr="006B087B">
        <w:t xml:space="preserve"> components were each consulted through interviews with their respective household heads. The household near SPP-1 consists of a couple (husband and wife) with no children. The household near SPP-2 is composed of three individuals, including a 14-year-old child. Similarly, the household near SPP-3 includes three people, one of whom is a 16-year-old adolescent. None of the interviewed household heads reported any pre-existing health conditions or vulnerabilities that could be exacerbated by dust or noise emissions during the construction phase of the sub-project</w:t>
      </w:r>
      <w:r w:rsidR="008D11E2">
        <w:t>s</w:t>
      </w:r>
      <w:r w:rsidRPr="006B087B">
        <w:t>.</w:t>
      </w:r>
    </w:p>
    <w:p w14:paraId="14D4A6CA" w14:textId="0EF0C838" w:rsidR="00F152DE" w:rsidRPr="00F152DE" w:rsidRDefault="00497695" w:rsidP="00D468A9">
      <w:pPr>
        <w:pStyle w:val="GvdeMetni"/>
      </w:pPr>
      <w:r w:rsidRPr="003F4C21">
        <w:t>Opinions and suggestions regarding the sub-project</w:t>
      </w:r>
      <w:r w:rsidR="008D11E2">
        <w:t>s</w:t>
      </w:r>
      <w:r w:rsidRPr="003F4C21">
        <w:t xml:space="preserve"> were also received from 4 </w:t>
      </w:r>
      <w:r w:rsidR="00105B34" w:rsidRPr="003F4C21">
        <w:t>residents of</w:t>
      </w:r>
      <w:r w:rsidRPr="003F4C21">
        <w:t xml:space="preserve"> Hacılı</w:t>
      </w:r>
      <w:r w:rsidRPr="00F152DE">
        <w:t xml:space="preserve"> </w:t>
      </w:r>
      <w:r w:rsidR="009A74F4" w:rsidRPr="00F152DE">
        <w:t>neighborhood</w:t>
      </w:r>
      <w:r w:rsidR="009A74F4">
        <w:t>,</w:t>
      </w:r>
      <w:r w:rsidR="00441931">
        <w:t xml:space="preserve"> </w:t>
      </w:r>
      <w:r w:rsidR="00441931" w:rsidRPr="00B21171">
        <w:t>as well as from the mu</w:t>
      </w:r>
      <w:r w:rsidR="009A74F4">
        <w:t>k</w:t>
      </w:r>
      <w:r w:rsidR="00441931" w:rsidRPr="00B21171">
        <w:t>htar and the heads of the nearest households</w:t>
      </w:r>
      <w:r w:rsidR="00441931">
        <w:t>.</w:t>
      </w:r>
      <w:r w:rsidRPr="00F152DE">
        <w:t xml:space="preserve"> Their concerns and curiosities were </w:t>
      </w:r>
      <w:r w:rsidR="00C21740" w:rsidRPr="00F152DE">
        <w:t>discussed.</w:t>
      </w:r>
      <w:r w:rsidRPr="00F152DE">
        <w:t xml:space="preserve"> </w:t>
      </w:r>
      <w:bookmarkStart w:id="83" w:name="_Hlk190778481"/>
      <w:bookmarkStart w:id="84" w:name="_Hlk190778269"/>
      <w:r w:rsidRPr="00F152DE">
        <w:t>Within the scope of the interviews</w:t>
      </w:r>
      <w:bookmarkEnd w:id="79"/>
      <w:r w:rsidRPr="00F152DE">
        <w:t>;</w:t>
      </w:r>
      <w:bookmarkEnd w:id="81"/>
      <w:r w:rsidR="00D468A9">
        <w:t xml:space="preserve">Table 7 </w:t>
      </w:r>
      <w:r w:rsidR="00C20B7F" w:rsidRPr="00F152DE">
        <w:t>summar</w:t>
      </w:r>
      <w:r w:rsidR="00FD2900" w:rsidRPr="00F152DE">
        <w:t>izes</w:t>
      </w:r>
      <w:r w:rsidR="00C20B7F" w:rsidRPr="00F152DE">
        <w:t xml:space="preserve"> the baseline </w:t>
      </w:r>
      <w:r w:rsidR="00105B34" w:rsidRPr="00F152DE">
        <w:t>site</w:t>
      </w:r>
      <w:r w:rsidR="00FD2900" w:rsidRPr="00F152DE">
        <w:t xml:space="preserve"> </w:t>
      </w:r>
      <w:r w:rsidR="00C20B7F" w:rsidRPr="00F152DE">
        <w:t xml:space="preserve">studies conducted </w:t>
      </w:r>
      <w:r w:rsidR="00FD2900" w:rsidRPr="00F152DE">
        <w:t>for</w:t>
      </w:r>
      <w:r w:rsidR="00C20B7F" w:rsidRPr="00F152DE">
        <w:t xml:space="preserve"> the ESMP study.</w:t>
      </w:r>
      <w:bookmarkStart w:id="85" w:name="_Ref174720169"/>
      <w:bookmarkEnd w:id="80"/>
      <w:bookmarkEnd w:id="82"/>
      <w:bookmarkEnd w:id="83"/>
      <w:bookmarkEnd w:id="84"/>
    </w:p>
    <w:p w14:paraId="576AB6A1" w14:textId="4666CA9D" w:rsidR="00DC4D14" w:rsidRPr="008C1BCE" w:rsidRDefault="00DC4D14" w:rsidP="00470C03">
      <w:pPr>
        <w:pStyle w:val="ResimYazs"/>
        <w:spacing w:after="0"/>
        <w:jc w:val="center"/>
      </w:pPr>
      <w:bookmarkStart w:id="86" w:name="_Toc205388963"/>
      <w:r w:rsidRPr="008C1BCE">
        <w:t xml:space="preserve">Table </w:t>
      </w:r>
      <w:r w:rsidR="00261E96">
        <w:fldChar w:fldCharType="begin"/>
      </w:r>
      <w:r w:rsidR="00261E96">
        <w:instrText xml:space="preserve"> SEQ Table \* ARABIC </w:instrText>
      </w:r>
      <w:r w:rsidR="00261E96">
        <w:fldChar w:fldCharType="separate"/>
      </w:r>
      <w:r w:rsidR="00441931">
        <w:rPr>
          <w:noProof/>
        </w:rPr>
        <w:t>7</w:t>
      </w:r>
      <w:r w:rsidR="00261E96">
        <w:rPr>
          <w:noProof/>
        </w:rPr>
        <w:fldChar w:fldCharType="end"/>
      </w:r>
      <w:bookmarkEnd w:id="85"/>
      <w:r w:rsidRPr="008C1BCE">
        <w:t xml:space="preserve">. Summary of </w:t>
      </w:r>
      <w:r w:rsidR="004D7EF9" w:rsidRPr="008C1BCE">
        <w:t xml:space="preserve">Baseline </w:t>
      </w:r>
      <w:r w:rsidR="00411F98">
        <w:t>Site Visit</w:t>
      </w:r>
      <w:bookmarkEnd w:id="86"/>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1117"/>
        <w:gridCol w:w="1247"/>
        <w:gridCol w:w="1326"/>
        <w:gridCol w:w="1394"/>
        <w:gridCol w:w="2524"/>
      </w:tblGrid>
      <w:tr w:rsidR="00825069" w:rsidRPr="0043788C" w14:paraId="78838B50" w14:textId="77777777" w:rsidTr="00470C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6" w:type="pct"/>
          </w:tcPr>
          <w:p w14:paraId="762AC90D" w14:textId="77777777" w:rsidR="00825069" w:rsidRPr="0043788C" w:rsidRDefault="00825069" w:rsidP="00825069">
            <w:pPr>
              <w:spacing w:after="0" w:line="240" w:lineRule="atLeast"/>
              <w:jc w:val="left"/>
              <w:rPr>
                <w:rFonts w:ascii="Arial" w:hAnsi="Arial" w:cs="Arial"/>
                <w:sz w:val="18"/>
                <w:szCs w:val="18"/>
                <w:lang w:eastAsia="en-US"/>
              </w:rPr>
            </w:pPr>
            <w:r w:rsidRPr="0043788C">
              <w:rPr>
                <w:rFonts w:ascii="Arial" w:hAnsi="Arial" w:cs="Arial"/>
                <w:sz w:val="18"/>
                <w:szCs w:val="18"/>
                <w:lang w:eastAsia="en-US"/>
              </w:rPr>
              <w:t>Subject</w:t>
            </w:r>
          </w:p>
        </w:tc>
        <w:tc>
          <w:tcPr>
            <w:tcW w:w="0" w:type="pct"/>
          </w:tcPr>
          <w:p w14:paraId="626FEE55" w14:textId="77777777" w:rsidR="00825069" w:rsidRPr="0043788C" w:rsidRDefault="00825069"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43788C">
              <w:rPr>
                <w:rFonts w:ascii="Arial" w:hAnsi="Arial" w:cs="Arial"/>
                <w:sz w:val="18"/>
                <w:szCs w:val="18"/>
                <w:lang w:eastAsia="en-US"/>
              </w:rPr>
              <w:t>Date of the Field Study</w:t>
            </w:r>
          </w:p>
        </w:tc>
        <w:tc>
          <w:tcPr>
            <w:tcW w:w="688" w:type="pct"/>
            <w:vAlign w:val="center"/>
          </w:tcPr>
          <w:p w14:paraId="139EDE87" w14:textId="74399731" w:rsidR="00825069" w:rsidRPr="00470C03" w:rsidRDefault="00825069"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sz w:val="18"/>
                <w:szCs w:val="18"/>
                <w:lang w:eastAsia="en-US"/>
              </w:rPr>
            </w:pPr>
            <w:r w:rsidRPr="00470C03">
              <w:rPr>
                <w:rStyle w:val="Gl"/>
                <w:rFonts w:ascii="Arial" w:hAnsi="Arial" w:cs="Arial"/>
                <w:color w:val="FFFFFF" w:themeColor="background1"/>
                <w:sz w:val="18"/>
                <w:szCs w:val="18"/>
              </w:rPr>
              <w:t>Mukhtar</w:t>
            </w:r>
          </w:p>
        </w:tc>
        <w:tc>
          <w:tcPr>
            <w:tcW w:w="780" w:type="pct"/>
            <w:vAlign w:val="center"/>
          </w:tcPr>
          <w:p w14:paraId="50CB957E" w14:textId="606A389F" w:rsidR="00825069" w:rsidRPr="00470C03" w:rsidRDefault="00825069"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sz w:val="18"/>
                <w:szCs w:val="18"/>
                <w:lang w:eastAsia="en-US"/>
              </w:rPr>
            </w:pPr>
            <w:r w:rsidRPr="00470C03">
              <w:rPr>
                <w:rStyle w:val="Gl"/>
                <w:rFonts w:ascii="Arial" w:hAnsi="Arial" w:cs="Arial"/>
                <w:color w:val="FFFFFF" w:themeColor="background1"/>
                <w:sz w:val="18"/>
                <w:szCs w:val="18"/>
              </w:rPr>
              <w:t>Local People (4 households)</w:t>
            </w:r>
          </w:p>
        </w:tc>
        <w:tc>
          <w:tcPr>
            <w:tcW w:w="782" w:type="pct"/>
            <w:vAlign w:val="center"/>
          </w:tcPr>
          <w:p w14:paraId="0CB54B6A" w14:textId="660B157C" w:rsidR="00825069" w:rsidRPr="00470C03" w:rsidRDefault="00825069"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sz w:val="18"/>
                <w:szCs w:val="18"/>
                <w:lang w:eastAsia="en-US"/>
              </w:rPr>
            </w:pPr>
            <w:r w:rsidRPr="00470C03">
              <w:rPr>
                <w:rStyle w:val="Gl"/>
                <w:rFonts w:ascii="Arial" w:hAnsi="Arial" w:cs="Arial"/>
                <w:color w:val="FFFFFF" w:themeColor="background1"/>
                <w:sz w:val="18"/>
                <w:szCs w:val="18"/>
              </w:rPr>
              <w:t>Nearby Households (3 households)</w:t>
            </w:r>
          </w:p>
        </w:tc>
        <w:tc>
          <w:tcPr>
            <w:tcW w:w="1328" w:type="pct"/>
            <w:vAlign w:val="center"/>
          </w:tcPr>
          <w:p w14:paraId="221ACC72" w14:textId="0276808B" w:rsidR="00825069" w:rsidRPr="00470C03" w:rsidRDefault="00825069"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sz w:val="18"/>
                <w:szCs w:val="18"/>
                <w:lang w:eastAsia="en-US"/>
              </w:rPr>
            </w:pPr>
            <w:r w:rsidRPr="00470C03">
              <w:rPr>
                <w:rStyle w:val="Gl"/>
                <w:rFonts w:ascii="Arial" w:hAnsi="Arial" w:cs="Arial"/>
                <w:color w:val="FFFFFF" w:themeColor="background1"/>
                <w:sz w:val="18"/>
                <w:szCs w:val="18"/>
              </w:rPr>
              <w:t>Observation / Assessment (Uslu Technology Environmental Expert, Social Expert and Freelance Biologist)</w:t>
            </w:r>
          </w:p>
        </w:tc>
      </w:tr>
      <w:tr w:rsidR="00825069" w:rsidRPr="0043788C" w14:paraId="432E735D" w14:textId="77777777" w:rsidTr="0047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6" w:type="pct"/>
          </w:tcPr>
          <w:p w14:paraId="698472E6" w14:textId="0CF53725"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 xml:space="preserve">The level of knowledge about the </w:t>
            </w:r>
            <w:r>
              <w:rPr>
                <w:rFonts w:ascii="Arial" w:hAnsi="Arial" w:cs="Arial"/>
                <w:b w:val="0"/>
                <w:bCs w:val="0"/>
                <w:sz w:val="18"/>
                <w:szCs w:val="18"/>
                <w:lang w:eastAsia="en-US"/>
              </w:rPr>
              <w:t>sub-</w:t>
            </w:r>
            <w:r w:rsidRPr="0043788C">
              <w:rPr>
                <w:rFonts w:ascii="Arial" w:hAnsi="Arial" w:cs="Arial"/>
                <w:b w:val="0"/>
                <w:bCs w:val="0"/>
                <w:sz w:val="18"/>
                <w:szCs w:val="18"/>
                <w:lang w:eastAsia="en-US"/>
              </w:rPr>
              <w:t>project</w:t>
            </w:r>
          </w:p>
        </w:tc>
        <w:tc>
          <w:tcPr>
            <w:tcW w:w="0" w:type="pct"/>
            <w:vMerge w:val="restart"/>
            <w:vAlign w:val="center"/>
          </w:tcPr>
          <w:p w14:paraId="42752FC4" w14:textId="6760009A"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Pr>
                <w:rFonts w:ascii="Arial" w:hAnsi="Arial" w:cs="Arial"/>
                <w:sz w:val="18"/>
                <w:szCs w:val="18"/>
                <w:lang w:eastAsia="en-US"/>
              </w:rPr>
              <w:t>15.05.2025</w:t>
            </w:r>
          </w:p>
          <w:p w14:paraId="1938BEB1" w14:textId="461F40E6"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p>
        </w:tc>
        <w:tc>
          <w:tcPr>
            <w:tcW w:w="688" w:type="pct"/>
            <w:vAlign w:val="center"/>
          </w:tcPr>
          <w:p w14:paraId="1420BAE2" w14:textId="5B3A5073" w:rsidR="00825069"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4E57CB">
              <w:rPr>
                <w:rFonts w:ascii="Arial" w:hAnsi="Arial" w:cs="Arial"/>
                <w:sz w:val="18"/>
                <w:szCs w:val="18"/>
              </w:rPr>
              <w:t>Attended the information meeting.</w:t>
            </w:r>
          </w:p>
        </w:tc>
        <w:tc>
          <w:tcPr>
            <w:tcW w:w="780" w:type="pct"/>
            <w:vAlign w:val="center"/>
          </w:tcPr>
          <w:p w14:paraId="46AE1CD5" w14:textId="5A0A4DCD" w:rsidR="00825069"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4E57CB">
              <w:rPr>
                <w:rFonts w:ascii="Arial" w:hAnsi="Arial" w:cs="Arial"/>
                <w:sz w:val="18"/>
                <w:szCs w:val="18"/>
              </w:rPr>
              <w:t>Learned about the sub-project</w:t>
            </w:r>
            <w:r w:rsidR="008D11E2">
              <w:rPr>
                <w:rFonts w:ascii="Arial" w:hAnsi="Arial" w:cs="Arial"/>
                <w:sz w:val="18"/>
                <w:szCs w:val="18"/>
              </w:rPr>
              <w:t>s</w:t>
            </w:r>
            <w:r w:rsidRPr="004E57CB">
              <w:rPr>
                <w:rFonts w:ascii="Arial" w:hAnsi="Arial" w:cs="Arial"/>
                <w:sz w:val="18"/>
                <w:szCs w:val="18"/>
              </w:rPr>
              <w:t xml:space="preserve"> from Giresun Municipality, the Mukhtar, or neighbors, and received more detailed information during the field visit.</w:t>
            </w:r>
          </w:p>
        </w:tc>
        <w:tc>
          <w:tcPr>
            <w:tcW w:w="782" w:type="pct"/>
            <w:vAlign w:val="center"/>
          </w:tcPr>
          <w:p w14:paraId="24CCAB33" w14:textId="4D5EA9A9" w:rsidR="00825069"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4E57CB">
              <w:rPr>
                <w:rFonts w:ascii="Arial" w:hAnsi="Arial" w:cs="Arial"/>
                <w:sz w:val="18"/>
                <w:szCs w:val="18"/>
              </w:rPr>
              <w:t>Heard from the Municipality and Mukhtar; more detailed information was provided during the field visit.</w:t>
            </w:r>
          </w:p>
        </w:tc>
        <w:tc>
          <w:tcPr>
            <w:tcW w:w="1328" w:type="pct"/>
            <w:vAlign w:val="center"/>
          </w:tcPr>
          <w:p w14:paraId="5AD08D7B" w14:textId="58579D85" w:rsidR="00825069"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4E57CB">
              <w:rPr>
                <w:rFonts w:ascii="Arial" w:hAnsi="Arial" w:cs="Arial"/>
                <w:sz w:val="18"/>
                <w:szCs w:val="18"/>
              </w:rPr>
              <w:t>Local people are aware of the sub-project</w:t>
            </w:r>
            <w:r w:rsidR="008D11E2">
              <w:rPr>
                <w:rFonts w:ascii="Arial" w:hAnsi="Arial" w:cs="Arial"/>
                <w:sz w:val="18"/>
                <w:szCs w:val="18"/>
              </w:rPr>
              <w:t>s</w:t>
            </w:r>
            <w:r w:rsidRPr="004E57CB">
              <w:rPr>
                <w:rFonts w:ascii="Arial" w:hAnsi="Arial" w:cs="Arial"/>
                <w:sz w:val="18"/>
                <w:szCs w:val="18"/>
              </w:rPr>
              <w:t>.</w:t>
            </w:r>
          </w:p>
        </w:tc>
      </w:tr>
      <w:tr w:rsidR="00825069" w:rsidRPr="0043788C" w14:paraId="39A96BE8" w14:textId="77777777" w:rsidTr="00470C03">
        <w:tc>
          <w:tcPr>
            <w:cnfStyle w:val="001000000000" w:firstRow="0" w:lastRow="0" w:firstColumn="1" w:lastColumn="0" w:oddVBand="0" w:evenVBand="0" w:oddHBand="0" w:evenHBand="0" w:firstRowFirstColumn="0" w:firstRowLastColumn="0" w:lastRowFirstColumn="0" w:lastRowLastColumn="0"/>
            <w:tcW w:w="806" w:type="pct"/>
          </w:tcPr>
          <w:p w14:paraId="680C957E" w14:textId="77777777"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The demographic structure of the neighborhoods,</w:t>
            </w:r>
          </w:p>
        </w:tc>
        <w:tc>
          <w:tcPr>
            <w:tcW w:w="0" w:type="pct"/>
            <w:vMerge/>
          </w:tcPr>
          <w:p w14:paraId="45CFF364" w14:textId="033FD258"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0F7D85EC" w14:textId="5F21C2A7"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Mainly livestock breeding.</w:t>
            </w:r>
          </w:p>
        </w:tc>
        <w:tc>
          <w:tcPr>
            <w:tcW w:w="780" w:type="pct"/>
            <w:vAlign w:val="center"/>
          </w:tcPr>
          <w:p w14:paraId="5D875B3E" w14:textId="2D357435"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Small and large livestock; some rely on pension income.</w:t>
            </w:r>
          </w:p>
        </w:tc>
        <w:tc>
          <w:tcPr>
            <w:tcW w:w="782" w:type="pct"/>
            <w:vAlign w:val="center"/>
          </w:tcPr>
          <w:p w14:paraId="14A0D0DC" w14:textId="76B7F289"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Livestock activities, pension income.</w:t>
            </w:r>
          </w:p>
        </w:tc>
        <w:tc>
          <w:tcPr>
            <w:tcW w:w="1328" w:type="pct"/>
            <w:vAlign w:val="center"/>
          </w:tcPr>
          <w:p w14:paraId="78795372" w14:textId="09E07772"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Livestock breeding is common in the area; some households rely on pension income.</w:t>
            </w:r>
          </w:p>
        </w:tc>
      </w:tr>
      <w:tr w:rsidR="00825069" w:rsidRPr="0043788C" w14:paraId="42945288" w14:textId="77777777" w:rsidTr="0047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6" w:type="pct"/>
          </w:tcPr>
          <w:p w14:paraId="339D704F" w14:textId="77777777"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The usage status of the sub-project area</w:t>
            </w:r>
          </w:p>
        </w:tc>
        <w:tc>
          <w:tcPr>
            <w:tcW w:w="0" w:type="pct"/>
            <w:vMerge/>
          </w:tcPr>
          <w:p w14:paraId="39EA560D" w14:textId="31265BC2"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7D580F70" w14:textId="035305B1"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Field farming and small livestock are common.</w:t>
            </w:r>
          </w:p>
        </w:tc>
        <w:tc>
          <w:tcPr>
            <w:tcW w:w="780" w:type="pct"/>
            <w:vAlign w:val="center"/>
          </w:tcPr>
          <w:p w14:paraId="365533CC" w14:textId="230E1066"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Household-level vegetable cultivation, large and small livestock.</w:t>
            </w:r>
          </w:p>
        </w:tc>
        <w:tc>
          <w:tcPr>
            <w:tcW w:w="782" w:type="pct"/>
            <w:vAlign w:val="center"/>
          </w:tcPr>
          <w:p w14:paraId="034344F1" w14:textId="6D97DC44"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Livestock; in some households no animal husbandry is practiced.</w:t>
            </w:r>
          </w:p>
        </w:tc>
        <w:tc>
          <w:tcPr>
            <w:tcW w:w="1328" w:type="pct"/>
            <w:vAlign w:val="center"/>
          </w:tcPr>
          <w:p w14:paraId="46B8858D" w14:textId="75EA0AEB"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Livestock breeding dominates; except for small-scale vegetable production, no significant agricultural income-generating activities are observed.</w:t>
            </w:r>
          </w:p>
        </w:tc>
      </w:tr>
      <w:tr w:rsidR="00825069" w:rsidRPr="0043788C" w14:paraId="15CBD04E" w14:textId="77777777" w:rsidTr="00470C03">
        <w:tc>
          <w:tcPr>
            <w:cnfStyle w:val="001000000000" w:firstRow="0" w:lastRow="0" w:firstColumn="1" w:lastColumn="0" w:oddVBand="0" w:evenVBand="0" w:oddHBand="0" w:evenHBand="0" w:firstRowFirstColumn="0" w:firstRowLastColumn="0" w:lastRowFirstColumn="0" w:lastRowLastColumn="0"/>
            <w:tcW w:w="806" w:type="pct"/>
          </w:tcPr>
          <w:p w14:paraId="4F2F11FC" w14:textId="77777777"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The socio-economic status of the local people</w:t>
            </w:r>
          </w:p>
        </w:tc>
        <w:tc>
          <w:tcPr>
            <w:tcW w:w="0" w:type="pct"/>
            <w:vMerge/>
          </w:tcPr>
          <w:p w14:paraId="5BD1BD92" w14:textId="04702378"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09621A92" w14:textId="2EB1E111"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Electricity, water, and internet available.</w:t>
            </w:r>
          </w:p>
        </w:tc>
        <w:tc>
          <w:tcPr>
            <w:tcW w:w="780" w:type="pct"/>
            <w:vAlign w:val="center"/>
          </w:tcPr>
          <w:p w14:paraId="13A21B33" w14:textId="79142137"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Services are available and sufficient.</w:t>
            </w:r>
          </w:p>
        </w:tc>
        <w:tc>
          <w:tcPr>
            <w:tcW w:w="782" w:type="pct"/>
            <w:vAlign w:val="center"/>
          </w:tcPr>
          <w:p w14:paraId="7E11269B" w14:textId="144B253B"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Electricity, roads, and infrastructure generally sufficient.</w:t>
            </w:r>
          </w:p>
        </w:tc>
        <w:tc>
          <w:tcPr>
            <w:tcW w:w="1328" w:type="pct"/>
            <w:vAlign w:val="center"/>
          </w:tcPr>
          <w:p w14:paraId="7302F673" w14:textId="21E011CA"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Electricity, water, and internet services are available and adequate.</w:t>
            </w:r>
          </w:p>
        </w:tc>
      </w:tr>
      <w:tr w:rsidR="00825069" w:rsidRPr="0043788C" w14:paraId="6A52E180" w14:textId="77777777" w:rsidTr="0047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6" w:type="pct"/>
          </w:tcPr>
          <w:p w14:paraId="4702F4DC" w14:textId="77777777"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Agricultural and animal husbandry activities carried out in the neighborhoods</w:t>
            </w:r>
          </w:p>
        </w:tc>
        <w:tc>
          <w:tcPr>
            <w:tcW w:w="0" w:type="pct"/>
            <w:vMerge/>
          </w:tcPr>
          <w:p w14:paraId="5778826C" w14:textId="5F486ECA"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33414857" w14:textId="2C17458E"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No school in the village; students go to Alucra district center.</w:t>
            </w:r>
          </w:p>
        </w:tc>
        <w:tc>
          <w:tcPr>
            <w:tcW w:w="780" w:type="pct"/>
            <w:vAlign w:val="center"/>
          </w:tcPr>
          <w:p w14:paraId="6A80F424" w14:textId="13D423E4"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Children attend schools through busing; health services are accessed in Alucra district center.</w:t>
            </w:r>
          </w:p>
        </w:tc>
        <w:tc>
          <w:tcPr>
            <w:tcW w:w="782" w:type="pct"/>
            <w:vAlign w:val="center"/>
          </w:tcPr>
          <w:p w14:paraId="78F802E5" w14:textId="4C71AA5C"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Education and health accessed in the district center.</w:t>
            </w:r>
          </w:p>
        </w:tc>
        <w:tc>
          <w:tcPr>
            <w:tcW w:w="1328" w:type="pct"/>
            <w:vAlign w:val="center"/>
          </w:tcPr>
          <w:p w14:paraId="5D93F0F1" w14:textId="3FA15EAB"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Education and health services are obtained from Alucra district center.</w:t>
            </w:r>
          </w:p>
        </w:tc>
      </w:tr>
      <w:tr w:rsidR="00825069" w:rsidRPr="0043788C" w14:paraId="6946D264" w14:textId="77777777" w:rsidTr="00470C03">
        <w:tc>
          <w:tcPr>
            <w:cnfStyle w:val="001000000000" w:firstRow="0" w:lastRow="0" w:firstColumn="1" w:lastColumn="0" w:oddVBand="0" w:evenVBand="0" w:oddHBand="0" w:evenHBand="0" w:firstRowFirstColumn="0" w:firstRowLastColumn="0" w:lastRowFirstColumn="0" w:lastRowLastColumn="0"/>
            <w:tcW w:w="806" w:type="pct"/>
          </w:tcPr>
          <w:p w14:paraId="08A1D2AE" w14:textId="77777777"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The status of infrastructure services, access to education and health opportunities</w:t>
            </w:r>
          </w:p>
        </w:tc>
        <w:tc>
          <w:tcPr>
            <w:tcW w:w="0" w:type="pct"/>
            <w:vMerge/>
          </w:tcPr>
          <w:p w14:paraId="431C1542" w14:textId="7592CE56"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071D0F64" w14:textId="2CB99865"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Expects the project to create employment.</w:t>
            </w:r>
          </w:p>
        </w:tc>
        <w:tc>
          <w:tcPr>
            <w:tcW w:w="780" w:type="pct"/>
            <w:vAlign w:val="center"/>
          </w:tcPr>
          <w:p w14:paraId="00E415EC" w14:textId="67181F19"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Expect income-generating contributions.</w:t>
            </w:r>
          </w:p>
        </w:tc>
        <w:tc>
          <w:tcPr>
            <w:tcW w:w="782" w:type="pct"/>
            <w:vAlign w:val="center"/>
          </w:tcPr>
          <w:p w14:paraId="05C3CC84" w14:textId="236DFC11"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Expect job opportunities.</w:t>
            </w:r>
          </w:p>
        </w:tc>
        <w:tc>
          <w:tcPr>
            <w:tcW w:w="1328" w:type="pct"/>
            <w:vAlign w:val="center"/>
          </w:tcPr>
          <w:p w14:paraId="438998C7" w14:textId="4D6BE6ED" w:rsidR="00825069" w:rsidRPr="0043788C"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Local employment is expected during both construction and operation phases of the sub-project.</w:t>
            </w:r>
          </w:p>
        </w:tc>
      </w:tr>
      <w:tr w:rsidR="00825069" w:rsidRPr="0043788C" w14:paraId="468172DB" w14:textId="77777777" w:rsidTr="00470C03">
        <w:trPr>
          <w:cnfStyle w:val="000000100000" w:firstRow="0" w:lastRow="0" w:firstColumn="0" w:lastColumn="0" w:oddVBand="0" w:evenVBand="0" w:oddHBand="1" w:evenHBand="0" w:firstRowFirstColumn="0" w:firstRowLastColumn="0" w:lastRowFirstColumn="0" w:lastRowLastColumn="0"/>
          <w:trHeight w:val="727"/>
        </w:trPr>
        <w:tc>
          <w:tcPr>
            <w:cnfStyle w:val="001000000000" w:firstRow="0" w:lastRow="0" w:firstColumn="1" w:lastColumn="0" w:oddVBand="0" w:evenVBand="0" w:oddHBand="0" w:evenHBand="0" w:firstRowFirstColumn="0" w:firstRowLastColumn="0" w:lastRowFirstColumn="0" w:lastRowLastColumn="0"/>
            <w:tcW w:w="806" w:type="pct"/>
          </w:tcPr>
          <w:p w14:paraId="5D022B68" w14:textId="77777777" w:rsidR="00825069" w:rsidRPr="0043788C" w:rsidRDefault="00825069" w:rsidP="00825069">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Opinions, suggestions and concerns about the sub-project, information about vulnerable groups</w:t>
            </w:r>
          </w:p>
        </w:tc>
        <w:tc>
          <w:tcPr>
            <w:tcW w:w="0" w:type="pct"/>
            <w:vMerge/>
          </w:tcPr>
          <w:p w14:paraId="37480FE5" w14:textId="32E51743"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5D08D16C" w14:textId="3F86E844"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Presence of elderly, persons with disabilities, individuals with chronic illnesses, female-headed households, low-income households, and women with low literacy.</w:t>
            </w:r>
          </w:p>
        </w:tc>
        <w:tc>
          <w:tcPr>
            <w:tcW w:w="780" w:type="pct"/>
            <w:vAlign w:val="center"/>
          </w:tcPr>
          <w:p w14:paraId="36570236" w14:textId="35894E33"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w:t>
            </w:r>
          </w:p>
        </w:tc>
        <w:tc>
          <w:tcPr>
            <w:tcW w:w="782" w:type="pct"/>
            <w:vAlign w:val="center"/>
          </w:tcPr>
          <w:p w14:paraId="53AE1A46" w14:textId="6F89B7AB"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w:t>
            </w:r>
          </w:p>
        </w:tc>
        <w:tc>
          <w:tcPr>
            <w:tcW w:w="1328" w:type="pct"/>
            <w:vAlign w:val="center"/>
          </w:tcPr>
          <w:p w14:paraId="5932C466" w14:textId="1157FD5B" w:rsidR="00825069" w:rsidRPr="0043788C"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Elderly persons, individuals with disabilities, people with chronic illnesses, female-headed households, low-income households, and women with low literacy levels are present in the area. These groups may face challenges in participating in project processes due to mobility restrictions, care needs, economic hardship, or social and cultural barriers.</w:t>
            </w:r>
          </w:p>
        </w:tc>
      </w:tr>
      <w:tr w:rsidR="00825069" w:rsidRPr="0043788C" w14:paraId="42CDCDC3" w14:textId="77777777" w:rsidTr="00470C03">
        <w:trPr>
          <w:trHeight w:val="727"/>
        </w:trPr>
        <w:tc>
          <w:tcPr>
            <w:cnfStyle w:val="001000000000" w:firstRow="0" w:lastRow="0" w:firstColumn="1" w:lastColumn="0" w:oddVBand="0" w:evenVBand="0" w:oddHBand="0" w:evenHBand="0" w:firstRowFirstColumn="0" w:firstRowLastColumn="0" w:lastRowFirstColumn="0" w:lastRowLastColumn="0"/>
            <w:tcW w:w="806" w:type="pct"/>
          </w:tcPr>
          <w:p w14:paraId="01852EF3" w14:textId="737987AE" w:rsidR="00825069" w:rsidRPr="00ED5900" w:rsidRDefault="00825069" w:rsidP="00825069">
            <w:pPr>
              <w:spacing w:after="0" w:line="240" w:lineRule="atLeast"/>
              <w:jc w:val="left"/>
              <w:rPr>
                <w:rFonts w:ascii="Arial" w:hAnsi="Arial" w:cs="Arial"/>
                <w:b w:val="0"/>
                <w:bCs w:val="0"/>
                <w:sz w:val="18"/>
                <w:szCs w:val="18"/>
                <w:lang w:eastAsia="en-US"/>
              </w:rPr>
            </w:pPr>
            <w:r w:rsidRPr="00ED5900">
              <w:rPr>
                <w:rFonts w:ascii="Arial" w:hAnsi="Arial" w:cs="Arial"/>
                <w:b w:val="0"/>
                <w:bCs w:val="0"/>
                <w:sz w:val="18"/>
                <w:szCs w:val="18"/>
                <w:lang w:val="en-GB"/>
              </w:rPr>
              <w:t>Biodiversity and soil structure studies</w:t>
            </w:r>
          </w:p>
        </w:tc>
        <w:tc>
          <w:tcPr>
            <w:tcW w:w="0" w:type="pct"/>
            <w:vMerge/>
          </w:tcPr>
          <w:p w14:paraId="6D66D4E0" w14:textId="25D2D5B6" w:rsidR="00825069" w:rsidRPr="000D6E7A"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688" w:type="pct"/>
            <w:vAlign w:val="center"/>
          </w:tcPr>
          <w:p w14:paraId="7383CB14" w14:textId="779F44A0" w:rsidR="00825069" w:rsidRPr="000D6E7A"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Species such as hawks, rock pigeons, rabbits, hedgehogs and toads are frequently observed in the region.</w:t>
            </w:r>
          </w:p>
        </w:tc>
        <w:tc>
          <w:tcPr>
            <w:tcW w:w="780" w:type="pct"/>
            <w:vAlign w:val="center"/>
          </w:tcPr>
          <w:p w14:paraId="2212A2D2" w14:textId="3418B3A6" w:rsidR="00825069" w:rsidRPr="000D6E7A"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w:t>
            </w:r>
          </w:p>
        </w:tc>
        <w:tc>
          <w:tcPr>
            <w:tcW w:w="782" w:type="pct"/>
            <w:vAlign w:val="center"/>
          </w:tcPr>
          <w:p w14:paraId="60E6A228" w14:textId="32B0B528" w:rsidR="00825069" w:rsidRPr="000D6E7A"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w:t>
            </w:r>
          </w:p>
        </w:tc>
        <w:tc>
          <w:tcPr>
            <w:tcW w:w="1328" w:type="pct"/>
            <w:vAlign w:val="center"/>
          </w:tcPr>
          <w:p w14:paraId="0AE7B4C6" w14:textId="40228ECE" w:rsidR="00825069" w:rsidRPr="000D6E7A"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4E57CB">
              <w:rPr>
                <w:rFonts w:ascii="Arial" w:hAnsi="Arial" w:cs="Arial"/>
                <w:sz w:val="18"/>
                <w:szCs w:val="18"/>
              </w:rPr>
              <w:t>No dense fauna or flora populations requiring special protection were detected. Visual checks will be carried out before construction, and nesting areas will be marked to allow species to move away without intervention.</w:t>
            </w:r>
          </w:p>
        </w:tc>
      </w:tr>
    </w:tbl>
    <w:p w14:paraId="7BC94331" w14:textId="5699DCD3" w:rsidR="00DC4D14" w:rsidRPr="0043788C" w:rsidRDefault="00DC4D14" w:rsidP="00B21171">
      <w:pPr>
        <w:pStyle w:val="GvdeMetni"/>
        <w:spacing w:line="240" w:lineRule="atLeast"/>
        <w:rPr>
          <w:rFonts w:cs="Arial"/>
          <w:szCs w:val="18"/>
          <w:lang w:eastAsia="en-US"/>
        </w:rPr>
      </w:pPr>
    </w:p>
    <w:p w14:paraId="24BF645A" w14:textId="24618904" w:rsidR="00CA3506" w:rsidRPr="0043788C" w:rsidRDefault="0048399B" w:rsidP="00132FC2">
      <w:pPr>
        <w:pStyle w:val="Balk4"/>
      </w:pPr>
      <w:bookmarkStart w:id="87" w:name="_Toc166835405"/>
      <w:r w:rsidRPr="0043788C">
        <w:t xml:space="preserve">Physical </w:t>
      </w:r>
      <w:r w:rsidR="00CA3506" w:rsidRPr="0043788C">
        <w:t>Environment</w:t>
      </w:r>
      <w:bookmarkEnd w:id="87"/>
    </w:p>
    <w:p w14:paraId="384192EE" w14:textId="7077C02D" w:rsidR="00A878E3" w:rsidRPr="0043788C" w:rsidRDefault="00A878E3" w:rsidP="00A878E3">
      <w:pPr>
        <w:pStyle w:val="GvdeMetni"/>
        <w:spacing w:line="240" w:lineRule="atLeast"/>
        <w:rPr>
          <w:rFonts w:cs="Arial"/>
          <w:szCs w:val="18"/>
        </w:rPr>
      </w:pPr>
      <w:r w:rsidRPr="0043788C">
        <w:rPr>
          <w:rFonts w:cs="Arial"/>
          <w:szCs w:val="18"/>
        </w:rPr>
        <w:t xml:space="preserve">This section includes information on the physical, biological and socio-economic status of the </w:t>
      </w:r>
      <w:r w:rsidR="008D11E2" w:rsidRPr="0043788C">
        <w:rPr>
          <w:rFonts w:cs="Arial"/>
          <w:szCs w:val="18"/>
        </w:rPr>
        <w:t>sub</w:t>
      </w:r>
      <w:r w:rsidR="008D11E2">
        <w:rPr>
          <w:rFonts w:cs="Arial"/>
          <w:szCs w:val="18"/>
        </w:rPr>
        <w:t>-</w:t>
      </w:r>
      <w:r w:rsidRPr="0043788C">
        <w:rPr>
          <w:rFonts w:cs="Arial"/>
          <w:szCs w:val="18"/>
        </w:rPr>
        <w:t>project</w:t>
      </w:r>
      <w:r w:rsidR="008D11E2">
        <w:rPr>
          <w:rFonts w:cs="Arial"/>
          <w:szCs w:val="18"/>
        </w:rPr>
        <w:t>s</w:t>
      </w:r>
      <w:r w:rsidRPr="0043788C">
        <w:rPr>
          <w:rFonts w:cs="Arial"/>
          <w:szCs w:val="18"/>
        </w:rPr>
        <w:t>, including the ETL and the recent period. The explanations and information provided in this section regarding the current status of the sub-project</w:t>
      </w:r>
      <w:r w:rsidR="008D11E2">
        <w:rPr>
          <w:rFonts w:cs="Arial"/>
          <w:szCs w:val="18"/>
        </w:rPr>
        <w:t>s</w:t>
      </w:r>
      <w:r w:rsidRPr="0043788C">
        <w:rPr>
          <w:rFonts w:cs="Arial"/>
          <w:szCs w:val="18"/>
        </w:rPr>
        <w:t xml:space="preserve"> area</w:t>
      </w:r>
      <w:r w:rsidR="008D11E2">
        <w:rPr>
          <w:rFonts w:cs="Arial"/>
          <w:szCs w:val="18"/>
        </w:rPr>
        <w:t>s</w:t>
      </w:r>
      <w:r w:rsidRPr="0043788C">
        <w:rPr>
          <w:rFonts w:cs="Arial"/>
          <w:szCs w:val="18"/>
        </w:rPr>
        <w:t xml:space="preserve"> and its immediate surroundings are based on field studies, Geographic Information Systems (GIS) studies and reports obtained from satellite images of relevant public and private institutions (Ministry of Agriculture and Forestry, Disaster Emergency Management Presidency, General Directorate of Meteorology, Ministry of Environment, Urbanization and Climate Change, Chamber of Industry and Commerce, Turkish Plants Data Service, Turkish Statistical Institute(TurkStat), Provincial Sectoral Action Plans, etc.) for environmental physical, biological and socio-economic determinations. </w:t>
      </w:r>
    </w:p>
    <w:p w14:paraId="46AE7AD2" w14:textId="3D1461B4" w:rsidR="00A878E3" w:rsidRPr="0043788C" w:rsidRDefault="00A878E3" w:rsidP="00A878E3">
      <w:pPr>
        <w:pStyle w:val="GvdeMetni"/>
        <w:spacing w:line="240" w:lineRule="atLeast"/>
        <w:rPr>
          <w:rFonts w:cs="Arial"/>
          <w:szCs w:val="18"/>
        </w:rPr>
      </w:pPr>
      <w:r w:rsidRPr="0043788C">
        <w:rPr>
          <w:rFonts w:cs="Arial"/>
          <w:szCs w:val="18"/>
        </w:rPr>
        <w:t>The field visit within the scope of the sub-project</w:t>
      </w:r>
      <w:r w:rsidR="008D11E2">
        <w:rPr>
          <w:rFonts w:cs="Arial"/>
          <w:szCs w:val="18"/>
        </w:rPr>
        <w:t>s</w:t>
      </w:r>
      <w:r w:rsidRPr="0043788C">
        <w:rPr>
          <w:rFonts w:cs="Arial"/>
          <w:szCs w:val="18"/>
        </w:rPr>
        <w:t xml:space="preserve"> was carried out on </w:t>
      </w:r>
      <w:r w:rsidR="002742B8">
        <w:rPr>
          <w:rFonts w:cs="Arial"/>
          <w:szCs w:val="18"/>
        </w:rPr>
        <w:t>May</w:t>
      </w:r>
      <w:r w:rsidRPr="0043788C">
        <w:rPr>
          <w:rFonts w:cs="Arial"/>
          <w:szCs w:val="18"/>
        </w:rPr>
        <w:t xml:space="preserve"> </w:t>
      </w:r>
      <w:r w:rsidR="002742B8">
        <w:rPr>
          <w:rFonts w:cs="Arial"/>
          <w:szCs w:val="18"/>
        </w:rPr>
        <w:t>15</w:t>
      </w:r>
      <w:r w:rsidRPr="0043788C">
        <w:rPr>
          <w:rFonts w:cs="Arial"/>
          <w:szCs w:val="18"/>
        </w:rPr>
        <w:t>, 202</w:t>
      </w:r>
      <w:r w:rsidR="002742B8">
        <w:rPr>
          <w:rFonts w:cs="Arial"/>
          <w:szCs w:val="18"/>
        </w:rPr>
        <w:t>5</w:t>
      </w:r>
      <w:r w:rsidRPr="0043788C">
        <w:rPr>
          <w:rFonts w:cs="Arial"/>
          <w:szCs w:val="18"/>
        </w:rPr>
        <w:t xml:space="preserve">. During the </w:t>
      </w:r>
      <w:r w:rsidR="00105B34">
        <w:rPr>
          <w:rFonts w:cs="Arial"/>
          <w:szCs w:val="18"/>
        </w:rPr>
        <w:t xml:space="preserve">site </w:t>
      </w:r>
      <w:r w:rsidRPr="0043788C">
        <w:rPr>
          <w:rFonts w:cs="Arial"/>
          <w:szCs w:val="18"/>
        </w:rPr>
        <w:t xml:space="preserve">visit, meetings were held with Giresun Municipality </w:t>
      </w:r>
      <w:r w:rsidR="008F4A2D" w:rsidRPr="008F4A2D">
        <w:rPr>
          <w:rFonts w:cs="Arial"/>
          <w:szCs w:val="18"/>
        </w:rPr>
        <w:t>Authorities</w:t>
      </w:r>
      <w:r w:rsidRPr="0043788C">
        <w:rPr>
          <w:rFonts w:cs="Arial"/>
          <w:szCs w:val="18"/>
        </w:rPr>
        <w:t xml:space="preserve">, Hacılı muhtar and local people living in </w:t>
      </w:r>
      <w:r w:rsidR="00306DF0" w:rsidRPr="0043788C">
        <w:rPr>
          <w:rFonts w:cs="Arial"/>
          <w:szCs w:val="18"/>
        </w:rPr>
        <w:t>these neighborhoods</w:t>
      </w:r>
      <w:r w:rsidRPr="0043788C">
        <w:rPr>
          <w:rFonts w:cs="Arial"/>
          <w:szCs w:val="18"/>
        </w:rPr>
        <w:t xml:space="preserve">. </w:t>
      </w:r>
    </w:p>
    <w:p w14:paraId="516E0813" w14:textId="3055F230" w:rsidR="00E86358" w:rsidRPr="0043788C" w:rsidRDefault="00E86358" w:rsidP="00A878E3">
      <w:pPr>
        <w:pStyle w:val="GvdeMetni"/>
        <w:spacing w:line="240" w:lineRule="atLeast"/>
        <w:rPr>
          <w:rFonts w:cs="Arial"/>
          <w:szCs w:val="18"/>
          <w:highlight w:val="yellow"/>
        </w:rPr>
      </w:pPr>
    </w:p>
    <w:p w14:paraId="71803F9B" w14:textId="22B7B663" w:rsidR="00D433E8" w:rsidRPr="0043788C" w:rsidRDefault="009769C6" w:rsidP="00132FC2">
      <w:pPr>
        <w:pStyle w:val="Balk5"/>
      </w:pPr>
      <w:r w:rsidRPr="0043788C">
        <w:t>T</w:t>
      </w:r>
      <w:r w:rsidR="00D433E8" w:rsidRPr="0043788C">
        <w:t>opography</w:t>
      </w:r>
    </w:p>
    <w:p w14:paraId="7CDCBA9E" w14:textId="238721C3" w:rsidR="00A878E3" w:rsidRDefault="00A878E3" w:rsidP="00A878E3">
      <w:pPr>
        <w:rPr>
          <w:rFonts w:ascii="Arial" w:hAnsi="Arial" w:cs="Arial"/>
          <w:sz w:val="18"/>
          <w:szCs w:val="18"/>
        </w:rPr>
      </w:pPr>
      <w:r w:rsidRPr="0043788C">
        <w:rPr>
          <w:rFonts w:ascii="Arial" w:hAnsi="Arial" w:cs="Arial"/>
          <w:sz w:val="18"/>
          <w:szCs w:val="18"/>
        </w:rPr>
        <w:t>The most important streams flowing into the Black Sea are the Harşıt and Aksu streams. Lakes are not common in Giresun province, but there are glacial lakes in high areas. The most important lake is the Karagöl crater lake.</w:t>
      </w:r>
    </w:p>
    <w:p w14:paraId="6BFF4467" w14:textId="47E3B9FF" w:rsidR="00B1547A" w:rsidRDefault="00B1547A" w:rsidP="00A878E3">
      <w:pPr>
        <w:rPr>
          <w:rFonts w:ascii="Arial" w:hAnsi="Arial" w:cs="Arial"/>
          <w:sz w:val="18"/>
          <w:szCs w:val="18"/>
        </w:rPr>
      </w:pPr>
      <w:r w:rsidRPr="0043788C">
        <w:rPr>
          <w:rFonts w:ascii="Arial" w:hAnsi="Arial" w:cs="Arial"/>
          <w:sz w:val="18"/>
          <w:szCs w:val="18"/>
        </w:rPr>
        <w:t>Alucra</w:t>
      </w:r>
      <w:r w:rsidR="00105B34">
        <w:rPr>
          <w:rFonts w:ascii="Arial" w:hAnsi="Arial" w:cs="Arial"/>
          <w:sz w:val="18"/>
          <w:szCs w:val="18"/>
        </w:rPr>
        <w:t xml:space="preserve"> District</w:t>
      </w:r>
      <w:r w:rsidRPr="0043788C">
        <w:rPr>
          <w:rFonts w:ascii="Arial" w:hAnsi="Arial" w:cs="Arial"/>
          <w:sz w:val="18"/>
          <w:szCs w:val="18"/>
        </w:rPr>
        <w:t>, which is located on a plain at an altitude of 1,450 m among the extensions of the Eastern Black Sea Coastal Mountains in the middle part, has Giresun Mountains in the north and Berdiga Mountains in the south as the dominant relief. The waters of the Alucra Plain, which is separated by Şebinkarahisar in the west and Şiran Plain in the east, are drained by Bağırsak Creek. This stream, which continues southwest, joins the Kelkit Creek, which flows along an east-west line in the south of Sarıçiçek Mountains in Şebinkarahisar.</w:t>
      </w:r>
    </w:p>
    <w:p w14:paraId="70630CFF" w14:textId="40AD826B" w:rsidR="0095657A" w:rsidRPr="0043788C" w:rsidRDefault="0095657A" w:rsidP="00A878E3">
      <w:pPr>
        <w:rPr>
          <w:rFonts w:ascii="Arial" w:hAnsi="Arial" w:cs="Arial"/>
          <w:sz w:val="18"/>
          <w:szCs w:val="18"/>
        </w:rPr>
      </w:pPr>
      <w:r w:rsidRPr="0095657A">
        <w:rPr>
          <w:rFonts w:ascii="Arial" w:hAnsi="Arial" w:cs="Arial"/>
          <w:sz w:val="18"/>
          <w:szCs w:val="18"/>
        </w:rPr>
        <w:t>Hacılı neighborhood, where the sub-project site</w:t>
      </w:r>
      <w:r w:rsidR="00B3796D">
        <w:rPr>
          <w:rFonts w:ascii="Arial" w:hAnsi="Arial" w:cs="Arial"/>
          <w:sz w:val="18"/>
          <w:szCs w:val="18"/>
        </w:rPr>
        <w:t>s</w:t>
      </w:r>
      <w:r w:rsidRPr="0095657A">
        <w:rPr>
          <w:rFonts w:ascii="Arial" w:hAnsi="Arial" w:cs="Arial"/>
          <w:sz w:val="18"/>
          <w:szCs w:val="18"/>
        </w:rPr>
        <w:t xml:space="preserve"> </w:t>
      </w:r>
      <w:r w:rsidR="008D11E2">
        <w:rPr>
          <w:rFonts w:ascii="Arial" w:hAnsi="Arial" w:cs="Arial"/>
          <w:sz w:val="18"/>
          <w:szCs w:val="18"/>
        </w:rPr>
        <w:t>are</w:t>
      </w:r>
      <w:r w:rsidR="008D11E2" w:rsidRPr="0095657A">
        <w:rPr>
          <w:rFonts w:ascii="Arial" w:hAnsi="Arial" w:cs="Arial"/>
          <w:sz w:val="18"/>
          <w:szCs w:val="18"/>
        </w:rPr>
        <w:t xml:space="preserve"> </w:t>
      </w:r>
      <w:r w:rsidRPr="0095657A">
        <w:rPr>
          <w:rFonts w:ascii="Arial" w:hAnsi="Arial" w:cs="Arial"/>
          <w:sz w:val="18"/>
          <w:szCs w:val="18"/>
        </w:rPr>
        <w:t>located, has mountainous and rugged terrain.</w:t>
      </w:r>
      <w:r w:rsidR="00B3796D">
        <w:rPr>
          <w:rFonts w:ascii="Arial" w:hAnsi="Arial" w:cs="Arial"/>
          <w:sz w:val="18"/>
          <w:szCs w:val="18"/>
        </w:rPr>
        <w:t xml:space="preserve"> </w:t>
      </w:r>
      <w:r w:rsidR="00B3796D" w:rsidRPr="00B3796D">
        <w:rPr>
          <w:rFonts w:ascii="Arial" w:hAnsi="Arial" w:cs="Arial"/>
          <w:sz w:val="18"/>
          <w:szCs w:val="18"/>
        </w:rPr>
        <w:t xml:space="preserve">The sub-project sites </w:t>
      </w:r>
      <w:r w:rsidR="00C21740" w:rsidRPr="00B3796D">
        <w:rPr>
          <w:rFonts w:ascii="Arial" w:hAnsi="Arial" w:cs="Arial"/>
          <w:sz w:val="18"/>
          <w:szCs w:val="18"/>
        </w:rPr>
        <w:t>have</w:t>
      </w:r>
      <w:r w:rsidR="00B3796D" w:rsidRPr="00B3796D">
        <w:rPr>
          <w:rFonts w:ascii="Arial" w:hAnsi="Arial" w:cs="Arial"/>
          <w:sz w:val="18"/>
          <w:szCs w:val="18"/>
        </w:rPr>
        <w:t xml:space="preserve"> a lower slope compared to the Hacılı neighborhood.</w:t>
      </w:r>
    </w:p>
    <w:p w14:paraId="60151006" w14:textId="184D0E07" w:rsidR="00D433E8" w:rsidRPr="0043788C" w:rsidRDefault="00D433E8" w:rsidP="00132FC2">
      <w:pPr>
        <w:pStyle w:val="Balk5"/>
      </w:pPr>
      <w:r w:rsidRPr="0043788C">
        <w:t>Geology</w:t>
      </w:r>
    </w:p>
    <w:p w14:paraId="5F1FD93D" w14:textId="36E1F299" w:rsidR="00A878E3" w:rsidRPr="0043788C" w:rsidRDefault="00A878E3" w:rsidP="00A878E3">
      <w:pPr>
        <w:rPr>
          <w:rFonts w:ascii="Arial" w:hAnsi="Arial" w:cs="Arial"/>
          <w:sz w:val="18"/>
          <w:szCs w:val="18"/>
        </w:rPr>
      </w:pPr>
      <w:r w:rsidRPr="0043788C">
        <w:rPr>
          <w:rFonts w:ascii="Arial" w:hAnsi="Arial" w:cs="Arial"/>
          <w:sz w:val="18"/>
          <w:szCs w:val="18"/>
        </w:rPr>
        <w:t xml:space="preserve">In the </w:t>
      </w:r>
      <w:r w:rsidR="001667C8">
        <w:rPr>
          <w:rFonts w:ascii="Arial" w:hAnsi="Arial" w:cs="Arial"/>
          <w:sz w:val="18"/>
          <w:szCs w:val="18"/>
        </w:rPr>
        <w:t>sub-project</w:t>
      </w:r>
      <w:r w:rsidR="001667C8" w:rsidRPr="0043788C">
        <w:rPr>
          <w:rFonts w:ascii="Arial" w:hAnsi="Arial" w:cs="Arial"/>
          <w:sz w:val="18"/>
          <w:szCs w:val="18"/>
        </w:rPr>
        <w:t xml:space="preserve"> </w:t>
      </w:r>
      <w:r w:rsidRPr="0043788C">
        <w:rPr>
          <w:rFonts w:ascii="Arial" w:hAnsi="Arial" w:cs="Arial"/>
          <w:sz w:val="18"/>
          <w:szCs w:val="18"/>
        </w:rPr>
        <w:t>area</w:t>
      </w:r>
      <w:r w:rsidR="00B81657">
        <w:rPr>
          <w:rFonts w:ascii="Arial" w:hAnsi="Arial" w:cs="Arial"/>
          <w:sz w:val="18"/>
          <w:szCs w:val="18"/>
        </w:rPr>
        <w:t>s</w:t>
      </w:r>
      <w:r w:rsidRPr="0043788C">
        <w:rPr>
          <w:rFonts w:ascii="Arial" w:hAnsi="Arial" w:cs="Arial"/>
          <w:sz w:val="18"/>
          <w:szCs w:val="18"/>
        </w:rPr>
        <w:t xml:space="preserve">; </w:t>
      </w:r>
      <w:r w:rsidR="00461AFF">
        <w:rPr>
          <w:rFonts w:ascii="Arial" w:hAnsi="Arial" w:cs="Arial"/>
          <w:sz w:val="18"/>
          <w:szCs w:val="18"/>
        </w:rPr>
        <w:t>f</w:t>
      </w:r>
      <w:r w:rsidR="00461AFF" w:rsidRPr="0043788C">
        <w:rPr>
          <w:rFonts w:ascii="Arial" w:hAnsi="Arial" w:cs="Arial"/>
          <w:sz w:val="18"/>
          <w:szCs w:val="18"/>
        </w:rPr>
        <w:t xml:space="preserve">rom </w:t>
      </w:r>
      <w:r w:rsidRPr="0043788C">
        <w:rPr>
          <w:rFonts w:ascii="Arial" w:hAnsi="Arial" w:cs="Arial"/>
          <w:sz w:val="18"/>
          <w:szCs w:val="18"/>
        </w:rPr>
        <w:t xml:space="preserve">oldest to youngest, Jurassic-Lower Cretaceous Berdiğa formation limestone, Upper-Crateceous Paleozoic Altınoluk formation gravelly sandy limestones, sandstones, Volcanites, Eocene Masuran Formation, Eocene Çalkan volcanics, andesite, Oligo-Miocene Şebinkarahisar formation, Upper-Miocene Kadıköy Formation, Quaternary Travertine and Quaternary Alluvium constitute the geology of the </w:t>
      </w:r>
      <w:r w:rsidR="00AF6D21">
        <w:rPr>
          <w:rFonts w:ascii="Arial" w:hAnsi="Arial" w:cs="Arial"/>
          <w:sz w:val="18"/>
          <w:szCs w:val="18"/>
        </w:rPr>
        <w:t>area of influence</w:t>
      </w:r>
      <w:r w:rsidRPr="0043788C">
        <w:rPr>
          <w:rFonts w:ascii="Arial" w:hAnsi="Arial" w:cs="Arial"/>
          <w:sz w:val="18"/>
          <w:szCs w:val="18"/>
        </w:rPr>
        <w:t xml:space="preserve">. </w:t>
      </w:r>
      <w:r w:rsidR="007E6799" w:rsidRPr="007E6799">
        <w:rPr>
          <w:rFonts w:ascii="Arial" w:hAnsi="Arial" w:cs="Arial"/>
          <w:sz w:val="18"/>
          <w:szCs w:val="18"/>
        </w:rPr>
        <w:t>Sub-project area</w:t>
      </w:r>
      <w:r w:rsidR="00B81657">
        <w:rPr>
          <w:rFonts w:ascii="Arial" w:hAnsi="Arial" w:cs="Arial"/>
          <w:sz w:val="18"/>
          <w:szCs w:val="18"/>
        </w:rPr>
        <w:t>s</w:t>
      </w:r>
      <w:r w:rsidR="007E6799" w:rsidRPr="007E6799">
        <w:rPr>
          <w:rFonts w:ascii="Arial" w:hAnsi="Arial" w:cs="Arial"/>
          <w:sz w:val="18"/>
          <w:szCs w:val="18"/>
        </w:rPr>
        <w:t xml:space="preserve"> located in, Alucra district Hacılı neighborhood</w:t>
      </w:r>
      <w:r w:rsidR="007E6799">
        <w:rPr>
          <w:rFonts w:ascii="Arial" w:hAnsi="Arial" w:cs="Arial"/>
          <w:sz w:val="18"/>
          <w:szCs w:val="18"/>
        </w:rPr>
        <w:t xml:space="preserve"> </w:t>
      </w:r>
      <w:r w:rsidRPr="0043788C">
        <w:rPr>
          <w:rFonts w:ascii="Arial" w:hAnsi="Arial" w:cs="Arial"/>
          <w:sz w:val="18"/>
          <w:szCs w:val="18"/>
        </w:rPr>
        <w:t>is located in the Altınoluk Formation.</w:t>
      </w:r>
    </w:p>
    <w:p w14:paraId="2314939E" w14:textId="5535BD3A" w:rsidR="00D433E8" w:rsidRPr="0043788C" w:rsidRDefault="00D433E8" w:rsidP="00132FC2">
      <w:pPr>
        <w:pStyle w:val="Balk5"/>
      </w:pPr>
      <w:r w:rsidRPr="0043788C">
        <w:t>Tectonic</w:t>
      </w:r>
      <w:r w:rsidR="00D54915" w:rsidRPr="0043788C">
        <w:t>s</w:t>
      </w:r>
      <w:r w:rsidRPr="0043788C">
        <w:t xml:space="preserve"> and Seismicity</w:t>
      </w:r>
    </w:p>
    <w:p w14:paraId="01EF249A" w14:textId="77777777" w:rsidR="00B345E3" w:rsidRPr="0043788C" w:rsidRDefault="00B345E3" w:rsidP="00B345E3">
      <w:pPr>
        <w:rPr>
          <w:rFonts w:ascii="Arial" w:hAnsi="Arial" w:cs="Arial"/>
          <w:sz w:val="18"/>
          <w:szCs w:val="18"/>
        </w:rPr>
      </w:pPr>
      <w:r w:rsidRPr="00B345E3">
        <w:rPr>
          <w:rFonts w:ascii="Arial" w:hAnsi="Arial" w:cs="Arial"/>
          <w:sz w:val="18"/>
          <w:szCs w:val="18"/>
        </w:rPr>
        <w:t>The Eastern Black Sea Region is the source of earthquakes affecting the region due to its proximity to the North Anatolian Fault Zone (NAFZ) in the Alpine-Himalayan belt, one of the most active earthquake zones in the world. There is no fault producing earthquakes within the borders of Giresun Province.</w:t>
      </w:r>
    </w:p>
    <w:p w14:paraId="530CA582" w14:textId="5B7E7E5C" w:rsidR="00A878E3" w:rsidRDefault="00A878E3" w:rsidP="00A878E3">
      <w:pPr>
        <w:rPr>
          <w:rFonts w:ascii="Arial" w:hAnsi="Arial" w:cs="Arial"/>
          <w:sz w:val="18"/>
          <w:szCs w:val="18"/>
        </w:rPr>
      </w:pPr>
      <w:r w:rsidRPr="0043788C">
        <w:rPr>
          <w:rFonts w:ascii="Arial" w:hAnsi="Arial" w:cs="Arial"/>
          <w:sz w:val="18"/>
          <w:szCs w:val="18"/>
        </w:rPr>
        <w:t xml:space="preserve">The regions of Giresun affected by the earthquake are mostly the districts of Şebinkarahisar, Alucra and Çamoluk located in the inner parts. These districts are located in the </w:t>
      </w:r>
      <w:r w:rsidR="00461AFF" w:rsidRPr="0043788C">
        <w:rPr>
          <w:rFonts w:ascii="Arial" w:hAnsi="Arial" w:cs="Arial"/>
          <w:sz w:val="18"/>
          <w:szCs w:val="18"/>
        </w:rPr>
        <w:t>first-degree</w:t>
      </w:r>
      <w:r w:rsidRPr="0043788C">
        <w:rPr>
          <w:rFonts w:ascii="Arial" w:hAnsi="Arial" w:cs="Arial"/>
          <w:sz w:val="18"/>
          <w:szCs w:val="18"/>
        </w:rPr>
        <w:t xml:space="preserve"> earthquake zones. The regions outside these districts are </w:t>
      </w:r>
      <w:r w:rsidR="00306DF0" w:rsidRPr="0043788C">
        <w:rPr>
          <w:rFonts w:ascii="Arial" w:hAnsi="Arial" w:cs="Arial"/>
          <w:sz w:val="18"/>
          <w:szCs w:val="18"/>
        </w:rPr>
        <w:t>third- and fourth-degree</w:t>
      </w:r>
      <w:r w:rsidRPr="0043788C">
        <w:rPr>
          <w:rFonts w:ascii="Arial" w:hAnsi="Arial" w:cs="Arial"/>
          <w:sz w:val="18"/>
          <w:szCs w:val="18"/>
        </w:rPr>
        <w:t xml:space="preserve"> earthquake zones (</w:t>
      </w:r>
      <w:r w:rsidR="00A0376E" w:rsidRPr="0043788C">
        <w:rPr>
          <w:rFonts w:ascii="Arial" w:hAnsi="Arial" w:cs="Arial"/>
          <w:sz w:val="18"/>
          <w:szCs w:val="18"/>
        </w:rPr>
        <w:fldChar w:fldCharType="begin"/>
      </w:r>
      <w:r w:rsidR="00A0376E" w:rsidRPr="0043788C">
        <w:rPr>
          <w:rFonts w:ascii="Arial" w:hAnsi="Arial" w:cs="Arial"/>
          <w:sz w:val="18"/>
          <w:szCs w:val="18"/>
        </w:rPr>
        <w:instrText xml:space="preserve"> REF _Ref179862813 \h </w:instrText>
      </w:r>
      <w:r w:rsidR="0043788C">
        <w:rPr>
          <w:rFonts w:ascii="Arial" w:hAnsi="Arial" w:cs="Arial"/>
          <w:sz w:val="18"/>
          <w:szCs w:val="18"/>
        </w:rPr>
        <w:instrText xml:space="preserve"> \* MERGEFORMAT </w:instrText>
      </w:r>
      <w:r w:rsidR="00A0376E" w:rsidRPr="0043788C">
        <w:rPr>
          <w:rFonts w:ascii="Arial" w:hAnsi="Arial" w:cs="Arial"/>
          <w:sz w:val="18"/>
          <w:szCs w:val="18"/>
        </w:rPr>
      </w:r>
      <w:r w:rsidR="00A0376E" w:rsidRPr="0043788C">
        <w:rPr>
          <w:rFonts w:ascii="Arial" w:hAnsi="Arial" w:cs="Arial"/>
          <w:sz w:val="18"/>
          <w:szCs w:val="18"/>
        </w:rPr>
        <w:fldChar w:fldCharType="separate"/>
      </w:r>
      <w:r w:rsidR="007E60C4" w:rsidRPr="00470C03">
        <w:rPr>
          <w:rFonts w:ascii="Arial" w:hAnsi="Arial" w:cs="Arial"/>
          <w:sz w:val="18"/>
          <w:szCs w:val="18"/>
        </w:rPr>
        <w:t>Figure 5</w:t>
      </w:r>
      <w:r w:rsidR="00A0376E" w:rsidRPr="0043788C">
        <w:rPr>
          <w:rFonts w:ascii="Arial" w:hAnsi="Arial" w:cs="Arial"/>
          <w:sz w:val="18"/>
          <w:szCs w:val="18"/>
        </w:rPr>
        <w:fldChar w:fldCharType="end"/>
      </w:r>
      <w:r w:rsidRPr="0043788C">
        <w:rPr>
          <w:rFonts w:ascii="Arial" w:hAnsi="Arial" w:cs="Arial"/>
          <w:sz w:val="18"/>
          <w:szCs w:val="18"/>
        </w:rPr>
        <w:t xml:space="preserve">). </w:t>
      </w:r>
    </w:p>
    <w:p w14:paraId="5A8AF183" w14:textId="5FA1C7FC" w:rsidR="00A878E3" w:rsidRPr="0043788C" w:rsidRDefault="00B345E3" w:rsidP="00D11B3B">
      <w:pPr>
        <w:keepNext/>
        <w:jc w:val="center"/>
        <w:rPr>
          <w:rFonts w:ascii="Arial" w:hAnsi="Arial" w:cs="Arial"/>
        </w:rPr>
      </w:pPr>
      <w:r>
        <w:rPr>
          <w:rFonts w:ascii="Arial" w:hAnsi="Arial" w:cs="Arial"/>
          <w:noProof/>
          <w:lang w:val="tr-TR"/>
        </w:rPr>
        <w:drawing>
          <wp:inline distT="0" distB="0" distL="0" distR="0" wp14:anchorId="188C92F9" wp14:editId="63081ADF">
            <wp:extent cx="5852160" cy="405934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55431" cy="4061618"/>
                    </a:xfrm>
                    <a:prstGeom prst="rect">
                      <a:avLst/>
                    </a:prstGeom>
                    <a:noFill/>
                    <a:ln>
                      <a:noFill/>
                    </a:ln>
                  </pic:spPr>
                </pic:pic>
              </a:graphicData>
            </a:graphic>
          </wp:inline>
        </w:drawing>
      </w:r>
    </w:p>
    <w:p w14:paraId="03BF6ED0" w14:textId="6B86E06B" w:rsidR="00A878E3" w:rsidRPr="000B12B2" w:rsidRDefault="00A878E3" w:rsidP="004C5640">
      <w:pPr>
        <w:pStyle w:val="ResimYazs"/>
      </w:pPr>
      <w:bookmarkStart w:id="88" w:name="_Ref179862813"/>
      <w:bookmarkStart w:id="89" w:name="_Toc205389001"/>
      <w:r w:rsidRPr="000B12B2">
        <w:t xml:space="preserve">Figure </w:t>
      </w:r>
      <w:r w:rsidR="00261E96">
        <w:fldChar w:fldCharType="begin"/>
      </w:r>
      <w:r w:rsidR="00261E96">
        <w:instrText xml:space="preserve"> SEQ Figure \* ARABIC </w:instrText>
      </w:r>
      <w:r w:rsidR="00261E96">
        <w:fldChar w:fldCharType="separate"/>
      </w:r>
      <w:r w:rsidR="007E60C4">
        <w:rPr>
          <w:noProof/>
        </w:rPr>
        <w:t>5</w:t>
      </w:r>
      <w:r w:rsidR="00261E96">
        <w:rPr>
          <w:noProof/>
        </w:rPr>
        <w:fldChar w:fldCharType="end"/>
      </w:r>
      <w:bookmarkEnd w:id="88"/>
      <w:r w:rsidRPr="000B12B2">
        <w:t xml:space="preserve">. Earthquake map of </w:t>
      </w:r>
      <w:r w:rsidR="00B345E3" w:rsidRPr="000B12B2">
        <w:t>Sub-project Sites</w:t>
      </w:r>
      <w:bookmarkEnd w:id="89"/>
    </w:p>
    <w:p w14:paraId="33ADF0AB" w14:textId="77777777" w:rsidR="00A878E3" w:rsidRPr="0043788C" w:rsidRDefault="00A878E3" w:rsidP="00A878E3">
      <w:pPr>
        <w:rPr>
          <w:rFonts w:ascii="Arial" w:hAnsi="Arial" w:cs="Arial"/>
          <w:sz w:val="18"/>
          <w:szCs w:val="18"/>
        </w:rPr>
      </w:pPr>
    </w:p>
    <w:p w14:paraId="09A94765" w14:textId="52754873" w:rsidR="00A878E3" w:rsidRDefault="00A878E3" w:rsidP="00A878E3">
      <w:pPr>
        <w:rPr>
          <w:rFonts w:ascii="Arial" w:hAnsi="Arial" w:cs="Arial"/>
          <w:sz w:val="18"/>
          <w:szCs w:val="18"/>
        </w:rPr>
      </w:pPr>
      <w:r w:rsidRPr="0043788C">
        <w:rPr>
          <w:rFonts w:ascii="Arial" w:hAnsi="Arial" w:cs="Arial"/>
          <w:sz w:val="18"/>
          <w:szCs w:val="18"/>
        </w:rPr>
        <w:t>Sub-project sites will be implemented in the 1st degree earthquake zone. The most up-to-date Earthquake Regulations for buildings will be followed.</w:t>
      </w:r>
    </w:p>
    <w:p w14:paraId="54F7ADFB" w14:textId="26FA67AA" w:rsidR="00B345E3" w:rsidRPr="004C5640" w:rsidRDefault="00B345E3" w:rsidP="00A878E3">
      <w:pPr>
        <w:rPr>
          <w:rFonts w:ascii="Arial" w:hAnsi="Arial" w:cs="Arial"/>
          <w:sz w:val="18"/>
          <w:szCs w:val="18"/>
        </w:rPr>
      </w:pPr>
      <w:r w:rsidRPr="00B345E3">
        <w:rPr>
          <w:rFonts w:ascii="Arial" w:hAnsi="Arial" w:cs="Arial"/>
          <w:sz w:val="18"/>
          <w:szCs w:val="18"/>
        </w:rPr>
        <w:t>According to the Earthquake Hazard Map of T</w:t>
      </w:r>
      <w:r w:rsidR="00483624">
        <w:rPr>
          <w:rFonts w:ascii="Arial" w:hAnsi="Arial" w:cs="Arial"/>
          <w:sz w:val="18"/>
          <w:szCs w:val="18"/>
        </w:rPr>
        <w:t>u</w:t>
      </w:r>
      <w:r w:rsidRPr="00B345E3">
        <w:rPr>
          <w:rFonts w:ascii="Arial" w:hAnsi="Arial" w:cs="Arial"/>
          <w:sz w:val="18"/>
          <w:szCs w:val="18"/>
        </w:rPr>
        <w:t>rkiye, which was published in the Official Gazette dated 18.03.2018 and numbered 30364 and entered into force on 01.01.2019, the maximum expected ground acceleration PGA-475 values in sub-project sites ( lot 1 of block 138, lot 1 of block 139 and lot 1 of block 140) is 0.281 g(tdth.afad.gov.tr)</w:t>
      </w:r>
      <w:r w:rsidR="004C5640">
        <w:rPr>
          <w:rFonts w:ascii="Arial" w:hAnsi="Arial" w:cs="Arial"/>
          <w:sz w:val="18"/>
          <w:szCs w:val="18"/>
        </w:rPr>
        <w:t xml:space="preserve"> (See </w:t>
      </w:r>
      <w:r w:rsidR="004C5640" w:rsidRPr="004C5640">
        <w:rPr>
          <w:rFonts w:ascii="Arial" w:hAnsi="Arial" w:cs="Arial"/>
          <w:sz w:val="18"/>
          <w:szCs w:val="18"/>
        </w:rPr>
        <w:fldChar w:fldCharType="begin"/>
      </w:r>
      <w:r w:rsidR="004C5640" w:rsidRPr="004C5640">
        <w:rPr>
          <w:rFonts w:ascii="Arial" w:hAnsi="Arial" w:cs="Arial"/>
          <w:sz w:val="18"/>
          <w:szCs w:val="18"/>
        </w:rPr>
        <w:instrText xml:space="preserve"> REF _Ref183875858 \h  \* MERGEFORMAT </w:instrText>
      </w:r>
      <w:r w:rsidR="004C5640" w:rsidRPr="004C5640">
        <w:rPr>
          <w:rFonts w:ascii="Arial" w:hAnsi="Arial" w:cs="Arial"/>
          <w:sz w:val="18"/>
          <w:szCs w:val="18"/>
        </w:rPr>
      </w:r>
      <w:r w:rsidR="004C5640" w:rsidRPr="004C5640">
        <w:rPr>
          <w:rFonts w:ascii="Arial" w:hAnsi="Arial" w:cs="Arial"/>
          <w:sz w:val="18"/>
          <w:szCs w:val="18"/>
        </w:rPr>
        <w:fldChar w:fldCharType="separate"/>
      </w:r>
      <w:r w:rsidR="007E60C4" w:rsidRPr="00470C03">
        <w:rPr>
          <w:rFonts w:ascii="Arial" w:hAnsi="Arial" w:cs="Arial"/>
          <w:sz w:val="18"/>
          <w:szCs w:val="18"/>
        </w:rPr>
        <w:t xml:space="preserve">Figure </w:t>
      </w:r>
      <w:r w:rsidR="007E60C4" w:rsidRPr="00470C03">
        <w:rPr>
          <w:rFonts w:ascii="Arial" w:hAnsi="Arial" w:cs="Arial"/>
          <w:noProof/>
          <w:sz w:val="18"/>
          <w:szCs w:val="18"/>
        </w:rPr>
        <w:t>6</w:t>
      </w:r>
      <w:r w:rsidR="004C5640" w:rsidRPr="004C5640">
        <w:rPr>
          <w:rFonts w:ascii="Arial" w:hAnsi="Arial" w:cs="Arial"/>
          <w:sz w:val="18"/>
          <w:szCs w:val="18"/>
        </w:rPr>
        <w:fldChar w:fldCharType="end"/>
      </w:r>
      <w:r w:rsidR="004C5640" w:rsidRPr="004C5640">
        <w:rPr>
          <w:rFonts w:ascii="Arial" w:hAnsi="Arial" w:cs="Arial"/>
          <w:sz w:val="18"/>
          <w:szCs w:val="18"/>
        </w:rPr>
        <w:t>)</w:t>
      </w:r>
      <w:r w:rsidRPr="004C5640">
        <w:rPr>
          <w:rFonts w:ascii="Arial" w:hAnsi="Arial" w:cs="Arial"/>
          <w:sz w:val="18"/>
          <w:szCs w:val="18"/>
        </w:rPr>
        <w:t>.</w:t>
      </w:r>
    </w:p>
    <w:p w14:paraId="7FEAFA65" w14:textId="1E30EBD2" w:rsidR="00B345E3" w:rsidRDefault="00537A52" w:rsidP="000B12B2">
      <w:pPr>
        <w:keepNext/>
      </w:pPr>
      <w:r>
        <w:rPr>
          <w:noProof/>
          <w:lang w:val="tr-TR"/>
        </w:rPr>
        <w:drawing>
          <wp:inline distT="0" distB="0" distL="0" distR="0" wp14:anchorId="49305E08" wp14:editId="30D95F7C">
            <wp:extent cx="5963285" cy="2472690"/>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3285" cy="2472690"/>
                    </a:xfrm>
                    <a:prstGeom prst="rect">
                      <a:avLst/>
                    </a:prstGeom>
                    <a:noFill/>
                    <a:ln>
                      <a:noFill/>
                    </a:ln>
                  </pic:spPr>
                </pic:pic>
              </a:graphicData>
            </a:graphic>
          </wp:inline>
        </w:drawing>
      </w:r>
    </w:p>
    <w:p w14:paraId="604B7062" w14:textId="3B9939E7" w:rsidR="00B345E3" w:rsidRPr="0043788C" w:rsidRDefault="00B345E3" w:rsidP="000B12B2">
      <w:pPr>
        <w:pStyle w:val="ResimYazs"/>
        <w:rPr>
          <w:rFonts w:cs="Arial"/>
        </w:rPr>
      </w:pPr>
      <w:bookmarkStart w:id="90" w:name="_Ref183875858"/>
      <w:bookmarkStart w:id="91" w:name="_Toc205389002"/>
      <w:r>
        <w:t xml:space="preserve">Figure </w:t>
      </w:r>
      <w:r w:rsidR="00261E96">
        <w:fldChar w:fldCharType="begin"/>
      </w:r>
      <w:r w:rsidR="00261E96">
        <w:instrText xml:space="preserve"> SEQ Figure \* ARABIC </w:instrText>
      </w:r>
      <w:r w:rsidR="00261E96">
        <w:fldChar w:fldCharType="separate"/>
      </w:r>
      <w:r w:rsidR="007E60C4">
        <w:rPr>
          <w:noProof/>
        </w:rPr>
        <w:t>6</w:t>
      </w:r>
      <w:r w:rsidR="00261E96">
        <w:rPr>
          <w:noProof/>
        </w:rPr>
        <w:fldChar w:fldCharType="end"/>
      </w:r>
      <w:bookmarkEnd w:id="90"/>
      <w:r>
        <w:t xml:space="preserve">. </w:t>
      </w:r>
      <w:r w:rsidRPr="00B345E3">
        <w:t>Sub-project Area Tectonic Map</w:t>
      </w:r>
      <w:bookmarkEnd w:id="91"/>
    </w:p>
    <w:p w14:paraId="676FDB47" w14:textId="29970716" w:rsidR="00D433E8" w:rsidRPr="0043788C" w:rsidRDefault="00D433E8" w:rsidP="00132FC2">
      <w:pPr>
        <w:pStyle w:val="Balk5"/>
      </w:pPr>
      <w:r w:rsidRPr="0043788C">
        <w:t>Soil and Land Composition</w:t>
      </w:r>
    </w:p>
    <w:p w14:paraId="21F7AB97" w14:textId="2FE3A09C" w:rsidR="00A878E3" w:rsidRPr="0043788C" w:rsidRDefault="00A878E3" w:rsidP="00A878E3">
      <w:pPr>
        <w:rPr>
          <w:rFonts w:ascii="Arial" w:hAnsi="Arial" w:cs="Arial"/>
          <w:sz w:val="18"/>
          <w:szCs w:val="18"/>
        </w:rPr>
      </w:pPr>
      <w:r w:rsidRPr="0043788C">
        <w:rPr>
          <w:rFonts w:ascii="Arial" w:hAnsi="Arial" w:cs="Arial"/>
          <w:sz w:val="18"/>
          <w:szCs w:val="18"/>
        </w:rPr>
        <w:t>The soil types in the sub-project area</w:t>
      </w:r>
      <w:r w:rsidR="00B81657">
        <w:rPr>
          <w:rFonts w:ascii="Arial" w:hAnsi="Arial" w:cs="Arial"/>
          <w:sz w:val="18"/>
          <w:szCs w:val="18"/>
        </w:rPr>
        <w:t>s</w:t>
      </w:r>
      <w:r w:rsidRPr="0043788C">
        <w:rPr>
          <w:rFonts w:ascii="Arial" w:hAnsi="Arial" w:cs="Arial"/>
          <w:sz w:val="18"/>
          <w:szCs w:val="18"/>
        </w:rPr>
        <w:t xml:space="preserve"> are brown forest soils, non-calcareous brown forest soils, colluvial soils, alluvial soils and bare rocks not in any soil group.</w:t>
      </w:r>
    </w:p>
    <w:p w14:paraId="493C2C8D" w14:textId="5D6BD8F9" w:rsidR="00D433E8" w:rsidRPr="0043788C" w:rsidRDefault="00D433E8" w:rsidP="00132FC2">
      <w:pPr>
        <w:pStyle w:val="Balk5"/>
      </w:pPr>
      <w:r w:rsidRPr="0043788C">
        <w:t>Meteorology and Climatic Characteristics</w:t>
      </w:r>
    </w:p>
    <w:p w14:paraId="0D6FB448" w14:textId="303E1EE1" w:rsidR="00997E5D" w:rsidRDefault="00997E5D" w:rsidP="00997E5D">
      <w:pPr>
        <w:rPr>
          <w:rFonts w:ascii="Arial" w:hAnsi="Arial" w:cs="Arial"/>
          <w:sz w:val="18"/>
          <w:szCs w:val="18"/>
        </w:rPr>
      </w:pPr>
      <w:r w:rsidRPr="0043788C">
        <w:rPr>
          <w:rFonts w:ascii="Arial" w:hAnsi="Arial" w:cs="Arial"/>
          <w:sz w:val="18"/>
          <w:szCs w:val="18"/>
        </w:rPr>
        <w:t>The climate of the Alucra region, unlike the Black Sea climate, is cold and snowy in winter and hot and dry in summer. The melting of snow continues until mid-April and spring rains extend until June. In spring, parallel to the melting of snow and the beginning of rain, the flow of rivers increases. The annual rainfall is 560 mm³, the average temperature is 18</w:t>
      </w:r>
      <w:r w:rsidRPr="0043788C">
        <w:rPr>
          <w:rFonts w:ascii="Arial" w:hAnsi="Arial" w:cs="Arial"/>
          <w:sz w:val="18"/>
          <w:szCs w:val="18"/>
          <w:vertAlign w:val="superscript"/>
        </w:rPr>
        <w:t>o</w:t>
      </w:r>
      <w:r w:rsidRPr="0043788C">
        <w:rPr>
          <w:rFonts w:ascii="Arial" w:hAnsi="Arial" w:cs="Arial"/>
          <w:sz w:val="18"/>
          <w:szCs w:val="18"/>
        </w:rPr>
        <w:t>C and the average cold is -1</w:t>
      </w:r>
      <w:r w:rsidRPr="0043788C">
        <w:rPr>
          <w:rFonts w:ascii="Arial" w:hAnsi="Arial" w:cs="Arial"/>
          <w:sz w:val="18"/>
          <w:szCs w:val="18"/>
          <w:vertAlign w:val="superscript"/>
        </w:rPr>
        <w:t>o</w:t>
      </w:r>
      <w:r w:rsidRPr="0043788C">
        <w:rPr>
          <w:rFonts w:ascii="Arial" w:hAnsi="Arial" w:cs="Arial"/>
          <w:sz w:val="18"/>
          <w:szCs w:val="18"/>
        </w:rPr>
        <w:t>C. As can be seen, when the flow of rivers and the annual rainfall are taken into account, an irregular regime is observed. In this state, Alucra's climate is more similar to our neighbors in Eastern Anatolia than to the Black Sea</w:t>
      </w:r>
      <w:r w:rsidR="00B1547A">
        <w:rPr>
          <w:rFonts w:ascii="Arial" w:hAnsi="Arial" w:cs="Arial"/>
          <w:sz w:val="18"/>
          <w:szCs w:val="18"/>
        </w:rPr>
        <w:t>.</w:t>
      </w:r>
    </w:p>
    <w:p w14:paraId="5A3368D1" w14:textId="73C870B1" w:rsidR="00B1547A" w:rsidRDefault="00B1547A" w:rsidP="00997E5D">
      <w:pPr>
        <w:rPr>
          <w:rFonts w:ascii="Arial" w:hAnsi="Arial" w:cs="Arial"/>
          <w:sz w:val="18"/>
          <w:szCs w:val="18"/>
        </w:rPr>
      </w:pPr>
      <w:r w:rsidRPr="0043788C">
        <w:rPr>
          <w:rFonts w:ascii="Arial" w:hAnsi="Arial" w:cs="Arial"/>
          <w:sz w:val="18"/>
          <w:szCs w:val="18"/>
        </w:rPr>
        <w:t xml:space="preserve">The part of the province facing the Black Sea, which covers a large part of the province, has warm and rainy climate characteristics, while the part facing the Kelkit basin, which is south of the Eğribel pass, has continental climate characteristics. The amount of rainfall, which is high in the coastal area, decreases as you go inland. </w:t>
      </w:r>
    </w:p>
    <w:p w14:paraId="2D701047" w14:textId="00BA4A6A" w:rsidR="003D42FD" w:rsidRDefault="003D42FD" w:rsidP="003D42FD">
      <w:pPr>
        <w:pStyle w:val="ResimYazs"/>
      </w:pPr>
      <w:bookmarkStart w:id="92" w:name="_Toc205388964"/>
      <w:r>
        <w:t xml:space="preserve">Table </w:t>
      </w:r>
      <w:r w:rsidR="00261E96">
        <w:fldChar w:fldCharType="begin"/>
      </w:r>
      <w:r w:rsidR="00261E96">
        <w:instrText xml:space="preserve"> SEQ Table \* ARABIC </w:instrText>
      </w:r>
      <w:r w:rsidR="00261E96">
        <w:fldChar w:fldCharType="separate"/>
      </w:r>
      <w:r w:rsidR="007E60C4">
        <w:rPr>
          <w:noProof/>
        </w:rPr>
        <w:t>8</w:t>
      </w:r>
      <w:r w:rsidR="00261E96">
        <w:rPr>
          <w:noProof/>
        </w:rPr>
        <w:fldChar w:fldCharType="end"/>
      </w:r>
      <w:r>
        <w:t xml:space="preserve">. </w:t>
      </w:r>
      <w:r w:rsidRPr="00A873C4">
        <w:t>Giresun Province Official Climate Statistics</w:t>
      </w:r>
      <w:r>
        <w:t xml:space="preserve"> </w:t>
      </w:r>
      <w:r w:rsidR="006A7389">
        <w:t>(</w:t>
      </w:r>
      <w:r w:rsidR="006A7389" w:rsidRPr="006A7389">
        <w:t>General Directorate of Meteorology</w:t>
      </w:r>
      <w:r w:rsidR="006A7389">
        <w:t>)</w:t>
      </w:r>
      <w:bookmarkEnd w:id="92"/>
    </w:p>
    <w:p w14:paraId="4A29107F" w14:textId="7DD3891B" w:rsidR="003D42FD" w:rsidRPr="00FA6461" w:rsidRDefault="003D42FD" w:rsidP="00FA6461">
      <w:pPr>
        <w:spacing w:after="0"/>
        <w:rPr>
          <w:rFonts w:ascii="Arial" w:hAnsi="Arial" w:cs="Arial"/>
          <w:i/>
          <w:iCs/>
          <w:sz w:val="14"/>
          <w:szCs w:val="14"/>
        </w:rPr>
      </w:pPr>
      <w:r>
        <w:rPr>
          <w:rFonts w:ascii="Arial" w:hAnsi="Arial" w:cs="Arial"/>
          <w:noProof/>
          <w:sz w:val="18"/>
          <w:szCs w:val="18"/>
          <w:lang w:val="tr-TR"/>
        </w:rPr>
        <w:drawing>
          <wp:inline distT="0" distB="0" distL="0" distR="0" wp14:anchorId="23DEC3EE" wp14:editId="285FC189">
            <wp:extent cx="5971540" cy="2019935"/>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71540" cy="2019935"/>
                    </a:xfrm>
                    <a:prstGeom prst="rect">
                      <a:avLst/>
                    </a:prstGeom>
                    <a:noFill/>
                    <a:ln>
                      <a:noFill/>
                    </a:ln>
                  </pic:spPr>
                </pic:pic>
              </a:graphicData>
            </a:graphic>
          </wp:inline>
        </w:drawing>
      </w:r>
      <w:r w:rsidRPr="00FA6461">
        <w:rPr>
          <w:rFonts w:ascii="Arial" w:hAnsi="Arial" w:cs="Arial"/>
          <w:i/>
          <w:iCs/>
          <w:sz w:val="14"/>
          <w:szCs w:val="14"/>
        </w:rPr>
        <w:t>Source:</w:t>
      </w:r>
      <w:r w:rsidR="006A7389" w:rsidRPr="006A7389">
        <w:t xml:space="preserve"> </w:t>
      </w:r>
      <w:r w:rsidR="006A7389" w:rsidRPr="006A7389">
        <w:rPr>
          <w:rFonts w:ascii="Arial" w:hAnsi="Arial" w:cs="Arial"/>
          <w:i/>
          <w:iCs/>
          <w:sz w:val="14"/>
          <w:szCs w:val="14"/>
        </w:rPr>
        <w:t>General Directorate of Meteorology</w:t>
      </w:r>
      <w:r w:rsidRPr="00FA6461">
        <w:rPr>
          <w:rFonts w:ascii="Arial" w:hAnsi="Arial" w:cs="Arial"/>
          <w:i/>
          <w:iCs/>
          <w:sz w:val="14"/>
          <w:szCs w:val="14"/>
        </w:rPr>
        <w:t xml:space="preserve"> (https://www.mgm.gov.tr/eng/forecast-cities.aspx?m=GIRESUN)</w:t>
      </w:r>
    </w:p>
    <w:p w14:paraId="2485FD6F" w14:textId="507B238C" w:rsidR="00D433E8" w:rsidRPr="0043788C" w:rsidRDefault="00D433E8" w:rsidP="00132FC2">
      <w:pPr>
        <w:pStyle w:val="Balk5"/>
      </w:pPr>
      <w:r w:rsidRPr="0043788C">
        <w:t>Air Quality</w:t>
      </w:r>
    </w:p>
    <w:p w14:paraId="615140D4" w14:textId="1A06F513" w:rsidR="00444BAE" w:rsidRPr="0043788C" w:rsidRDefault="00CB7613" w:rsidP="00997E5D">
      <w:pPr>
        <w:rPr>
          <w:rFonts w:ascii="Arial" w:hAnsi="Arial" w:cs="Arial"/>
          <w:sz w:val="18"/>
          <w:szCs w:val="18"/>
        </w:rPr>
      </w:pPr>
      <w:r w:rsidRPr="00CB7613">
        <w:rPr>
          <w:rFonts w:ascii="Arial" w:hAnsi="Arial" w:cs="Arial"/>
          <w:sz w:val="18"/>
          <w:szCs w:val="18"/>
        </w:rPr>
        <w:t>In order to determine the extent of air pollution in Giresun province; there are 2 (two) air quality monitoring stations established in the city center, in the Giresun Environment, Urbanization and Climate Change Provincial Directorate area and in the Mithatpaşa Secondary School area. Particulate Matter (PM10) and Sulfur Dioxide (SO</w:t>
      </w:r>
      <w:r w:rsidRPr="000B12B2">
        <w:rPr>
          <w:rFonts w:ascii="Arial" w:hAnsi="Arial" w:cs="Arial"/>
          <w:sz w:val="18"/>
          <w:szCs w:val="18"/>
          <w:vertAlign w:val="subscript"/>
        </w:rPr>
        <w:t>2</w:t>
      </w:r>
      <w:r w:rsidRPr="00CB7613">
        <w:rPr>
          <w:rFonts w:ascii="Arial" w:hAnsi="Arial" w:cs="Arial"/>
          <w:sz w:val="18"/>
          <w:szCs w:val="18"/>
        </w:rPr>
        <w:t>) pollutants are measured at the first measurement station, and Particulate Matter (PM10), Sulfur Dioxide (SO</w:t>
      </w:r>
      <w:r w:rsidRPr="000B12B2">
        <w:rPr>
          <w:rFonts w:ascii="Arial" w:hAnsi="Arial" w:cs="Arial"/>
          <w:sz w:val="18"/>
          <w:szCs w:val="18"/>
          <w:vertAlign w:val="subscript"/>
        </w:rPr>
        <w:t>2</w:t>
      </w:r>
      <w:r w:rsidRPr="00CB7613">
        <w:rPr>
          <w:rFonts w:ascii="Arial" w:hAnsi="Arial" w:cs="Arial"/>
          <w:sz w:val="18"/>
          <w:szCs w:val="18"/>
        </w:rPr>
        <w:t>), NOx, CO and O</w:t>
      </w:r>
      <w:r w:rsidRPr="000B12B2">
        <w:rPr>
          <w:rFonts w:ascii="Arial" w:hAnsi="Arial" w:cs="Arial"/>
          <w:sz w:val="18"/>
          <w:szCs w:val="18"/>
          <w:vertAlign w:val="subscript"/>
        </w:rPr>
        <w:t>3</w:t>
      </w:r>
      <w:r w:rsidRPr="00CB7613">
        <w:rPr>
          <w:rFonts w:ascii="Arial" w:hAnsi="Arial" w:cs="Arial"/>
          <w:sz w:val="18"/>
          <w:szCs w:val="18"/>
        </w:rPr>
        <w:t xml:space="preserve"> pollutants are measured at the second measurement station. The measurement results are monitored online from the air quality monitoring network of the Ministry of Environment and Urbanization. </w:t>
      </w:r>
      <w:r w:rsidR="00444BAE" w:rsidRPr="00444BAE">
        <w:rPr>
          <w:rFonts w:ascii="Arial" w:hAnsi="Arial" w:cs="Arial"/>
          <w:sz w:val="18"/>
          <w:szCs w:val="18"/>
        </w:rPr>
        <w:t xml:space="preserve">According to the Giresun Province Environmental Status Report, </w:t>
      </w:r>
      <w:r w:rsidR="00F74DD3">
        <w:rPr>
          <w:rFonts w:ascii="Arial" w:hAnsi="Arial" w:cs="Arial"/>
          <w:sz w:val="18"/>
          <w:szCs w:val="18"/>
        </w:rPr>
        <w:t xml:space="preserve">annual average of the monthly </w:t>
      </w:r>
      <w:r w:rsidR="00444BAE" w:rsidRPr="00444BAE">
        <w:rPr>
          <w:rFonts w:ascii="Arial" w:hAnsi="Arial" w:cs="Arial"/>
          <w:sz w:val="18"/>
          <w:szCs w:val="18"/>
        </w:rPr>
        <w:t xml:space="preserve">pollutant parameters for 2023 </w:t>
      </w:r>
      <w:r w:rsidR="00F74DD3">
        <w:rPr>
          <w:rFonts w:ascii="Arial" w:hAnsi="Arial" w:cs="Arial"/>
          <w:sz w:val="18"/>
          <w:szCs w:val="18"/>
        </w:rPr>
        <w:t>have been</w:t>
      </w:r>
      <w:r w:rsidR="00444BAE" w:rsidRPr="00444BAE">
        <w:rPr>
          <w:rFonts w:ascii="Arial" w:hAnsi="Arial" w:cs="Arial"/>
          <w:sz w:val="18"/>
          <w:szCs w:val="18"/>
        </w:rPr>
        <w:t xml:space="preserve"> </w:t>
      </w:r>
      <w:r w:rsidR="00F74DD3" w:rsidRPr="005021C7">
        <w:rPr>
          <w:rFonts w:ascii="Arial" w:hAnsi="Arial" w:cs="Arial"/>
          <w:sz w:val="18"/>
          <w:szCs w:val="18"/>
        </w:rPr>
        <w:t>presented</w:t>
      </w:r>
      <w:r w:rsidR="00444BAE" w:rsidRPr="005021C7">
        <w:rPr>
          <w:rFonts w:ascii="Arial" w:hAnsi="Arial" w:cs="Arial"/>
          <w:sz w:val="18"/>
          <w:szCs w:val="18"/>
        </w:rPr>
        <w:t xml:space="preserve"> in </w:t>
      </w:r>
      <w:r w:rsidR="005021C7" w:rsidRPr="005021C7">
        <w:rPr>
          <w:rFonts w:ascii="Arial" w:hAnsi="Arial" w:cs="Arial"/>
          <w:sz w:val="18"/>
          <w:szCs w:val="18"/>
        </w:rPr>
        <w:fldChar w:fldCharType="begin"/>
      </w:r>
      <w:r w:rsidR="005021C7" w:rsidRPr="005021C7">
        <w:rPr>
          <w:rFonts w:ascii="Arial" w:hAnsi="Arial" w:cs="Arial"/>
          <w:sz w:val="18"/>
          <w:szCs w:val="18"/>
        </w:rPr>
        <w:instrText xml:space="preserve"> REF _Ref185643876 \h  \* MERGEFORMAT </w:instrText>
      </w:r>
      <w:r w:rsidR="005021C7" w:rsidRPr="005021C7">
        <w:rPr>
          <w:rFonts w:ascii="Arial" w:hAnsi="Arial" w:cs="Arial"/>
          <w:sz w:val="18"/>
          <w:szCs w:val="18"/>
        </w:rPr>
      </w:r>
      <w:r w:rsidR="005021C7" w:rsidRPr="005021C7">
        <w:rPr>
          <w:rFonts w:ascii="Arial" w:hAnsi="Arial" w:cs="Arial"/>
          <w:sz w:val="18"/>
          <w:szCs w:val="18"/>
        </w:rPr>
        <w:fldChar w:fldCharType="separate"/>
      </w:r>
      <w:r w:rsidR="0055474F" w:rsidRPr="00470C03">
        <w:rPr>
          <w:rFonts w:ascii="Arial" w:hAnsi="Arial" w:cs="Arial"/>
          <w:sz w:val="18"/>
          <w:szCs w:val="18"/>
        </w:rPr>
        <w:t xml:space="preserve">Table </w:t>
      </w:r>
      <w:r w:rsidR="0055474F" w:rsidRPr="00470C03">
        <w:rPr>
          <w:rFonts w:ascii="Arial" w:hAnsi="Arial" w:cs="Arial"/>
          <w:noProof/>
          <w:sz w:val="18"/>
          <w:szCs w:val="18"/>
        </w:rPr>
        <w:t>9</w:t>
      </w:r>
      <w:r w:rsidR="005021C7" w:rsidRPr="005021C7">
        <w:rPr>
          <w:rFonts w:ascii="Arial" w:hAnsi="Arial" w:cs="Arial"/>
          <w:sz w:val="18"/>
          <w:szCs w:val="18"/>
        </w:rPr>
        <w:fldChar w:fldCharType="end"/>
      </w:r>
      <w:r w:rsidR="00444BAE" w:rsidRPr="005021C7">
        <w:rPr>
          <w:rFonts w:ascii="Arial" w:hAnsi="Arial" w:cs="Arial"/>
          <w:sz w:val="18"/>
          <w:szCs w:val="18"/>
        </w:rPr>
        <w:t>.</w:t>
      </w:r>
    </w:p>
    <w:p w14:paraId="45FCD571" w14:textId="0AB2BDE0" w:rsidR="00444BAE" w:rsidRDefault="00444BAE" w:rsidP="00253D47">
      <w:pPr>
        <w:pStyle w:val="ResimYazs"/>
      </w:pPr>
      <w:bookmarkStart w:id="93" w:name="_Ref185643876"/>
      <w:bookmarkStart w:id="94" w:name="_Toc205388965"/>
      <w:r>
        <w:t xml:space="preserve">Table </w:t>
      </w:r>
      <w:r w:rsidR="00261E96">
        <w:fldChar w:fldCharType="begin"/>
      </w:r>
      <w:r w:rsidR="00261E96">
        <w:instrText xml:space="preserve"> SEQ Table \* ARABIC </w:instrText>
      </w:r>
      <w:r w:rsidR="00261E96">
        <w:fldChar w:fldCharType="separate"/>
      </w:r>
      <w:r w:rsidR="0055474F">
        <w:rPr>
          <w:noProof/>
        </w:rPr>
        <w:t>9</w:t>
      </w:r>
      <w:r w:rsidR="00261E96">
        <w:rPr>
          <w:noProof/>
        </w:rPr>
        <w:fldChar w:fldCharType="end"/>
      </w:r>
      <w:bookmarkEnd w:id="93"/>
      <w:r>
        <w:t xml:space="preserve">. </w:t>
      </w:r>
      <w:r w:rsidR="000F6E6F" w:rsidRPr="000F6E6F">
        <w:t>Pollutant parameter amounts</w:t>
      </w:r>
      <w:bookmarkEnd w:id="94"/>
    </w:p>
    <w:tbl>
      <w:tblPr>
        <w:tblStyle w:val="TabloKlavuzu"/>
        <w:tblW w:w="0" w:type="auto"/>
        <w:tblLook w:val="04A0" w:firstRow="1" w:lastRow="0" w:firstColumn="1" w:lastColumn="0" w:noHBand="0" w:noVBand="1"/>
      </w:tblPr>
      <w:tblGrid>
        <w:gridCol w:w="4534"/>
        <w:gridCol w:w="4532"/>
      </w:tblGrid>
      <w:tr w:rsidR="00444BAE" w:rsidRPr="00737451" w14:paraId="0E91C34C" w14:textId="77777777" w:rsidTr="00540457">
        <w:tc>
          <w:tcPr>
            <w:tcW w:w="4698" w:type="dxa"/>
            <w:shd w:val="clear" w:color="auto" w:fill="4472C4" w:themeFill="accent5"/>
          </w:tcPr>
          <w:p w14:paraId="61F7114C" w14:textId="77777777" w:rsidR="00444BAE" w:rsidRPr="00737451" w:rsidRDefault="00444BAE" w:rsidP="00540457">
            <w:pPr>
              <w:rPr>
                <w:rFonts w:ascii="Arial" w:hAnsi="Arial" w:cs="Arial"/>
                <w:b/>
                <w:bCs/>
                <w:color w:val="FFFFFF" w:themeColor="background1"/>
                <w:sz w:val="18"/>
                <w:szCs w:val="18"/>
              </w:rPr>
            </w:pPr>
            <w:r w:rsidRPr="00737451">
              <w:rPr>
                <w:rFonts w:ascii="Arial" w:hAnsi="Arial" w:cs="Arial"/>
                <w:b/>
                <w:bCs/>
                <w:color w:val="FFFFFF" w:themeColor="background1"/>
                <w:sz w:val="18"/>
                <w:szCs w:val="18"/>
              </w:rPr>
              <w:t>Pollutant Parameter</w:t>
            </w:r>
          </w:p>
        </w:tc>
        <w:tc>
          <w:tcPr>
            <w:tcW w:w="4698" w:type="dxa"/>
            <w:shd w:val="clear" w:color="auto" w:fill="4472C4" w:themeFill="accent5"/>
          </w:tcPr>
          <w:p w14:paraId="5E5F717D" w14:textId="77777777" w:rsidR="00444BAE" w:rsidRPr="00737451" w:rsidRDefault="00444BAE" w:rsidP="00540457">
            <w:pPr>
              <w:rPr>
                <w:rFonts w:ascii="Arial" w:hAnsi="Arial" w:cs="Arial"/>
                <w:b/>
                <w:bCs/>
                <w:color w:val="FFFFFF" w:themeColor="background1"/>
                <w:sz w:val="18"/>
                <w:szCs w:val="18"/>
              </w:rPr>
            </w:pPr>
            <w:r w:rsidRPr="00737451">
              <w:rPr>
                <w:rFonts w:ascii="Arial" w:hAnsi="Arial" w:cs="Arial"/>
                <w:b/>
                <w:bCs/>
                <w:color w:val="FFFFFF" w:themeColor="background1"/>
                <w:sz w:val="18"/>
                <w:szCs w:val="18"/>
              </w:rPr>
              <w:t>Amount</w:t>
            </w:r>
          </w:p>
        </w:tc>
      </w:tr>
      <w:tr w:rsidR="00444BAE" w:rsidRPr="00737451" w14:paraId="4EFD9045" w14:textId="77777777" w:rsidTr="00540457">
        <w:tc>
          <w:tcPr>
            <w:tcW w:w="4698" w:type="dxa"/>
          </w:tcPr>
          <w:p w14:paraId="08FDE9E5"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SO</w:t>
            </w:r>
            <w:r w:rsidRPr="00737451">
              <w:rPr>
                <w:rFonts w:ascii="Arial" w:hAnsi="Arial" w:cs="Arial"/>
                <w:color w:val="000000"/>
                <w:sz w:val="18"/>
                <w:szCs w:val="18"/>
                <w:vertAlign w:val="subscript"/>
              </w:rPr>
              <w:t>2</w:t>
            </w:r>
          </w:p>
        </w:tc>
        <w:tc>
          <w:tcPr>
            <w:tcW w:w="4698" w:type="dxa"/>
          </w:tcPr>
          <w:p w14:paraId="10029AE9"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6.32µg/m</w:t>
            </w:r>
            <w:r w:rsidRPr="00737451">
              <w:rPr>
                <w:rFonts w:ascii="Arial" w:hAnsi="Arial" w:cs="Arial"/>
                <w:color w:val="000000"/>
                <w:sz w:val="18"/>
                <w:szCs w:val="18"/>
                <w:vertAlign w:val="superscript"/>
              </w:rPr>
              <w:t>3</w:t>
            </w:r>
          </w:p>
        </w:tc>
      </w:tr>
      <w:tr w:rsidR="00444BAE" w:rsidRPr="00737451" w14:paraId="3DDEE4B0" w14:textId="77777777" w:rsidTr="00540457">
        <w:tc>
          <w:tcPr>
            <w:tcW w:w="4698" w:type="dxa"/>
          </w:tcPr>
          <w:p w14:paraId="709486AC"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PM</w:t>
            </w:r>
            <w:r w:rsidRPr="00737451">
              <w:rPr>
                <w:rFonts w:ascii="Arial" w:hAnsi="Arial" w:cs="Arial"/>
                <w:color w:val="000000"/>
                <w:sz w:val="18"/>
                <w:szCs w:val="18"/>
                <w:vertAlign w:val="subscript"/>
              </w:rPr>
              <w:t>10</w:t>
            </w:r>
          </w:p>
        </w:tc>
        <w:tc>
          <w:tcPr>
            <w:tcW w:w="4698" w:type="dxa"/>
          </w:tcPr>
          <w:p w14:paraId="0CFF6C00"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22.81 µg/m</w:t>
            </w:r>
            <w:r w:rsidRPr="00737451">
              <w:rPr>
                <w:rFonts w:ascii="Arial" w:hAnsi="Arial" w:cs="Arial"/>
                <w:color w:val="000000"/>
                <w:sz w:val="18"/>
                <w:szCs w:val="18"/>
                <w:vertAlign w:val="superscript"/>
              </w:rPr>
              <w:t>3</w:t>
            </w:r>
          </w:p>
        </w:tc>
      </w:tr>
      <w:tr w:rsidR="00444BAE" w:rsidRPr="00737451" w14:paraId="75401BC8" w14:textId="77777777" w:rsidTr="00540457">
        <w:tc>
          <w:tcPr>
            <w:tcW w:w="4698" w:type="dxa"/>
            <w:vAlign w:val="bottom"/>
          </w:tcPr>
          <w:p w14:paraId="2AF7FF9E"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NO</w:t>
            </w:r>
            <w:r w:rsidRPr="00737451">
              <w:rPr>
                <w:rFonts w:ascii="Arial" w:hAnsi="Arial" w:cs="Arial"/>
                <w:color w:val="000000"/>
                <w:sz w:val="18"/>
                <w:szCs w:val="18"/>
                <w:vertAlign w:val="subscript"/>
              </w:rPr>
              <w:t>2</w:t>
            </w:r>
          </w:p>
        </w:tc>
        <w:tc>
          <w:tcPr>
            <w:tcW w:w="4698" w:type="dxa"/>
          </w:tcPr>
          <w:p w14:paraId="07161569"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29.59 µg/m</w:t>
            </w:r>
            <w:r w:rsidRPr="00737451">
              <w:rPr>
                <w:rFonts w:ascii="Arial" w:hAnsi="Arial" w:cs="Arial"/>
                <w:color w:val="000000"/>
                <w:sz w:val="18"/>
                <w:szCs w:val="18"/>
                <w:vertAlign w:val="superscript"/>
              </w:rPr>
              <w:t>3</w:t>
            </w:r>
          </w:p>
        </w:tc>
      </w:tr>
      <w:tr w:rsidR="00444BAE" w:rsidRPr="00737451" w14:paraId="3FE454CA" w14:textId="77777777" w:rsidTr="00540457">
        <w:tc>
          <w:tcPr>
            <w:tcW w:w="4698" w:type="dxa"/>
            <w:vAlign w:val="bottom"/>
          </w:tcPr>
          <w:p w14:paraId="3776C22A"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CO</w:t>
            </w:r>
          </w:p>
        </w:tc>
        <w:tc>
          <w:tcPr>
            <w:tcW w:w="4698" w:type="dxa"/>
          </w:tcPr>
          <w:p w14:paraId="62039E7F"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530.50 mg/m</w:t>
            </w:r>
            <w:r w:rsidRPr="00737451">
              <w:rPr>
                <w:rFonts w:ascii="Arial" w:hAnsi="Arial" w:cs="Arial"/>
                <w:color w:val="000000"/>
                <w:sz w:val="18"/>
                <w:szCs w:val="18"/>
                <w:vertAlign w:val="superscript"/>
              </w:rPr>
              <w:t>3</w:t>
            </w:r>
          </w:p>
        </w:tc>
      </w:tr>
      <w:tr w:rsidR="00444BAE" w:rsidRPr="00737451" w14:paraId="2CE58628" w14:textId="77777777" w:rsidTr="00540457">
        <w:tc>
          <w:tcPr>
            <w:tcW w:w="4698" w:type="dxa"/>
            <w:vAlign w:val="bottom"/>
          </w:tcPr>
          <w:p w14:paraId="35959D61"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O</w:t>
            </w:r>
            <w:r w:rsidRPr="00737451">
              <w:rPr>
                <w:rFonts w:ascii="Arial" w:hAnsi="Arial" w:cs="Arial"/>
                <w:color w:val="000000"/>
                <w:sz w:val="18"/>
                <w:szCs w:val="18"/>
                <w:vertAlign w:val="subscript"/>
              </w:rPr>
              <w:t>3</w:t>
            </w:r>
          </w:p>
        </w:tc>
        <w:tc>
          <w:tcPr>
            <w:tcW w:w="4698" w:type="dxa"/>
          </w:tcPr>
          <w:p w14:paraId="47C35D77" w14:textId="77777777" w:rsidR="00444BAE" w:rsidRPr="00737451" w:rsidRDefault="00444BAE" w:rsidP="00540457">
            <w:pPr>
              <w:rPr>
                <w:rFonts w:ascii="Arial" w:hAnsi="Arial" w:cs="Arial"/>
                <w:sz w:val="18"/>
                <w:szCs w:val="18"/>
              </w:rPr>
            </w:pPr>
            <w:r w:rsidRPr="00737451">
              <w:rPr>
                <w:rFonts w:ascii="Arial" w:hAnsi="Arial" w:cs="Arial"/>
                <w:color w:val="000000"/>
                <w:sz w:val="18"/>
                <w:szCs w:val="18"/>
              </w:rPr>
              <w:t>32.36 µg/m</w:t>
            </w:r>
            <w:r w:rsidRPr="00737451">
              <w:rPr>
                <w:rFonts w:ascii="Arial" w:hAnsi="Arial" w:cs="Arial"/>
                <w:color w:val="000000"/>
                <w:sz w:val="18"/>
                <w:szCs w:val="18"/>
                <w:vertAlign w:val="superscript"/>
              </w:rPr>
              <w:t>3</w:t>
            </w:r>
          </w:p>
        </w:tc>
      </w:tr>
    </w:tbl>
    <w:p w14:paraId="1F0F9524" w14:textId="51E2BE37" w:rsidR="00997E5D" w:rsidRPr="001B39A2" w:rsidRDefault="00444BAE" w:rsidP="00997E5D">
      <w:pPr>
        <w:rPr>
          <w:rFonts w:ascii="Arial" w:hAnsi="Arial" w:cs="Arial"/>
          <w:sz w:val="14"/>
          <w:szCs w:val="14"/>
        </w:rPr>
      </w:pPr>
      <w:r w:rsidRPr="00737451">
        <w:rPr>
          <w:rFonts w:ascii="Arial" w:hAnsi="Arial" w:cs="Arial"/>
          <w:sz w:val="14"/>
          <w:szCs w:val="14"/>
        </w:rPr>
        <w:t>Source: Giresun Province, Environmental Status Report (</w:t>
      </w:r>
      <w:r w:rsidR="00F74DD3" w:rsidRPr="00F74DD3">
        <w:rPr>
          <w:rFonts w:ascii="Arial" w:hAnsi="Arial" w:cs="Arial"/>
          <w:sz w:val="14"/>
          <w:szCs w:val="14"/>
        </w:rPr>
        <w:t>https://ced.csb.gov.tr/2023-yili-il-cevre-durum-raporlari-i-112399</w:t>
      </w:r>
      <w:r w:rsidRPr="00737451">
        <w:rPr>
          <w:rFonts w:ascii="Arial" w:hAnsi="Arial" w:cs="Arial"/>
          <w:sz w:val="14"/>
          <w:szCs w:val="14"/>
        </w:rPr>
        <w:t>, 2024)</w:t>
      </w:r>
    </w:p>
    <w:p w14:paraId="4358477E" w14:textId="3EB747A5" w:rsidR="00D433E8" w:rsidRPr="0043788C" w:rsidRDefault="00D433E8" w:rsidP="00132FC2">
      <w:pPr>
        <w:pStyle w:val="Balk5"/>
      </w:pPr>
      <w:r w:rsidRPr="0043788C">
        <w:t>Noise</w:t>
      </w:r>
    </w:p>
    <w:p w14:paraId="208708AE" w14:textId="28E6503B" w:rsidR="003F631C" w:rsidRPr="003F631C" w:rsidRDefault="003F631C" w:rsidP="003F631C">
      <w:pPr>
        <w:rPr>
          <w:rFonts w:ascii="Arial" w:hAnsi="Arial" w:cs="Arial"/>
          <w:sz w:val="18"/>
          <w:szCs w:val="18"/>
        </w:rPr>
      </w:pPr>
      <w:r w:rsidRPr="003F631C">
        <w:rPr>
          <w:rFonts w:ascii="Arial" w:hAnsi="Arial" w:cs="Arial"/>
          <w:sz w:val="18"/>
          <w:szCs w:val="18"/>
        </w:rPr>
        <w:t>The sub-project</w:t>
      </w:r>
      <w:r w:rsidR="00B81657">
        <w:rPr>
          <w:rFonts w:ascii="Arial" w:hAnsi="Arial" w:cs="Arial"/>
          <w:sz w:val="18"/>
          <w:szCs w:val="18"/>
        </w:rPr>
        <w:t>s</w:t>
      </w:r>
      <w:r w:rsidRPr="003F631C">
        <w:rPr>
          <w:rFonts w:ascii="Arial" w:hAnsi="Arial" w:cs="Arial"/>
          <w:sz w:val="18"/>
          <w:szCs w:val="18"/>
        </w:rPr>
        <w:t xml:space="preserve"> </w:t>
      </w:r>
      <w:r w:rsidR="00B81657">
        <w:rPr>
          <w:rFonts w:ascii="Arial" w:hAnsi="Arial" w:cs="Arial"/>
          <w:sz w:val="18"/>
          <w:szCs w:val="18"/>
        </w:rPr>
        <w:t>are</w:t>
      </w:r>
      <w:r w:rsidR="00B81657" w:rsidRPr="003F631C">
        <w:rPr>
          <w:rFonts w:ascii="Arial" w:hAnsi="Arial" w:cs="Arial"/>
          <w:sz w:val="18"/>
          <w:szCs w:val="18"/>
        </w:rPr>
        <w:t xml:space="preserve"> </w:t>
      </w:r>
      <w:r w:rsidRPr="003F631C">
        <w:rPr>
          <w:rFonts w:ascii="Arial" w:hAnsi="Arial" w:cs="Arial"/>
          <w:sz w:val="18"/>
          <w:szCs w:val="18"/>
        </w:rPr>
        <w:t>located in a rural area, with the nearest sensitive receptor situated more than 500 meters away from the site. There are no industrial noise sources in the vicinity of the sub-project area</w:t>
      </w:r>
      <w:r w:rsidR="00B81657">
        <w:rPr>
          <w:rFonts w:ascii="Arial" w:hAnsi="Arial" w:cs="Arial"/>
          <w:sz w:val="18"/>
          <w:szCs w:val="18"/>
        </w:rPr>
        <w:t>s</w:t>
      </w:r>
      <w:r w:rsidRPr="003F631C">
        <w:rPr>
          <w:rFonts w:ascii="Arial" w:hAnsi="Arial" w:cs="Arial"/>
          <w:sz w:val="18"/>
          <w:szCs w:val="18"/>
        </w:rPr>
        <w:t xml:space="preserve">, and since the construction period is relatively short approximately two months no significant or long-term noise impacts are expected. For these reasons, baseline environmental noise measurements were not conducted for </w:t>
      </w:r>
      <w:r w:rsidR="00EE581F" w:rsidRPr="003F631C">
        <w:rPr>
          <w:rFonts w:ascii="Arial" w:hAnsi="Arial" w:cs="Arial"/>
          <w:sz w:val="18"/>
          <w:szCs w:val="18"/>
        </w:rPr>
        <w:t>these sub-projects</w:t>
      </w:r>
      <w:r w:rsidRPr="003F631C">
        <w:rPr>
          <w:rFonts w:ascii="Arial" w:hAnsi="Arial" w:cs="Arial"/>
          <w:sz w:val="18"/>
          <w:szCs w:val="18"/>
        </w:rPr>
        <w:t xml:space="preserve">. </w:t>
      </w:r>
    </w:p>
    <w:p w14:paraId="7156F084" w14:textId="58224247" w:rsidR="003F631C" w:rsidRPr="003F631C" w:rsidRDefault="003F631C" w:rsidP="003F631C">
      <w:pPr>
        <w:rPr>
          <w:rFonts w:ascii="Arial" w:hAnsi="Arial" w:cs="Arial"/>
          <w:sz w:val="18"/>
          <w:szCs w:val="18"/>
        </w:rPr>
      </w:pPr>
      <w:r w:rsidRPr="003F631C">
        <w:rPr>
          <w:rFonts w:ascii="Arial" w:hAnsi="Arial" w:cs="Arial"/>
          <w:sz w:val="18"/>
          <w:szCs w:val="18"/>
        </w:rPr>
        <w:t>Considering the rural characteristics of the sub-project area</w:t>
      </w:r>
      <w:r w:rsidR="00B81657">
        <w:rPr>
          <w:rFonts w:ascii="Arial" w:hAnsi="Arial" w:cs="Arial"/>
          <w:sz w:val="18"/>
          <w:szCs w:val="18"/>
        </w:rPr>
        <w:t>s</w:t>
      </w:r>
      <w:r w:rsidRPr="003F631C">
        <w:rPr>
          <w:rFonts w:ascii="Arial" w:hAnsi="Arial" w:cs="Arial"/>
          <w:sz w:val="18"/>
          <w:szCs w:val="18"/>
        </w:rPr>
        <w:t xml:space="preserve"> and the absence of major anthropogenic noise sources, the baseline environmental noise level is assumed to be within the range of 35–45 dBA (LAeq) during the daytime and 30–40 dBA at night, in line with WHO (2018) and EEA (2020) references for quiet rural areas. These values are also consistent with the Regulation on Control of Environmental Noise of Türkiye (Official Gazette dated 30.11.2022, No. 32029) and the World Bank Group (WBG) General Environmental, Health, and Safety (EHS) Guidelines (2007), both of which allow a maximum increase of 3 dBA above ambient levels at the nearest sensitive receptors.</w:t>
      </w:r>
    </w:p>
    <w:p w14:paraId="0BAB9B7F" w14:textId="1E6A032A" w:rsidR="003F631C" w:rsidRPr="003F631C" w:rsidRDefault="003F631C" w:rsidP="003F631C">
      <w:pPr>
        <w:rPr>
          <w:rFonts w:ascii="Arial" w:hAnsi="Arial" w:cs="Arial"/>
          <w:sz w:val="18"/>
          <w:szCs w:val="18"/>
        </w:rPr>
      </w:pPr>
      <w:r w:rsidRPr="003F631C">
        <w:rPr>
          <w:rFonts w:ascii="Arial" w:hAnsi="Arial" w:cs="Arial"/>
          <w:sz w:val="18"/>
          <w:szCs w:val="18"/>
        </w:rPr>
        <w:t>In Türkiye, the Regulation on Control of Environmental Noise specifies limit values for various zones (e.g., industrial, residential, or mixed-use areas) and defines thresholds applicable for three different time periods. Similarly, the WBG EHS Guidelines set out allowable noise levels for two types of receptors and time periods. These guidelines emphasize that project-related noise should not exceed the prescribed limits or cause more than a 3 dBA increase in background noise levels at the nearest off-site receptor.</w:t>
      </w:r>
    </w:p>
    <w:p w14:paraId="29ECADFA" w14:textId="64083474" w:rsidR="003F631C" w:rsidRPr="003F631C" w:rsidRDefault="003F631C" w:rsidP="003F631C">
      <w:pPr>
        <w:rPr>
          <w:rFonts w:ascii="Arial" w:hAnsi="Arial" w:cs="Arial"/>
          <w:sz w:val="18"/>
          <w:szCs w:val="18"/>
        </w:rPr>
      </w:pPr>
      <w:r w:rsidRPr="003F631C">
        <w:rPr>
          <w:rFonts w:ascii="Arial" w:hAnsi="Arial" w:cs="Arial"/>
          <w:sz w:val="18"/>
          <w:szCs w:val="18"/>
        </w:rPr>
        <w:t>For newly established facilities, noise prevention measures are addressed in Environmental Impact Assessment (EIA) Reports prepared in accordance with the Environmental Law No. 2872 and the EIA Regulation. Furthermore, in the event of noise-related complaints submitted to the Provincial Directorate of Environment, Urbanization, and Climate Change, official inspections and environmental noise level measurements are conducted. Where necessary, source-based insulation or noise reduction measures are implemented to ensure compliance with regulatory limits.</w:t>
      </w:r>
    </w:p>
    <w:p w14:paraId="59C4A7B1" w14:textId="77DB296E" w:rsidR="00CB7613" w:rsidRPr="0043788C" w:rsidRDefault="003F631C" w:rsidP="003F631C">
      <w:pPr>
        <w:rPr>
          <w:rFonts w:ascii="Arial" w:hAnsi="Arial" w:cs="Arial"/>
          <w:sz w:val="18"/>
          <w:szCs w:val="18"/>
        </w:rPr>
      </w:pPr>
      <w:r w:rsidRPr="003F631C">
        <w:rPr>
          <w:rFonts w:ascii="Arial" w:hAnsi="Arial" w:cs="Arial"/>
          <w:sz w:val="18"/>
          <w:szCs w:val="18"/>
        </w:rPr>
        <w:t>In residential areas, prolonged exposure to high noise levels generated by construction machinery and heavy vehicles can negatively impact mental health and overall community well-being. However, the sub-project area is devoid of such high-impact activities or structures that would contribute to environmental noise. Therefore, no adverse noise-related effects on the local population are anticipated.</w:t>
      </w:r>
    </w:p>
    <w:p w14:paraId="2CBB8125" w14:textId="42045C4E" w:rsidR="00D433E8" w:rsidRPr="0043788C" w:rsidRDefault="00D433E8" w:rsidP="00132FC2">
      <w:pPr>
        <w:pStyle w:val="Balk5"/>
      </w:pPr>
      <w:r w:rsidRPr="0043788C">
        <w:t>Water Resources</w:t>
      </w:r>
    </w:p>
    <w:p w14:paraId="581049E2" w14:textId="77777777" w:rsidR="00997E5D" w:rsidRPr="0043788C" w:rsidRDefault="00997E5D" w:rsidP="00997E5D">
      <w:pPr>
        <w:rPr>
          <w:rFonts w:ascii="Arial" w:hAnsi="Arial" w:cs="Arial"/>
          <w:sz w:val="18"/>
          <w:szCs w:val="18"/>
        </w:rPr>
      </w:pPr>
      <w:r w:rsidRPr="0043788C">
        <w:rPr>
          <w:rFonts w:ascii="Arial" w:hAnsi="Arial" w:cs="Arial"/>
          <w:sz w:val="18"/>
          <w:szCs w:val="18"/>
        </w:rPr>
        <w:t>Giresun is generally fed by surface water resources. The water coming during the rainy season is collected in dams and regulators and given to the city after the necessary purification processes.</w:t>
      </w:r>
    </w:p>
    <w:p w14:paraId="03EF40EA" w14:textId="77777777" w:rsidR="00997E5D" w:rsidRPr="0043788C" w:rsidRDefault="00997E5D" w:rsidP="00997E5D">
      <w:pPr>
        <w:rPr>
          <w:rFonts w:ascii="Arial" w:hAnsi="Arial" w:cs="Arial"/>
          <w:i/>
          <w:iCs/>
          <w:sz w:val="18"/>
          <w:szCs w:val="18"/>
          <w:u w:val="single"/>
        </w:rPr>
      </w:pPr>
      <w:r w:rsidRPr="0043788C">
        <w:rPr>
          <w:rFonts w:ascii="Arial" w:hAnsi="Arial" w:cs="Arial"/>
          <w:i/>
          <w:iCs/>
          <w:sz w:val="18"/>
          <w:szCs w:val="18"/>
          <w:u w:val="single"/>
        </w:rPr>
        <w:t>Rivers</w:t>
      </w:r>
    </w:p>
    <w:p w14:paraId="0C9A145F" w14:textId="77777777" w:rsidR="00997E5D" w:rsidRPr="0043788C" w:rsidRDefault="00997E5D" w:rsidP="00997E5D">
      <w:pPr>
        <w:rPr>
          <w:rFonts w:ascii="Arial" w:hAnsi="Arial" w:cs="Arial"/>
          <w:sz w:val="18"/>
          <w:szCs w:val="18"/>
        </w:rPr>
      </w:pPr>
      <w:r w:rsidRPr="0043788C">
        <w:rPr>
          <w:rFonts w:ascii="Arial" w:hAnsi="Arial" w:cs="Arial"/>
          <w:sz w:val="18"/>
          <w:szCs w:val="18"/>
        </w:rPr>
        <w:t>The streams flowing into the Black Sea are listed as follows from east to west; Harşit Stream in Tirebolu District, Gelevera Stream in Espiye District, Yağlıdere Stream in Yağlıdere District, Aksu Stream and Baltama Stream in Merkez District, Pazarsuyu Stream in Bulancak District.</w:t>
      </w:r>
    </w:p>
    <w:p w14:paraId="0E0C3F4E" w14:textId="26A0A95F" w:rsidR="00997E5D" w:rsidRPr="0043788C" w:rsidRDefault="00997E5D" w:rsidP="00997E5D">
      <w:pPr>
        <w:rPr>
          <w:rFonts w:ascii="Arial" w:hAnsi="Arial" w:cs="Arial"/>
          <w:sz w:val="18"/>
          <w:szCs w:val="18"/>
        </w:rPr>
      </w:pPr>
      <w:r w:rsidRPr="0043788C">
        <w:rPr>
          <w:rFonts w:ascii="Arial" w:hAnsi="Arial" w:cs="Arial"/>
          <w:sz w:val="18"/>
          <w:szCs w:val="18"/>
        </w:rPr>
        <w:t xml:space="preserve">There are small glacial lakes in the high parts of our province. The northwestern, northern and northeastern slopes of the Karagöl mass are formed by approximately 10 calves (cirques). Elmalı Calves, located in the northwest of Karagöl Summit, are a typical staircase calves with three levels. At the base of these, there is a calf lake called Elmalı Lake at an altitude of 2650 meters and at its lowest point. This lake, which is 10 meters deep and 100 meters in diameter, is surrounded by </w:t>
      </w:r>
      <w:r w:rsidR="00EE581F" w:rsidRPr="0043788C">
        <w:rPr>
          <w:rFonts w:ascii="Arial" w:hAnsi="Arial" w:cs="Arial"/>
          <w:sz w:val="18"/>
          <w:szCs w:val="18"/>
        </w:rPr>
        <w:t>400-meter-high</w:t>
      </w:r>
      <w:r w:rsidRPr="0043788C">
        <w:rPr>
          <w:rFonts w:ascii="Arial" w:hAnsi="Arial" w:cs="Arial"/>
          <w:sz w:val="18"/>
          <w:szCs w:val="18"/>
        </w:rPr>
        <w:t xml:space="preserve"> steep walls in the south, east and northeast. The part of the lake open to the northwest is made up of large and small blocks. It is covered with a series of glacial rocks (morun).</w:t>
      </w:r>
    </w:p>
    <w:p w14:paraId="06E54F0F" w14:textId="77777777" w:rsidR="00997E5D" w:rsidRPr="0043788C" w:rsidRDefault="00997E5D" w:rsidP="00997E5D">
      <w:pPr>
        <w:rPr>
          <w:rFonts w:ascii="Arial" w:hAnsi="Arial" w:cs="Arial"/>
          <w:i/>
          <w:iCs/>
          <w:sz w:val="18"/>
          <w:szCs w:val="18"/>
          <w:u w:val="single"/>
        </w:rPr>
      </w:pPr>
      <w:r w:rsidRPr="0043788C">
        <w:rPr>
          <w:rFonts w:ascii="Arial" w:hAnsi="Arial" w:cs="Arial"/>
          <w:i/>
          <w:iCs/>
          <w:sz w:val="18"/>
          <w:szCs w:val="18"/>
          <w:u w:val="single"/>
        </w:rPr>
        <w:t>Groundwater</w:t>
      </w:r>
    </w:p>
    <w:p w14:paraId="3C55F7C0" w14:textId="26169D03" w:rsidR="00997E5D" w:rsidRPr="0043788C" w:rsidRDefault="00997E5D" w:rsidP="00997E5D">
      <w:pPr>
        <w:rPr>
          <w:rFonts w:ascii="Arial" w:hAnsi="Arial" w:cs="Arial"/>
          <w:sz w:val="18"/>
          <w:szCs w:val="18"/>
        </w:rPr>
      </w:pPr>
      <w:r w:rsidRPr="0043788C">
        <w:rPr>
          <w:rFonts w:ascii="Arial" w:hAnsi="Arial" w:cs="Arial"/>
          <w:sz w:val="18"/>
          <w:szCs w:val="18"/>
        </w:rPr>
        <w:t>Groundwater aquifers in Giresun Province are formed by alluviums formed by streams such as Pazarsuyu, Aksu, Yağlıdere. The most productive basin in terms of groundwater is the Harşıt Valley. Groundwater resources throughout the province are mainly used for irrigation and drinking-use purposes, and to a lesser extent for industrial purposes.</w:t>
      </w:r>
    </w:p>
    <w:p w14:paraId="7581F51F" w14:textId="746FB63E" w:rsidR="00D433E8" w:rsidRPr="0043788C" w:rsidRDefault="00D433E8" w:rsidP="00132FC2">
      <w:pPr>
        <w:pStyle w:val="Balk5"/>
      </w:pPr>
      <w:r w:rsidRPr="0043788C">
        <w:t xml:space="preserve">Natural Hazards </w:t>
      </w:r>
      <w:r w:rsidR="00D54915" w:rsidRPr="0043788C">
        <w:t>(such as flooding, landslides, fire, etc.)</w:t>
      </w:r>
    </w:p>
    <w:p w14:paraId="2D69D2B4" w14:textId="60E5E077" w:rsidR="00997E5D" w:rsidRDefault="00997E5D" w:rsidP="00997E5D">
      <w:pPr>
        <w:keepNext/>
        <w:rPr>
          <w:rFonts w:ascii="Arial" w:hAnsi="Arial" w:cs="Arial"/>
          <w:sz w:val="18"/>
          <w:szCs w:val="18"/>
        </w:rPr>
      </w:pPr>
      <w:r w:rsidRPr="0043788C">
        <w:rPr>
          <w:rFonts w:ascii="Arial" w:hAnsi="Arial" w:cs="Arial"/>
          <w:sz w:val="18"/>
          <w:szCs w:val="18"/>
        </w:rPr>
        <w:t xml:space="preserve">Giresun province, located in the west of the Eastern Black Sea Region, is one of the provinces where landslides, floods and rock falls frequently occur due to meteorological factors and topography. The morphology, geology, climate characteristics of the region, decomposition of rocks, excavations for various purposes, destruction of vegetation, artificial (blasting, etc.) tremors are the main causes of mass movements. Other than the disaster types mentioned, other disaster types experienced in the province can be listed as storm, earthquake and avalanche. When the slope values ​​of the landslide inventory are examined, it is striking that landslides are concentrated in the </w:t>
      </w:r>
      <w:r w:rsidR="00461AFF" w:rsidRPr="0043788C">
        <w:rPr>
          <w:rFonts w:ascii="Arial" w:hAnsi="Arial" w:cs="Arial"/>
          <w:sz w:val="18"/>
          <w:szCs w:val="18"/>
        </w:rPr>
        <w:t>6-8-degree</w:t>
      </w:r>
      <w:r w:rsidRPr="0043788C">
        <w:rPr>
          <w:rFonts w:ascii="Arial" w:hAnsi="Arial" w:cs="Arial"/>
          <w:sz w:val="18"/>
          <w:szCs w:val="18"/>
        </w:rPr>
        <w:t xml:space="preserve"> slope range. Another disaster type that is effective in </w:t>
      </w:r>
      <w:r w:rsidR="00E111BF">
        <w:rPr>
          <w:rFonts w:ascii="Arial" w:hAnsi="Arial" w:cs="Arial"/>
          <w:sz w:val="18"/>
          <w:szCs w:val="18"/>
        </w:rPr>
        <w:t>Giresun</w:t>
      </w:r>
      <w:r w:rsidR="00E111BF" w:rsidRPr="0043788C">
        <w:rPr>
          <w:rFonts w:ascii="Arial" w:hAnsi="Arial" w:cs="Arial"/>
          <w:sz w:val="18"/>
          <w:szCs w:val="18"/>
        </w:rPr>
        <w:t xml:space="preserve"> </w:t>
      </w:r>
      <w:r w:rsidRPr="0043788C">
        <w:rPr>
          <w:rFonts w:ascii="Arial" w:hAnsi="Arial" w:cs="Arial"/>
          <w:sz w:val="18"/>
          <w:szCs w:val="18"/>
        </w:rPr>
        <w:t>province after landslides is floods. Flood events develop due to rainfall, especially in the coastal settlements of our province and in the Şebinkarahisar and Doğankent districts in the interior. The Eastern Black Sea Region is the source of earthquakes affecting the region due to its proximity to the North Anatolian Fault Zone (NAFZ) located in the Alpine-Himalayan belt, one of the most active earthquake zones in the world. There is no fault that produces earthquakes within the borders of Giresun Province. Another type of disaster, rockfall, usually develops with landslides under the influence of meteorological factors. Rock masses separated from the main rock by factors such as freezing and thawing during seasonal transitions move together with the water-saturated ground and affect settlements. In Giresun, one of our provinces where rockfall is experienced intensively, it is usually seen in the districts of Alucra, Dereli, Bulancak and Doğankent.</w:t>
      </w:r>
    </w:p>
    <w:p w14:paraId="6A50E69A" w14:textId="7C8E755A" w:rsidR="0093524F" w:rsidRPr="0093524F" w:rsidRDefault="0093524F" w:rsidP="0093524F">
      <w:pPr>
        <w:keepNext/>
        <w:rPr>
          <w:rFonts w:ascii="Arial" w:hAnsi="Arial" w:cs="Arial"/>
          <w:sz w:val="18"/>
          <w:szCs w:val="18"/>
        </w:rPr>
      </w:pPr>
      <w:r w:rsidRPr="0093524F">
        <w:rPr>
          <w:rFonts w:ascii="Arial" w:hAnsi="Arial" w:cs="Arial"/>
          <w:sz w:val="18"/>
          <w:szCs w:val="18"/>
        </w:rPr>
        <w:t>There is no risk of natural disasters such as landslides, floods, collapses, creaks and rockfalls in the sub-project areas.</w:t>
      </w:r>
    </w:p>
    <w:p w14:paraId="3CAB939D" w14:textId="77777777" w:rsidR="0093524F" w:rsidRPr="0093524F" w:rsidRDefault="0093524F" w:rsidP="0093524F">
      <w:pPr>
        <w:keepNext/>
        <w:rPr>
          <w:rFonts w:ascii="Arial" w:hAnsi="Arial" w:cs="Arial"/>
          <w:sz w:val="18"/>
          <w:szCs w:val="18"/>
        </w:rPr>
      </w:pPr>
      <w:r w:rsidRPr="0093524F">
        <w:rPr>
          <w:rFonts w:ascii="Arial" w:hAnsi="Arial" w:cs="Arial"/>
          <w:sz w:val="18"/>
          <w:szCs w:val="18"/>
        </w:rPr>
        <w:t>Factors that cause landslides are strong slopes, heavy and continuous rains, water saturation, rock structure, the posture of the layers, tectonic structure, etc. Landslides can occur due to one or more of these. However, there is no fill, lithological units (loose - soft, etc.) and groundwater effect that can cause landslides in the work area.</w:t>
      </w:r>
    </w:p>
    <w:p w14:paraId="3FF20C7C" w14:textId="1D4AB691" w:rsidR="0093524F" w:rsidRPr="0043788C" w:rsidRDefault="0093524F" w:rsidP="0093524F">
      <w:pPr>
        <w:keepNext/>
        <w:rPr>
          <w:rFonts w:ascii="Arial" w:hAnsi="Arial" w:cs="Arial"/>
          <w:sz w:val="18"/>
          <w:szCs w:val="18"/>
        </w:rPr>
      </w:pPr>
      <w:r w:rsidRPr="0093524F">
        <w:rPr>
          <w:rFonts w:ascii="Arial" w:hAnsi="Arial" w:cs="Arial"/>
          <w:sz w:val="18"/>
          <w:szCs w:val="18"/>
        </w:rPr>
        <w:t>In the event of an unforeseen natural disaster, actions will be taken to ensure the lives of employees, and if necessary, they will be transported to the nearest health unit.</w:t>
      </w:r>
    </w:p>
    <w:p w14:paraId="28F3022A" w14:textId="2B3BC635" w:rsidR="001C5869" w:rsidRPr="0043788C" w:rsidRDefault="001C5869" w:rsidP="00132FC2">
      <w:pPr>
        <w:spacing w:after="0" w:line="240" w:lineRule="auto"/>
        <w:jc w:val="left"/>
        <w:rPr>
          <w:rFonts w:ascii="Arial" w:hAnsi="Arial" w:cs="Arial"/>
          <w:sz w:val="18"/>
          <w:szCs w:val="18"/>
        </w:rPr>
      </w:pPr>
      <w:r w:rsidRPr="0043788C">
        <w:rPr>
          <w:rFonts w:ascii="Arial" w:hAnsi="Arial" w:cs="Arial"/>
          <w:sz w:val="18"/>
          <w:szCs w:val="18"/>
        </w:rPr>
        <w:br w:type="page"/>
      </w:r>
    </w:p>
    <w:p w14:paraId="2FCF362C" w14:textId="40F50B5C" w:rsidR="00CA3506" w:rsidRPr="00D11B3B" w:rsidRDefault="00CA3506" w:rsidP="00D11B3B">
      <w:pPr>
        <w:pStyle w:val="Balk3"/>
        <w:rPr>
          <w:sz w:val="18"/>
          <w:szCs w:val="18"/>
        </w:rPr>
      </w:pPr>
      <w:bookmarkStart w:id="95" w:name="_Toc166835406"/>
      <w:bookmarkStart w:id="96" w:name="_Ref188020723"/>
      <w:bookmarkStart w:id="97" w:name="_Toc216311272"/>
      <w:r w:rsidRPr="00D11B3B">
        <w:rPr>
          <w:sz w:val="18"/>
          <w:szCs w:val="18"/>
        </w:rPr>
        <w:t>Biodiversity</w:t>
      </w:r>
      <w:bookmarkEnd w:id="95"/>
      <w:r w:rsidR="009769C6" w:rsidRPr="00D11B3B">
        <w:rPr>
          <w:sz w:val="18"/>
          <w:szCs w:val="18"/>
        </w:rPr>
        <w:t xml:space="preserve"> </w:t>
      </w:r>
      <w:bookmarkEnd w:id="96"/>
      <w:bookmarkEnd w:id="97"/>
    </w:p>
    <w:p w14:paraId="17C93DD6" w14:textId="495BD0C1" w:rsidR="00997E5D" w:rsidRDefault="00997E5D" w:rsidP="002F0C23">
      <w:pPr>
        <w:rPr>
          <w:rFonts w:ascii="Arial" w:hAnsi="Arial" w:cs="Arial"/>
          <w:sz w:val="18"/>
          <w:szCs w:val="18"/>
        </w:rPr>
      </w:pPr>
      <w:r w:rsidRPr="00D11B3B">
        <w:rPr>
          <w:rFonts w:ascii="Arial" w:hAnsi="Arial" w:cs="Arial"/>
          <w:sz w:val="18"/>
          <w:szCs w:val="18"/>
        </w:rPr>
        <w:t>This section has been developed in order to examine the status of the ecosystem and biodiversity in the sub-project area</w:t>
      </w:r>
      <w:r w:rsidR="00B81657">
        <w:rPr>
          <w:rFonts w:ascii="Arial" w:hAnsi="Arial" w:cs="Arial"/>
          <w:sz w:val="18"/>
          <w:szCs w:val="18"/>
        </w:rPr>
        <w:t>s</w:t>
      </w:r>
      <w:r w:rsidRPr="00D11B3B">
        <w:rPr>
          <w:rFonts w:ascii="Arial" w:hAnsi="Arial" w:cs="Arial"/>
          <w:sz w:val="18"/>
          <w:szCs w:val="18"/>
        </w:rPr>
        <w:t xml:space="preserve"> and its immediate surroundings, to reveal the flora and fauna inventory, to identify endemic, rare or endangered taxa, to determine the endangerment categories of the identified taxa according to WB ESS-6: Biodiversity Conservation and Sustainable Management of Living Natural Resources (WB ESS-6). </w:t>
      </w:r>
    </w:p>
    <w:p w14:paraId="56D31F5E" w14:textId="76D1CDD2" w:rsidR="0067295F" w:rsidRDefault="00A873C4" w:rsidP="002F0C23">
      <w:pPr>
        <w:rPr>
          <w:rFonts w:ascii="Arial" w:hAnsi="Arial" w:cs="Arial"/>
          <w:sz w:val="18"/>
          <w:szCs w:val="18"/>
        </w:rPr>
      </w:pPr>
      <w:r w:rsidRPr="0043788C">
        <w:rPr>
          <w:rFonts w:ascii="Arial" w:hAnsi="Arial" w:cs="Arial"/>
          <w:sz w:val="18"/>
          <w:szCs w:val="18"/>
        </w:rPr>
        <w:t xml:space="preserve">The vegetation is rich in the northern </w:t>
      </w:r>
      <w:r w:rsidR="00403778">
        <w:rPr>
          <w:rFonts w:ascii="Arial" w:hAnsi="Arial" w:cs="Arial"/>
          <w:sz w:val="18"/>
          <w:szCs w:val="18"/>
        </w:rPr>
        <w:t>part of Giresun</w:t>
      </w:r>
      <w:r w:rsidRPr="0043788C">
        <w:rPr>
          <w:rFonts w:ascii="Arial" w:hAnsi="Arial" w:cs="Arial"/>
          <w:sz w:val="18"/>
          <w:szCs w:val="18"/>
        </w:rPr>
        <w:t xml:space="preserve">, which receives abundant rainfall. In this part, there are hazelnut and other fruit trees and deciduous trees such as alder, maple, beech, hornbeam, oak, fir, linden, chestnut up to 600 meters. </w:t>
      </w:r>
      <w:r w:rsidR="0067295F" w:rsidRPr="0067295F">
        <w:rPr>
          <w:rFonts w:ascii="Arial" w:hAnsi="Arial" w:cs="Arial"/>
          <w:sz w:val="18"/>
          <w:szCs w:val="18"/>
        </w:rPr>
        <w:t xml:space="preserve">The </w:t>
      </w:r>
      <w:r w:rsidR="00AF6D21">
        <w:rPr>
          <w:rFonts w:ascii="Arial" w:hAnsi="Arial" w:cs="Arial"/>
          <w:sz w:val="18"/>
          <w:szCs w:val="18"/>
        </w:rPr>
        <w:t>area of influence</w:t>
      </w:r>
      <w:r w:rsidR="0067295F" w:rsidRPr="0067295F">
        <w:rPr>
          <w:rFonts w:ascii="Arial" w:hAnsi="Arial" w:cs="Arial"/>
          <w:sz w:val="18"/>
          <w:szCs w:val="18"/>
        </w:rPr>
        <w:t xml:space="preserve"> within the scope of the field visit studies was shared in</w:t>
      </w:r>
      <w:r w:rsidR="0067295F" w:rsidRPr="004C5640">
        <w:rPr>
          <w:rFonts w:ascii="Arial" w:hAnsi="Arial" w:cs="Arial"/>
          <w:sz w:val="18"/>
          <w:szCs w:val="18"/>
        </w:rPr>
        <w:t xml:space="preserve"> </w:t>
      </w:r>
      <w:r w:rsidR="004C5640" w:rsidRPr="004C5640">
        <w:rPr>
          <w:rFonts w:ascii="Arial" w:hAnsi="Arial" w:cs="Arial"/>
          <w:sz w:val="18"/>
          <w:szCs w:val="18"/>
        </w:rPr>
        <w:fldChar w:fldCharType="begin"/>
      </w:r>
      <w:r w:rsidR="004C5640" w:rsidRPr="004C5640">
        <w:rPr>
          <w:rFonts w:ascii="Arial" w:hAnsi="Arial" w:cs="Arial"/>
          <w:sz w:val="18"/>
          <w:szCs w:val="18"/>
        </w:rPr>
        <w:instrText xml:space="preserve"> REF _Ref183796237 \h  \* MERGEFORMAT </w:instrText>
      </w:r>
      <w:r w:rsidR="004C5640" w:rsidRPr="004C5640">
        <w:rPr>
          <w:rFonts w:ascii="Arial" w:hAnsi="Arial" w:cs="Arial"/>
          <w:sz w:val="18"/>
          <w:szCs w:val="18"/>
        </w:rPr>
      </w:r>
      <w:r w:rsidR="004C5640" w:rsidRPr="004C5640">
        <w:rPr>
          <w:rFonts w:ascii="Arial" w:hAnsi="Arial" w:cs="Arial"/>
          <w:sz w:val="18"/>
          <w:szCs w:val="18"/>
        </w:rPr>
        <w:fldChar w:fldCharType="separate"/>
      </w:r>
      <w:r w:rsidR="007E60C4" w:rsidRPr="00470C03">
        <w:rPr>
          <w:rFonts w:ascii="Arial" w:hAnsi="Arial" w:cs="Arial"/>
          <w:sz w:val="18"/>
          <w:szCs w:val="18"/>
        </w:rPr>
        <w:t xml:space="preserve">Figure </w:t>
      </w:r>
      <w:r w:rsidR="007E60C4" w:rsidRPr="00470C03">
        <w:rPr>
          <w:rFonts w:ascii="Arial" w:hAnsi="Arial" w:cs="Arial"/>
          <w:noProof/>
          <w:sz w:val="18"/>
          <w:szCs w:val="18"/>
        </w:rPr>
        <w:t>7</w:t>
      </w:r>
      <w:r w:rsidR="004C5640" w:rsidRPr="004C5640">
        <w:rPr>
          <w:rFonts w:ascii="Arial" w:hAnsi="Arial" w:cs="Arial"/>
          <w:sz w:val="18"/>
          <w:szCs w:val="18"/>
        </w:rPr>
        <w:fldChar w:fldCharType="end"/>
      </w:r>
      <w:r w:rsidR="004C5640">
        <w:rPr>
          <w:rFonts w:ascii="Arial" w:hAnsi="Arial" w:cs="Arial"/>
          <w:sz w:val="18"/>
          <w:szCs w:val="18"/>
        </w:rPr>
        <w:t>.</w:t>
      </w:r>
      <w:r w:rsidR="00954D20">
        <w:rPr>
          <w:rFonts w:ascii="Arial" w:hAnsi="Arial" w:cs="Arial"/>
          <w:sz w:val="18"/>
          <w:szCs w:val="18"/>
        </w:rPr>
        <w:t xml:space="preserve"> </w:t>
      </w:r>
    </w:p>
    <w:p w14:paraId="57F2D6A7" w14:textId="211870D6" w:rsidR="002723CC" w:rsidRDefault="002723CC" w:rsidP="000B12B2">
      <w:pPr>
        <w:keepNext/>
      </w:pPr>
      <w:r>
        <w:rPr>
          <w:noProof/>
        </w:rPr>
        <w:drawing>
          <wp:inline distT="0" distB="0" distL="0" distR="0" wp14:anchorId="0AF17E98" wp14:editId="6A21787E">
            <wp:extent cx="5973445" cy="3147060"/>
            <wp:effectExtent l="0" t="0" r="825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73445" cy="3147060"/>
                    </a:xfrm>
                    <a:prstGeom prst="rect">
                      <a:avLst/>
                    </a:prstGeom>
                    <a:noFill/>
                    <a:ln>
                      <a:noFill/>
                    </a:ln>
                  </pic:spPr>
                </pic:pic>
              </a:graphicData>
            </a:graphic>
          </wp:inline>
        </w:drawing>
      </w:r>
    </w:p>
    <w:p w14:paraId="2834E078" w14:textId="7C866E6B" w:rsidR="00435CF8" w:rsidRDefault="00435CF8" w:rsidP="000B12B2">
      <w:pPr>
        <w:pStyle w:val="ResimYazs"/>
        <w:rPr>
          <w:rFonts w:cs="Arial"/>
        </w:rPr>
      </w:pPr>
      <w:bookmarkStart w:id="98" w:name="_Ref183796237"/>
      <w:bookmarkStart w:id="99" w:name="_Toc205389003"/>
      <w:r>
        <w:t xml:space="preserve">Figure </w:t>
      </w:r>
      <w:r w:rsidR="00261E96">
        <w:fldChar w:fldCharType="begin"/>
      </w:r>
      <w:r w:rsidR="00261E96">
        <w:instrText xml:space="preserve"> SEQ Figure \* ARABIC </w:instrText>
      </w:r>
      <w:r w:rsidR="00261E96">
        <w:fldChar w:fldCharType="separate"/>
      </w:r>
      <w:r w:rsidR="007E60C4">
        <w:rPr>
          <w:noProof/>
        </w:rPr>
        <w:t>7</w:t>
      </w:r>
      <w:r w:rsidR="00261E96">
        <w:rPr>
          <w:noProof/>
        </w:rPr>
        <w:fldChar w:fldCharType="end"/>
      </w:r>
      <w:bookmarkEnd w:id="98"/>
      <w:r>
        <w:t xml:space="preserve">. </w:t>
      </w:r>
      <w:r w:rsidR="0051490D">
        <w:t xml:space="preserve">Biodiversty </w:t>
      </w:r>
      <w:r w:rsidR="00AF6D21">
        <w:t>Area of influence</w:t>
      </w:r>
      <w:r w:rsidRPr="00435CF8">
        <w:t xml:space="preserve"> plots</w:t>
      </w:r>
      <w:bookmarkEnd w:id="99"/>
    </w:p>
    <w:p w14:paraId="1E5608E5" w14:textId="69D1DE75" w:rsidR="00997E5D" w:rsidRPr="00D11B3B" w:rsidRDefault="00997E5D" w:rsidP="002F0C23">
      <w:pPr>
        <w:rPr>
          <w:rFonts w:ascii="Arial" w:hAnsi="Arial" w:cs="Arial"/>
          <w:sz w:val="18"/>
          <w:szCs w:val="18"/>
        </w:rPr>
      </w:pPr>
      <w:r w:rsidRPr="00D11B3B">
        <w:rPr>
          <w:rFonts w:ascii="Arial" w:hAnsi="Arial" w:cs="Arial"/>
          <w:sz w:val="18"/>
          <w:szCs w:val="18"/>
        </w:rPr>
        <w:t>Detailed information on flora and fauna inventories based on the field work carried out within the scope of the sub-project</w:t>
      </w:r>
      <w:r w:rsidR="00B81657">
        <w:rPr>
          <w:rFonts w:ascii="Arial" w:hAnsi="Arial" w:cs="Arial"/>
          <w:sz w:val="18"/>
          <w:szCs w:val="18"/>
        </w:rPr>
        <w:t>s</w:t>
      </w:r>
      <w:r w:rsidRPr="00D11B3B">
        <w:rPr>
          <w:rFonts w:ascii="Arial" w:hAnsi="Arial" w:cs="Arial"/>
          <w:sz w:val="18"/>
          <w:szCs w:val="18"/>
        </w:rPr>
        <w:t xml:space="preserve"> </w:t>
      </w:r>
      <w:r w:rsidR="00B81657">
        <w:rPr>
          <w:rFonts w:ascii="Arial" w:hAnsi="Arial" w:cs="Arial"/>
          <w:sz w:val="18"/>
          <w:szCs w:val="18"/>
        </w:rPr>
        <w:t>are</w:t>
      </w:r>
      <w:r w:rsidR="00B81657" w:rsidRPr="00D11B3B">
        <w:rPr>
          <w:rFonts w:ascii="Arial" w:hAnsi="Arial" w:cs="Arial"/>
          <w:sz w:val="18"/>
          <w:szCs w:val="18"/>
        </w:rPr>
        <w:t xml:space="preserve"> </w:t>
      </w:r>
      <w:r w:rsidRPr="00D11B3B">
        <w:rPr>
          <w:rFonts w:ascii="Arial" w:hAnsi="Arial" w:cs="Arial"/>
          <w:sz w:val="18"/>
          <w:szCs w:val="18"/>
        </w:rPr>
        <w:t>given below.</w:t>
      </w:r>
    </w:p>
    <w:p w14:paraId="17B3256E" w14:textId="1E3E2AE2" w:rsidR="002801B6" w:rsidRPr="0043788C" w:rsidRDefault="002801B6" w:rsidP="00D11B3B">
      <w:pPr>
        <w:pStyle w:val="Balk4"/>
      </w:pPr>
      <w:r w:rsidRPr="0043788C">
        <w:t>Flora</w:t>
      </w:r>
    </w:p>
    <w:p w14:paraId="1B459FC7" w14:textId="6A1A55FE" w:rsidR="006134F1" w:rsidRDefault="006134F1" w:rsidP="006134F1">
      <w:pPr>
        <w:rPr>
          <w:rFonts w:ascii="Arial" w:hAnsi="Arial" w:cs="Arial"/>
          <w:sz w:val="18"/>
          <w:szCs w:val="18"/>
        </w:rPr>
      </w:pPr>
      <w:bookmarkStart w:id="100" w:name="_Hlk195748022"/>
    </w:p>
    <w:p w14:paraId="77E19928" w14:textId="59FAB06A" w:rsidR="00441931" w:rsidRDefault="00441931" w:rsidP="00441931">
      <w:pPr>
        <w:rPr>
          <w:rFonts w:ascii="Arial" w:hAnsi="Arial" w:cs="Arial"/>
          <w:sz w:val="18"/>
          <w:szCs w:val="18"/>
        </w:rPr>
      </w:pPr>
      <w:r w:rsidRPr="006134F1">
        <w:rPr>
          <w:rFonts w:ascii="Arial" w:hAnsi="Arial" w:cs="Arial"/>
          <w:sz w:val="18"/>
          <w:szCs w:val="18"/>
        </w:rPr>
        <w:t>The sub</w:t>
      </w:r>
      <w:r w:rsidR="00B81657">
        <w:rPr>
          <w:rFonts w:ascii="Arial" w:hAnsi="Arial" w:cs="Arial"/>
          <w:sz w:val="18"/>
          <w:szCs w:val="18"/>
        </w:rPr>
        <w:t>-</w:t>
      </w:r>
      <w:r w:rsidRPr="006134F1">
        <w:rPr>
          <w:rFonts w:ascii="Arial" w:hAnsi="Arial" w:cs="Arial"/>
          <w:sz w:val="18"/>
          <w:szCs w:val="18"/>
        </w:rPr>
        <w:t>project area</w:t>
      </w:r>
      <w:r w:rsidR="00B81657">
        <w:rPr>
          <w:rFonts w:ascii="Arial" w:hAnsi="Arial" w:cs="Arial"/>
          <w:sz w:val="18"/>
          <w:szCs w:val="18"/>
        </w:rPr>
        <w:t>s</w:t>
      </w:r>
      <w:r w:rsidRPr="006134F1">
        <w:rPr>
          <w:rFonts w:ascii="Arial" w:hAnsi="Arial" w:cs="Arial"/>
          <w:sz w:val="18"/>
          <w:szCs w:val="18"/>
        </w:rPr>
        <w:t xml:space="preserve"> </w:t>
      </w:r>
      <w:r w:rsidR="00B81657">
        <w:rPr>
          <w:rFonts w:ascii="Arial" w:hAnsi="Arial" w:cs="Arial"/>
          <w:sz w:val="18"/>
          <w:szCs w:val="18"/>
        </w:rPr>
        <w:t>are</w:t>
      </w:r>
      <w:r w:rsidRPr="006134F1">
        <w:rPr>
          <w:rFonts w:ascii="Arial" w:hAnsi="Arial" w:cs="Arial"/>
          <w:sz w:val="18"/>
          <w:szCs w:val="18"/>
        </w:rPr>
        <w:t xml:space="preserve"> located in the A7 grid according to Davis's grid system and, according to Güner (2012), falls within the Euxine subregion of the Euro-Siberian Floristic Region in the Eastern Black Sea Region. This region is rich in plant diversity and is concentrated in the cone-bearing sector.</w:t>
      </w:r>
    </w:p>
    <w:p w14:paraId="014EAFF3" w14:textId="72726E81" w:rsidR="00B22893" w:rsidRPr="006134F1" w:rsidRDefault="00B22893" w:rsidP="00441931">
      <w:pPr>
        <w:rPr>
          <w:rFonts w:ascii="Arial" w:hAnsi="Arial" w:cs="Arial"/>
          <w:sz w:val="18"/>
          <w:szCs w:val="18"/>
        </w:rPr>
      </w:pPr>
      <w:r w:rsidRPr="00B22893">
        <w:rPr>
          <w:rFonts w:ascii="Arial" w:hAnsi="Arial" w:cs="Arial"/>
          <w:sz w:val="18"/>
          <w:szCs w:val="18"/>
        </w:rPr>
        <w:t>Assoc. Prof. Dr. Mustafa Karaköse (Giresun University)</w:t>
      </w:r>
    </w:p>
    <w:p w14:paraId="24BD94DC" w14:textId="36810169" w:rsidR="00441931" w:rsidRPr="006134F1" w:rsidRDefault="00D53B96" w:rsidP="00441931">
      <w:pPr>
        <w:rPr>
          <w:rFonts w:ascii="Arial" w:hAnsi="Arial" w:cs="Arial"/>
          <w:sz w:val="18"/>
          <w:szCs w:val="18"/>
        </w:rPr>
      </w:pPr>
      <w:r w:rsidRPr="00D53B96">
        <w:rPr>
          <w:rFonts w:ascii="Arial" w:hAnsi="Arial" w:cs="Arial"/>
          <w:sz w:val="18"/>
          <w:szCs w:val="18"/>
        </w:rPr>
        <w:t>Based on the literature review and field investigations conducted in the sub-project area on 19.06.2025 by Assoc. Prof. Dr. Mustafa Karaköse (Giresun University), no endemic, rare, or threatened plant species were identified</w:t>
      </w:r>
      <w:r w:rsidR="00B22893" w:rsidRPr="00B22893">
        <w:rPr>
          <w:rFonts w:ascii="Arial" w:hAnsi="Arial" w:cs="Arial"/>
          <w:sz w:val="18"/>
          <w:szCs w:val="18"/>
        </w:rPr>
        <w:t>.</w:t>
      </w:r>
      <w:r w:rsidR="002B091E">
        <w:t xml:space="preserve"> </w:t>
      </w:r>
      <w:r w:rsidR="00441931" w:rsidRPr="006134F1">
        <w:rPr>
          <w:rFonts w:ascii="Arial" w:hAnsi="Arial" w:cs="Arial"/>
          <w:sz w:val="18"/>
          <w:szCs w:val="18"/>
        </w:rPr>
        <w:t>All identified plant species are widespread and have large populations and are classified as "Least Concern" (LC) according to IUCN criteria. The fact that these species are widespread in nature and their populations are not threatened indicates that the subproject implementation will not have a negative impact on biodiversity.</w:t>
      </w:r>
    </w:p>
    <w:p w14:paraId="1804832E" w14:textId="77777777" w:rsidR="00441931" w:rsidRPr="006134F1" w:rsidRDefault="00441931" w:rsidP="00441931">
      <w:pPr>
        <w:rPr>
          <w:rFonts w:ascii="Arial" w:hAnsi="Arial" w:cs="Arial"/>
          <w:sz w:val="18"/>
          <w:szCs w:val="18"/>
        </w:rPr>
      </w:pPr>
      <w:r w:rsidRPr="006134F1">
        <w:rPr>
          <w:rFonts w:ascii="Arial" w:hAnsi="Arial" w:cs="Arial"/>
          <w:sz w:val="18"/>
          <w:szCs w:val="18"/>
        </w:rPr>
        <w:t>Furthermore, no plant species protected under the Bern Convention were encountered in the subproject area. The conservation status of plant species was assessed using sources from Davis (1965-1985), Güner (2000, 2012), IUCN (2001), TUBIVES (2025), and POWO (2025).</w:t>
      </w:r>
    </w:p>
    <w:p w14:paraId="00294B97" w14:textId="77777777" w:rsidR="00441931" w:rsidRPr="006134F1" w:rsidRDefault="00441931" w:rsidP="00441931">
      <w:pPr>
        <w:rPr>
          <w:rFonts w:ascii="Arial" w:hAnsi="Arial" w:cs="Arial"/>
          <w:sz w:val="18"/>
          <w:szCs w:val="18"/>
        </w:rPr>
      </w:pPr>
      <w:r w:rsidRPr="006134F1">
        <w:rPr>
          <w:rFonts w:ascii="Arial" w:hAnsi="Arial" w:cs="Arial"/>
          <w:sz w:val="18"/>
          <w:szCs w:val="18"/>
        </w:rPr>
        <w:t>Consequently, due to the absence of endemic or rare plant species in the subproject area and the prevalence of the identified species, the subproject is not expected to have a negative impact on vegetation and floristic diversity.</w:t>
      </w:r>
    </w:p>
    <w:p w14:paraId="0298DE54" w14:textId="4B458518" w:rsidR="00441931" w:rsidRPr="0043788C" w:rsidRDefault="00441931" w:rsidP="00441931">
      <w:pPr>
        <w:rPr>
          <w:rFonts w:ascii="Arial" w:hAnsi="Arial" w:cs="Arial"/>
          <w:sz w:val="18"/>
          <w:szCs w:val="18"/>
        </w:rPr>
      </w:pPr>
      <w:r w:rsidRPr="006134F1">
        <w:rPr>
          <w:rFonts w:ascii="Arial" w:hAnsi="Arial" w:cs="Arial"/>
          <w:sz w:val="18"/>
          <w:szCs w:val="18"/>
        </w:rPr>
        <w:t>The flora species identified in the subproject</w:t>
      </w:r>
      <w:r w:rsidRPr="00212411">
        <w:rPr>
          <w:rFonts w:ascii="Arial" w:hAnsi="Arial" w:cs="Arial"/>
          <w:sz w:val="18"/>
          <w:szCs w:val="18"/>
        </w:rPr>
        <w:t xml:space="preserve"> area are listed in </w:t>
      </w:r>
      <w:r w:rsidRPr="00B35096">
        <w:rPr>
          <w:rFonts w:ascii="Arial" w:hAnsi="Arial" w:cs="Arial"/>
          <w:sz w:val="18"/>
          <w:szCs w:val="18"/>
        </w:rPr>
        <w:fldChar w:fldCharType="begin"/>
      </w:r>
      <w:r w:rsidRPr="00212411">
        <w:rPr>
          <w:rFonts w:ascii="Arial" w:hAnsi="Arial" w:cs="Arial"/>
          <w:sz w:val="18"/>
          <w:szCs w:val="18"/>
        </w:rPr>
        <w:instrText xml:space="preserve"> REF _Ref204873514 \h  \* MERGEFORMAT </w:instrText>
      </w:r>
      <w:r w:rsidRPr="00B35096">
        <w:rPr>
          <w:rFonts w:ascii="Arial" w:hAnsi="Arial" w:cs="Arial"/>
          <w:sz w:val="18"/>
          <w:szCs w:val="18"/>
        </w:rPr>
      </w:r>
      <w:r w:rsidRPr="00B35096">
        <w:rPr>
          <w:rFonts w:ascii="Arial" w:hAnsi="Arial" w:cs="Arial"/>
          <w:sz w:val="18"/>
          <w:szCs w:val="18"/>
        </w:rPr>
        <w:fldChar w:fldCharType="separate"/>
      </w:r>
      <w:r w:rsidRPr="003D4171">
        <w:rPr>
          <w:rFonts w:ascii="Arial" w:hAnsi="Arial" w:cs="Arial"/>
          <w:sz w:val="18"/>
          <w:szCs w:val="18"/>
        </w:rPr>
        <w:t xml:space="preserve">Table </w:t>
      </w:r>
      <w:r w:rsidRPr="003D4171">
        <w:rPr>
          <w:rFonts w:ascii="Arial" w:hAnsi="Arial" w:cs="Arial"/>
          <w:noProof/>
          <w:sz w:val="18"/>
          <w:szCs w:val="18"/>
        </w:rPr>
        <w:t>10</w:t>
      </w:r>
      <w:r w:rsidRPr="00B35096">
        <w:rPr>
          <w:rFonts w:ascii="Arial" w:hAnsi="Arial" w:cs="Arial"/>
          <w:sz w:val="18"/>
          <w:szCs w:val="18"/>
        </w:rPr>
        <w:fldChar w:fldCharType="end"/>
      </w:r>
      <w:r w:rsidRPr="00212411">
        <w:rPr>
          <w:rFonts w:ascii="Arial" w:hAnsi="Arial" w:cs="Arial"/>
          <w:sz w:val="18"/>
          <w:szCs w:val="18"/>
        </w:rPr>
        <w:t>.</w:t>
      </w:r>
    </w:p>
    <w:p w14:paraId="31E0D9F7" w14:textId="775EB648" w:rsidR="00997E5D" w:rsidRPr="0043788C" w:rsidRDefault="00997E5D" w:rsidP="002F0C23">
      <w:pPr>
        <w:pStyle w:val="CaptionTable"/>
        <w:rPr>
          <w:rFonts w:ascii="Arial" w:hAnsi="Arial" w:cs="Arial"/>
          <w:sz w:val="18"/>
        </w:rPr>
      </w:pPr>
      <w:bookmarkStart w:id="101" w:name="_Toc176175632"/>
      <w:bookmarkEnd w:id="100"/>
      <w:r w:rsidRPr="0043788C">
        <w:rPr>
          <w:rFonts w:ascii="Arial" w:hAnsi="Arial" w:cs="Arial"/>
          <w:sz w:val="18"/>
        </w:rPr>
        <w:t>The flora inventories based on field studies conducted within the scope of the sub-project</w:t>
      </w:r>
      <w:bookmarkEnd w:id="101"/>
    </w:p>
    <w:p w14:paraId="15A5D5A8" w14:textId="6DC69C12" w:rsidR="00476175" w:rsidRDefault="00476175" w:rsidP="00D11B3B">
      <w:pPr>
        <w:pStyle w:val="ResimYazs"/>
      </w:pPr>
      <w:bookmarkStart w:id="102" w:name="_Ref204873514"/>
      <w:bookmarkStart w:id="103" w:name="_Toc205388966"/>
      <w:r>
        <w:t xml:space="preserve">Table </w:t>
      </w:r>
      <w:r w:rsidR="00261E96">
        <w:fldChar w:fldCharType="begin"/>
      </w:r>
      <w:r w:rsidR="00261E96">
        <w:instrText xml:space="preserve"> SEQ Table \* ARABIC </w:instrText>
      </w:r>
      <w:r w:rsidR="00261E96">
        <w:fldChar w:fldCharType="separate"/>
      </w:r>
      <w:r w:rsidR="00441931">
        <w:rPr>
          <w:noProof/>
        </w:rPr>
        <w:t>10</w:t>
      </w:r>
      <w:r w:rsidR="00261E96">
        <w:rPr>
          <w:noProof/>
        </w:rPr>
        <w:fldChar w:fldCharType="end"/>
      </w:r>
      <w:bookmarkEnd w:id="102"/>
      <w:r w:rsidR="004C5640">
        <w:t xml:space="preserve">. Flora of </w:t>
      </w:r>
      <w:r w:rsidR="00AF6D21">
        <w:t>Area of influence</w:t>
      </w:r>
      <w:bookmarkEnd w:id="103"/>
      <w:r w:rsidR="004C5640">
        <w:t xml:space="preserve"> </w:t>
      </w:r>
    </w:p>
    <w:tbl>
      <w:tblPr>
        <w:tblStyle w:val="TabloKlavuzu"/>
        <w:tblW w:w="9067" w:type="dxa"/>
        <w:tblLook w:val="04A0" w:firstRow="1" w:lastRow="0" w:firstColumn="1" w:lastColumn="0" w:noHBand="0" w:noVBand="1"/>
      </w:tblPr>
      <w:tblGrid>
        <w:gridCol w:w="6091"/>
        <w:gridCol w:w="1134"/>
        <w:gridCol w:w="850"/>
        <w:gridCol w:w="992"/>
      </w:tblGrid>
      <w:tr w:rsidR="00441931" w:rsidRPr="009E5CA7" w14:paraId="13836FF4" w14:textId="77777777" w:rsidTr="005F7ABC">
        <w:tc>
          <w:tcPr>
            <w:tcW w:w="6091" w:type="dxa"/>
            <w:shd w:val="clear" w:color="auto" w:fill="0070C0"/>
          </w:tcPr>
          <w:p w14:paraId="62898E88" w14:textId="77777777" w:rsidR="00441931" w:rsidRPr="009E5CA7" w:rsidRDefault="00441931" w:rsidP="005F7ABC">
            <w:pPr>
              <w:rPr>
                <w:rFonts w:ascii="Arial" w:hAnsi="Arial" w:cs="Arial"/>
                <w:b/>
                <w:bCs/>
                <w:color w:val="FFFFFF" w:themeColor="background1"/>
                <w:sz w:val="18"/>
                <w:szCs w:val="18"/>
              </w:rPr>
            </w:pPr>
            <w:r w:rsidRPr="009E5CA7">
              <w:rPr>
                <w:rFonts w:ascii="Arial" w:hAnsi="Arial" w:cs="Arial"/>
                <w:b/>
                <w:bCs/>
                <w:color w:val="FFFFFF" w:themeColor="background1"/>
                <w:sz w:val="18"/>
                <w:szCs w:val="18"/>
              </w:rPr>
              <w:t>Taxon Name</w:t>
            </w:r>
          </w:p>
        </w:tc>
        <w:tc>
          <w:tcPr>
            <w:tcW w:w="1134" w:type="dxa"/>
            <w:shd w:val="clear" w:color="auto" w:fill="0070C0"/>
          </w:tcPr>
          <w:p w14:paraId="522DDF55" w14:textId="77777777" w:rsidR="00441931" w:rsidRPr="009E5CA7" w:rsidRDefault="00441931" w:rsidP="005F7ABC">
            <w:pPr>
              <w:rPr>
                <w:rFonts w:ascii="Arial" w:hAnsi="Arial" w:cs="Arial"/>
                <w:b/>
                <w:bCs/>
                <w:color w:val="FFFFFF" w:themeColor="background1"/>
                <w:sz w:val="18"/>
                <w:szCs w:val="18"/>
              </w:rPr>
            </w:pPr>
            <w:r w:rsidRPr="009E5CA7">
              <w:rPr>
                <w:rFonts w:ascii="Arial" w:hAnsi="Arial" w:cs="Arial"/>
                <w:b/>
                <w:bCs/>
                <w:color w:val="FFFFFF" w:themeColor="background1"/>
                <w:sz w:val="18"/>
                <w:szCs w:val="18"/>
              </w:rPr>
              <w:t>Endemism</w:t>
            </w:r>
          </w:p>
        </w:tc>
        <w:tc>
          <w:tcPr>
            <w:tcW w:w="850" w:type="dxa"/>
            <w:shd w:val="clear" w:color="auto" w:fill="0070C0"/>
          </w:tcPr>
          <w:p w14:paraId="44DD973F" w14:textId="77777777" w:rsidR="00441931" w:rsidRPr="009E5CA7" w:rsidRDefault="00441931" w:rsidP="005F7ABC">
            <w:pPr>
              <w:rPr>
                <w:rFonts w:ascii="Arial" w:hAnsi="Arial" w:cs="Arial"/>
                <w:b/>
                <w:bCs/>
                <w:color w:val="FFFFFF" w:themeColor="background1"/>
                <w:sz w:val="18"/>
                <w:szCs w:val="18"/>
              </w:rPr>
            </w:pPr>
            <w:r w:rsidRPr="009E5CA7">
              <w:rPr>
                <w:rFonts w:ascii="Arial" w:hAnsi="Arial" w:cs="Arial"/>
                <w:b/>
                <w:bCs/>
                <w:color w:val="FFFFFF" w:themeColor="background1"/>
                <w:sz w:val="18"/>
                <w:szCs w:val="18"/>
              </w:rPr>
              <w:t>IUCN</w:t>
            </w:r>
          </w:p>
        </w:tc>
        <w:tc>
          <w:tcPr>
            <w:tcW w:w="992" w:type="dxa"/>
            <w:shd w:val="clear" w:color="auto" w:fill="0070C0"/>
          </w:tcPr>
          <w:p w14:paraId="04001DCA" w14:textId="77777777" w:rsidR="00441931" w:rsidRPr="009E5CA7" w:rsidRDefault="00441931" w:rsidP="005F7ABC">
            <w:pPr>
              <w:rPr>
                <w:rFonts w:ascii="Arial" w:hAnsi="Arial" w:cs="Arial"/>
                <w:b/>
                <w:bCs/>
                <w:color w:val="FFFFFF" w:themeColor="background1"/>
                <w:sz w:val="18"/>
                <w:szCs w:val="18"/>
              </w:rPr>
            </w:pPr>
            <w:r w:rsidRPr="009E5CA7">
              <w:rPr>
                <w:rFonts w:ascii="Arial" w:hAnsi="Arial" w:cs="Arial"/>
                <w:b/>
                <w:bCs/>
                <w:color w:val="FFFFFF" w:themeColor="background1"/>
                <w:sz w:val="18"/>
                <w:szCs w:val="18"/>
              </w:rPr>
              <w:t>Bern</w:t>
            </w:r>
          </w:p>
        </w:tc>
      </w:tr>
      <w:tr w:rsidR="00441931" w:rsidRPr="009E5CA7" w14:paraId="098B26E9" w14:textId="77777777" w:rsidTr="005F7ABC">
        <w:tc>
          <w:tcPr>
            <w:tcW w:w="6091" w:type="dxa"/>
          </w:tcPr>
          <w:p w14:paraId="346AA581" w14:textId="77777777" w:rsidR="00441931" w:rsidRPr="009E5CA7" w:rsidRDefault="00441931" w:rsidP="005F7ABC">
            <w:pPr>
              <w:rPr>
                <w:rFonts w:ascii="Arial" w:hAnsi="Arial" w:cs="Arial"/>
                <w:sz w:val="18"/>
                <w:szCs w:val="18"/>
              </w:rPr>
            </w:pPr>
            <w:r w:rsidRPr="009E5CA7">
              <w:rPr>
                <w:rFonts w:ascii="Arial" w:hAnsi="Arial" w:cs="Arial"/>
                <w:i/>
                <w:iCs/>
                <w:sz w:val="18"/>
                <w:szCs w:val="18"/>
              </w:rPr>
              <w:t>Prangos ferulacea</w:t>
            </w:r>
            <w:r w:rsidRPr="009E5CA7">
              <w:rPr>
                <w:rFonts w:ascii="Arial" w:hAnsi="Arial" w:cs="Arial"/>
                <w:sz w:val="18"/>
                <w:szCs w:val="18"/>
              </w:rPr>
              <w:t xml:space="preserve"> Lindl.</w:t>
            </w:r>
          </w:p>
        </w:tc>
        <w:tc>
          <w:tcPr>
            <w:tcW w:w="1134" w:type="dxa"/>
          </w:tcPr>
          <w:p w14:paraId="7A5C12BD"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3947C47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1147C63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729C09C1" w14:textId="77777777" w:rsidTr="005F7ABC">
        <w:tc>
          <w:tcPr>
            <w:tcW w:w="6091" w:type="dxa"/>
          </w:tcPr>
          <w:p w14:paraId="3A607BB5" w14:textId="77777777" w:rsidR="00441931" w:rsidRPr="009E5CA7" w:rsidRDefault="00441931" w:rsidP="005F7ABC">
            <w:pPr>
              <w:rPr>
                <w:rFonts w:ascii="Arial" w:hAnsi="Arial" w:cs="Arial"/>
                <w:sz w:val="18"/>
                <w:szCs w:val="18"/>
              </w:rPr>
            </w:pPr>
            <w:r w:rsidRPr="009E5CA7">
              <w:rPr>
                <w:rFonts w:ascii="Arial" w:hAnsi="Arial" w:cs="Arial"/>
                <w:i/>
                <w:iCs/>
                <w:sz w:val="18"/>
                <w:szCs w:val="18"/>
              </w:rPr>
              <w:t>Astrodaucus orientalis</w:t>
            </w:r>
            <w:r w:rsidRPr="009E5CA7">
              <w:rPr>
                <w:rFonts w:ascii="Arial" w:hAnsi="Arial" w:cs="Arial"/>
                <w:sz w:val="18"/>
                <w:szCs w:val="18"/>
              </w:rPr>
              <w:t xml:space="preserve"> (L.) Drude</w:t>
            </w:r>
          </w:p>
        </w:tc>
        <w:tc>
          <w:tcPr>
            <w:tcW w:w="1134" w:type="dxa"/>
          </w:tcPr>
          <w:p w14:paraId="2276980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3AB35D7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0E15BA6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C294B1B" w14:textId="77777777" w:rsidTr="005F7ABC">
        <w:tc>
          <w:tcPr>
            <w:tcW w:w="6091" w:type="dxa"/>
          </w:tcPr>
          <w:p w14:paraId="672F2E3E" w14:textId="77777777" w:rsidR="00441931" w:rsidRPr="009E5CA7" w:rsidRDefault="00441931" w:rsidP="005F7ABC">
            <w:pPr>
              <w:rPr>
                <w:rFonts w:ascii="Arial" w:hAnsi="Arial" w:cs="Arial"/>
                <w:sz w:val="18"/>
                <w:szCs w:val="18"/>
              </w:rPr>
            </w:pPr>
            <w:r w:rsidRPr="009E5CA7">
              <w:rPr>
                <w:rFonts w:ascii="Arial" w:hAnsi="Arial" w:cs="Arial"/>
                <w:i/>
                <w:iCs/>
                <w:sz w:val="18"/>
                <w:szCs w:val="18"/>
              </w:rPr>
              <w:t>Asplenium septentrionale</w:t>
            </w:r>
            <w:r w:rsidRPr="009E5CA7">
              <w:rPr>
                <w:rFonts w:ascii="Arial" w:hAnsi="Arial" w:cs="Arial"/>
                <w:sz w:val="18"/>
                <w:szCs w:val="18"/>
              </w:rPr>
              <w:t xml:space="preserve"> (L.) Hoffm</w:t>
            </w:r>
          </w:p>
        </w:tc>
        <w:tc>
          <w:tcPr>
            <w:tcW w:w="1134" w:type="dxa"/>
          </w:tcPr>
          <w:p w14:paraId="180DE78D"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6878DCB2" w14:textId="77777777" w:rsidR="00441931" w:rsidRPr="009E5CA7" w:rsidRDefault="00441931" w:rsidP="005F7ABC">
            <w:pPr>
              <w:rPr>
                <w:rFonts w:ascii="Arial" w:hAnsi="Arial" w:cs="Arial"/>
                <w:sz w:val="18"/>
                <w:szCs w:val="18"/>
              </w:rPr>
            </w:pPr>
            <w:r w:rsidRPr="009E5CA7">
              <w:rPr>
                <w:rFonts w:ascii="Arial" w:hAnsi="Arial" w:cs="Arial"/>
                <w:sz w:val="18"/>
                <w:szCs w:val="18"/>
              </w:rPr>
              <w:t>LC</w:t>
            </w:r>
          </w:p>
        </w:tc>
        <w:tc>
          <w:tcPr>
            <w:tcW w:w="992" w:type="dxa"/>
          </w:tcPr>
          <w:p w14:paraId="7FB775A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2C328D55" w14:textId="77777777" w:rsidTr="005F7ABC">
        <w:tc>
          <w:tcPr>
            <w:tcW w:w="6091" w:type="dxa"/>
          </w:tcPr>
          <w:p w14:paraId="17331092" w14:textId="77777777" w:rsidR="00441931" w:rsidRPr="009E5CA7" w:rsidRDefault="00441931" w:rsidP="005F7ABC">
            <w:pPr>
              <w:rPr>
                <w:rFonts w:ascii="Arial" w:hAnsi="Arial" w:cs="Arial"/>
                <w:sz w:val="18"/>
                <w:szCs w:val="18"/>
              </w:rPr>
            </w:pPr>
            <w:r w:rsidRPr="009E5CA7">
              <w:rPr>
                <w:rFonts w:ascii="Arial" w:hAnsi="Arial" w:cs="Arial"/>
                <w:i/>
                <w:iCs/>
                <w:sz w:val="18"/>
                <w:szCs w:val="18"/>
              </w:rPr>
              <w:t>Artemisia fragrans</w:t>
            </w:r>
            <w:r w:rsidRPr="009E5CA7">
              <w:rPr>
                <w:rFonts w:ascii="Arial" w:hAnsi="Arial" w:cs="Arial"/>
                <w:sz w:val="18"/>
                <w:szCs w:val="18"/>
              </w:rPr>
              <w:t xml:space="preserve"> Willd.</w:t>
            </w:r>
          </w:p>
        </w:tc>
        <w:tc>
          <w:tcPr>
            <w:tcW w:w="1134" w:type="dxa"/>
          </w:tcPr>
          <w:p w14:paraId="1D0F68A3"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732E068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47BCAC8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5B61BA52" w14:textId="77777777" w:rsidTr="005F7ABC">
        <w:tc>
          <w:tcPr>
            <w:tcW w:w="6091" w:type="dxa"/>
          </w:tcPr>
          <w:p w14:paraId="2A64BFC3" w14:textId="77777777" w:rsidR="00441931" w:rsidRPr="009E5CA7" w:rsidRDefault="00441931" w:rsidP="005F7ABC">
            <w:pPr>
              <w:rPr>
                <w:rFonts w:ascii="Arial" w:hAnsi="Arial" w:cs="Arial"/>
                <w:sz w:val="18"/>
                <w:szCs w:val="18"/>
              </w:rPr>
            </w:pPr>
            <w:r w:rsidRPr="009E5CA7">
              <w:rPr>
                <w:rFonts w:ascii="Arial" w:hAnsi="Arial" w:cs="Arial"/>
                <w:i/>
                <w:iCs/>
                <w:sz w:val="18"/>
                <w:szCs w:val="18"/>
              </w:rPr>
              <w:t>Cota tinctoria</w:t>
            </w:r>
            <w:r w:rsidRPr="009E5CA7">
              <w:rPr>
                <w:rFonts w:ascii="Arial" w:hAnsi="Arial" w:cs="Arial"/>
                <w:sz w:val="18"/>
                <w:szCs w:val="18"/>
              </w:rPr>
              <w:t xml:space="preserve"> subsp. </w:t>
            </w:r>
            <w:r w:rsidRPr="009E5CA7">
              <w:rPr>
                <w:rFonts w:ascii="Arial" w:hAnsi="Arial" w:cs="Arial"/>
                <w:i/>
                <w:iCs/>
                <w:sz w:val="18"/>
                <w:szCs w:val="18"/>
              </w:rPr>
              <w:t>parnassica</w:t>
            </w:r>
            <w:r w:rsidRPr="009E5CA7">
              <w:rPr>
                <w:rFonts w:ascii="Arial" w:hAnsi="Arial" w:cs="Arial"/>
                <w:sz w:val="18"/>
                <w:szCs w:val="18"/>
              </w:rPr>
              <w:t xml:space="preserve"> (Boiss. &amp;Heldr.) Oberpr. &amp; Greuter (Sin.: </w:t>
            </w:r>
            <w:r w:rsidRPr="009E5CA7">
              <w:rPr>
                <w:rFonts w:ascii="Arial" w:hAnsi="Arial" w:cs="Arial"/>
                <w:i/>
                <w:iCs/>
                <w:sz w:val="18"/>
                <w:szCs w:val="18"/>
              </w:rPr>
              <w:t>Anthemis tinctoria</w:t>
            </w:r>
            <w:r w:rsidRPr="009E5CA7">
              <w:rPr>
                <w:rFonts w:ascii="Arial" w:hAnsi="Arial" w:cs="Arial"/>
                <w:sz w:val="18"/>
                <w:szCs w:val="18"/>
              </w:rPr>
              <w:t xml:space="preserve"> L. var. pallide DC.)</w:t>
            </w:r>
          </w:p>
        </w:tc>
        <w:tc>
          <w:tcPr>
            <w:tcW w:w="1134" w:type="dxa"/>
          </w:tcPr>
          <w:p w14:paraId="761D530F"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E0861A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02964F0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0A380E83" w14:textId="77777777" w:rsidTr="005F7ABC">
        <w:tc>
          <w:tcPr>
            <w:tcW w:w="6091" w:type="dxa"/>
          </w:tcPr>
          <w:p w14:paraId="4F35B747" w14:textId="77777777" w:rsidR="00441931" w:rsidRPr="009E5CA7" w:rsidRDefault="00441931" w:rsidP="005F7ABC">
            <w:pPr>
              <w:rPr>
                <w:rFonts w:ascii="Arial" w:hAnsi="Arial" w:cs="Arial"/>
                <w:sz w:val="18"/>
                <w:szCs w:val="18"/>
              </w:rPr>
            </w:pPr>
            <w:r w:rsidRPr="009E5CA7">
              <w:rPr>
                <w:rFonts w:ascii="Arial" w:hAnsi="Arial" w:cs="Arial"/>
                <w:i/>
                <w:iCs/>
                <w:sz w:val="18"/>
                <w:szCs w:val="18"/>
              </w:rPr>
              <w:t>Phonus lanatus</w:t>
            </w:r>
            <w:r w:rsidRPr="009E5CA7">
              <w:rPr>
                <w:rFonts w:ascii="Arial" w:hAnsi="Arial" w:cs="Arial"/>
                <w:sz w:val="18"/>
                <w:szCs w:val="18"/>
              </w:rPr>
              <w:t xml:space="preserve"> (L.) Hill (Sin.: </w:t>
            </w:r>
            <w:r w:rsidRPr="009E5CA7">
              <w:rPr>
                <w:rFonts w:ascii="Arial" w:hAnsi="Arial" w:cs="Arial"/>
                <w:i/>
                <w:iCs/>
                <w:sz w:val="18"/>
                <w:szCs w:val="18"/>
              </w:rPr>
              <w:t>Carthamus lanatus</w:t>
            </w:r>
            <w:r w:rsidRPr="009E5CA7">
              <w:rPr>
                <w:rFonts w:ascii="Arial" w:hAnsi="Arial" w:cs="Arial"/>
                <w:sz w:val="18"/>
                <w:szCs w:val="18"/>
              </w:rPr>
              <w:t xml:space="preserve"> L.)</w:t>
            </w:r>
          </w:p>
        </w:tc>
        <w:tc>
          <w:tcPr>
            <w:tcW w:w="1134" w:type="dxa"/>
          </w:tcPr>
          <w:p w14:paraId="5AC5075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3B6972D"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1ED270A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6B25C2AE" w14:textId="77777777" w:rsidTr="005F7ABC">
        <w:tc>
          <w:tcPr>
            <w:tcW w:w="6091" w:type="dxa"/>
          </w:tcPr>
          <w:p w14:paraId="23915D48" w14:textId="77777777" w:rsidR="00441931" w:rsidRPr="009E5CA7" w:rsidRDefault="00441931" w:rsidP="005F7ABC">
            <w:pPr>
              <w:rPr>
                <w:rFonts w:ascii="Arial" w:hAnsi="Arial" w:cs="Arial"/>
                <w:sz w:val="18"/>
                <w:szCs w:val="18"/>
              </w:rPr>
            </w:pPr>
            <w:r w:rsidRPr="009E5CA7">
              <w:rPr>
                <w:rFonts w:ascii="Arial" w:hAnsi="Arial" w:cs="Arial"/>
                <w:i/>
                <w:iCs/>
                <w:sz w:val="18"/>
                <w:szCs w:val="18"/>
              </w:rPr>
              <w:t>Pilosella auriculoides</w:t>
            </w:r>
            <w:r w:rsidRPr="009E5CA7">
              <w:rPr>
                <w:rFonts w:ascii="Arial" w:hAnsi="Arial" w:cs="Arial"/>
                <w:sz w:val="18"/>
                <w:szCs w:val="18"/>
              </w:rPr>
              <w:t xml:space="preserve"> (Láng) Arv.- Touv.</w:t>
            </w:r>
          </w:p>
        </w:tc>
        <w:tc>
          <w:tcPr>
            <w:tcW w:w="1134" w:type="dxa"/>
          </w:tcPr>
          <w:p w14:paraId="1AB454A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3200E5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4FD2F59F"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53CA6885" w14:textId="77777777" w:rsidTr="005F7ABC">
        <w:tc>
          <w:tcPr>
            <w:tcW w:w="6091" w:type="dxa"/>
          </w:tcPr>
          <w:p w14:paraId="22AA78F6" w14:textId="77777777" w:rsidR="00441931" w:rsidRPr="009E5CA7" w:rsidRDefault="00441931" w:rsidP="005F7ABC">
            <w:pPr>
              <w:rPr>
                <w:rFonts w:ascii="Arial" w:hAnsi="Arial" w:cs="Arial"/>
                <w:sz w:val="18"/>
                <w:szCs w:val="18"/>
              </w:rPr>
            </w:pPr>
            <w:r w:rsidRPr="009E5CA7">
              <w:rPr>
                <w:rFonts w:ascii="Arial" w:hAnsi="Arial" w:cs="Arial"/>
                <w:i/>
                <w:iCs/>
                <w:sz w:val="18"/>
                <w:szCs w:val="18"/>
              </w:rPr>
              <w:t>Berteroa mutabilis</w:t>
            </w:r>
            <w:r w:rsidRPr="009E5CA7">
              <w:rPr>
                <w:rFonts w:ascii="Arial" w:hAnsi="Arial" w:cs="Arial"/>
                <w:sz w:val="18"/>
                <w:szCs w:val="18"/>
              </w:rPr>
              <w:t xml:space="preserve"> (Vent.) DC.</w:t>
            </w:r>
          </w:p>
        </w:tc>
        <w:tc>
          <w:tcPr>
            <w:tcW w:w="1134" w:type="dxa"/>
          </w:tcPr>
          <w:p w14:paraId="00EF30A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7329AAB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20861B1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65A991D0" w14:textId="77777777" w:rsidTr="005F7ABC">
        <w:tc>
          <w:tcPr>
            <w:tcW w:w="6091" w:type="dxa"/>
          </w:tcPr>
          <w:p w14:paraId="17189960" w14:textId="77777777" w:rsidR="00441931" w:rsidRPr="009E5CA7" w:rsidRDefault="00441931" w:rsidP="005F7ABC">
            <w:pPr>
              <w:rPr>
                <w:rFonts w:ascii="Arial" w:hAnsi="Arial" w:cs="Arial"/>
                <w:sz w:val="18"/>
                <w:szCs w:val="18"/>
              </w:rPr>
            </w:pPr>
            <w:r w:rsidRPr="009E5CA7">
              <w:rPr>
                <w:rFonts w:ascii="Arial" w:hAnsi="Arial" w:cs="Arial"/>
                <w:i/>
                <w:iCs/>
                <w:sz w:val="18"/>
                <w:szCs w:val="18"/>
              </w:rPr>
              <w:t>Alyssum trichostachyum</w:t>
            </w:r>
            <w:r w:rsidRPr="009E5CA7">
              <w:rPr>
                <w:rFonts w:ascii="Arial" w:hAnsi="Arial" w:cs="Arial"/>
                <w:sz w:val="18"/>
                <w:szCs w:val="18"/>
              </w:rPr>
              <w:t xml:space="preserve"> Rupr. (Sin.: </w:t>
            </w:r>
            <w:r w:rsidRPr="009E5CA7">
              <w:rPr>
                <w:rFonts w:ascii="Arial" w:hAnsi="Arial" w:cs="Arial"/>
                <w:i/>
                <w:iCs/>
                <w:sz w:val="18"/>
                <w:szCs w:val="18"/>
              </w:rPr>
              <w:t>Alyssum repens</w:t>
            </w:r>
            <w:r w:rsidRPr="009E5CA7">
              <w:rPr>
                <w:rFonts w:ascii="Arial" w:hAnsi="Arial" w:cs="Arial"/>
                <w:sz w:val="18"/>
                <w:szCs w:val="18"/>
              </w:rPr>
              <w:t xml:space="preserve"> subsp. </w:t>
            </w:r>
            <w:r w:rsidRPr="009E5CA7">
              <w:rPr>
                <w:rFonts w:ascii="Arial" w:hAnsi="Arial" w:cs="Arial"/>
                <w:i/>
                <w:iCs/>
                <w:sz w:val="18"/>
                <w:szCs w:val="18"/>
              </w:rPr>
              <w:t>Trichostachyum</w:t>
            </w:r>
            <w:r w:rsidRPr="009E5CA7">
              <w:rPr>
                <w:rFonts w:ascii="Arial" w:hAnsi="Arial" w:cs="Arial"/>
                <w:sz w:val="18"/>
                <w:szCs w:val="18"/>
              </w:rPr>
              <w:t xml:space="preserve"> (Rupr.) Hayek)</w:t>
            </w:r>
          </w:p>
        </w:tc>
        <w:tc>
          <w:tcPr>
            <w:tcW w:w="1134" w:type="dxa"/>
          </w:tcPr>
          <w:p w14:paraId="25C0B04C"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6C3824D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40E9D55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456DF997" w14:textId="77777777" w:rsidTr="005F7ABC">
        <w:tc>
          <w:tcPr>
            <w:tcW w:w="6091" w:type="dxa"/>
          </w:tcPr>
          <w:p w14:paraId="354BCF66" w14:textId="77777777" w:rsidR="00441931" w:rsidRPr="009E5CA7" w:rsidRDefault="00441931" w:rsidP="005F7ABC">
            <w:pPr>
              <w:rPr>
                <w:rFonts w:ascii="Arial" w:hAnsi="Arial" w:cs="Arial"/>
                <w:sz w:val="18"/>
                <w:szCs w:val="18"/>
              </w:rPr>
            </w:pPr>
            <w:r w:rsidRPr="009E5CA7">
              <w:rPr>
                <w:rFonts w:ascii="Arial" w:hAnsi="Arial" w:cs="Arial"/>
                <w:i/>
                <w:iCs/>
                <w:sz w:val="18"/>
                <w:szCs w:val="18"/>
              </w:rPr>
              <w:t>Draba bruniifolia</w:t>
            </w:r>
            <w:r w:rsidRPr="009E5CA7">
              <w:rPr>
                <w:rFonts w:ascii="Arial" w:hAnsi="Arial" w:cs="Arial"/>
                <w:sz w:val="18"/>
                <w:szCs w:val="18"/>
              </w:rPr>
              <w:t xml:space="preserve"> subsp. </w:t>
            </w:r>
            <w:r w:rsidRPr="009E5CA7">
              <w:rPr>
                <w:rFonts w:ascii="Arial" w:hAnsi="Arial" w:cs="Arial"/>
                <w:i/>
                <w:iCs/>
                <w:sz w:val="18"/>
                <w:szCs w:val="18"/>
              </w:rPr>
              <w:t xml:space="preserve">bruniifolia </w:t>
            </w:r>
            <w:r w:rsidRPr="009E5CA7">
              <w:rPr>
                <w:rFonts w:ascii="Arial" w:hAnsi="Arial" w:cs="Arial"/>
                <w:sz w:val="18"/>
                <w:szCs w:val="18"/>
              </w:rPr>
              <w:t>Steven</w:t>
            </w:r>
          </w:p>
        </w:tc>
        <w:tc>
          <w:tcPr>
            <w:tcW w:w="1134" w:type="dxa"/>
          </w:tcPr>
          <w:p w14:paraId="3860590B"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6344BE6E"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5F4A6E1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41F4B4F4" w14:textId="77777777" w:rsidTr="005F7ABC">
        <w:tc>
          <w:tcPr>
            <w:tcW w:w="6091" w:type="dxa"/>
          </w:tcPr>
          <w:p w14:paraId="270CE728" w14:textId="77777777" w:rsidR="00441931" w:rsidRPr="009E5CA7" w:rsidRDefault="00441931" w:rsidP="005F7ABC">
            <w:pPr>
              <w:rPr>
                <w:rFonts w:ascii="Arial" w:hAnsi="Arial" w:cs="Arial"/>
                <w:sz w:val="18"/>
                <w:szCs w:val="18"/>
              </w:rPr>
            </w:pPr>
            <w:r w:rsidRPr="009E5CA7">
              <w:rPr>
                <w:rFonts w:ascii="Arial" w:hAnsi="Arial" w:cs="Arial"/>
                <w:i/>
                <w:iCs/>
                <w:sz w:val="18"/>
                <w:szCs w:val="18"/>
              </w:rPr>
              <w:t>Draba polytricha</w:t>
            </w:r>
            <w:r w:rsidRPr="009E5CA7">
              <w:rPr>
                <w:rFonts w:ascii="Arial" w:hAnsi="Arial" w:cs="Arial"/>
                <w:sz w:val="18"/>
                <w:szCs w:val="18"/>
              </w:rPr>
              <w:t xml:space="preserve"> Ledeb.</w:t>
            </w:r>
          </w:p>
        </w:tc>
        <w:tc>
          <w:tcPr>
            <w:tcW w:w="1134" w:type="dxa"/>
          </w:tcPr>
          <w:p w14:paraId="350CA01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4066021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246B42F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2A060078" w14:textId="77777777" w:rsidTr="005F7ABC">
        <w:tc>
          <w:tcPr>
            <w:tcW w:w="6091" w:type="dxa"/>
          </w:tcPr>
          <w:p w14:paraId="63CEC975" w14:textId="77777777" w:rsidR="00441931" w:rsidRPr="009E5CA7" w:rsidRDefault="00441931" w:rsidP="005F7ABC">
            <w:pPr>
              <w:rPr>
                <w:rFonts w:ascii="Arial" w:hAnsi="Arial" w:cs="Arial"/>
                <w:sz w:val="18"/>
                <w:szCs w:val="18"/>
              </w:rPr>
            </w:pPr>
            <w:r w:rsidRPr="009E5CA7">
              <w:rPr>
                <w:rFonts w:ascii="Arial" w:hAnsi="Arial" w:cs="Arial"/>
                <w:i/>
                <w:iCs/>
                <w:sz w:val="18"/>
                <w:szCs w:val="18"/>
              </w:rPr>
              <w:t>Draba hispida</w:t>
            </w:r>
            <w:r w:rsidRPr="009E5CA7">
              <w:rPr>
                <w:rFonts w:ascii="Arial" w:hAnsi="Arial" w:cs="Arial"/>
                <w:sz w:val="18"/>
                <w:szCs w:val="18"/>
              </w:rPr>
              <w:t xml:space="preserve"> Willd.</w:t>
            </w:r>
          </w:p>
        </w:tc>
        <w:tc>
          <w:tcPr>
            <w:tcW w:w="1134" w:type="dxa"/>
          </w:tcPr>
          <w:p w14:paraId="0F137F0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79FCC3C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70EF5E6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FBEA507" w14:textId="77777777" w:rsidTr="005F7ABC">
        <w:tc>
          <w:tcPr>
            <w:tcW w:w="6091" w:type="dxa"/>
          </w:tcPr>
          <w:p w14:paraId="434CCE17" w14:textId="77777777" w:rsidR="00441931" w:rsidRPr="009E5CA7" w:rsidRDefault="00441931" w:rsidP="005F7ABC">
            <w:pPr>
              <w:rPr>
                <w:rFonts w:ascii="Arial" w:hAnsi="Arial" w:cs="Arial"/>
                <w:sz w:val="18"/>
                <w:szCs w:val="18"/>
              </w:rPr>
            </w:pPr>
            <w:r w:rsidRPr="009E5CA7">
              <w:rPr>
                <w:rFonts w:ascii="Arial" w:hAnsi="Arial" w:cs="Arial"/>
                <w:i/>
                <w:iCs/>
                <w:sz w:val="18"/>
                <w:szCs w:val="18"/>
              </w:rPr>
              <w:t>Erysimum pulchellum</w:t>
            </w:r>
            <w:r w:rsidRPr="009E5CA7">
              <w:rPr>
                <w:rFonts w:ascii="Arial" w:hAnsi="Arial" w:cs="Arial"/>
                <w:sz w:val="18"/>
                <w:szCs w:val="18"/>
              </w:rPr>
              <w:t xml:space="preserve"> subsp. </w:t>
            </w:r>
            <w:r w:rsidRPr="009E5CA7">
              <w:rPr>
                <w:rFonts w:ascii="Arial" w:hAnsi="Arial" w:cs="Arial"/>
                <w:i/>
                <w:iCs/>
                <w:sz w:val="18"/>
                <w:szCs w:val="18"/>
              </w:rPr>
              <w:t>pulchellum</w:t>
            </w:r>
            <w:r w:rsidRPr="009E5CA7">
              <w:rPr>
                <w:rFonts w:ascii="Arial" w:hAnsi="Arial" w:cs="Arial"/>
                <w:sz w:val="18"/>
                <w:szCs w:val="18"/>
              </w:rPr>
              <w:t xml:space="preserve"> (Willd.) J. Gay</w:t>
            </w:r>
          </w:p>
        </w:tc>
        <w:tc>
          <w:tcPr>
            <w:tcW w:w="1134" w:type="dxa"/>
          </w:tcPr>
          <w:p w14:paraId="748B21AB"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8978ABE"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08B26AF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6051ED70" w14:textId="77777777" w:rsidTr="005F7ABC">
        <w:tc>
          <w:tcPr>
            <w:tcW w:w="6091" w:type="dxa"/>
          </w:tcPr>
          <w:p w14:paraId="0FCDDDD4" w14:textId="77777777" w:rsidR="00441931" w:rsidRPr="009E5CA7" w:rsidRDefault="00441931" w:rsidP="005F7ABC">
            <w:pPr>
              <w:rPr>
                <w:rFonts w:ascii="Arial" w:hAnsi="Arial" w:cs="Arial"/>
                <w:sz w:val="18"/>
                <w:szCs w:val="18"/>
              </w:rPr>
            </w:pPr>
            <w:r w:rsidRPr="009E5CA7">
              <w:rPr>
                <w:rFonts w:ascii="Arial" w:hAnsi="Arial" w:cs="Arial"/>
                <w:i/>
                <w:iCs/>
                <w:sz w:val="18"/>
                <w:szCs w:val="18"/>
              </w:rPr>
              <w:t>Sabulina juniperina</w:t>
            </w:r>
            <w:r w:rsidRPr="009E5CA7">
              <w:rPr>
                <w:rFonts w:ascii="Arial" w:hAnsi="Arial" w:cs="Arial"/>
                <w:sz w:val="18"/>
                <w:szCs w:val="18"/>
              </w:rPr>
              <w:t xml:space="preserve"> (L.) Dillenb. &amp; Kadere it (Sin.: </w:t>
            </w:r>
            <w:r w:rsidRPr="009E5CA7">
              <w:rPr>
                <w:rFonts w:ascii="Arial" w:hAnsi="Arial" w:cs="Arial"/>
                <w:i/>
                <w:iCs/>
                <w:sz w:val="18"/>
                <w:szCs w:val="18"/>
              </w:rPr>
              <w:t>Minuartia juniperina</w:t>
            </w:r>
            <w:r w:rsidRPr="009E5CA7">
              <w:rPr>
                <w:rFonts w:ascii="Arial" w:hAnsi="Arial" w:cs="Arial"/>
                <w:sz w:val="18"/>
                <w:szCs w:val="18"/>
              </w:rPr>
              <w:t xml:space="preserve"> (L.) Marie &amp; Petitm.)</w:t>
            </w:r>
          </w:p>
        </w:tc>
        <w:tc>
          <w:tcPr>
            <w:tcW w:w="1134" w:type="dxa"/>
          </w:tcPr>
          <w:p w14:paraId="67C3D12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E3B956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2EDFF1F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460F606A" w14:textId="77777777" w:rsidTr="005F7ABC">
        <w:tc>
          <w:tcPr>
            <w:tcW w:w="6091" w:type="dxa"/>
          </w:tcPr>
          <w:p w14:paraId="420ECCAF" w14:textId="77777777" w:rsidR="00441931" w:rsidRPr="009E5CA7" w:rsidRDefault="00441931" w:rsidP="005F7ABC">
            <w:pPr>
              <w:rPr>
                <w:rFonts w:ascii="Arial" w:hAnsi="Arial" w:cs="Arial"/>
                <w:sz w:val="18"/>
                <w:szCs w:val="18"/>
              </w:rPr>
            </w:pPr>
            <w:r w:rsidRPr="009E5CA7">
              <w:rPr>
                <w:rFonts w:ascii="Arial" w:hAnsi="Arial" w:cs="Arial"/>
                <w:i/>
                <w:iCs/>
                <w:sz w:val="18"/>
                <w:szCs w:val="18"/>
              </w:rPr>
              <w:t>Dianthus polycladus</w:t>
            </w:r>
            <w:r w:rsidRPr="009E5CA7">
              <w:rPr>
                <w:rFonts w:ascii="Arial" w:hAnsi="Arial" w:cs="Arial"/>
                <w:sz w:val="18"/>
                <w:szCs w:val="18"/>
              </w:rPr>
              <w:t xml:space="preserve"> Boiss. (Sin.: </w:t>
            </w:r>
            <w:r w:rsidRPr="009E5CA7">
              <w:rPr>
                <w:rFonts w:ascii="Arial" w:hAnsi="Arial" w:cs="Arial"/>
                <w:i/>
                <w:iCs/>
                <w:sz w:val="18"/>
                <w:szCs w:val="18"/>
              </w:rPr>
              <w:t>Dianthus strictus</w:t>
            </w:r>
            <w:r w:rsidRPr="009E5CA7">
              <w:rPr>
                <w:rFonts w:ascii="Arial" w:hAnsi="Arial" w:cs="Arial"/>
                <w:sz w:val="18"/>
                <w:szCs w:val="18"/>
              </w:rPr>
              <w:t xml:space="preserve"> Banks &amp; Sol. var. </w:t>
            </w:r>
            <w:r w:rsidRPr="009E5CA7">
              <w:rPr>
                <w:rFonts w:ascii="Arial" w:hAnsi="Arial" w:cs="Arial"/>
                <w:i/>
                <w:iCs/>
                <w:sz w:val="18"/>
                <w:szCs w:val="18"/>
              </w:rPr>
              <w:t>gracilior</w:t>
            </w:r>
            <w:r w:rsidRPr="009E5CA7">
              <w:rPr>
                <w:rFonts w:ascii="Arial" w:hAnsi="Arial" w:cs="Arial"/>
                <w:sz w:val="18"/>
                <w:szCs w:val="18"/>
              </w:rPr>
              <w:t xml:space="preserve"> (Boiss.) Reeve)</w:t>
            </w:r>
          </w:p>
        </w:tc>
        <w:tc>
          <w:tcPr>
            <w:tcW w:w="1134" w:type="dxa"/>
          </w:tcPr>
          <w:p w14:paraId="4CCF3E1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458E2DD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7A811BAB"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0552F677" w14:textId="77777777" w:rsidTr="005F7ABC">
        <w:tc>
          <w:tcPr>
            <w:tcW w:w="6091" w:type="dxa"/>
          </w:tcPr>
          <w:p w14:paraId="56F28E8F" w14:textId="77777777" w:rsidR="00441931" w:rsidRPr="009E5CA7" w:rsidRDefault="00441931" w:rsidP="005F7ABC">
            <w:pPr>
              <w:rPr>
                <w:rFonts w:ascii="Arial" w:hAnsi="Arial" w:cs="Arial"/>
                <w:sz w:val="18"/>
                <w:szCs w:val="18"/>
              </w:rPr>
            </w:pPr>
            <w:r w:rsidRPr="009E5CA7">
              <w:rPr>
                <w:rFonts w:ascii="Arial" w:hAnsi="Arial" w:cs="Arial"/>
                <w:i/>
                <w:iCs/>
                <w:sz w:val="18"/>
                <w:szCs w:val="18"/>
              </w:rPr>
              <w:t>Silene noctiflora</w:t>
            </w:r>
            <w:r w:rsidRPr="009E5CA7">
              <w:rPr>
                <w:rFonts w:ascii="Arial" w:hAnsi="Arial" w:cs="Arial"/>
                <w:sz w:val="18"/>
                <w:szCs w:val="18"/>
              </w:rPr>
              <w:t xml:space="preserve"> L. (Sin.: </w:t>
            </w:r>
            <w:r w:rsidRPr="009E5CA7">
              <w:rPr>
                <w:rFonts w:ascii="Arial" w:hAnsi="Arial" w:cs="Arial"/>
                <w:i/>
                <w:iCs/>
                <w:sz w:val="18"/>
                <w:szCs w:val="18"/>
              </w:rPr>
              <w:t xml:space="preserve">Silene dichotoma </w:t>
            </w:r>
            <w:r w:rsidRPr="009E5CA7">
              <w:rPr>
                <w:rFonts w:ascii="Arial" w:hAnsi="Arial" w:cs="Arial"/>
                <w:sz w:val="18"/>
                <w:szCs w:val="18"/>
              </w:rPr>
              <w:t xml:space="preserve">subsp. </w:t>
            </w:r>
            <w:r w:rsidRPr="009E5CA7">
              <w:rPr>
                <w:rFonts w:ascii="Arial" w:hAnsi="Arial" w:cs="Arial"/>
                <w:i/>
                <w:iCs/>
                <w:sz w:val="18"/>
                <w:szCs w:val="18"/>
              </w:rPr>
              <w:t xml:space="preserve">dichotoma </w:t>
            </w:r>
            <w:r w:rsidRPr="009E5CA7">
              <w:rPr>
                <w:rFonts w:ascii="Arial" w:hAnsi="Arial" w:cs="Arial"/>
                <w:sz w:val="18"/>
                <w:szCs w:val="18"/>
              </w:rPr>
              <w:t>Ehrh.)</w:t>
            </w:r>
          </w:p>
        </w:tc>
        <w:tc>
          <w:tcPr>
            <w:tcW w:w="1134" w:type="dxa"/>
          </w:tcPr>
          <w:p w14:paraId="3253EBCD"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889E7DF"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3D912C0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5018CA9" w14:textId="77777777" w:rsidTr="005F7ABC">
        <w:tc>
          <w:tcPr>
            <w:tcW w:w="6091" w:type="dxa"/>
          </w:tcPr>
          <w:p w14:paraId="5AC5F89D" w14:textId="77777777" w:rsidR="00441931" w:rsidRPr="009E5CA7" w:rsidRDefault="00441931" w:rsidP="005F7ABC">
            <w:pPr>
              <w:rPr>
                <w:rFonts w:ascii="Arial" w:hAnsi="Arial" w:cs="Arial"/>
                <w:sz w:val="18"/>
                <w:szCs w:val="18"/>
              </w:rPr>
            </w:pPr>
            <w:r w:rsidRPr="009E5CA7">
              <w:rPr>
                <w:rFonts w:ascii="Arial" w:hAnsi="Arial" w:cs="Arial"/>
                <w:i/>
                <w:iCs/>
                <w:sz w:val="18"/>
                <w:szCs w:val="18"/>
              </w:rPr>
              <w:t>Polystichum lonchitis</w:t>
            </w:r>
            <w:r w:rsidRPr="009E5CA7">
              <w:rPr>
                <w:rFonts w:ascii="Arial" w:hAnsi="Arial" w:cs="Arial"/>
                <w:sz w:val="18"/>
                <w:szCs w:val="18"/>
              </w:rPr>
              <w:t xml:space="preserve"> (L.) Roth</w:t>
            </w:r>
          </w:p>
        </w:tc>
        <w:tc>
          <w:tcPr>
            <w:tcW w:w="1134" w:type="dxa"/>
          </w:tcPr>
          <w:p w14:paraId="77DF808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4522DDB" w14:textId="77777777" w:rsidR="00441931" w:rsidRPr="009E5CA7" w:rsidRDefault="00441931" w:rsidP="005F7ABC">
            <w:pPr>
              <w:rPr>
                <w:rFonts w:ascii="Arial" w:hAnsi="Arial" w:cs="Arial"/>
                <w:sz w:val="18"/>
                <w:szCs w:val="18"/>
              </w:rPr>
            </w:pPr>
            <w:r w:rsidRPr="009E5CA7">
              <w:rPr>
                <w:rFonts w:ascii="Arial" w:hAnsi="Arial" w:cs="Arial"/>
                <w:sz w:val="18"/>
                <w:szCs w:val="18"/>
              </w:rPr>
              <w:t>LC</w:t>
            </w:r>
          </w:p>
        </w:tc>
        <w:tc>
          <w:tcPr>
            <w:tcW w:w="992" w:type="dxa"/>
          </w:tcPr>
          <w:p w14:paraId="6FB6059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47B8076A" w14:textId="77777777" w:rsidTr="005F7ABC">
        <w:tc>
          <w:tcPr>
            <w:tcW w:w="6091" w:type="dxa"/>
          </w:tcPr>
          <w:p w14:paraId="177DED5D" w14:textId="77777777" w:rsidR="00441931" w:rsidRPr="009E5CA7" w:rsidRDefault="00441931" w:rsidP="005F7ABC">
            <w:pPr>
              <w:rPr>
                <w:rFonts w:ascii="Arial" w:hAnsi="Arial" w:cs="Arial"/>
                <w:sz w:val="18"/>
                <w:szCs w:val="18"/>
              </w:rPr>
            </w:pPr>
            <w:r w:rsidRPr="009E5CA7">
              <w:rPr>
                <w:rFonts w:ascii="Arial" w:hAnsi="Arial" w:cs="Arial"/>
                <w:i/>
                <w:iCs/>
                <w:sz w:val="18"/>
                <w:szCs w:val="18"/>
              </w:rPr>
              <w:t>Euphorbia macroclada</w:t>
            </w:r>
            <w:r w:rsidRPr="009E5CA7">
              <w:rPr>
                <w:rFonts w:ascii="Arial" w:hAnsi="Arial" w:cs="Arial"/>
                <w:sz w:val="18"/>
                <w:szCs w:val="18"/>
              </w:rPr>
              <w:t xml:space="preserve"> Boiss.</w:t>
            </w:r>
          </w:p>
        </w:tc>
        <w:tc>
          <w:tcPr>
            <w:tcW w:w="1134" w:type="dxa"/>
          </w:tcPr>
          <w:p w14:paraId="5507C49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260D39A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6469BE5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7D99C002" w14:textId="77777777" w:rsidTr="005F7ABC">
        <w:tc>
          <w:tcPr>
            <w:tcW w:w="6091" w:type="dxa"/>
          </w:tcPr>
          <w:p w14:paraId="7A01585A" w14:textId="77777777" w:rsidR="00441931" w:rsidRPr="009E5CA7" w:rsidRDefault="00441931" w:rsidP="005F7ABC">
            <w:pPr>
              <w:rPr>
                <w:rFonts w:ascii="Arial" w:hAnsi="Arial" w:cs="Arial"/>
                <w:sz w:val="18"/>
                <w:szCs w:val="18"/>
              </w:rPr>
            </w:pPr>
            <w:r w:rsidRPr="009E5CA7">
              <w:rPr>
                <w:rFonts w:ascii="Arial" w:hAnsi="Arial" w:cs="Arial"/>
                <w:i/>
                <w:iCs/>
                <w:sz w:val="18"/>
                <w:szCs w:val="18"/>
              </w:rPr>
              <w:t>Colutea cilicica</w:t>
            </w:r>
            <w:r w:rsidRPr="009E5CA7">
              <w:rPr>
                <w:rFonts w:ascii="Arial" w:hAnsi="Arial" w:cs="Arial"/>
                <w:sz w:val="18"/>
                <w:szCs w:val="18"/>
              </w:rPr>
              <w:t xml:space="preserve"> Boiss. &amp; Balansa</w:t>
            </w:r>
          </w:p>
        </w:tc>
        <w:tc>
          <w:tcPr>
            <w:tcW w:w="1134" w:type="dxa"/>
          </w:tcPr>
          <w:p w14:paraId="20A775A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3592C0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1EFA263D"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053CA062" w14:textId="77777777" w:rsidTr="005F7ABC">
        <w:tc>
          <w:tcPr>
            <w:tcW w:w="6091" w:type="dxa"/>
          </w:tcPr>
          <w:p w14:paraId="0E68025E" w14:textId="77777777" w:rsidR="00441931" w:rsidRPr="009E5CA7" w:rsidRDefault="00441931" w:rsidP="005F7ABC">
            <w:pPr>
              <w:rPr>
                <w:rFonts w:ascii="Arial" w:hAnsi="Arial" w:cs="Arial"/>
                <w:sz w:val="18"/>
                <w:szCs w:val="18"/>
              </w:rPr>
            </w:pPr>
            <w:r w:rsidRPr="009E5CA7">
              <w:rPr>
                <w:rFonts w:ascii="Arial" w:hAnsi="Arial" w:cs="Arial"/>
                <w:i/>
                <w:iCs/>
                <w:sz w:val="18"/>
                <w:szCs w:val="18"/>
              </w:rPr>
              <w:t>Trifolium campestre</w:t>
            </w:r>
            <w:r w:rsidRPr="009E5CA7">
              <w:rPr>
                <w:rFonts w:ascii="Arial" w:hAnsi="Arial" w:cs="Arial"/>
                <w:sz w:val="18"/>
                <w:szCs w:val="18"/>
              </w:rPr>
              <w:t xml:space="preserve"> Schreb. </w:t>
            </w:r>
          </w:p>
        </w:tc>
        <w:tc>
          <w:tcPr>
            <w:tcW w:w="1134" w:type="dxa"/>
          </w:tcPr>
          <w:p w14:paraId="472F8A8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05E1D6E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43FE137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17099BF" w14:textId="77777777" w:rsidTr="005F7ABC">
        <w:tc>
          <w:tcPr>
            <w:tcW w:w="6091" w:type="dxa"/>
          </w:tcPr>
          <w:p w14:paraId="01E18A46" w14:textId="77777777" w:rsidR="00441931" w:rsidRPr="009E5CA7" w:rsidRDefault="00441931" w:rsidP="005F7ABC">
            <w:pPr>
              <w:rPr>
                <w:rFonts w:ascii="Arial" w:hAnsi="Arial" w:cs="Arial"/>
                <w:sz w:val="18"/>
                <w:szCs w:val="18"/>
              </w:rPr>
            </w:pPr>
            <w:r w:rsidRPr="009E5CA7">
              <w:rPr>
                <w:rFonts w:ascii="Arial" w:hAnsi="Arial" w:cs="Arial"/>
                <w:i/>
                <w:iCs/>
                <w:sz w:val="18"/>
                <w:szCs w:val="18"/>
              </w:rPr>
              <w:t>Crocus suworowianus</w:t>
            </w:r>
            <w:r w:rsidRPr="009E5CA7">
              <w:rPr>
                <w:rFonts w:ascii="Arial" w:hAnsi="Arial" w:cs="Arial"/>
                <w:sz w:val="18"/>
                <w:szCs w:val="18"/>
              </w:rPr>
              <w:t xml:space="preserve"> K. Koch (Sin.: </w:t>
            </w:r>
            <w:r w:rsidRPr="009E5CA7">
              <w:rPr>
                <w:rFonts w:ascii="Arial" w:hAnsi="Arial" w:cs="Arial"/>
                <w:i/>
                <w:iCs/>
                <w:sz w:val="18"/>
                <w:szCs w:val="18"/>
              </w:rPr>
              <w:t>Crocus kotschyanus</w:t>
            </w:r>
            <w:r w:rsidRPr="009E5CA7">
              <w:rPr>
                <w:rFonts w:ascii="Arial" w:hAnsi="Arial" w:cs="Arial"/>
                <w:sz w:val="18"/>
                <w:szCs w:val="18"/>
              </w:rPr>
              <w:t xml:space="preserve"> K. Koch subsp. </w:t>
            </w:r>
            <w:r w:rsidRPr="009E5CA7">
              <w:rPr>
                <w:rFonts w:ascii="Arial" w:hAnsi="Arial" w:cs="Arial"/>
                <w:i/>
                <w:iCs/>
                <w:sz w:val="18"/>
                <w:szCs w:val="18"/>
              </w:rPr>
              <w:t xml:space="preserve">suworowianus </w:t>
            </w:r>
            <w:r w:rsidRPr="009E5CA7">
              <w:rPr>
                <w:rFonts w:ascii="Arial" w:hAnsi="Arial" w:cs="Arial"/>
                <w:sz w:val="18"/>
                <w:szCs w:val="18"/>
              </w:rPr>
              <w:t>(K. Koch) B. Mathew)</w:t>
            </w:r>
          </w:p>
        </w:tc>
        <w:tc>
          <w:tcPr>
            <w:tcW w:w="1134" w:type="dxa"/>
          </w:tcPr>
          <w:p w14:paraId="44825B8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7FDF11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4416957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703A52A5" w14:textId="77777777" w:rsidTr="005F7ABC">
        <w:tc>
          <w:tcPr>
            <w:tcW w:w="6091" w:type="dxa"/>
          </w:tcPr>
          <w:p w14:paraId="47C711F9" w14:textId="77777777" w:rsidR="00441931" w:rsidRPr="009E5CA7" w:rsidRDefault="00441931" w:rsidP="005F7ABC">
            <w:pPr>
              <w:rPr>
                <w:rFonts w:ascii="Arial" w:hAnsi="Arial" w:cs="Arial"/>
                <w:sz w:val="18"/>
                <w:szCs w:val="18"/>
              </w:rPr>
            </w:pPr>
            <w:r w:rsidRPr="009E5CA7">
              <w:rPr>
                <w:rFonts w:ascii="Arial" w:hAnsi="Arial" w:cs="Arial"/>
                <w:i/>
                <w:iCs/>
                <w:sz w:val="18"/>
                <w:szCs w:val="18"/>
              </w:rPr>
              <w:t>Ziziphora capitata</w:t>
            </w:r>
            <w:r w:rsidRPr="009E5CA7">
              <w:rPr>
                <w:rFonts w:ascii="Arial" w:hAnsi="Arial" w:cs="Arial"/>
                <w:sz w:val="18"/>
                <w:szCs w:val="18"/>
              </w:rPr>
              <w:t xml:space="preserve"> L.</w:t>
            </w:r>
          </w:p>
        </w:tc>
        <w:tc>
          <w:tcPr>
            <w:tcW w:w="1134" w:type="dxa"/>
          </w:tcPr>
          <w:p w14:paraId="3B09524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6FA638F2"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56E37CDF"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5198CBA" w14:textId="77777777" w:rsidTr="005F7ABC">
        <w:tc>
          <w:tcPr>
            <w:tcW w:w="6091" w:type="dxa"/>
          </w:tcPr>
          <w:p w14:paraId="088189C4" w14:textId="77777777" w:rsidR="00441931" w:rsidRPr="009E5CA7" w:rsidRDefault="00441931" w:rsidP="005F7ABC">
            <w:pPr>
              <w:rPr>
                <w:rFonts w:ascii="Arial" w:hAnsi="Arial" w:cs="Arial"/>
                <w:sz w:val="18"/>
                <w:szCs w:val="18"/>
              </w:rPr>
            </w:pPr>
            <w:r w:rsidRPr="009E5CA7">
              <w:rPr>
                <w:rFonts w:ascii="Arial" w:hAnsi="Arial" w:cs="Arial"/>
                <w:i/>
                <w:iCs/>
                <w:sz w:val="18"/>
                <w:szCs w:val="18"/>
              </w:rPr>
              <w:t>Ziziphora clinopodioides</w:t>
            </w:r>
            <w:r w:rsidRPr="009E5CA7">
              <w:rPr>
                <w:rFonts w:ascii="Arial" w:hAnsi="Arial" w:cs="Arial"/>
                <w:sz w:val="18"/>
                <w:szCs w:val="18"/>
              </w:rPr>
              <w:t xml:space="preserve"> Lam.</w:t>
            </w:r>
          </w:p>
        </w:tc>
        <w:tc>
          <w:tcPr>
            <w:tcW w:w="1134" w:type="dxa"/>
          </w:tcPr>
          <w:p w14:paraId="6C8EE79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4156647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2A590B7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6A71064D" w14:textId="77777777" w:rsidTr="005F7ABC">
        <w:tc>
          <w:tcPr>
            <w:tcW w:w="6091" w:type="dxa"/>
          </w:tcPr>
          <w:p w14:paraId="303893C3" w14:textId="77777777" w:rsidR="00441931" w:rsidRPr="009E5CA7" w:rsidRDefault="00441931" w:rsidP="005F7ABC">
            <w:pPr>
              <w:rPr>
                <w:rFonts w:ascii="Arial" w:hAnsi="Arial" w:cs="Arial"/>
                <w:sz w:val="18"/>
                <w:szCs w:val="18"/>
              </w:rPr>
            </w:pPr>
            <w:r w:rsidRPr="009E5CA7">
              <w:rPr>
                <w:rFonts w:ascii="Arial" w:hAnsi="Arial" w:cs="Arial"/>
                <w:i/>
                <w:iCs/>
                <w:sz w:val="18"/>
                <w:szCs w:val="18"/>
              </w:rPr>
              <w:t>Thymus sipyles</w:t>
            </w:r>
            <w:r w:rsidRPr="009E5CA7">
              <w:rPr>
                <w:rFonts w:ascii="Arial" w:hAnsi="Arial" w:cs="Arial"/>
                <w:sz w:val="18"/>
                <w:szCs w:val="18"/>
              </w:rPr>
              <w:t xml:space="preserve"> Boiss.</w:t>
            </w:r>
          </w:p>
        </w:tc>
        <w:tc>
          <w:tcPr>
            <w:tcW w:w="1134" w:type="dxa"/>
          </w:tcPr>
          <w:p w14:paraId="058971A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04DA47B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44FE4A3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18D50E7D" w14:textId="77777777" w:rsidTr="005F7ABC">
        <w:tc>
          <w:tcPr>
            <w:tcW w:w="6091" w:type="dxa"/>
          </w:tcPr>
          <w:p w14:paraId="0D0BA346" w14:textId="77777777" w:rsidR="00441931" w:rsidRPr="009E5CA7" w:rsidRDefault="00441931" w:rsidP="005F7ABC">
            <w:pPr>
              <w:rPr>
                <w:rFonts w:ascii="Arial" w:hAnsi="Arial" w:cs="Arial"/>
                <w:sz w:val="18"/>
                <w:szCs w:val="18"/>
              </w:rPr>
            </w:pPr>
            <w:r w:rsidRPr="009E5CA7">
              <w:rPr>
                <w:rFonts w:ascii="Arial" w:hAnsi="Arial" w:cs="Arial"/>
                <w:i/>
                <w:iCs/>
                <w:sz w:val="18"/>
                <w:szCs w:val="18"/>
              </w:rPr>
              <w:t>Thymus fallax</w:t>
            </w:r>
            <w:r w:rsidRPr="009E5CA7">
              <w:rPr>
                <w:rFonts w:ascii="Arial" w:hAnsi="Arial" w:cs="Arial"/>
                <w:sz w:val="18"/>
                <w:szCs w:val="18"/>
              </w:rPr>
              <w:t xml:space="preserve"> Fisch. &amp; C. A. Mey.</w:t>
            </w:r>
          </w:p>
        </w:tc>
        <w:tc>
          <w:tcPr>
            <w:tcW w:w="1134" w:type="dxa"/>
          </w:tcPr>
          <w:p w14:paraId="12836C1B"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6D6F9B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103693E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7E552201" w14:textId="77777777" w:rsidTr="005F7ABC">
        <w:tc>
          <w:tcPr>
            <w:tcW w:w="6091" w:type="dxa"/>
          </w:tcPr>
          <w:p w14:paraId="409997C5" w14:textId="77777777" w:rsidR="00441931" w:rsidRPr="009E5CA7" w:rsidRDefault="00441931" w:rsidP="005F7ABC">
            <w:pPr>
              <w:rPr>
                <w:rFonts w:ascii="Arial" w:hAnsi="Arial" w:cs="Arial"/>
                <w:sz w:val="18"/>
                <w:szCs w:val="18"/>
              </w:rPr>
            </w:pPr>
            <w:r w:rsidRPr="009E5CA7">
              <w:rPr>
                <w:rFonts w:ascii="Arial" w:hAnsi="Arial" w:cs="Arial"/>
                <w:i/>
                <w:iCs/>
                <w:sz w:val="18"/>
                <w:szCs w:val="18"/>
              </w:rPr>
              <w:t>Thymus praecox</w:t>
            </w:r>
            <w:r w:rsidRPr="009E5CA7">
              <w:rPr>
                <w:rFonts w:ascii="Arial" w:hAnsi="Arial" w:cs="Arial"/>
                <w:sz w:val="18"/>
                <w:szCs w:val="18"/>
              </w:rPr>
              <w:t xml:space="preserve"> Opiz subsp. </w:t>
            </w:r>
            <w:r w:rsidRPr="009E5CA7">
              <w:rPr>
                <w:rFonts w:ascii="Arial" w:hAnsi="Arial" w:cs="Arial"/>
                <w:i/>
                <w:iCs/>
                <w:sz w:val="18"/>
                <w:szCs w:val="18"/>
              </w:rPr>
              <w:t>grossheimii</w:t>
            </w:r>
            <w:r w:rsidRPr="009E5CA7">
              <w:rPr>
                <w:rFonts w:ascii="Arial" w:hAnsi="Arial" w:cs="Arial"/>
                <w:sz w:val="18"/>
                <w:szCs w:val="18"/>
              </w:rPr>
              <w:t xml:space="preserve"> (Ronniger) Jalas</w:t>
            </w:r>
          </w:p>
        </w:tc>
        <w:tc>
          <w:tcPr>
            <w:tcW w:w="1134" w:type="dxa"/>
          </w:tcPr>
          <w:p w14:paraId="5F60298C"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0726B68E"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73361F2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21466EE5" w14:textId="77777777" w:rsidTr="005F7ABC">
        <w:tc>
          <w:tcPr>
            <w:tcW w:w="6091" w:type="dxa"/>
          </w:tcPr>
          <w:p w14:paraId="23068BA8" w14:textId="77777777" w:rsidR="00441931" w:rsidRPr="009E5CA7" w:rsidRDefault="00441931" w:rsidP="005F7ABC">
            <w:pPr>
              <w:rPr>
                <w:rFonts w:ascii="Arial" w:hAnsi="Arial" w:cs="Arial"/>
                <w:sz w:val="18"/>
                <w:szCs w:val="18"/>
              </w:rPr>
            </w:pPr>
            <w:r w:rsidRPr="009E5CA7">
              <w:rPr>
                <w:rFonts w:ascii="Arial" w:hAnsi="Arial" w:cs="Arial"/>
                <w:i/>
                <w:iCs/>
                <w:sz w:val="18"/>
                <w:szCs w:val="18"/>
              </w:rPr>
              <w:t>Thymus nummularius</w:t>
            </w:r>
            <w:r w:rsidRPr="009E5CA7">
              <w:rPr>
                <w:rFonts w:ascii="Arial" w:hAnsi="Arial" w:cs="Arial"/>
                <w:sz w:val="18"/>
                <w:szCs w:val="18"/>
              </w:rPr>
              <w:t xml:space="preserve"> M. Bieb.</w:t>
            </w:r>
          </w:p>
        </w:tc>
        <w:tc>
          <w:tcPr>
            <w:tcW w:w="1134" w:type="dxa"/>
          </w:tcPr>
          <w:p w14:paraId="4D28794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24C1A36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33A6CE5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40B4FA3" w14:textId="77777777" w:rsidTr="005F7ABC">
        <w:tc>
          <w:tcPr>
            <w:tcW w:w="6091" w:type="dxa"/>
          </w:tcPr>
          <w:p w14:paraId="2618FCC4" w14:textId="77777777" w:rsidR="00441931" w:rsidRPr="009E5CA7" w:rsidRDefault="00441931" w:rsidP="005F7ABC">
            <w:pPr>
              <w:rPr>
                <w:rFonts w:ascii="Arial" w:hAnsi="Arial" w:cs="Arial"/>
                <w:sz w:val="18"/>
                <w:szCs w:val="18"/>
              </w:rPr>
            </w:pPr>
            <w:r w:rsidRPr="009E5CA7">
              <w:rPr>
                <w:rFonts w:ascii="Arial" w:hAnsi="Arial" w:cs="Arial"/>
                <w:i/>
                <w:iCs/>
                <w:sz w:val="18"/>
                <w:szCs w:val="18"/>
              </w:rPr>
              <w:t>Thymus leucotrichus</w:t>
            </w:r>
            <w:r w:rsidRPr="009E5CA7">
              <w:rPr>
                <w:rFonts w:ascii="Arial" w:hAnsi="Arial" w:cs="Arial"/>
                <w:sz w:val="18"/>
                <w:szCs w:val="18"/>
              </w:rPr>
              <w:t xml:space="preserve"> subsp. </w:t>
            </w:r>
            <w:r w:rsidRPr="009E5CA7">
              <w:rPr>
                <w:rFonts w:ascii="Arial" w:hAnsi="Arial" w:cs="Arial"/>
                <w:i/>
                <w:iCs/>
                <w:sz w:val="18"/>
                <w:szCs w:val="18"/>
              </w:rPr>
              <w:t>leucotrichus</w:t>
            </w:r>
            <w:r w:rsidRPr="009E5CA7">
              <w:rPr>
                <w:rFonts w:ascii="Arial" w:hAnsi="Arial" w:cs="Arial"/>
                <w:sz w:val="18"/>
                <w:szCs w:val="18"/>
              </w:rPr>
              <w:t xml:space="preserve"> Hal.</w:t>
            </w:r>
          </w:p>
        </w:tc>
        <w:tc>
          <w:tcPr>
            <w:tcW w:w="1134" w:type="dxa"/>
          </w:tcPr>
          <w:p w14:paraId="27A5C02C"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CCA3114"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13C97E9F"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61C99F7B" w14:textId="77777777" w:rsidTr="005F7ABC">
        <w:tc>
          <w:tcPr>
            <w:tcW w:w="6091" w:type="dxa"/>
          </w:tcPr>
          <w:p w14:paraId="30FAEAB2" w14:textId="77777777" w:rsidR="00441931" w:rsidRPr="009E5CA7" w:rsidRDefault="00441931" w:rsidP="005F7ABC">
            <w:pPr>
              <w:rPr>
                <w:rFonts w:ascii="Arial" w:hAnsi="Arial" w:cs="Arial"/>
                <w:sz w:val="18"/>
                <w:szCs w:val="18"/>
              </w:rPr>
            </w:pPr>
            <w:r w:rsidRPr="009E5CA7">
              <w:rPr>
                <w:rFonts w:ascii="Arial" w:hAnsi="Arial" w:cs="Arial"/>
                <w:i/>
                <w:iCs/>
                <w:sz w:val="18"/>
                <w:szCs w:val="18"/>
              </w:rPr>
              <w:t>Linaria grandiflora</w:t>
            </w:r>
            <w:r w:rsidRPr="009E5CA7">
              <w:rPr>
                <w:rFonts w:ascii="Arial" w:hAnsi="Arial" w:cs="Arial"/>
                <w:sz w:val="18"/>
                <w:szCs w:val="18"/>
              </w:rPr>
              <w:t xml:space="preserve"> Desf.</w:t>
            </w:r>
          </w:p>
        </w:tc>
        <w:tc>
          <w:tcPr>
            <w:tcW w:w="1134" w:type="dxa"/>
          </w:tcPr>
          <w:p w14:paraId="250A774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D8E6C4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7BDCD44E"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5A7BAECA" w14:textId="77777777" w:rsidTr="005F7ABC">
        <w:tc>
          <w:tcPr>
            <w:tcW w:w="6091" w:type="dxa"/>
          </w:tcPr>
          <w:p w14:paraId="0EF8284C" w14:textId="77777777" w:rsidR="00441931" w:rsidRPr="009E5CA7" w:rsidRDefault="00441931" w:rsidP="005F7ABC">
            <w:pPr>
              <w:rPr>
                <w:rFonts w:ascii="Arial" w:hAnsi="Arial" w:cs="Arial"/>
                <w:sz w:val="18"/>
                <w:szCs w:val="18"/>
              </w:rPr>
            </w:pPr>
            <w:r w:rsidRPr="009E5CA7">
              <w:rPr>
                <w:rFonts w:ascii="Arial" w:hAnsi="Arial" w:cs="Arial"/>
                <w:i/>
                <w:iCs/>
                <w:sz w:val="18"/>
                <w:szCs w:val="18"/>
              </w:rPr>
              <w:t>Thinopyrum elongatum</w:t>
            </w:r>
            <w:r w:rsidRPr="009E5CA7">
              <w:rPr>
                <w:rFonts w:ascii="Arial" w:hAnsi="Arial" w:cs="Arial"/>
                <w:sz w:val="18"/>
                <w:szCs w:val="18"/>
              </w:rPr>
              <w:t xml:space="preserve"> (Host) D.R. Dewey (Sin.: Agropyron elongatum (Host) P.Beauv.)</w:t>
            </w:r>
          </w:p>
        </w:tc>
        <w:tc>
          <w:tcPr>
            <w:tcW w:w="1134" w:type="dxa"/>
          </w:tcPr>
          <w:p w14:paraId="612EB3B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57B05D19" w14:textId="77777777" w:rsidR="00441931" w:rsidRPr="009E5CA7" w:rsidRDefault="00441931" w:rsidP="005F7ABC">
            <w:pPr>
              <w:rPr>
                <w:rFonts w:ascii="Arial" w:hAnsi="Arial" w:cs="Arial"/>
                <w:sz w:val="18"/>
                <w:szCs w:val="18"/>
              </w:rPr>
            </w:pPr>
            <w:r w:rsidRPr="009E5CA7">
              <w:rPr>
                <w:rFonts w:ascii="Arial" w:hAnsi="Arial" w:cs="Arial"/>
                <w:sz w:val="18"/>
                <w:szCs w:val="18"/>
              </w:rPr>
              <w:t>LC</w:t>
            </w:r>
          </w:p>
        </w:tc>
        <w:tc>
          <w:tcPr>
            <w:tcW w:w="992" w:type="dxa"/>
          </w:tcPr>
          <w:p w14:paraId="23F0731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07083BBE" w14:textId="77777777" w:rsidTr="005F7ABC">
        <w:tc>
          <w:tcPr>
            <w:tcW w:w="6091" w:type="dxa"/>
          </w:tcPr>
          <w:p w14:paraId="55ED6422" w14:textId="77777777" w:rsidR="00441931" w:rsidRPr="009E5CA7" w:rsidRDefault="00441931" w:rsidP="005F7ABC">
            <w:pPr>
              <w:rPr>
                <w:rFonts w:ascii="Arial" w:hAnsi="Arial" w:cs="Arial"/>
                <w:sz w:val="18"/>
                <w:szCs w:val="18"/>
              </w:rPr>
            </w:pPr>
            <w:r w:rsidRPr="009E5CA7">
              <w:rPr>
                <w:rFonts w:ascii="Arial" w:hAnsi="Arial" w:cs="Arial"/>
                <w:i/>
                <w:iCs/>
                <w:sz w:val="18"/>
                <w:szCs w:val="18"/>
              </w:rPr>
              <w:t>Trisetum flavescens</w:t>
            </w:r>
            <w:r w:rsidRPr="009E5CA7">
              <w:rPr>
                <w:rFonts w:ascii="Arial" w:hAnsi="Arial" w:cs="Arial"/>
                <w:sz w:val="18"/>
                <w:szCs w:val="18"/>
              </w:rPr>
              <w:t xml:space="preserve"> (L.) P.Beauv.</w:t>
            </w:r>
          </w:p>
        </w:tc>
        <w:tc>
          <w:tcPr>
            <w:tcW w:w="1134" w:type="dxa"/>
          </w:tcPr>
          <w:p w14:paraId="0F2743A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705ADBDE" w14:textId="77777777" w:rsidR="00441931" w:rsidRPr="009E5CA7" w:rsidRDefault="00441931" w:rsidP="005F7ABC">
            <w:pPr>
              <w:rPr>
                <w:rFonts w:ascii="Arial" w:hAnsi="Arial" w:cs="Arial"/>
                <w:sz w:val="18"/>
                <w:szCs w:val="18"/>
              </w:rPr>
            </w:pPr>
            <w:r w:rsidRPr="009E5CA7">
              <w:rPr>
                <w:rFonts w:ascii="Arial" w:hAnsi="Arial" w:cs="Arial"/>
                <w:sz w:val="18"/>
                <w:szCs w:val="18"/>
              </w:rPr>
              <w:t>LC</w:t>
            </w:r>
          </w:p>
        </w:tc>
        <w:tc>
          <w:tcPr>
            <w:tcW w:w="992" w:type="dxa"/>
          </w:tcPr>
          <w:p w14:paraId="68B1C61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7B0FFF05" w14:textId="77777777" w:rsidTr="005F7ABC">
        <w:tc>
          <w:tcPr>
            <w:tcW w:w="6091" w:type="dxa"/>
          </w:tcPr>
          <w:p w14:paraId="61E89906" w14:textId="77777777" w:rsidR="00441931" w:rsidRPr="009E5CA7" w:rsidRDefault="00441931" w:rsidP="005F7ABC">
            <w:pPr>
              <w:rPr>
                <w:rFonts w:ascii="Arial" w:hAnsi="Arial" w:cs="Arial"/>
                <w:sz w:val="18"/>
                <w:szCs w:val="18"/>
              </w:rPr>
            </w:pPr>
            <w:r w:rsidRPr="009E5CA7">
              <w:rPr>
                <w:rFonts w:ascii="Arial" w:hAnsi="Arial" w:cs="Arial"/>
                <w:i/>
                <w:iCs/>
                <w:sz w:val="18"/>
                <w:szCs w:val="18"/>
              </w:rPr>
              <w:t>Rumex acetosella</w:t>
            </w:r>
            <w:r w:rsidRPr="009E5CA7">
              <w:rPr>
                <w:rFonts w:ascii="Arial" w:hAnsi="Arial" w:cs="Arial"/>
                <w:sz w:val="18"/>
                <w:szCs w:val="18"/>
              </w:rPr>
              <w:t xml:space="preserve"> L.</w:t>
            </w:r>
          </w:p>
        </w:tc>
        <w:tc>
          <w:tcPr>
            <w:tcW w:w="1134" w:type="dxa"/>
          </w:tcPr>
          <w:p w14:paraId="3343737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3DB07DFB" w14:textId="77777777" w:rsidR="00441931" w:rsidRPr="009E5CA7" w:rsidRDefault="00441931" w:rsidP="005F7ABC">
            <w:pPr>
              <w:rPr>
                <w:rFonts w:ascii="Arial" w:hAnsi="Arial" w:cs="Arial"/>
                <w:sz w:val="18"/>
                <w:szCs w:val="18"/>
              </w:rPr>
            </w:pPr>
            <w:r w:rsidRPr="009E5CA7">
              <w:rPr>
                <w:rFonts w:ascii="Arial" w:hAnsi="Arial" w:cs="Arial"/>
                <w:sz w:val="18"/>
                <w:szCs w:val="18"/>
              </w:rPr>
              <w:t>LC</w:t>
            </w:r>
          </w:p>
        </w:tc>
        <w:tc>
          <w:tcPr>
            <w:tcW w:w="992" w:type="dxa"/>
          </w:tcPr>
          <w:p w14:paraId="36DDEE6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4B7D36B1" w14:textId="77777777" w:rsidTr="005F7ABC">
        <w:tc>
          <w:tcPr>
            <w:tcW w:w="6091" w:type="dxa"/>
          </w:tcPr>
          <w:p w14:paraId="2FB74A98" w14:textId="77777777" w:rsidR="00441931" w:rsidRPr="009E5CA7" w:rsidRDefault="00441931" w:rsidP="005F7ABC">
            <w:pPr>
              <w:rPr>
                <w:rFonts w:ascii="Arial" w:hAnsi="Arial" w:cs="Arial"/>
                <w:sz w:val="18"/>
                <w:szCs w:val="18"/>
              </w:rPr>
            </w:pPr>
            <w:r w:rsidRPr="009E5CA7">
              <w:rPr>
                <w:rFonts w:ascii="Arial" w:hAnsi="Arial" w:cs="Arial"/>
                <w:i/>
                <w:iCs/>
                <w:sz w:val="18"/>
                <w:szCs w:val="18"/>
              </w:rPr>
              <w:t>Rhamnus macrocarpa</w:t>
            </w:r>
            <w:r w:rsidRPr="009E5CA7">
              <w:rPr>
                <w:rFonts w:ascii="Arial" w:hAnsi="Arial" w:cs="Arial"/>
                <w:sz w:val="18"/>
                <w:szCs w:val="18"/>
              </w:rPr>
              <w:t xml:space="preserve"> Boiss.</w:t>
            </w:r>
          </w:p>
        </w:tc>
        <w:tc>
          <w:tcPr>
            <w:tcW w:w="1134" w:type="dxa"/>
          </w:tcPr>
          <w:p w14:paraId="25B572B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3CFF0451"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1E555A7D"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6DE228EE" w14:textId="77777777" w:rsidTr="005F7ABC">
        <w:tc>
          <w:tcPr>
            <w:tcW w:w="6091" w:type="dxa"/>
          </w:tcPr>
          <w:p w14:paraId="1DA7F081" w14:textId="77777777" w:rsidR="00441931" w:rsidRPr="009E5CA7" w:rsidRDefault="00441931" w:rsidP="005F7ABC">
            <w:pPr>
              <w:rPr>
                <w:rFonts w:ascii="Arial" w:hAnsi="Arial" w:cs="Arial"/>
                <w:sz w:val="18"/>
                <w:szCs w:val="18"/>
              </w:rPr>
            </w:pPr>
            <w:r w:rsidRPr="009E5CA7">
              <w:rPr>
                <w:rFonts w:ascii="Arial" w:hAnsi="Arial" w:cs="Arial"/>
                <w:i/>
                <w:iCs/>
                <w:sz w:val="18"/>
                <w:szCs w:val="18"/>
              </w:rPr>
              <w:t>Rosa canina</w:t>
            </w:r>
            <w:r w:rsidRPr="009E5CA7">
              <w:rPr>
                <w:rFonts w:ascii="Arial" w:hAnsi="Arial" w:cs="Arial"/>
                <w:sz w:val="18"/>
                <w:szCs w:val="18"/>
              </w:rPr>
              <w:t xml:space="preserve"> L.</w:t>
            </w:r>
          </w:p>
        </w:tc>
        <w:tc>
          <w:tcPr>
            <w:tcW w:w="1134" w:type="dxa"/>
          </w:tcPr>
          <w:p w14:paraId="4EC25449"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028630B" w14:textId="77777777" w:rsidR="00441931" w:rsidRPr="009E5CA7" w:rsidRDefault="00441931" w:rsidP="005F7ABC">
            <w:pPr>
              <w:rPr>
                <w:rFonts w:ascii="Arial" w:hAnsi="Arial" w:cs="Arial"/>
                <w:sz w:val="18"/>
                <w:szCs w:val="18"/>
              </w:rPr>
            </w:pPr>
            <w:r w:rsidRPr="009E5CA7">
              <w:rPr>
                <w:rFonts w:ascii="Arial" w:hAnsi="Arial" w:cs="Arial"/>
                <w:sz w:val="18"/>
                <w:szCs w:val="18"/>
              </w:rPr>
              <w:t>LC</w:t>
            </w:r>
          </w:p>
        </w:tc>
        <w:tc>
          <w:tcPr>
            <w:tcW w:w="992" w:type="dxa"/>
          </w:tcPr>
          <w:p w14:paraId="786C4D66"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7E40954C" w14:textId="77777777" w:rsidTr="005F7ABC">
        <w:tc>
          <w:tcPr>
            <w:tcW w:w="6091" w:type="dxa"/>
          </w:tcPr>
          <w:p w14:paraId="18491B70" w14:textId="77777777" w:rsidR="00441931" w:rsidRPr="009E5CA7" w:rsidRDefault="00441931" w:rsidP="005F7ABC">
            <w:pPr>
              <w:rPr>
                <w:rFonts w:ascii="Arial" w:hAnsi="Arial" w:cs="Arial"/>
                <w:sz w:val="18"/>
                <w:szCs w:val="18"/>
              </w:rPr>
            </w:pPr>
            <w:r w:rsidRPr="009E5CA7">
              <w:rPr>
                <w:rFonts w:ascii="Arial" w:hAnsi="Arial" w:cs="Arial"/>
                <w:i/>
                <w:iCs/>
                <w:sz w:val="18"/>
                <w:szCs w:val="18"/>
              </w:rPr>
              <w:t>Galium incanum</w:t>
            </w:r>
            <w:r w:rsidRPr="009E5CA7">
              <w:rPr>
                <w:rFonts w:ascii="Arial" w:hAnsi="Arial" w:cs="Arial"/>
                <w:sz w:val="18"/>
                <w:szCs w:val="18"/>
              </w:rPr>
              <w:t xml:space="preserve"> subsp. </w:t>
            </w:r>
            <w:r w:rsidRPr="009E5CA7">
              <w:rPr>
                <w:rFonts w:ascii="Arial" w:hAnsi="Arial" w:cs="Arial"/>
                <w:i/>
                <w:iCs/>
                <w:sz w:val="18"/>
                <w:szCs w:val="18"/>
              </w:rPr>
              <w:t>incanum</w:t>
            </w:r>
            <w:r w:rsidRPr="009E5CA7">
              <w:rPr>
                <w:rFonts w:ascii="Arial" w:hAnsi="Arial" w:cs="Arial"/>
                <w:sz w:val="18"/>
                <w:szCs w:val="18"/>
              </w:rPr>
              <w:t xml:space="preserve"> Sm.</w:t>
            </w:r>
          </w:p>
        </w:tc>
        <w:tc>
          <w:tcPr>
            <w:tcW w:w="1134" w:type="dxa"/>
          </w:tcPr>
          <w:p w14:paraId="47AE5D9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07497C1F"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292B53F5"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363E9C4F" w14:textId="77777777" w:rsidTr="005F7ABC">
        <w:tc>
          <w:tcPr>
            <w:tcW w:w="6091" w:type="dxa"/>
          </w:tcPr>
          <w:p w14:paraId="0EAC86C3" w14:textId="77777777" w:rsidR="00441931" w:rsidRPr="009E5CA7" w:rsidRDefault="00441931" w:rsidP="005F7ABC">
            <w:pPr>
              <w:rPr>
                <w:rFonts w:ascii="Arial" w:hAnsi="Arial" w:cs="Arial"/>
                <w:sz w:val="18"/>
                <w:szCs w:val="18"/>
              </w:rPr>
            </w:pPr>
            <w:r w:rsidRPr="009E5CA7">
              <w:rPr>
                <w:rFonts w:ascii="Arial" w:hAnsi="Arial" w:cs="Arial"/>
                <w:i/>
                <w:iCs/>
                <w:sz w:val="18"/>
                <w:szCs w:val="18"/>
              </w:rPr>
              <w:t>Cruciata Taurica</w:t>
            </w:r>
            <w:r w:rsidRPr="009E5CA7">
              <w:rPr>
                <w:rFonts w:ascii="Arial" w:hAnsi="Arial" w:cs="Arial"/>
                <w:sz w:val="18"/>
                <w:szCs w:val="18"/>
              </w:rPr>
              <w:t xml:space="preserve"> (Pall. ex Willd.) Ehrend.</w:t>
            </w:r>
          </w:p>
        </w:tc>
        <w:tc>
          <w:tcPr>
            <w:tcW w:w="1134" w:type="dxa"/>
          </w:tcPr>
          <w:p w14:paraId="0BBAADF3"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3B00538"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62C4E2D3"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24D65866" w14:textId="77777777" w:rsidTr="005F7ABC">
        <w:tc>
          <w:tcPr>
            <w:tcW w:w="6091" w:type="dxa"/>
          </w:tcPr>
          <w:p w14:paraId="1AFF4C82" w14:textId="77777777" w:rsidR="00441931" w:rsidRPr="009E5CA7" w:rsidRDefault="00441931" w:rsidP="005F7ABC">
            <w:pPr>
              <w:rPr>
                <w:rFonts w:ascii="Arial" w:hAnsi="Arial" w:cs="Arial"/>
                <w:sz w:val="18"/>
                <w:szCs w:val="18"/>
              </w:rPr>
            </w:pPr>
            <w:r w:rsidRPr="009E5CA7">
              <w:rPr>
                <w:rFonts w:ascii="Arial" w:hAnsi="Arial" w:cs="Arial"/>
                <w:i/>
                <w:iCs/>
                <w:sz w:val="18"/>
                <w:szCs w:val="18"/>
              </w:rPr>
              <w:t>Verbascum flavidum</w:t>
            </w:r>
            <w:r w:rsidRPr="009E5CA7">
              <w:rPr>
                <w:rFonts w:ascii="Arial" w:hAnsi="Arial" w:cs="Arial"/>
                <w:sz w:val="18"/>
                <w:szCs w:val="18"/>
              </w:rPr>
              <w:t xml:space="preserve"> (Boiss.) Freyn &amp; Bornm</w:t>
            </w:r>
          </w:p>
        </w:tc>
        <w:tc>
          <w:tcPr>
            <w:tcW w:w="1134" w:type="dxa"/>
          </w:tcPr>
          <w:p w14:paraId="4F26C77B"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1DBF92A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5968CEE7"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r w:rsidR="00441931" w:rsidRPr="009E5CA7" w14:paraId="1D774624" w14:textId="77777777" w:rsidTr="005F7ABC">
        <w:tc>
          <w:tcPr>
            <w:tcW w:w="6091" w:type="dxa"/>
          </w:tcPr>
          <w:p w14:paraId="4E0A0AC9" w14:textId="77777777" w:rsidR="00441931" w:rsidRPr="009E5CA7" w:rsidRDefault="00441931" w:rsidP="005F7ABC">
            <w:pPr>
              <w:rPr>
                <w:rFonts w:ascii="Arial" w:hAnsi="Arial" w:cs="Arial"/>
                <w:sz w:val="18"/>
                <w:szCs w:val="18"/>
              </w:rPr>
            </w:pPr>
            <w:r w:rsidRPr="009E5CA7">
              <w:rPr>
                <w:rFonts w:ascii="Arial" w:hAnsi="Arial" w:cs="Arial"/>
                <w:i/>
                <w:iCs/>
                <w:sz w:val="18"/>
                <w:szCs w:val="18"/>
              </w:rPr>
              <w:t>Verbena officinalis</w:t>
            </w:r>
            <w:r w:rsidRPr="009E5CA7">
              <w:rPr>
                <w:rFonts w:ascii="Arial" w:hAnsi="Arial" w:cs="Arial"/>
                <w:sz w:val="18"/>
                <w:szCs w:val="18"/>
              </w:rPr>
              <w:t xml:space="preserve"> var. </w:t>
            </w:r>
            <w:r w:rsidRPr="009E5CA7">
              <w:rPr>
                <w:rFonts w:ascii="Arial" w:hAnsi="Arial" w:cs="Arial"/>
                <w:i/>
                <w:iCs/>
                <w:sz w:val="18"/>
                <w:szCs w:val="18"/>
              </w:rPr>
              <w:t>officinalis</w:t>
            </w:r>
            <w:r w:rsidRPr="009E5CA7">
              <w:rPr>
                <w:rFonts w:ascii="Arial" w:hAnsi="Arial" w:cs="Arial"/>
                <w:sz w:val="18"/>
                <w:szCs w:val="18"/>
              </w:rPr>
              <w:t xml:space="preserve"> L. </w:t>
            </w:r>
          </w:p>
        </w:tc>
        <w:tc>
          <w:tcPr>
            <w:tcW w:w="1134" w:type="dxa"/>
          </w:tcPr>
          <w:p w14:paraId="724C90AA"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850" w:type="dxa"/>
          </w:tcPr>
          <w:p w14:paraId="7E56CD2E"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c>
          <w:tcPr>
            <w:tcW w:w="992" w:type="dxa"/>
          </w:tcPr>
          <w:p w14:paraId="630A4EA0" w14:textId="77777777" w:rsidR="00441931" w:rsidRPr="009E5CA7" w:rsidRDefault="00441931" w:rsidP="005F7ABC">
            <w:pPr>
              <w:rPr>
                <w:rFonts w:ascii="Arial" w:hAnsi="Arial" w:cs="Arial"/>
                <w:sz w:val="18"/>
                <w:szCs w:val="18"/>
              </w:rPr>
            </w:pPr>
            <w:r w:rsidRPr="009E5CA7">
              <w:rPr>
                <w:rFonts w:ascii="Arial" w:hAnsi="Arial" w:cs="Arial"/>
                <w:sz w:val="18"/>
                <w:szCs w:val="18"/>
              </w:rPr>
              <w:t>-</w:t>
            </w:r>
          </w:p>
        </w:tc>
      </w:tr>
    </w:tbl>
    <w:p w14:paraId="71572D01" w14:textId="77777777" w:rsidR="00997E5D" w:rsidRPr="0043788C" w:rsidRDefault="00997E5D" w:rsidP="003D4171">
      <w:pPr>
        <w:keepNext/>
        <w:jc w:val="center"/>
        <w:rPr>
          <w:rFonts w:ascii="Arial" w:hAnsi="Arial" w:cs="Arial"/>
        </w:rPr>
      </w:pPr>
      <w:r w:rsidRPr="0043788C">
        <w:rPr>
          <w:rStyle w:val="Balk7Char"/>
          <w:rFonts w:ascii="Arial" w:hAnsi="Arial" w:cs="Arial"/>
          <w:i w:val="0"/>
          <w:iCs w:val="0"/>
          <w:noProof/>
          <w:sz w:val="24"/>
          <w:szCs w:val="24"/>
          <w:lang w:val="tr-TR"/>
        </w:rPr>
        <w:drawing>
          <wp:inline distT="0" distB="0" distL="0" distR="0" wp14:anchorId="3C324046" wp14:editId="7E8FA11D">
            <wp:extent cx="3822700" cy="2867025"/>
            <wp:effectExtent l="0" t="0" r="6350"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23820" cy="2867865"/>
                    </a:xfrm>
                    <a:prstGeom prst="rect">
                      <a:avLst/>
                    </a:prstGeom>
                    <a:noFill/>
                    <a:ln>
                      <a:noFill/>
                    </a:ln>
                  </pic:spPr>
                </pic:pic>
              </a:graphicData>
            </a:graphic>
          </wp:inline>
        </w:drawing>
      </w:r>
    </w:p>
    <w:p w14:paraId="25311D74" w14:textId="654ED811" w:rsidR="00997E5D" w:rsidRPr="00D11B3B" w:rsidRDefault="00997E5D" w:rsidP="003D4171">
      <w:pPr>
        <w:pStyle w:val="ResimYazs"/>
        <w:jc w:val="center"/>
      </w:pPr>
      <w:bookmarkStart w:id="104" w:name="_Ref179862832"/>
      <w:bookmarkStart w:id="105" w:name="_Toc205389004"/>
      <w:r w:rsidRPr="00D11B3B">
        <w:t xml:space="preserve">Figure </w:t>
      </w:r>
      <w:r w:rsidR="00261E96">
        <w:fldChar w:fldCharType="begin"/>
      </w:r>
      <w:r w:rsidR="00261E96">
        <w:instrText xml:space="preserve"> SEQ Figure \* ARABIC </w:instrText>
      </w:r>
      <w:r w:rsidR="00261E96">
        <w:fldChar w:fldCharType="separate"/>
      </w:r>
      <w:r w:rsidR="007E60C4">
        <w:rPr>
          <w:noProof/>
        </w:rPr>
        <w:t>8</w:t>
      </w:r>
      <w:r w:rsidR="00261E96">
        <w:rPr>
          <w:noProof/>
        </w:rPr>
        <w:fldChar w:fldCharType="end"/>
      </w:r>
      <w:bookmarkEnd w:id="104"/>
      <w:r w:rsidRPr="00D11B3B">
        <w:t xml:space="preserve">. </w:t>
      </w:r>
      <w:r w:rsidR="0068126C" w:rsidRPr="0068126C">
        <w:t>Carthamus lanatus</w:t>
      </w:r>
      <w:bookmarkEnd w:id="105"/>
    </w:p>
    <w:p w14:paraId="1E46D2BF" w14:textId="77777777" w:rsidR="00997E5D" w:rsidRPr="0043788C" w:rsidRDefault="00997E5D" w:rsidP="003D4171">
      <w:pPr>
        <w:keepNext/>
        <w:jc w:val="center"/>
        <w:rPr>
          <w:rFonts w:ascii="Arial" w:hAnsi="Arial" w:cs="Arial"/>
        </w:rPr>
      </w:pPr>
      <w:r w:rsidRPr="0043788C">
        <w:rPr>
          <w:rStyle w:val="Balk7Char"/>
          <w:rFonts w:ascii="Arial" w:hAnsi="Arial" w:cs="Arial"/>
          <w:i w:val="0"/>
          <w:iCs w:val="0"/>
          <w:noProof/>
          <w:sz w:val="24"/>
          <w:szCs w:val="24"/>
          <w:lang w:val="tr-TR"/>
        </w:rPr>
        <w:drawing>
          <wp:inline distT="0" distB="0" distL="0" distR="0" wp14:anchorId="59AC2719" wp14:editId="6070D795">
            <wp:extent cx="3817088" cy="5096361"/>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51153" cy="5141843"/>
                    </a:xfrm>
                    <a:prstGeom prst="rect">
                      <a:avLst/>
                    </a:prstGeom>
                    <a:noFill/>
                    <a:ln>
                      <a:noFill/>
                    </a:ln>
                  </pic:spPr>
                </pic:pic>
              </a:graphicData>
            </a:graphic>
          </wp:inline>
        </w:drawing>
      </w:r>
    </w:p>
    <w:p w14:paraId="5937832E" w14:textId="2723D0F2" w:rsidR="00997E5D" w:rsidRPr="00A264E6" w:rsidRDefault="00997E5D" w:rsidP="003D4171">
      <w:pPr>
        <w:pStyle w:val="ResimYazs"/>
        <w:jc w:val="center"/>
      </w:pPr>
      <w:bookmarkStart w:id="106" w:name="_Ref179862841"/>
      <w:bookmarkStart w:id="107" w:name="_Toc205389005"/>
      <w:r w:rsidRPr="00A264E6">
        <w:t xml:space="preserve">Figure </w:t>
      </w:r>
      <w:r w:rsidR="00261E96">
        <w:fldChar w:fldCharType="begin"/>
      </w:r>
      <w:r w:rsidR="00261E96">
        <w:instrText xml:space="preserve"> SEQ Figure \* ARABIC </w:instrText>
      </w:r>
      <w:r w:rsidR="00261E96">
        <w:fldChar w:fldCharType="separate"/>
      </w:r>
      <w:r w:rsidR="007E60C4">
        <w:rPr>
          <w:noProof/>
        </w:rPr>
        <w:t>9</w:t>
      </w:r>
      <w:r w:rsidR="00261E96">
        <w:rPr>
          <w:noProof/>
        </w:rPr>
        <w:fldChar w:fldCharType="end"/>
      </w:r>
      <w:bookmarkEnd w:id="106"/>
      <w:r w:rsidRPr="00A264E6">
        <w:t xml:space="preserve">. </w:t>
      </w:r>
      <w:r w:rsidR="009504ED" w:rsidRPr="009504ED">
        <w:t xml:space="preserve">Rhamnus </w:t>
      </w:r>
      <w:r w:rsidR="00441931" w:rsidRPr="009504ED">
        <w:t>microcarp</w:t>
      </w:r>
      <w:r w:rsidR="00441931">
        <w:t xml:space="preserve">a </w:t>
      </w:r>
      <w:r w:rsidR="00441931" w:rsidRPr="003D4171">
        <w:rPr>
          <w:i w:val="0"/>
          <w:iCs w:val="0"/>
        </w:rPr>
        <w:t>Boiss</w:t>
      </w:r>
      <w:bookmarkEnd w:id="107"/>
    </w:p>
    <w:p w14:paraId="0BCC5DF7" w14:textId="77777777" w:rsidR="00E04633" w:rsidRDefault="00E04633" w:rsidP="002F0C23">
      <w:pPr>
        <w:rPr>
          <w:rFonts w:ascii="Arial" w:hAnsi="Arial" w:cs="Arial"/>
          <w:i/>
          <w:iCs/>
          <w:sz w:val="18"/>
          <w:szCs w:val="18"/>
          <w:u w:val="single"/>
        </w:rPr>
      </w:pPr>
    </w:p>
    <w:p w14:paraId="45C9E0D4" w14:textId="6724DA02" w:rsidR="00997E5D" w:rsidRPr="0043788C" w:rsidRDefault="00997E5D" w:rsidP="002F0C23">
      <w:pPr>
        <w:rPr>
          <w:rFonts w:ascii="Arial" w:hAnsi="Arial" w:cs="Arial"/>
          <w:i/>
          <w:iCs/>
          <w:sz w:val="18"/>
          <w:szCs w:val="18"/>
          <w:u w:val="single"/>
        </w:rPr>
      </w:pPr>
      <w:r w:rsidRPr="0043788C">
        <w:rPr>
          <w:rFonts w:ascii="Arial" w:hAnsi="Arial" w:cs="Arial"/>
          <w:i/>
          <w:iCs/>
          <w:sz w:val="18"/>
          <w:szCs w:val="18"/>
          <w:u w:val="single"/>
        </w:rPr>
        <w:t>Possible Impacts of Project on Flora and Precautions to be taken:</w:t>
      </w:r>
    </w:p>
    <w:p w14:paraId="31617AF6" w14:textId="69353F5D" w:rsidR="00997E5D" w:rsidRDefault="00997E5D" w:rsidP="002F0C23">
      <w:pPr>
        <w:rPr>
          <w:rFonts w:ascii="Arial" w:hAnsi="Arial" w:cs="Arial"/>
          <w:sz w:val="18"/>
          <w:szCs w:val="18"/>
        </w:rPr>
      </w:pPr>
      <w:r w:rsidRPr="0043788C">
        <w:rPr>
          <w:rFonts w:ascii="Arial" w:hAnsi="Arial" w:cs="Arial"/>
          <w:sz w:val="18"/>
          <w:szCs w:val="18"/>
        </w:rPr>
        <w:t xml:space="preserve">Dust emission may accumulate in the leaf blades, flowers, etc. organs of flora taxa, affecting both photosynthesis and respiration of the plant and causing slowdowns in the normal development process. Therefore, in order to prevent dust emission, the work area will be regularly irrigated with a water truck. After the </w:t>
      </w:r>
      <w:r w:rsidR="004E70D9">
        <w:rPr>
          <w:rFonts w:ascii="Arial" w:hAnsi="Arial" w:cs="Arial"/>
          <w:sz w:val="18"/>
          <w:szCs w:val="18"/>
        </w:rPr>
        <w:t>sub</w:t>
      </w:r>
      <w:r w:rsidR="001F1149">
        <w:rPr>
          <w:rFonts w:ascii="Arial" w:hAnsi="Arial" w:cs="Arial"/>
          <w:sz w:val="18"/>
          <w:szCs w:val="18"/>
        </w:rPr>
        <w:t>-</w:t>
      </w:r>
      <w:r w:rsidRPr="0043788C">
        <w:rPr>
          <w:rFonts w:ascii="Arial" w:hAnsi="Arial" w:cs="Arial"/>
          <w:sz w:val="18"/>
          <w:szCs w:val="18"/>
        </w:rPr>
        <w:t>project</w:t>
      </w:r>
      <w:r w:rsidR="001F1149">
        <w:rPr>
          <w:rFonts w:ascii="Arial" w:hAnsi="Arial" w:cs="Arial"/>
          <w:sz w:val="18"/>
          <w:szCs w:val="18"/>
        </w:rPr>
        <w:t>s</w:t>
      </w:r>
      <w:r w:rsidRPr="0043788C">
        <w:rPr>
          <w:rFonts w:ascii="Arial" w:hAnsi="Arial" w:cs="Arial"/>
          <w:sz w:val="18"/>
          <w:szCs w:val="18"/>
        </w:rPr>
        <w:t xml:space="preserve"> activities, the disturbed areas can be easily rehabilitated with plants from the natural flora of the region. For this reason, it is extremely important for the balance of the ecosystem that the natural plants of the region are preferred when selecting plants for landscaping purposes.</w:t>
      </w:r>
    </w:p>
    <w:p w14:paraId="10C0A85D" w14:textId="7954B632" w:rsidR="00A118B6" w:rsidRPr="00A118B6" w:rsidRDefault="00A118B6" w:rsidP="000757A6">
      <w:pPr>
        <w:pStyle w:val="GvdeMetni"/>
      </w:pPr>
      <w:r w:rsidRPr="00A118B6">
        <w:t xml:space="preserve">In addition to the general impacts of dust on leaf surfaces, the specific flora of the region includes xerophytic and small-statured plants such as Thymus leucotrichus var. leucotrichus, Draba bruniifolia subsp. bruniifolia, and Alyssum repens subsp. trichostachyum, which are ecologically adapted to dry and shallow soils. </w:t>
      </w:r>
    </w:p>
    <w:p w14:paraId="008720AC" w14:textId="4A07A21F" w:rsidR="00A118B6" w:rsidRPr="0043788C" w:rsidRDefault="00A118B6" w:rsidP="000757A6">
      <w:pPr>
        <w:pStyle w:val="GvdeMetni"/>
      </w:pPr>
      <w:r w:rsidRPr="00A118B6">
        <w:t>To mitigate adverse effects, regular irrigation of the work area with water trucks shall be conducted to reduce dust accumulation on sensitive plant surfaces. Disturbances in microhabitats such as rock crevices and shallow slopes shall be strictly avoided to protect vulnerable taxa. In this direction; the top soil resulting from the vegetative soil stripping process will be used for landscaping purposes in and around the field.</w:t>
      </w:r>
    </w:p>
    <w:p w14:paraId="357BADEE" w14:textId="77777777" w:rsidR="00997E5D" w:rsidRPr="0043788C" w:rsidRDefault="002801B6" w:rsidP="00D11B3B">
      <w:pPr>
        <w:pStyle w:val="Balk4"/>
      </w:pPr>
      <w:r w:rsidRPr="0043788C">
        <w:t>Fauna</w:t>
      </w:r>
    </w:p>
    <w:p w14:paraId="744F9993" w14:textId="1294E5BF" w:rsidR="006B3C62" w:rsidRPr="00CD3FB2" w:rsidRDefault="006B3C62" w:rsidP="00997E5D">
      <w:pPr>
        <w:rPr>
          <w:rStyle w:val="GlVurgulama"/>
          <w:rFonts w:ascii="Arial" w:eastAsiaTheme="majorEastAsia" w:hAnsi="Arial" w:cs="Arial"/>
          <w:i w:val="0"/>
          <w:iCs w:val="0"/>
          <w:color w:val="auto"/>
          <w:sz w:val="18"/>
          <w:szCs w:val="18"/>
        </w:rPr>
      </w:pPr>
      <w:bookmarkStart w:id="108" w:name="_Hlk179789380"/>
      <w:r w:rsidRPr="006B3C62">
        <w:rPr>
          <w:rStyle w:val="GlVurgulama"/>
          <w:rFonts w:ascii="Arial" w:eastAsiaTheme="majorEastAsia" w:hAnsi="Arial" w:cs="Arial"/>
          <w:i w:val="0"/>
          <w:iCs w:val="0"/>
          <w:color w:val="auto"/>
          <w:sz w:val="18"/>
          <w:szCs w:val="18"/>
        </w:rPr>
        <w:t xml:space="preserve">Necessary studies were carried out by Biologist Kübra GÖZ to determine the terrestrial fauna components that are and are likely to be present in the </w:t>
      </w:r>
      <w:r w:rsidR="00AF6D21">
        <w:rPr>
          <w:rStyle w:val="GlVurgulama"/>
          <w:rFonts w:ascii="Arial" w:eastAsiaTheme="majorEastAsia" w:hAnsi="Arial" w:cs="Arial"/>
          <w:i w:val="0"/>
          <w:iCs w:val="0"/>
          <w:color w:val="auto"/>
          <w:sz w:val="18"/>
          <w:szCs w:val="18"/>
        </w:rPr>
        <w:t>area of influence</w:t>
      </w:r>
      <w:r w:rsidRPr="006B3C62">
        <w:rPr>
          <w:rStyle w:val="GlVurgulama"/>
          <w:rFonts w:ascii="Arial" w:eastAsiaTheme="majorEastAsia" w:hAnsi="Arial" w:cs="Arial"/>
          <w:i w:val="0"/>
          <w:iCs w:val="0"/>
          <w:color w:val="auto"/>
          <w:sz w:val="18"/>
          <w:szCs w:val="18"/>
        </w:rPr>
        <w:t xml:space="preserve"> and its surroundings. The wildlife groups that are likely to live and have been identified to live in the region where the </w:t>
      </w:r>
      <w:r w:rsidR="00AF6D21">
        <w:rPr>
          <w:rStyle w:val="GlVurgulama"/>
          <w:rFonts w:ascii="Arial" w:eastAsiaTheme="majorEastAsia" w:hAnsi="Arial" w:cs="Arial"/>
          <w:i w:val="0"/>
          <w:iCs w:val="0"/>
          <w:color w:val="auto"/>
          <w:sz w:val="18"/>
          <w:szCs w:val="18"/>
        </w:rPr>
        <w:t>area of influence</w:t>
      </w:r>
      <w:r w:rsidRPr="006B3C62">
        <w:rPr>
          <w:rStyle w:val="GlVurgulama"/>
          <w:rFonts w:ascii="Arial" w:eastAsiaTheme="majorEastAsia" w:hAnsi="Arial" w:cs="Arial"/>
          <w:i w:val="0"/>
          <w:iCs w:val="0"/>
          <w:color w:val="auto"/>
          <w:sz w:val="18"/>
          <w:szCs w:val="18"/>
        </w:rPr>
        <w:t xml:space="preserve"> is located are</w:t>
      </w:r>
      <w:r w:rsidRPr="00CD3FB2">
        <w:rPr>
          <w:rStyle w:val="GlVurgulama"/>
          <w:rFonts w:ascii="Arial" w:eastAsiaTheme="majorEastAsia" w:hAnsi="Arial" w:cs="Arial"/>
          <w:i w:val="0"/>
          <w:iCs w:val="0"/>
          <w:color w:val="auto"/>
          <w:sz w:val="18"/>
          <w:szCs w:val="18"/>
        </w:rPr>
        <w:t xml:space="preserve"> given in </w:t>
      </w:r>
      <w:r w:rsidR="00CD3FB2" w:rsidRPr="00CD3FB2">
        <w:rPr>
          <w:rStyle w:val="GlVurgulama"/>
          <w:rFonts w:ascii="Arial" w:eastAsiaTheme="majorEastAsia" w:hAnsi="Arial" w:cs="Arial"/>
          <w:i w:val="0"/>
          <w:iCs w:val="0"/>
          <w:color w:val="auto"/>
          <w:sz w:val="18"/>
          <w:szCs w:val="18"/>
        </w:rPr>
        <w:fldChar w:fldCharType="begin"/>
      </w:r>
      <w:r w:rsidR="00CD3FB2" w:rsidRPr="00CD3FB2">
        <w:rPr>
          <w:rStyle w:val="GlVurgulama"/>
          <w:rFonts w:ascii="Arial" w:eastAsiaTheme="majorEastAsia" w:hAnsi="Arial" w:cs="Arial"/>
          <w:i w:val="0"/>
          <w:iCs w:val="0"/>
          <w:color w:val="auto"/>
          <w:sz w:val="18"/>
          <w:szCs w:val="18"/>
        </w:rPr>
        <w:instrText xml:space="preserve"> REF _Ref198782651 \h  \* MERGEFORMAT </w:instrText>
      </w:r>
      <w:r w:rsidR="00CD3FB2" w:rsidRPr="00CD3FB2">
        <w:rPr>
          <w:rStyle w:val="GlVurgulama"/>
          <w:rFonts w:ascii="Arial" w:eastAsiaTheme="majorEastAsia" w:hAnsi="Arial" w:cs="Arial"/>
          <w:i w:val="0"/>
          <w:iCs w:val="0"/>
          <w:color w:val="auto"/>
          <w:sz w:val="18"/>
          <w:szCs w:val="18"/>
        </w:rPr>
      </w:r>
      <w:r w:rsidR="00CD3FB2" w:rsidRPr="00CD3FB2">
        <w:rPr>
          <w:rStyle w:val="GlVurgulama"/>
          <w:rFonts w:ascii="Arial" w:eastAsiaTheme="majorEastAsia" w:hAnsi="Arial" w:cs="Arial"/>
          <w:i w:val="0"/>
          <w:iCs w:val="0"/>
          <w:color w:val="auto"/>
          <w:sz w:val="18"/>
          <w:szCs w:val="18"/>
        </w:rPr>
        <w:fldChar w:fldCharType="separate"/>
      </w:r>
      <w:r w:rsidR="0055474F" w:rsidRPr="00470C03">
        <w:rPr>
          <w:rFonts w:ascii="Arial" w:hAnsi="Arial" w:cs="Arial"/>
          <w:sz w:val="18"/>
          <w:szCs w:val="18"/>
        </w:rPr>
        <w:t xml:space="preserve">Table </w:t>
      </w:r>
      <w:r w:rsidR="0055474F" w:rsidRPr="00470C03">
        <w:rPr>
          <w:rFonts w:ascii="Arial" w:hAnsi="Arial" w:cs="Arial"/>
          <w:noProof/>
          <w:sz w:val="18"/>
          <w:szCs w:val="18"/>
        </w:rPr>
        <w:t>11</w:t>
      </w:r>
      <w:r w:rsidR="00CD3FB2" w:rsidRPr="00CD3FB2">
        <w:rPr>
          <w:rStyle w:val="GlVurgulama"/>
          <w:rFonts w:ascii="Arial" w:eastAsiaTheme="majorEastAsia" w:hAnsi="Arial" w:cs="Arial"/>
          <w:i w:val="0"/>
          <w:iCs w:val="0"/>
          <w:color w:val="auto"/>
          <w:sz w:val="18"/>
          <w:szCs w:val="18"/>
        </w:rPr>
        <w:fldChar w:fldCharType="end"/>
      </w:r>
      <w:r w:rsidRPr="00CD3FB2">
        <w:rPr>
          <w:rStyle w:val="GlVurgulama"/>
          <w:rFonts w:ascii="Arial" w:eastAsiaTheme="majorEastAsia" w:hAnsi="Arial" w:cs="Arial"/>
          <w:i w:val="0"/>
          <w:iCs w:val="0"/>
          <w:color w:val="auto"/>
          <w:sz w:val="18"/>
          <w:szCs w:val="18"/>
        </w:rPr>
        <w:t>.</w:t>
      </w:r>
    </w:p>
    <w:p w14:paraId="4A031909" w14:textId="7A4CE757" w:rsidR="006171E6" w:rsidRDefault="006171E6" w:rsidP="006171E6">
      <w:pPr>
        <w:pStyle w:val="ResimYazs"/>
      </w:pPr>
      <w:bookmarkStart w:id="109" w:name="_Ref198782651"/>
      <w:bookmarkStart w:id="110" w:name="_Toc205388967"/>
      <w:r>
        <w:t xml:space="preserve">Table </w:t>
      </w:r>
      <w:r w:rsidR="00261E96">
        <w:fldChar w:fldCharType="begin"/>
      </w:r>
      <w:r w:rsidR="00261E96">
        <w:instrText xml:space="preserve"> SEQ Table \* ARABIC </w:instrText>
      </w:r>
      <w:r w:rsidR="00261E96">
        <w:fldChar w:fldCharType="separate"/>
      </w:r>
      <w:r w:rsidR="00D8349D">
        <w:rPr>
          <w:noProof/>
        </w:rPr>
        <w:t>11</w:t>
      </w:r>
      <w:r w:rsidR="00261E96">
        <w:rPr>
          <w:noProof/>
        </w:rPr>
        <w:fldChar w:fldCharType="end"/>
      </w:r>
      <w:bookmarkEnd w:id="109"/>
      <w:r>
        <w:t xml:space="preserve"> </w:t>
      </w:r>
      <w:r w:rsidR="00AF6D21">
        <w:t>Area of influence</w:t>
      </w:r>
      <w:r w:rsidRPr="008A1304">
        <w:rPr>
          <w:spacing w:val="-2"/>
        </w:rPr>
        <w:t xml:space="preserve"> </w:t>
      </w:r>
      <w:r w:rsidR="00CD3FB2">
        <w:t>a</w:t>
      </w:r>
      <w:r w:rsidRPr="008A1304">
        <w:t>nd</w:t>
      </w:r>
      <w:r w:rsidRPr="008A1304">
        <w:rPr>
          <w:spacing w:val="-3"/>
        </w:rPr>
        <w:t xml:space="preserve"> </w:t>
      </w:r>
      <w:r w:rsidRPr="008A1304">
        <w:t xml:space="preserve">The </w:t>
      </w:r>
      <w:r w:rsidR="00CD3FB2">
        <w:t>S</w:t>
      </w:r>
      <w:r w:rsidRPr="008A1304">
        <w:t>urroundings</w:t>
      </w:r>
      <w:r w:rsidRPr="008A1304">
        <w:rPr>
          <w:spacing w:val="-3"/>
        </w:rPr>
        <w:t xml:space="preserve"> </w:t>
      </w:r>
      <w:r w:rsidRPr="008A1304">
        <w:t xml:space="preserve">Fauna </w:t>
      </w:r>
      <w:r w:rsidRPr="008A1304">
        <w:rPr>
          <w:spacing w:val="-2"/>
        </w:rPr>
        <w:t>List</w:t>
      </w:r>
      <w:bookmarkEnd w:id="110"/>
      <w:r>
        <w:t xml:space="preserve"> </w:t>
      </w:r>
    </w:p>
    <w:p w14:paraId="115862F8" w14:textId="27757075" w:rsidR="006171E6" w:rsidRPr="006171E6" w:rsidRDefault="00351844" w:rsidP="006171E6">
      <w:pPr>
        <w:spacing w:before="206" w:after="0"/>
        <w:ind w:left="143"/>
        <w:rPr>
          <w:rFonts w:ascii="Arial" w:hAnsi="Arial" w:cs="Arial"/>
          <w:bCs/>
          <w:sz w:val="18"/>
          <w:szCs w:val="18"/>
        </w:rPr>
      </w:pPr>
      <w:r w:rsidRPr="008A1304">
        <w:rPr>
          <w:rFonts w:ascii="Arial" w:hAnsi="Arial" w:cs="Arial"/>
          <w:bCs/>
          <w:sz w:val="18"/>
          <w:szCs w:val="18"/>
        </w:rPr>
        <w:t>Amphibian</w:t>
      </w:r>
      <w:r w:rsidRPr="008A1304">
        <w:rPr>
          <w:rFonts w:ascii="Arial" w:hAnsi="Arial" w:cs="Arial"/>
          <w:bCs/>
          <w:spacing w:val="-8"/>
          <w:sz w:val="18"/>
          <w:szCs w:val="18"/>
        </w:rPr>
        <w:t xml:space="preserve"> </w:t>
      </w:r>
      <w:r w:rsidRPr="008A1304">
        <w:rPr>
          <w:rFonts w:ascii="Arial" w:hAnsi="Arial" w:cs="Arial"/>
          <w:bCs/>
          <w:sz w:val="18"/>
          <w:szCs w:val="18"/>
        </w:rPr>
        <w:t>Types</w:t>
      </w:r>
      <w:r w:rsidRPr="008A1304">
        <w:rPr>
          <w:rFonts w:ascii="Arial" w:hAnsi="Arial" w:cs="Arial"/>
          <w:bCs/>
          <w:spacing w:val="-8"/>
          <w:sz w:val="18"/>
          <w:szCs w:val="18"/>
        </w:rPr>
        <w:t xml:space="preserve"> </w:t>
      </w:r>
      <w:r w:rsidRPr="008A1304">
        <w:rPr>
          <w:rFonts w:ascii="Arial" w:hAnsi="Arial" w:cs="Arial"/>
          <w:bCs/>
          <w:spacing w:val="-2"/>
          <w:sz w:val="18"/>
          <w:szCs w:val="18"/>
        </w:rPr>
        <w:t>List of</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26"/>
        <w:gridCol w:w="1134"/>
        <w:gridCol w:w="1134"/>
        <w:gridCol w:w="992"/>
        <w:gridCol w:w="992"/>
        <w:gridCol w:w="1408"/>
      </w:tblGrid>
      <w:tr w:rsidR="00351844" w:rsidRPr="008A1304" w14:paraId="7B081A72" w14:textId="77777777" w:rsidTr="001B39A2">
        <w:trPr>
          <w:trHeight w:val="1135"/>
        </w:trPr>
        <w:tc>
          <w:tcPr>
            <w:tcW w:w="3226" w:type="dxa"/>
            <w:shd w:val="clear" w:color="auto" w:fill="5B9BD5" w:themeFill="accent1"/>
          </w:tcPr>
          <w:p w14:paraId="5AF801D9" w14:textId="77777777" w:rsidR="00351844" w:rsidRPr="008A1304" w:rsidRDefault="00351844" w:rsidP="006F1389">
            <w:pPr>
              <w:pStyle w:val="TableParagraph"/>
              <w:rPr>
                <w:rFonts w:ascii="Arial" w:hAnsi="Arial" w:cs="Arial"/>
                <w:b/>
                <w:color w:val="FFFFFF" w:themeColor="background1"/>
                <w:sz w:val="18"/>
                <w:lang w:val="en-US"/>
              </w:rPr>
            </w:pPr>
          </w:p>
          <w:p w14:paraId="776BD13F" w14:textId="77777777" w:rsidR="00351844" w:rsidRPr="008A1304" w:rsidRDefault="00351844" w:rsidP="006F1389">
            <w:pPr>
              <w:pStyle w:val="TableParagraph"/>
              <w:spacing w:before="51"/>
              <w:rPr>
                <w:rFonts w:ascii="Arial" w:hAnsi="Arial" w:cs="Arial"/>
                <w:b/>
                <w:color w:val="FFFFFF" w:themeColor="background1"/>
                <w:sz w:val="18"/>
                <w:lang w:val="en-US"/>
              </w:rPr>
            </w:pPr>
          </w:p>
          <w:p w14:paraId="7E4761E8" w14:textId="77777777" w:rsidR="00351844" w:rsidRPr="008A1304" w:rsidRDefault="00351844" w:rsidP="006F1389">
            <w:pPr>
              <w:pStyle w:val="TableParagraph"/>
              <w:ind w:left="107"/>
              <w:rPr>
                <w:rFonts w:ascii="Arial" w:hAnsi="Arial" w:cs="Arial"/>
                <w:b/>
                <w:color w:val="FFFFFF" w:themeColor="background1"/>
                <w:sz w:val="18"/>
                <w:lang w:val="en-US"/>
              </w:rPr>
            </w:pPr>
            <w:r w:rsidRPr="008A1304">
              <w:rPr>
                <w:rFonts w:ascii="Arial" w:hAnsi="Arial" w:cs="Arial"/>
                <w:b/>
                <w:color w:val="FFFFFF" w:themeColor="background1"/>
                <w:sz w:val="18"/>
                <w:lang w:val="en-US"/>
              </w:rPr>
              <w:t>Type</w:t>
            </w:r>
            <w:r w:rsidRPr="008A1304">
              <w:rPr>
                <w:rFonts w:ascii="Arial" w:hAnsi="Arial" w:cs="Arial"/>
                <w:b/>
                <w:color w:val="FFFFFF" w:themeColor="background1"/>
                <w:spacing w:val="-4"/>
                <w:sz w:val="18"/>
                <w:lang w:val="en-US"/>
              </w:rPr>
              <w:t xml:space="preserve"> </w:t>
            </w:r>
            <w:r w:rsidRPr="008A1304">
              <w:rPr>
                <w:rFonts w:ascii="Arial" w:hAnsi="Arial" w:cs="Arial"/>
                <w:b/>
                <w:color w:val="FFFFFF" w:themeColor="background1"/>
                <w:spacing w:val="-5"/>
                <w:sz w:val="18"/>
                <w:lang w:val="en-US"/>
              </w:rPr>
              <w:t>Ordinary</w:t>
            </w:r>
          </w:p>
        </w:tc>
        <w:tc>
          <w:tcPr>
            <w:tcW w:w="1134" w:type="dxa"/>
            <w:shd w:val="clear" w:color="auto" w:fill="5B9BD5" w:themeFill="accent1"/>
            <w:textDirection w:val="btLr"/>
          </w:tcPr>
          <w:p w14:paraId="13840396" w14:textId="77777777" w:rsidR="00351844" w:rsidRPr="008A1304" w:rsidRDefault="00351844" w:rsidP="006F1389">
            <w:pPr>
              <w:pStyle w:val="TableParagraph"/>
              <w:spacing w:before="168"/>
              <w:ind w:left="112"/>
              <w:rPr>
                <w:rFonts w:ascii="Arial" w:hAnsi="Arial" w:cs="Arial"/>
                <w:b/>
                <w:color w:val="FFFFFF" w:themeColor="background1"/>
                <w:sz w:val="18"/>
                <w:lang w:val="en-US"/>
              </w:rPr>
            </w:pPr>
            <w:r w:rsidRPr="008A1304">
              <w:rPr>
                <w:rFonts w:ascii="Arial" w:hAnsi="Arial" w:cs="Arial"/>
                <w:b/>
                <w:color w:val="FFFFFF" w:themeColor="background1"/>
                <w:spacing w:val="-2"/>
                <w:sz w:val="18"/>
                <w:lang w:val="en-US"/>
              </w:rPr>
              <w:t>Endemism</w:t>
            </w:r>
          </w:p>
        </w:tc>
        <w:tc>
          <w:tcPr>
            <w:tcW w:w="1134" w:type="dxa"/>
            <w:shd w:val="clear" w:color="auto" w:fill="5B9BD5" w:themeFill="accent1"/>
            <w:textDirection w:val="btLr"/>
          </w:tcPr>
          <w:p w14:paraId="4A8A402C" w14:textId="77777777" w:rsidR="00351844" w:rsidRPr="008A1304" w:rsidRDefault="00351844" w:rsidP="006F1389">
            <w:pPr>
              <w:pStyle w:val="TableParagraph"/>
              <w:spacing w:before="170"/>
              <w:ind w:left="112"/>
              <w:rPr>
                <w:rFonts w:ascii="Arial" w:hAnsi="Arial" w:cs="Arial"/>
                <w:b/>
                <w:color w:val="FFFFFF" w:themeColor="background1"/>
                <w:sz w:val="18"/>
                <w:lang w:val="en-US"/>
              </w:rPr>
            </w:pPr>
            <w:r w:rsidRPr="008A1304">
              <w:rPr>
                <w:rFonts w:ascii="Arial" w:hAnsi="Arial" w:cs="Arial"/>
                <w:b/>
                <w:color w:val="FFFFFF" w:themeColor="background1"/>
                <w:spacing w:val="-4"/>
                <w:sz w:val="18"/>
                <w:lang w:val="en-US"/>
              </w:rPr>
              <w:t>IUCN</w:t>
            </w:r>
          </w:p>
        </w:tc>
        <w:tc>
          <w:tcPr>
            <w:tcW w:w="992" w:type="dxa"/>
            <w:shd w:val="clear" w:color="auto" w:fill="5B9BD5" w:themeFill="accent1"/>
            <w:textDirection w:val="btLr"/>
          </w:tcPr>
          <w:p w14:paraId="34CCB80B" w14:textId="77777777" w:rsidR="00351844" w:rsidRPr="008A1304" w:rsidRDefault="00351844" w:rsidP="006F1389">
            <w:pPr>
              <w:pStyle w:val="TableParagraph"/>
              <w:spacing w:before="112"/>
              <w:rPr>
                <w:rFonts w:ascii="Arial" w:hAnsi="Arial" w:cs="Arial"/>
                <w:b/>
                <w:color w:val="FFFFFF" w:themeColor="background1"/>
                <w:sz w:val="18"/>
                <w:lang w:val="en-US"/>
              </w:rPr>
            </w:pPr>
          </w:p>
          <w:p w14:paraId="2CBD5297" w14:textId="77777777" w:rsidR="00351844" w:rsidRPr="008A1304" w:rsidRDefault="00351844" w:rsidP="006F1389">
            <w:pPr>
              <w:pStyle w:val="TableParagraph"/>
              <w:spacing w:before="1"/>
              <w:ind w:left="112"/>
              <w:rPr>
                <w:rFonts w:ascii="Arial" w:hAnsi="Arial" w:cs="Arial"/>
                <w:b/>
                <w:color w:val="FFFFFF" w:themeColor="background1"/>
                <w:sz w:val="18"/>
                <w:lang w:val="en-US"/>
              </w:rPr>
            </w:pPr>
            <w:r w:rsidRPr="008A1304">
              <w:rPr>
                <w:rFonts w:ascii="Arial" w:hAnsi="Arial" w:cs="Arial"/>
                <w:b/>
                <w:color w:val="FFFFFF" w:themeColor="background1"/>
                <w:spacing w:val="-4"/>
                <w:sz w:val="18"/>
                <w:lang w:val="en-US"/>
              </w:rPr>
              <w:t>BERN</w:t>
            </w:r>
          </w:p>
        </w:tc>
        <w:tc>
          <w:tcPr>
            <w:tcW w:w="992" w:type="dxa"/>
            <w:shd w:val="clear" w:color="auto" w:fill="5B9BD5" w:themeFill="accent1"/>
            <w:textDirection w:val="btLr"/>
          </w:tcPr>
          <w:p w14:paraId="76164777" w14:textId="77777777" w:rsidR="00351844" w:rsidRPr="008A1304" w:rsidRDefault="00351844" w:rsidP="006F1389">
            <w:pPr>
              <w:pStyle w:val="TableParagraph"/>
              <w:spacing w:before="168"/>
              <w:ind w:left="112"/>
              <w:rPr>
                <w:rFonts w:ascii="Arial" w:hAnsi="Arial" w:cs="Arial"/>
                <w:b/>
                <w:color w:val="FFFFFF" w:themeColor="background1"/>
                <w:sz w:val="18"/>
                <w:lang w:val="en-US"/>
              </w:rPr>
            </w:pPr>
            <w:r w:rsidRPr="008A1304">
              <w:rPr>
                <w:rFonts w:ascii="Arial" w:hAnsi="Arial" w:cs="Arial"/>
                <w:b/>
                <w:color w:val="FFFFFF" w:themeColor="background1"/>
                <w:spacing w:val="-2"/>
                <w:sz w:val="18"/>
                <w:lang w:val="en-US"/>
              </w:rPr>
              <w:t>MAK</w:t>
            </w:r>
          </w:p>
        </w:tc>
        <w:tc>
          <w:tcPr>
            <w:tcW w:w="1408" w:type="dxa"/>
            <w:shd w:val="clear" w:color="auto" w:fill="5B9BD5" w:themeFill="accent1"/>
            <w:textDirection w:val="btLr"/>
          </w:tcPr>
          <w:p w14:paraId="4FC08D8D" w14:textId="77777777" w:rsidR="00351844" w:rsidRPr="008A1304" w:rsidRDefault="00351844" w:rsidP="006F1389">
            <w:pPr>
              <w:pStyle w:val="TableParagraph"/>
              <w:spacing w:before="37"/>
              <w:rPr>
                <w:rFonts w:ascii="Arial" w:hAnsi="Arial" w:cs="Arial"/>
                <w:b/>
                <w:color w:val="FFFFFF" w:themeColor="background1"/>
                <w:sz w:val="18"/>
                <w:lang w:val="en-US"/>
              </w:rPr>
            </w:pPr>
          </w:p>
          <w:p w14:paraId="290334AA" w14:textId="77777777" w:rsidR="00351844" w:rsidRPr="008A1304" w:rsidRDefault="00351844" w:rsidP="006F1389">
            <w:pPr>
              <w:pStyle w:val="TableParagraph"/>
              <w:ind w:left="112"/>
              <w:rPr>
                <w:rFonts w:ascii="Arial" w:hAnsi="Arial" w:cs="Arial"/>
                <w:b/>
                <w:color w:val="FFFFFF" w:themeColor="background1"/>
                <w:sz w:val="18"/>
                <w:lang w:val="en-US"/>
              </w:rPr>
            </w:pPr>
            <w:r w:rsidRPr="008A1304">
              <w:rPr>
                <w:rFonts w:ascii="Arial" w:hAnsi="Arial" w:cs="Arial"/>
                <w:b/>
                <w:color w:val="FFFFFF" w:themeColor="background1"/>
                <w:spacing w:val="-4"/>
                <w:sz w:val="18"/>
                <w:lang w:val="en-US"/>
              </w:rPr>
              <w:t>CITES</w:t>
            </w:r>
          </w:p>
        </w:tc>
      </w:tr>
      <w:tr w:rsidR="00351844" w:rsidRPr="008A1304" w14:paraId="7A7562F2" w14:textId="77777777" w:rsidTr="001B39A2">
        <w:trPr>
          <w:trHeight w:val="206"/>
        </w:trPr>
        <w:tc>
          <w:tcPr>
            <w:tcW w:w="3226" w:type="dxa"/>
          </w:tcPr>
          <w:p w14:paraId="00EB8C91" w14:textId="77777777" w:rsidR="00351844" w:rsidRPr="008A1304" w:rsidRDefault="00351844" w:rsidP="006F1389">
            <w:pPr>
              <w:pStyle w:val="TableParagraph"/>
              <w:spacing w:line="186" w:lineRule="exact"/>
              <w:ind w:left="107"/>
              <w:rPr>
                <w:rFonts w:ascii="Arial" w:hAnsi="Arial" w:cs="Arial"/>
                <w:b/>
                <w:sz w:val="18"/>
                <w:lang w:val="en-US"/>
              </w:rPr>
            </w:pPr>
            <w:r w:rsidRPr="008A1304">
              <w:rPr>
                <w:rFonts w:ascii="Arial" w:hAnsi="Arial" w:cs="Arial"/>
                <w:b/>
                <w:spacing w:val="-2"/>
                <w:sz w:val="18"/>
                <w:lang w:val="en-US"/>
              </w:rPr>
              <w:t>ANUR</w:t>
            </w:r>
          </w:p>
        </w:tc>
        <w:tc>
          <w:tcPr>
            <w:tcW w:w="1134" w:type="dxa"/>
          </w:tcPr>
          <w:p w14:paraId="677C419C" w14:textId="77777777" w:rsidR="00351844" w:rsidRPr="008A1304" w:rsidRDefault="00351844" w:rsidP="006F1389">
            <w:pPr>
              <w:pStyle w:val="TableParagraph"/>
              <w:rPr>
                <w:rFonts w:ascii="Arial" w:hAnsi="Arial" w:cs="Arial"/>
                <w:sz w:val="14"/>
                <w:lang w:val="en-US"/>
              </w:rPr>
            </w:pPr>
          </w:p>
        </w:tc>
        <w:tc>
          <w:tcPr>
            <w:tcW w:w="1134" w:type="dxa"/>
          </w:tcPr>
          <w:p w14:paraId="24EDDA96" w14:textId="77777777" w:rsidR="00351844" w:rsidRPr="008A1304" w:rsidRDefault="00351844" w:rsidP="006F1389">
            <w:pPr>
              <w:pStyle w:val="TableParagraph"/>
              <w:rPr>
                <w:rFonts w:ascii="Arial" w:hAnsi="Arial" w:cs="Arial"/>
                <w:sz w:val="14"/>
                <w:lang w:val="en-US"/>
              </w:rPr>
            </w:pPr>
          </w:p>
        </w:tc>
        <w:tc>
          <w:tcPr>
            <w:tcW w:w="992" w:type="dxa"/>
          </w:tcPr>
          <w:p w14:paraId="53E7746C" w14:textId="77777777" w:rsidR="00351844" w:rsidRPr="008A1304" w:rsidRDefault="00351844" w:rsidP="006F1389">
            <w:pPr>
              <w:pStyle w:val="TableParagraph"/>
              <w:rPr>
                <w:rFonts w:ascii="Arial" w:hAnsi="Arial" w:cs="Arial"/>
                <w:sz w:val="14"/>
                <w:lang w:val="en-US"/>
              </w:rPr>
            </w:pPr>
          </w:p>
        </w:tc>
        <w:tc>
          <w:tcPr>
            <w:tcW w:w="992" w:type="dxa"/>
          </w:tcPr>
          <w:p w14:paraId="716A3B75" w14:textId="77777777" w:rsidR="00351844" w:rsidRPr="008A1304" w:rsidRDefault="00351844" w:rsidP="006F1389">
            <w:pPr>
              <w:pStyle w:val="TableParagraph"/>
              <w:rPr>
                <w:rFonts w:ascii="Arial" w:hAnsi="Arial" w:cs="Arial"/>
                <w:sz w:val="14"/>
                <w:lang w:val="en-US"/>
              </w:rPr>
            </w:pPr>
          </w:p>
        </w:tc>
        <w:tc>
          <w:tcPr>
            <w:tcW w:w="1408" w:type="dxa"/>
          </w:tcPr>
          <w:p w14:paraId="1377EABF" w14:textId="77777777" w:rsidR="00351844" w:rsidRPr="008A1304" w:rsidRDefault="00351844" w:rsidP="006F1389">
            <w:pPr>
              <w:pStyle w:val="TableParagraph"/>
              <w:rPr>
                <w:rFonts w:ascii="Arial" w:hAnsi="Arial" w:cs="Arial"/>
                <w:sz w:val="14"/>
                <w:lang w:val="en-US"/>
              </w:rPr>
            </w:pPr>
          </w:p>
        </w:tc>
      </w:tr>
      <w:tr w:rsidR="00351844" w:rsidRPr="008A1304" w14:paraId="1E8FD9E5" w14:textId="77777777" w:rsidTr="001B39A2">
        <w:trPr>
          <w:trHeight w:val="275"/>
        </w:trPr>
        <w:tc>
          <w:tcPr>
            <w:tcW w:w="3226" w:type="dxa"/>
          </w:tcPr>
          <w:p w14:paraId="0461DBA6" w14:textId="77777777" w:rsidR="00351844" w:rsidRPr="008A1304" w:rsidRDefault="00351844" w:rsidP="006F1389">
            <w:pPr>
              <w:pStyle w:val="TableParagraph"/>
              <w:spacing w:before="35"/>
              <w:ind w:left="107"/>
              <w:rPr>
                <w:rFonts w:ascii="Arial" w:hAnsi="Arial" w:cs="Arial"/>
                <w:b/>
                <w:sz w:val="18"/>
                <w:lang w:val="en-US"/>
              </w:rPr>
            </w:pPr>
            <w:r w:rsidRPr="008A1304">
              <w:rPr>
                <w:rFonts w:ascii="Arial" w:hAnsi="Arial" w:cs="Arial"/>
                <w:b/>
                <w:spacing w:val="-2"/>
                <w:sz w:val="18"/>
                <w:lang w:val="en-US"/>
              </w:rPr>
              <w:t>Bufonidae</w:t>
            </w:r>
          </w:p>
        </w:tc>
        <w:tc>
          <w:tcPr>
            <w:tcW w:w="1134" w:type="dxa"/>
          </w:tcPr>
          <w:p w14:paraId="39341AFD" w14:textId="77777777" w:rsidR="00351844" w:rsidRPr="008A1304" w:rsidRDefault="00351844" w:rsidP="006F1389">
            <w:pPr>
              <w:pStyle w:val="TableParagraph"/>
              <w:rPr>
                <w:rFonts w:ascii="Arial" w:hAnsi="Arial" w:cs="Arial"/>
                <w:sz w:val="18"/>
                <w:lang w:val="en-US"/>
              </w:rPr>
            </w:pPr>
          </w:p>
        </w:tc>
        <w:tc>
          <w:tcPr>
            <w:tcW w:w="1134" w:type="dxa"/>
          </w:tcPr>
          <w:p w14:paraId="1EFC31C8" w14:textId="77777777" w:rsidR="00351844" w:rsidRPr="008A1304" w:rsidRDefault="00351844" w:rsidP="006F1389">
            <w:pPr>
              <w:pStyle w:val="TableParagraph"/>
              <w:rPr>
                <w:rFonts w:ascii="Arial" w:hAnsi="Arial" w:cs="Arial"/>
                <w:sz w:val="18"/>
                <w:lang w:val="en-US"/>
              </w:rPr>
            </w:pPr>
          </w:p>
        </w:tc>
        <w:tc>
          <w:tcPr>
            <w:tcW w:w="992" w:type="dxa"/>
          </w:tcPr>
          <w:p w14:paraId="4C0E7F47" w14:textId="77777777" w:rsidR="00351844" w:rsidRPr="008A1304" w:rsidRDefault="00351844" w:rsidP="006F1389">
            <w:pPr>
              <w:pStyle w:val="TableParagraph"/>
              <w:rPr>
                <w:rFonts w:ascii="Arial" w:hAnsi="Arial" w:cs="Arial"/>
                <w:sz w:val="18"/>
                <w:lang w:val="en-US"/>
              </w:rPr>
            </w:pPr>
          </w:p>
        </w:tc>
        <w:tc>
          <w:tcPr>
            <w:tcW w:w="992" w:type="dxa"/>
          </w:tcPr>
          <w:p w14:paraId="6335946B" w14:textId="77777777" w:rsidR="00351844" w:rsidRPr="008A1304" w:rsidRDefault="00351844" w:rsidP="006F1389">
            <w:pPr>
              <w:pStyle w:val="TableParagraph"/>
              <w:rPr>
                <w:rFonts w:ascii="Arial" w:hAnsi="Arial" w:cs="Arial"/>
                <w:sz w:val="18"/>
                <w:lang w:val="en-US"/>
              </w:rPr>
            </w:pPr>
          </w:p>
        </w:tc>
        <w:tc>
          <w:tcPr>
            <w:tcW w:w="1408" w:type="dxa"/>
          </w:tcPr>
          <w:p w14:paraId="198BAD9B" w14:textId="77777777" w:rsidR="00351844" w:rsidRPr="008A1304" w:rsidRDefault="00351844" w:rsidP="006F1389">
            <w:pPr>
              <w:pStyle w:val="TableParagraph"/>
              <w:rPr>
                <w:rFonts w:ascii="Arial" w:hAnsi="Arial" w:cs="Arial"/>
                <w:sz w:val="18"/>
                <w:lang w:val="en-US"/>
              </w:rPr>
            </w:pPr>
          </w:p>
        </w:tc>
      </w:tr>
      <w:tr w:rsidR="00351844" w:rsidRPr="008A1304" w14:paraId="1430C24A" w14:textId="77777777" w:rsidTr="001B39A2">
        <w:trPr>
          <w:trHeight w:val="414"/>
        </w:trPr>
        <w:tc>
          <w:tcPr>
            <w:tcW w:w="3226" w:type="dxa"/>
          </w:tcPr>
          <w:p w14:paraId="0FA6DDB7" w14:textId="77777777" w:rsidR="00351844" w:rsidRPr="008A1304" w:rsidRDefault="00351844" w:rsidP="006F1389">
            <w:pPr>
              <w:pStyle w:val="TableParagraph"/>
              <w:spacing w:before="98"/>
              <w:ind w:left="107"/>
              <w:rPr>
                <w:rFonts w:ascii="Arial" w:hAnsi="Arial" w:cs="Arial"/>
                <w:i/>
                <w:sz w:val="18"/>
                <w:lang w:val="en-US"/>
              </w:rPr>
            </w:pPr>
            <w:r w:rsidRPr="008A1304">
              <w:rPr>
                <w:rFonts w:ascii="Arial" w:hAnsi="Arial" w:cs="Arial"/>
                <w:i/>
                <w:sz w:val="18"/>
                <w:lang w:val="en-US"/>
              </w:rPr>
              <w:t>Bufotes</w:t>
            </w:r>
            <w:r w:rsidRPr="008A1304">
              <w:rPr>
                <w:rFonts w:ascii="Arial" w:hAnsi="Arial" w:cs="Arial"/>
                <w:i/>
                <w:spacing w:val="1"/>
                <w:sz w:val="18"/>
                <w:lang w:val="en-US"/>
              </w:rPr>
              <w:t xml:space="preserve"> </w:t>
            </w:r>
            <w:r w:rsidRPr="008A1304">
              <w:rPr>
                <w:rFonts w:ascii="Arial" w:hAnsi="Arial" w:cs="Arial"/>
                <w:i/>
                <w:spacing w:val="-2"/>
                <w:sz w:val="18"/>
                <w:lang w:val="en-US"/>
              </w:rPr>
              <w:t>Variable</w:t>
            </w:r>
          </w:p>
        </w:tc>
        <w:tc>
          <w:tcPr>
            <w:tcW w:w="1134" w:type="dxa"/>
          </w:tcPr>
          <w:p w14:paraId="0F947FD0" w14:textId="77777777" w:rsidR="00351844" w:rsidRPr="008A1304" w:rsidRDefault="00351844" w:rsidP="006F1389">
            <w:pPr>
              <w:pStyle w:val="TableParagraph"/>
              <w:spacing w:before="103"/>
              <w:ind w:left="108"/>
              <w:rPr>
                <w:rFonts w:ascii="Arial" w:hAnsi="Arial" w:cs="Arial"/>
                <w:b/>
                <w:sz w:val="18"/>
                <w:lang w:val="en-US"/>
              </w:rPr>
            </w:pPr>
            <w:r w:rsidRPr="008A1304">
              <w:rPr>
                <w:rFonts w:ascii="Arial" w:hAnsi="Arial" w:cs="Arial"/>
                <w:b/>
                <w:spacing w:val="-10"/>
                <w:sz w:val="18"/>
                <w:lang w:val="en-US"/>
              </w:rPr>
              <w:t>-</w:t>
            </w:r>
          </w:p>
        </w:tc>
        <w:tc>
          <w:tcPr>
            <w:tcW w:w="1134" w:type="dxa"/>
          </w:tcPr>
          <w:p w14:paraId="4EF8093B" w14:textId="77777777" w:rsidR="00351844" w:rsidRPr="008A1304" w:rsidRDefault="00351844" w:rsidP="006F1389">
            <w:pPr>
              <w:pStyle w:val="TableParagraph"/>
              <w:spacing w:before="98"/>
              <w:ind w:left="107"/>
              <w:rPr>
                <w:rFonts w:ascii="Arial" w:hAnsi="Arial" w:cs="Arial"/>
                <w:sz w:val="18"/>
                <w:lang w:val="en-US"/>
              </w:rPr>
            </w:pPr>
            <w:r w:rsidRPr="008A1304">
              <w:rPr>
                <w:rFonts w:ascii="Arial" w:hAnsi="Arial" w:cs="Arial"/>
                <w:spacing w:val="-5"/>
                <w:sz w:val="18"/>
                <w:lang w:val="en-US"/>
              </w:rPr>
              <w:t>LC</w:t>
            </w:r>
          </w:p>
        </w:tc>
        <w:tc>
          <w:tcPr>
            <w:tcW w:w="992" w:type="dxa"/>
          </w:tcPr>
          <w:p w14:paraId="1C86FEE4" w14:textId="77777777" w:rsidR="00351844" w:rsidRPr="008A1304" w:rsidRDefault="00351844" w:rsidP="006F1389">
            <w:pPr>
              <w:pStyle w:val="TableParagraph"/>
              <w:spacing w:before="98"/>
              <w:ind w:left="108"/>
              <w:rPr>
                <w:rFonts w:ascii="Arial" w:hAnsi="Arial" w:cs="Arial"/>
                <w:sz w:val="18"/>
                <w:lang w:val="en-US"/>
              </w:rPr>
            </w:pPr>
            <w:r w:rsidRPr="008A1304">
              <w:rPr>
                <w:rFonts w:ascii="Arial" w:hAnsi="Arial" w:cs="Arial"/>
                <w:spacing w:val="-2"/>
                <w:sz w:val="18"/>
                <w:lang w:val="en-US"/>
              </w:rPr>
              <w:t xml:space="preserve">ANNEX- </w:t>
            </w:r>
            <w:r w:rsidRPr="008A1304">
              <w:rPr>
                <w:rFonts w:ascii="Arial" w:hAnsi="Arial" w:cs="Arial"/>
                <w:spacing w:val="-7"/>
                <w:sz w:val="18"/>
                <w:lang w:val="en-US"/>
              </w:rPr>
              <w:t>II</w:t>
            </w:r>
          </w:p>
        </w:tc>
        <w:tc>
          <w:tcPr>
            <w:tcW w:w="992" w:type="dxa"/>
          </w:tcPr>
          <w:p w14:paraId="01ED3E3C" w14:textId="77777777" w:rsidR="00351844" w:rsidRPr="008A1304" w:rsidRDefault="00351844" w:rsidP="006F1389">
            <w:pPr>
              <w:pStyle w:val="TableParagraph"/>
              <w:spacing w:before="98"/>
              <w:ind w:left="105"/>
              <w:rPr>
                <w:rFonts w:ascii="Arial" w:hAnsi="Arial" w:cs="Arial"/>
                <w:sz w:val="18"/>
                <w:lang w:val="en-US"/>
              </w:rPr>
            </w:pPr>
            <w:r w:rsidRPr="008A1304">
              <w:rPr>
                <w:rFonts w:ascii="Arial" w:hAnsi="Arial" w:cs="Arial"/>
                <w:spacing w:val="-10"/>
                <w:sz w:val="18"/>
                <w:lang w:val="en-US"/>
              </w:rPr>
              <w:t>-</w:t>
            </w:r>
          </w:p>
        </w:tc>
        <w:tc>
          <w:tcPr>
            <w:tcW w:w="1408" w:type="dxa"/>
          </w:tcPr>
          <w:p w14:paraId="05792944" w14:textId="77777777" w:rsidR="00351844" w:rsidRPr="008A1304" w:rsidRDefault="00351844" w:rsidP="006F1389">
            <w:pPr>
              <w:pStyle w:val="TableParagraph"/>
              <w:spacing w:before="98"/>
              <w:ind w:left="107"/>
              <w:rPr>
                <w:rFonts w:ascii="Arial" w:hAnsi="Arial" w:cs="Arial"/>
                <w:sz w:val="18"/>
                <w:lang w:val="en-US"/>
              </w:rPr>
            </w:pPr>
            <w:r w:rsidRPr="008A1304">
              <w:rPr>
                <w:rFonts w:ascii="Arial" w:hAnsi="Arial" w:cs="Arial"/>
                <w:spacing w:val="-10"/>
                <w:sz w:val="18"/>
                <w:lang w:val="en-US"/>
              </w:rPr>
              <w:t>-</w:t>
            </w:r>
          </w:p>
        </w:tc>
      </w:tr>
    </w:tbl>
    <w:p w14:paraId="2D9A5E47" w14:textId="77777777" w:rsidR="00351844" w:rsidRPr="008A1304" w:rsidRDefault="00351844" w:rsidP="00351844">
      <w:pPr>
        <w:pStyle w:val="GvdeMetni"/>
        <w:spacing w:before="45"/>
        <w:rPr>
          <w:b/>
          <w:sz w:val="20"/>
        </w:rPr>
      </w:pPr>
    </w:p>
    <w:p w14:paraId="5272D206" w14:textId="3D8D96AA" w:rsidR="00351844" w:rsidRPr="006171E6" w:rsidRDefault="00351844" w:rsidP="006171E6">
      <w:pPr>
        <w:spacing w:after="0"/>
        <w:ind w:left="143"/>
        <w:rPr>
          <w:rFonts w:ascii="Arial" w:hAnsi="Arial" w:cs="Arial"/>
          <w:bCs/>
          <w:sz w:val="18"/>
          <w:szCs w:val="20"/>
        </w:rPr>
      </w:pPr>
      <w:r w:rsidRPr="008A1304">
        <w:rPr>
          <w:rFonts w:ascii="Arial" w:hAnsi="Arial" w:cs="Arial"/>
          <w:bCs/>
          <w:spacing w:val="-2"/>
          <w:sz w:val="18"/>
          <w:szCs w:val="20"/>
        </w:rPr>
        <w:t>Reptile</w:t>
      </w:r>
      <w:r w:rsidRPr="008A1304">
        <w:rPr>
          <w:rFonts w:ascii="Arial" w:hAnsi="Arial" w:cs="Arial"/>
          <w:bCs/>
          <w:sz w:val="18"/>
          <w:szCs w:val="20"/>
        </w:rPr>
        <w:t xml:space="preserve"> </w:t>
      </w:r>
      <w:r w:rsidRPr="008A1304">
        <w:rPr>
          <w:rFonts w:ascii="Arial" w:hAnsi="Arial" w:cs="Arial"/>
          <w:bCs/>
          <w:spacing w:val="-2"/>
          <w:sz w:val="18"/>
          <w:szCs w:val="20"/>
        </w:rPr>
        <w:t>Types</w:t>
      </w:r>
      <w:r w:rsidRPr="008A1304">
        <w:rPr>
          <w:rFonts w:ascii="Arial" w:hAnsi="Arial" w:cs="Arial"/>
          <w:bCs/>
          <w:sz w:val="18"/>
          <w:szCs w:val="20"/>
        </w:rPr>
        <w:t xml:space="preserve"> </w:t>
      </w:r>
      <w:r w:rsidRPr="008A1304">
        <w:rPr>
          <w:rFonts w:ascii="Arial" w:hAnsi="Arial" w:cs="Arial"/>
          <w:bCs/>
          <w:spacing w:val="-2"/>
          <w:sz w:val="18"/>
          <w:szCs w:val="20"/>
        </w:rPr>
        <w:t>List of</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4"/>
        <w:gridCol w:w="979"/>
        <w:gridCol w:w="1111"/>
        <w:gridCol w:w="755"/>
        <w:gridCol w:w="793"/>
        <w:gridCol w:w="863"/>
        <w:gridCol w:w="2621"/>
      </w:tblGrid>
      <w:tr w:rsidR="00351844" w:rsidRPr="008A1304" w14:paraId="62F26348" w14:textId="77777777" w:rsidTr="001B39A2">
        <w:trPr>
          <w:trHeight w:val="258"/>
        </w:trPr>
        <w:tc>
          <w:tcPr>
            <w:tcW w:w="1764" w:type="dxa"/>
            <w:shd w:val="clear" w:color="auto" w:fill="5B9BD5" w:themeFill="accent1"/>
          </w:tcPr>
          <w:p w14:paraId="19F01AC5" w14:textId="77777777" w:rsidR="00351844" w:rsidRPr="008A1304" w:rsidRDefault="00351844" w:rsidP="006F1389">
            <w:pPr>
              <w:pStyle w:val="TableParagraph"/>
              <w:spacing w:line="204" w:lineRule="exact"/>
              <w:ind w:left="407"/>
              <w:rPr>
                <w:rFonts w:ascii="Arial" w:hAnsi="Arial" w:cs="Arial"/>
                <w:b/>
                <w:color w:val="FFFFFF" w:themeColor="background1"/>
                <w:sz w:val="18"/>
                <w:szCs w:val="18"/>
                <w:lang w:val="en-US"/>
              </w:rPr>
            </w:pPr>
            <w:r w:rsidRPr="008A1304">
              <w:rPr>
                <w:rFonts w:ascii="Arial" w:hAnsi="Arial" w:cs="Arial"/>
                <w:b/>
                <w:color w:val="FFFFFF" w:themeColor="background1"/>
                <w:sz w:val="18"/>
                <w:szCs w:val="18"/>
                <w:lang w:val="en-US"/>
              </w:rPr>
              <w:t>Scientific</w:t>
            </w:r>
            <w:r w:rsidRPr="008A1304">
              <w:rPr>
                <w:rFonts w:ascii="Arial" w:hAnsi="Arial" w:cs="Arial"/>
                <w:b/>
                <w:color w:val="FFFFFF" w:themeColor="background1"/>
                <w:spacing w:val="-4"/>
                <w:sz w:val="18"/>
                <w:szCs w:val="18"/>
                <w:lang w:val="en-US"/>
              </w:rPr>
              <w:t xml:space="preserve"> </w:t>
            </w:r>
            <w:r w:rsidRPr="008A1304">
              <w:rPr>
                <w:rFonts w:ascii="Arial" w:hAnsi="Arial" w:cs="Arial"/>
                <w:b/>
                <w:color w:val="FFFFFF" w:themeColor="background1"/>
                <w:spacing w:val="-5"/>
                <w:sz w:val="18"/>
                <w:szCs w:val="18"/>
                <w:lang w:val="en-US"/>
              </w:rPr>
              <w:t>Ordinary</w:t>
            </w:r>
          </w:p>
        </w:tc>
        <w:tc>
          <w:tcPr>
            <w:tcW w:w="979" w:type="dxa"/>
            <w:shd w:val="clear" w:color="auto" w:fill="5B9BD5" w:themeFill="accent1"/>
          </w:tcPr>
          <w:p w14:paraId="2B3FA69F" w14:textId="77777777" w:rsidR="00351844" w:rsidRPr="008A1304" w:rsidRDefault="00351844" w:rsidP="006F1389">
            <w:pPr>
              <w:pStyle w:val="TableParagraph"/>
              <w:spacing w:line="204" w:lineRule="exact"/>
              <w:ind w:left="193"/>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Habitat</w:t>
            </w:r>
          </w:p>
        </w:tc>
        <w:tc>
          <w:tcPr>
            <w:tcW w:w="1111" w:type="dxa"/>
            <w:shd w:val="clear" w:color="auto" w:fill="5B9BD5" w:themeFill="accent1"/>
          </w:tcPr>
          <w:p w14:paraId="43E7FE4C" w14:textId="77777777" w:rsidR="00351844" w:rsidRPr="008A1304" w:rsidRDefault="00351844" w:rsidP="006F1389">
            <w:pPr>
              <w:pStyle w:val="TableParagraph"/>
              <w:spacing w:line="204" w:lineRule="exact"/>
              <w:ind w:left="138"/>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Endemism</w:t>
            </w:r>
          </w:p>
        </w:tc>
        <w:tc>
          <w:tcPr>
            <w:tcW w:w="755" w:type="dxa"/>
            <w:shd w:val="clear" w:color="auto" w:fill="5B9BD5" w:themeFill="accent1"/>
          </w:tcPr>
          <w:p w14:paraId="36138FF6" w14:textId="77777777" w:rsidR="00351844" w:rsidRPr="008A1304" w:rsidRDefault="00351844" w:rsidP="006F1389">
            <w:pPr>
              <w:pStyle w:val="TableParagraph"/>
              <w:spacing w:line="204" w:lineRule="exact"/>
              <w:ind w:lef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IUCN</w:t>
            </w:r>
          </w:p>
        </w:tc>
        <w:tc>
          <w:tcPr>
            <w:tcW w:w="793" w:type="dxa"/>
            <w:shd w:val="clear" w:color="auto" w:fill="5B9BD5" w:themeFill="accent1"/>
          </w:tcPr>
          <w:p w14:paraId="2786AEDB" w14:textId="77777777" w:rsidR="00351844" w:rsidRPr="008A1304" w:rsidRDefault="00351844" w:rsidP="006F1389">
            <w:pPr>
              <w:pStyle w:val="TableParagraph"/>
              <w:spacing w:line="204" w:lineRule="exact"/>
              <w:ind w:left="9"/>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BERN</w:t>
            </w:r>
          </w:p>
        </w:tc>
        <w:tc>
          <w:tcPr>
            <w:tcW w:w="863" w:type="dxa"/>
            <w:shd w:val="clear" w:color="auto" w:fill="5B9BD5" w:themeFill="accent1"/>
          </w:tcPr>
          <w:p w14:paraId="74EEBCE8" w14:textId="77777777" w:rsidR="00351844" w:rsidRPr="008A1304" w:rsidRDefault="00351844" w:rsidP="006F1389">
            <w:pPr>
              <w:pStyle w:val="TableParagraph"/>
              <w:spacing w:line="204" w:lineRule="exact"/>
              <w:ind w:left="15" w:right="3"/>
              <w:jc w:val="center"/>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MAK</w:t>
            </w:r>
          </w:p>
        </w:tc>
        <w:tc>
          <w:tcPr>
            <w:tcW w:w="2621" w:type="dxa"/>
            <w:shd w:val="clear" w:color="auto" w:fill="5B9BD5" w:themeFill="accent1"/>
          </w:tcPr>
          <w:p w14:paraId="05D1F6B6" w14:textId="77777777" w:rsidR="00351844" w:rsidRPr="008A1304" w:rsidRDefault="00351844" w:rsidP="006F1389">
            <w:pPr>
              <w:pStyle w:val="TableParagraph"/>
              <w:spacing w:line="204" w:lineRule="exact"/>
              <w:ind w:left="17"/>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CITES</w:t>
            </w:r>
          </w:p>
        </w:tc>
      </w:tr>
      <w:tr w:rsidR="00351844" w:rsidRPr="008A1304" w14:paraId="76171228" w14:textId="77777777" w:rsidTr="001B39A2">
        <w:trPr>
          <w:trHeight w:val="412"/>
        </w:trPr>
        <w:tc>
          <w:tcPr>
            <w:tcW w:w="8886" w:type="dxa"/>
            <w:gridSpan w:val="7"/>
            <w:vAlign w:val="center"/>
          </w:tcPr>
          <w:p w14:paraId="07D79FB8" w14:textId="77777777" w:rsidR="00351844" w:rsidRPr="008A1304" w:rsidRDefault="00351844" w:rsidP="006F1389">
            <w:pPr>
              <w:pStyle w:val="TableParagraph"/>
              <w:rPr>
                <w:rFonts w:ascii="Arial" w:hAnsi="Arial" w:cs="Arial"/>
                <w:sz w:val="18"/>
                <w:szCs w:val="18"/>
                <w:lang w:val="en-US"/>
              </w:rPr>
            </w:pPr>
            <w:r w:rsidRPr="008A1304">
              <w:rPr>
                <w:rFonts w:ascii="Arial" w:hAnsi="Arial" w:cs="Arial"/>
                <w:b/>
                <w:spacing w:val="-2"/>
                <w:sz w:val="18"/>
                <w:szCs w:val="18"/>
                <w:lang w:val="en-US"/>
              </w:rPr>
              <w:t>SQUAMATA</w:t>
            </w:r>
          </w:p>
        </w:tc>
      </w:tr>
      <w:tr w:rsidR="00351844" w:rsidRPr="008A1304" w14:paraId="726F375A" w14:textId="77777777" w:rsidTr="001B39A2">
        <w:trPr>
          <w:trHeight w:val="208"/>
        </w:trPr>
        <w:tc>
          <w:tcPr>
            <w:tcW w:w="8886" w:type="dxa"/>
            <w:gridSpan w:val="7"/>
          </w:tcPr>
          <w:p w14:paraId="6E209133" w14:textId="77777777" w:rsidR="00351844" w:rsidRPr="008A1304" w:rsidRDefault="00351844" w:rsidP="006F1389">
            <w:pPr>
              <w:pStyle w:val="TableParagraph"/>
              <w:rPr>
                <w:rFonts w:ascii="Arial" w:hAnsi="Arial" w:cs="Arial"/>
                <w:sz w:val="18"/>
                <w:szCs w:val="18"/>
                <w:lang w:val="en-US"/>
              </w:rPr>
            </w:pPr>
            <w:r w:rsidRPr="008A1304">
              <w:rPr>
                <w:rFonts w:ascii="Arial" w:hAnsi="Arial" w:cs="Arial"/>
                <w:b/>
                <w:spacing w:val="-2"/>
                <w:sz w:val="18"/>
                <w:szCs w:val="18"/>
                <w:lang w:val="en-US"/>
              </w:rPr>
              <w:t>Lacertidae</w:t>
            </w:r>
          </w:p>
        </w:tc>
      </w:tr>
      <w:tr w:rsidR="00351844" w:rsidRPr="008A1304" w14:paraId="4812135D" w14:textId="77777777" w:rsidTr="001B39A2">
        <w:trPr>
          <w:trHeight w:val="688"/>
        </w:trPr>
        <w:tc>
          <w:tcPr>
            <w:tcW w:w="1764" w:type="dxa"/>
          </w:tcPr>
          <w:p w14:paraId="2FAB7234" w14:textId="77777777" w:rsidR="00351844" w:rsidRPr="008A1304" w:rsidRDefault="00351844" w:rsidP="006F1389">
            <w:pPr>
              <w:pStyle w:val="TableParagraph"/>
              <w:spacing w:before="30"/>
              <w:rPr>
                <w:rFonts w:ascii="Arial" w:hAnsi="Arial" w:cs="Arial"/>
                <w:b/>
                <w:sz w:val="18"/>
                <w:szCs w:val="18"/>
                <w:lang w:val="en-US"/>
              </w:rPr>
            </w:pPr>
          </w:p>
          <w:p w14:paraId="5F490E21" w14:textId="77777777" w:rsidR="00351844" w:rsidRPr="008A1304" w:rsidRDefault="00351844" w:rsidP="006F1389">
            <w:pPr>
              <w:pStyle w:val="TableParagraph"/>
              <w:ind w:left="107"/>
              <w:rPr>
                <w:rFonts w:ascii="Arial" w:hAnsi="Arial" w:cs="Arial"/>
                <w:i/>
                <w:sz w:val="18"/>
                <w:szCs w:val="18"/>
                <w:lang w:val="en-US"/>
              </w:rPr>
            </w:pPr>
            <w:r w:rsidRPr="008A1304">
              <w:rPr>
                <w:rFonts w:ascii="Arial" w:hAnsi="Arial" w:cs="Arial"/>
                <w:i/>
                <w:sz w:val="18"/>
                <w:szCs w:val="18"/>
                <w:lang w:val="en-US"/>
              </w:rPr>
              <w:t>Darevskia</w:t>
            </w:r>
            <w:r w:rsidRPr="008A1304">
              <w:rPr>
                <w:rFonts w:ascii="Arial" w:hAnsi="Arial" w:cs="Arial"/>
                <w:i/>
                <w:spacing w:val="-4"/>
                <w:sz w:val="18"/>
                <w:szCs w:val="18"/>
                <w:lang w:val="en-US"/>
              </w:rPr>
              <w:t xml:space="preserve"> </w:t>
            </w:r>
            <w:r w:rsidRPr="008A1304">
              <w:rPr>
                <w:rFonts w:ascii="Arial" w:hAnsi="Arial" w:cs="Arial"/>
                <w:i/>
                <w:spacing w:val="-2"/>
                <w:sz w:val="18"/>
                <w:szCs w:val="18"/>
                <w:lang w:val="en-US"/>
              </w:rPr>
              <w:t>Valentine</w:t>
            </w:r>
          </w:p>
        </w:tc>
        <w:tc>
          <w:tcPr>
            <w:tcW w:w="979" w:type="dxa"/>
          </w:tcPr>
          <w:p w14:paraId="10AFEEA5" w14:textId="77777777" w:rsidR="00351844" w:rsidRPr="008A1304" w:rsidRDefault="00351844" w:rsidP="006F1389">
            <w:pPr>
              <w:pStyle w:val="TableParagraph"/>
              <w:ind w:left="107" w:right="174"/>
              <w:rPr>
                <w:rFonts w:ascii="Arial" w:hAnsi="Arial" w:cs="Arial"/>
                <w:sz w:val="18"/>
                <w:szCs w:val="18"/>
                <w:lang w:val="en-US"/>
              </w:rPr>
            </w:pPr>
            <w:r w:rsidRPr="008A1304">
              <w:rPr>
                <w:rFonts w:ascii="Arial" w:hAnsi="Arial" w:cs="Arial"/>
                <w:spacing w:val="-2"/>
                <w:sz w:val="18"/>
                <w:szCs w:val="18"/>
                <w:lang w:val="en-US"/>
              </w:rPr>
              <w:t xml:space="preserve">Rocky, </w:t>
            </w:r>
            <w:r w:rsidRPr="008A1304">
              <w:rPr>
                <w:rFonts w:ascii="Arial" w:hAnsi="Arial" w:cs="Arial"/>
                <w:sz w:val="18"/>
                <w:szCs w:val="18"/>
                <w:lang w:val="en-US"/>
              </w:rPr>
              <w:t xml:space="preserve">stony </w:t>
            </w:r>
            <w:r w:rsidRPr="008A1304">
              <w:rPr>
                <w:rFonts w:ascii="Arial" w:hAnsi="Arial" w:cs="Arial"/>
                <w:spacing w:val="-5"/>
                <w:sz w:val="18"/>
                <w:szCs w:val="18"/>
                <w:lang w:val="en-US"/>
              </w:rPr>
              <w:t>and</w:t>
            </w:r>
          </w:p>
          <w:p w14:paraId="4862DD93" w14:textId="77777777" w:rsidR="00351844" w:rsidRPr="008A1304" w:rsidRDefault="00351844" w:rsidP="006F1389">
            <w:pPr>
              <w:pStyle w:val="TableParagraph"/>
              <w:spacing w:line="215" w:lineRule="exact"/>
              <w:ind w:left="107"/>
              <w:rPr>
                <w:rFonts w:ascii="Arial" w:hAnsi="Arial" w:cs="Arial"/>
                <w:sz w:val="18"/>
                <w:szCs w:val="18"/>
                <w:lang w:val="en-US"/>
              </w:rPr>
            </w:pPr>
            <w:r w:rsidRPr="008A1304">
              <w:rPr>
                <w:rFonts w:ascii="Arial" w:hAnsi="Arial" w:cs="Arial"/>
                <w:spacing w:val="-4"/>
                <w:sz w:val="18"/>
                <w:szCs w:val="18"/>
                <w:lang w:val="en-US"/>
              </w:rPr>
              <w:t>step</w:t>
            </w:r>
          </w:p>
        </w:tc>
        <w:tc>
          <w:tcPr>
            <w:tcW w:w="1111" w:type="dxa"/>
          </w:tcPr>
          <w:p w14:paraId="13DB1BA2" w14:textId="77777777" w:rsidR="00351844" w:rsidRPr="008A1304" w:rsidRDefault="00351844" w:rsidP="006F1389">
            <w:pPr>
              <w:pStyle w:val="TableParagraph"/>
              <w:spacing w:before="223"/>
              <w:ind w:left="107"/>
              <w:rPr>
                <w:rFonts w:ascii="Arial" w:hAnsi="Arial" w:cs="Arial"/>
                <w:sz w:val="18"/>
                <w:szCs w:val="18"/>
                <w:lang w:val="en-US"/>
              </w:rPr>
            </w:pPr>
            <w:r w:rsidRPr="008A1304">
              <w:rPr>
                <w:rFonts w:ascii="Arial" w:hAnsi="Arial" w:cs="Arial"/>
                <w:spacing w:val="-10"/>
                <w:sz w:val="18"/>
                <w:szCs w:val="18"/>
                <w:lang w:val="en-US"/>
              </w:rPr>
              <w:t>-</w:t>
            </w:r>
          </w:p>
        </w:tc>
        <w:tc>
          <w:tcPr>
            <w:tcW w:w="755" w:type="dxa"/>
          </w:tcPr>
          <w:p w14:paraId="57BFD76A" w14:textId="77777777" w:rsidR="00351844" w:rsidRPr="008A1304" w:rsidRDefault="00351844" w:rsidP="006F1389">
            <w:pPr>
              <w:pStyle w:val="TableParagraph"/>
              <w:spacing w:before="30"/>
              <w:rPr>
                <w:rFonts w:ascii="Arial" w:hAnsi="Arial" w:cs="Arial"/>
                <w:b/>
                <w:sz w:val="18"/>
                <w:szCs w:val="18"/>
                <w:lang w:val="en-US"/>
              </w:rPr>
            </w:pPr>
          </w:p>
          <w:p w14:paraId="75B7D4DF" w14:textId="77777777" w:rsidR="00351844" w:rsidRPr="008A1304" w:rsidRDefault="00351844" w:rsidP="006F1389">
            <w:pPr>
              <w:pStyle w:val="TableParagraph"/>
              <w:ind w:left="1" w:right="1"/>
              <w:jc w:val="center"/>
              <w:rPr>
                <w:rFonts w:ascii="Arial" w:hAnsi="Arial" w:cs="Arial"/>
                <w:sz w:val="18"/>
                <w:szCs w:val="18"/>
                <w:lang w:val="en-US"/>
              </w:rPr>
            </w:pPr>
            <w:r w:rsidRPr="008A1304">
              <w:rPr>
                <w:rFonts w:ascii="Arial" w:hAnsi="Arial" w:cs="Arial"/>
                <w:spacing w:val="-5"/>
                <w:sz w:val="18"/>
                <w:szCs w:val="18"/>
                <w:lang w:val="en-US"/>
              </w:rPr>
              <w:t>LC</w:t>
            </w:r>
          </w:p>
        </w:tc>
        <w:tc>
          <w:tcPr>
            <w:tcW w:w="793" w:type="dxa"/>
          </w:tcPr>
          <w:p w14:paraId="286E6746" w14:textId="77777777" w:rsidR="00351844" w:rsidRPr="008A1304" w:rsidRDefault="00351844" w:rsidP="006F1389">
            <w:pPr>
              <w:pStyle w:val="TableParagraph"/>
              <w:spacing w:before="30"/>
              <w:rPr>
                <w:rFonts w:ascii="Arial" w:hAnsi="Arial" w:cs="Arial"/>
                <w:b/>
                <w:sz w:val="18"/>
                <w:szCs w:val="18"/>
                <w:lang w:val="en-US"/>
              </w:rPr>
            </w:pPr>
          </w:p>
          <w:p w14:paraId="2E7CB070" w14:textId="77777777" w:rsidR="00351844" w:rsidRPr="008A1304" w:rsidRDefault="00351844" w:rsidP="006F1389">
            <w:pPr>
              <w:pStyle w:val="TableParagraph"/>
              <w:ind w:left="9" w:right="3"/>
              <w:jc w:val="center"/>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863" w:type="dxa"/>
          </w:tcPr>
          <w:p w14:paraId="00898186" w14:textId="77777777" w:rsidR="00351844" w:rsidRPr="008A1304" w:rsidRDefault="00351844" w:rsidP="006F1389">
            <w:pPr>
              <w:pStyle w:val="TableParagraph"/>
              <w:spacing w:before="35"/>
              <w:rPr>
                <w:rFonts w:ascii="Arial" w:hAnsi="Arial" w:cs="Arial"/>
                <w:b/>
                <w:sz w:val="18"/>
                <w:szCs w:val="18"/>
                <w:lang w:val="en-US"/>
              </w:rPr>
            </w:pPr>
          </w:p>
          <w:p w14:paraId="363A9413" w14:textId="77777777" w:rsidR="00351844" w:rsidRPr="008A1304" w:rsidRDefault="00351844" w:rsidP="006F1389">
            <w:pPr>
              <w:pStyle w:val="TableParagraph"/>
              <w:ind w:left="15"/>
              <w:jc w:val="center"/>
              <w:rPr>
                <w:rFonts w:ascii="Arial" w:hAnsi="Arial" w:cs="Arial"/>
                <w:b/>
                <w:sz w:val="18"/>
                <w:szCs w:val="18"/>
                <w:lang w:val="en-US"/>
              </w:rPr>
            </w:pPr>
            <w:r w:rsidRPr="008A1304">
              <w:rPr>
                <w:rFonts w:ascii="Arial" w:hAnsi="Arial" w:cs="Arial"/>
                <w:b/>
                <w:spacing w:val="-10"/>
                <w:sz w:val="18"/>
                <w:szCs w:val="18"/>
                <w:lang w:val="en-US"/>
              </w:rPr>
              <w:t>-</w:t>
            </w:r>
          </w:p>
        </w:tc>
        <w:tc>
          <w:tcPr>
            <w:tcW w:w="2621" w:type="dxa"/>
          </w:tcPr>
          <w:p w14:paraId="004F5EB2" w14:textId="77777777" w:rsidR="00351844" w:rsidRPr="008A1304" w:rsidRDefault="00351844" w:rsidP="006F1389">
            <w:pPr>
              <w:pStyle w:val="TableParagraph"/>
              <w:spacing w:before="35"/>
              <w:rPr>
                <w:rFonts w:ascii="Arial" w:hAnsi="Arial" w:cs="Arial"/>
                <w:b/>
                <w:sz w:val="18"/>
                <w:szCs w:val="18"/>
                <w:lang w:val="en-US"/>
              </w:rPr>
            </w:pPr>
          </w:p>
          <w:p w14:paraId="7FF07DAB" w14:textId="77777777" w:rsidR="00351844" w:rsidRPr="008A1304" w:rsidRDefault="00351844" w:rsidP="006F1389">
            <w:pPr>
              <w:pStyle w:val="TableParagraph"/>
              <w:ind w:left="17"/>
              <w:jc w:val="center"/>
              <w:rPr>
                <w:rFonts w:ascii="Arial" w:hAnsi="Arial" w:cs="Arial"/>
                <w:b/>
                <w:sz w:val="18"/>
                <w:szCs w:val="18"/>
                <w:lang w:val="en-US"/>
              </w:rPr>
            </w:pPr>
            <w:r w:rsidRPr="008A1304">
              <w:rPr>
                <w:rFonts w:ascii="Arial" w:hAnsi="Arial" w:cs="Arial"/>
                <w:b/>
                <w:spacing w:val="-10"/>
                <w:sz w:val="18"/>
                <w:szCs w:val="18"/>
                <w:lang w:val="en-US"/>
              </w:rPr>
              <w:t>-</w:t>
            </w:r>
          </w:p>
        </w:tc>
      </w:tr>
      <w:tr w:rsidR="00351844" w:rsidRPr="008A1304" w14:paraId="0BD35A6F" w14:textId="77777777" w:rsidTr="001B39A2">
        <w:trPr>
          <w:trHeight w:val="443"/>
        </w:trPr>
        <w:tc>
          <w:tcPr>
            <w:tcW w:w="8886" w:type="dxa"/>
            <w:gridSpan w:val="7"/>
          </w:tcPr>
          <w:p w14:paraId="787DC3F4" w14:textId="77777777" w:rsidR="00351844" w:rsidRPr="008A1304" w:rsidRDefault="00351844" w:rsidP="006F1389">
            <w:pPr>
              <w:pStyle w:val="TableParagraph"/>
              <w:rPr>
                <w:rFonts w:ascii="Arial" w:hAnsi="Arial" w:cs="Arial"/>
                <w:sz w:val="18"/>
                <w:szCs w:val="18"/>
                <w:lang w:val="en-US"/>
              </w:rPr>
            </w:pPr>
            <w:r w:rsidRPr="008A1304">
              <w:rPr>
                <w:rFonts w:ascii="Arial" w:hAnsi="Arial" w:cs="Arial"/>
                <w:b/>
                <w:spacing w:val="-2"/>
                <w:sz w:val="18"/>
                <w:szCs w:val="18"/>
                <w:lang w:val="en-US"/>
              </w:rPr>
              <w:t>Colubridae</w:t>
            </w:r>
          </w:p>
        </w:tc>
      </w:tr>
      <w:tr w:rsidR="00351844" w:rsidRPr="008A1304" w14:paraId="657314F5" w14:textId="77777777" w:rsidTr="001B39A2">
        <w:trPr>
          <w:trHeight w:val="923"/>
        </w:trPr>
        <w:tc>
          <w:tcPr>
            <w:tcW w:w="1764" w:type="dxa"/>
          </w:tcPr>
          <w:p w14:paraId="4641124A" w14:textId="77777777" w:rsidR="00351844" w:rsidRPr="008A1304" w:rsidRDefault="00351844" w:rsidP="006F1389">
            <w:pPr>
              <w:pStyle w:val="TableParagraph"/>
              <w:spacing w:before="145"/>
              <w:rPr>
                <w:rFonts w:ascii="Arial" w:hAnsi="Arial" w:cs="Arial"/>
                <w:b/>
                <w:sz w:val="18"/>
                <w:szCs w:val="18"/>
                <w:lang w:val="en-US"/>
              </w:rPr>
            </w:pPr>
          </w:p>
          <w:p w14:paraId="4967830A" w14:textId="77777777" w:rsidR="00351844" w:rsidRPr="008A1304" w:rsidRDefault="00351844" w:rsidP="006F1389">
            <w:pPr>
              <w:pStyle w:val="TableParagraph"/>
              <w:spacing w:before="1"/>
              <w:ind w:left="107"/>
              <w:rPr>
                <w:rFonts w:ascii="Arial" w:hAnsi="Arial" w:cs="Arial"/>
                <w:i/>
                <w:sz w:val="18"/>
                <w:szCs w:val="18"/>
                <w:lang w:val="en-US"/>
              </w:rPr>
            </w:pPr>
            <w:r w:rsidRPr="008A1304">
              <w:rPr>
                <w:rFonts w:ascii="Arial" w:hAnsi="Arial" w:cs="Arial"/>
                <w:i/>
                <w:sz w:val="18"/>
                <w:szCs w:val="18"/>
                <w:lang w:val="en-US"/>
              </w:rPr>
              <w:t>Eirennis</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modestus</w:t>
            </w:r>
          </w:p>
        </w:tc>
        <w:tc>
          <w:tcPr>
            <w:tcW w:w="979" w:type="dxa"/>
          </w:tcPr>
          <w:p w14:paraId="231AEE87" w14:textId="77777777" w:rsidR="00351844" w:rsidRPr="008A1304" w:rsidRDefault="00351844" w:rsidP="006F1389">
            <w:pPr>
              <w:pStyle w:val="TableParagraph"/>
              <w:spacing w:before="43"/>
              <w:ind w:left="73" w:right="62"/>
              <w:rPr>
                <w:rFonts w:ascii="Arial" w:hAnsi="Arial" w:cs="Arial"/>
                <w:sz w:val="18"/>
                <w:szCs w:val="18"/>
                <w:lang w:val="en-US"/>
              </w:rPr>
            </w:pPr>
            <w:r w:rsidRPr="008A1304">
              <w:rPr>
                <w:rFonts w:ascii="Arial" w:hAnsi="Arial" w:cs="Arial"/>
                <w:sz w:val="18"/>
                <w:szCs w:val="18"/>
                <w:lang w:val="en-US"/>
              </w:rPr>
              <w:t>Gizzard</w:t>
            </w:r>
            <w:r w:rsidRPr="008A1304">
              <w:rPr>
                <w:rFonts w:ascii="Arial" w:hAnsi="Arial" w:cs="Arial"/>
                <w:spacing w:val="-12"/>
                <w:sz w:val="18"/>
                <w:szCs w:val="18"/>
                <w:lang w:val="en-US"/>
              </w:rPr>
              <w:t xml:space="preserve"> </w:t>
            </w:r>
            <w:r w:rsidRPr="008A1304">
              <w:rPr>
                <w:rFonts w:ascii="Arial" w:hAnsi="Arial" w:cs="Arial"/>
                <w:sz w:val="18"/>
                <w:szCs w:val="18"/>
                <w:lang w:val="en-US"/>
              </w:rPr>
              <w:t xml:space="preserve">and </w:t>
            </w:r>
            <w:r w:rsidRPr="008A1304">
              <w:rPr>
                <w:rFonts w:ascii="Arial" w:hAnsi="Arial" w:cs="Arial"/>
                <w:spacing w:val="-2"/>
                <w:sz w:val="18"/>
                <w:szCs w:val="18"/>
                <w:lang w:val="en-US"/>
              </w:rPr>
              <w:t>sparsely vegetated areas</w:t>
            </w:r>
          </w:p>
        </w:tc>
        <w:tc>
          <w:tcPr>
            <w:tcW w:w="1111" w:type="dxa"/>
          </w:tcPr>
          <w:p w14:paraId="5B3D66FD" w14:textId="77777777" w:rsidR="00351844" w:rsidRPr="008A1304" w:rsidRDefault="00351844" w:rsidP="006F1389">
            <w:pPr>
              <w:pStyle w:val="TableParagraph"/>
              <w:spacing w:before="145"/>
              <w:rPr>
                <w:rFonts w:ascii="Arial" w:hAnsi="Arial" w:cs="Arial"/>
                <w:b/>
                <w:sz w:val="18"/>
                <w:szCs w:val="18"/>
                <w:lang w:val="en-US"/>
              </w:rPr>
            </w:pPr>
          </w:p>
          <w:p w14:paraId="5DA4EFB8" w14:textId="77777777" w:rsidR="00351844" w:rsidRPr="008A1304" w:rsidRDefault="00351844" w:rsidP="006F1389">
            <w:pPr>
              <w:pStyle w:val="TableParagraph"/>
              <w:spacing w:before="1"/>
              <w:ind w:left="10"/>
              <w:jc w:val="center"/>
              <w:rPr>
                <w:rFonts w:ascii="Arial" w:hAnsi="Arial" w:cs="Arial"/>
                <w:sz w:val="18"/>
                <w:szCs w:val="18"/>
                <w:lang w:val="en-US"/>
              </w:rPr>
            </w:pPr>
            <w:r w:rsidRPr="008A1304">
              <w:rPr>
                <w:rFonts w:ascii="Arial" w:hAnsi="Arial" w:cs="Arial"/>
                <w:spacing w:val="-10"/>
                <w:sz w:val="18"/>
                <w:szCs w:val="18"/>
                <w:lang w:val="en-US"/>
              </w:rPr>
              <w:t>-</w:t>
            </w:r>
          </w:p>
        </w:tc>
        <w:tc>
          <w:tcPr>
            <w:tcW w:w="755" w:type="dxa"/>
          </w:tcPr>
          <w:p w14:paraId="1B8D50B2" w14:textId="77777777" w:rsidR="00351844" w:rsidRPr="008A1304" w:rsidRDefault="00351844" w:rsidP="006F1389">
            <w:pPr>
              <w:pStyle w:val="TableParagraph"/>
              <w:spacing w:before="145"/>
              <w:rPr>
                <w:rFonts w:ascii="Arial" w:hAnsi="Arial" w:cs="Arial"/>
                <w:b/>
                <w:sz w:val="18"/>
                <w:szCs w:val="18"/>
                <w:lang w:val="en-US"/>
              </w:rPr>
            </w:pPr>
          </w:p>
          <w:p w14:paraId="175D70E4" w14:textId="77777777" w:rsidR="00351844" w:rsidRPr="008A1304" w:rsidRDefault="00351844" w:rsidP="006F1389">
            <w:pPr>
              <w:pStyle w:val="TableParagraph"/>
              <w:spacing w:before="1"/>
              <w:ind w:left="1" w:right="1"/>
              <w:jc w:val="center"/>
              <w:rPr>
                <w:rFonts w:ascii="Arial" w:hAnsi="Arial" w:cs="Arial"/>
                <w:sz w:val="18"/>
                <w:szCs w:val="18"/>
                <w:lang w:val="en-US"/>
              </w:rPr>
            </w:pPr>
            <w:r w:rsidRPr="008A1304">
              <w:rPr>
                <w:rFonts w:ascii="Arial" w:hAnsi="Arial" w:cs="Arial"/>
                <w:spacing w:val="-5"/>
                <w:sz w:val="18"/>
                <w:szCs w:val="18"/>
                <w:lang w:val="en-US"/>
              </w:rPr>
              <w:t>LC</w:t>
            </w:r>
          </w:p>
        </w:tc>
        <w:tc>
          <w:tcPr>
            <w:tcW w:w="793" w:type="dxa"/>
          </w:tcPr>
          <w:p w14:paraId="76C0A574" w14:textId="77777777" w:rsidR="00351844" w:rsidRPr="008A1304" w:rsidRDefault="00351844" w:rsidP="006F1389">
            <w:pPr>
              <w:pStyle w:val="TableParagraph"/>
              <w:spacing w:before="145"/>
              <w:rPr>
                <w:rFonts w:ascii="Arial" w:hAnsi="Arial" w:cs="Arial"/>
                <w:b/>
                <w:sz w:val="18"/>
                <w:szCs w:val="18"/>
                <w:lang w:val="en-US"/>
              </w:rPr>
            </w:pPr>
          </w:p>
          <w:p w14:paraId="5798500C" w14:textId="77777777" w:rsidR="00351844" w:rsidRPr="008A1304" w:rsidRDefault="00351844" w:rsidP="006F1389">
            <w:pPr>
              <w:pStyle w:val="TableParagraph"/>
              <w:spacing w:before="1"/>
              <w:ind w:left="9" w:right="3"/>
              <w:jc w:val="center"/>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863" w:type="dxa"/>
          </w:tcPr>
          <w:p w14:paraId="0943AE69" w14:textId="77777777" w:rsidR="00351844" w:rsidRPr="008A1304" w:rsidRDefault="00351844" w:rsidP="006F1389">
            <w:pPr>
              <w:pStyle w:val="TableParagraph"/>
              <w:spacing w:before="150"/>
              <w:rPr>
                <w:rFonts w:ascii="Arial" w:hAnsi="Arial" w:cs="Arial"/>
                <w:b/>
                <w:sz w:val="18"/>
                <w:szCs w:val="18"/>
                <w:lang w:val="en-US"/>
              </w:rPr>
            </w:pPr>
          </w:p>
          <w:p w14:paraId="0486A1A7" w14:textId="77777777" w:rsidR="00351844" w:rsidRPr="008A1304" w:rsidRDefault="00351844" w:rsidP="006F1389">
            <w:pPr>
              <w:pStyle w:val="TableParagraph"/>
              <w:ind w:left="15"/>
              <w:jc w:val="center"/>
              <w:rPr>
                <w:rFonts w:ascii="Arial" w:hAnsi="Arial" w:cs="Arial"/>
                <w:b/>
                <w:sz w:val="18"/>
                <w:szCs w:val="18"/>
                <w:lang w:val="en-US"/>
              </w:rPr>
            </w:pPr>
            <w:r w:rsidRPr="008A1304">
              <w:rPr>
                <w:rFonts w:ascii="Arial" w:hAnsi="Arial" w:cs="Arial"/>
                <w:b/>
                <w:spacing w:val="-10"/>
                <w:sz w:val="18"/>
                <w:szCs w:val="18"/>
                <w:lang w:val="en-US"/>
              </w:rPr>
              <w:t>-</w:t>
            </w:r>
          </w:p>
        </w:tc>
        <w:tc>
          <w:tcPr>
            <w:tcW w:w="2621" w:type="dxa"/>
          </w:tcPr>
          <w:p w14:paraId="3BF43D4A" w14:textId="77777777" w:rsidR="00351844" w:rsidRPr="008A1304" w:rsidRDefault="00351844" w:rsidP="006F1389">
            <w:pPr>
              <w:pStyle w:val="TableParagraph"/>
              <w:spacing w:before="150"/>
              <w:rPr>
                <w:rFonts w:ascii="Arial" w:hAnsi="Arial" w:cs="Arial"/>
                <w:b/>
                <w:sz w:val="18"/>
                <w:szCs w:val="18"/>
                <w:lang w:val="en-US"/>
              </w:rPr>
            </w:pPr>
          </w:p>
          <w:p w14:paraId="23E00D83" w14:textId="77777777" w:rsidR="00351844" w:rsidRPr="008A1304" w:rsidRDefault="00351844" w:rsidP="006F1389">
            <w:pPr>
              <w:pStyle w:val="TableParagraph"/>
              <w:ind w:left="17"/>
              <w:jc w:val="center"/>
              <w:rPr>
                <w:rFonts w:ascii="Arial" w:hAnsi="Arial" w:cs="Arial"/>
                <w:b/>
                <w:sz w:val="18"/>
                <w:szCs w:val="18"/>
                <w:lang w:val="en-US"/>
              </w:rPr>
            </w:pPr>
            <w:r w:rsidRPr="008A1304">
              <w:rPr>
                <w:rFonts w:ascii="Arial" w:hAnsi="Arial" w:cs="Arial"/>
                <w:b/>
                <w:spacing w:val="-10"/>
                <w:sz w:val="18"/>
                <w:szCs w:val="18"/>
                <w:lang w:val="en-US"/>
              </w:rPr>
              <w:t>-</w:t>
            </w:r>
          </w:p>
        </w:tc>
      </w:tr>
      <w:tr w:rsidR="00351844" w:rsidRPr="008A1304" w14:paraId="638A3329" w14:textId="77777777" w:rsidTr="001B39A2">
        <w:trPr>
          <w:trHeight w:val="301"/>
        </w:trPr>
        <w:tc>
          <w:tcPr>
            <w:tcW w:w="8886" w:type="dxa"/>
            <w:gridSpan w:val="7"/>
          </w:tcPr>
          <w:p w14:paraId="0AF7E7F4" w14:textId="77777777" w:rsidR="00351844" w:rsidRPr="008A1304" w:rsidRDefault="00351844" w:rsidP="006F1389">
            <w:pPr>
              <w:pStyle w:val="TableParagraph"/>
              <w:rPr>
                <w:rFonts w:ascii="Arial" w:hAnsi="Arial" w:cs="Arial"/>
                <w:sz w:val="18"/>
                <w:szCs w:val="18"/>
                <w:lang w:val="en-US"/>
              </w:rPr>
            </w:pPr>
            <w:r w:rsidRPr="008A1304">
              <w:rPr>
                <w:rFonts w:ascii="Arial" w:hAnsi="Arial" w:cs="Arial"/>
                <w:b/>
                <w:spacing w:val="-2"/>
                <w:sz w:val="18"/>
                <w:szCs w:val="18"/>
                <w:lang w:val="en-US"/>
              </w:rPr>
              <w:t>Typholophidae</w:t>
            </w:r>
          </w:p>
        </w:tc>
      </w:tr>
      <w:tr w:rsidR="00351844" w:rsidRPr="008A1304" w14:paraId="2A5B7016" w14:textId="77777777" w:rsidTr="001B39A2">
        <w:trPr>
          <w:trHeight w:val="926"/>
        </w:trPr>
        <w:tc>
          <w:tcPr>
            <w:tcW w:w="1764" w:type="dxa"/>
          </w:tcPr>
          <w:p w14:paraId="47D99C96" w14:textId="77777777" w:rsidR="00351844" w:rsidRPr="008A1304" w:rsidRDefault="00351844" w:rsidP="006F1389">
            <w:pPr>
              <w:pStyle w:val="TableParagraph"/>
              <w:spacing w:before="44"/>
              <w:rPr>
                <w:rFonts w:ascii="Arial" w:hAnsi="Arial" w:cs="Arial"/>
                <w:b/>
                <w:sz w:val="18"/>
                <w:szCs w:val="18"/>
                <w:lang w:val="en-US"/>
              </w:rPr>
            </w:pPr>
          </w:p>
          <w:p w14:paraId="02590787" w14:textId="77777777" w:rsidR="00351844" w:rsidRPr="008A1304" w:rsidRDefault="00351844" w:rsidP="006F1389">
            <w:pPr>
              <w:pStyle w:val="TableParagraph"/>
              <w:ind w:left="107"/>
              <w:rPr>
                <w:rFonts w:ascii="Arial" w:hAnsi="Arial" w:cs="Arial"/>
                <w:i/>
                <w:sz w:val="18"/>
                <w:szCs w:val="18"/>
                <w:lang w:val="en-US"/>
              </w:rPr>
            </w:pPr>
            <w:r w:rsidRPr="008A1304">
              <w:rPr>
                <w:rFonts w:ascii="Arial" w:hAnsi="Arial" w:cs="Arial"/>
                <w:i/>
                <w:spacing w:val="-2"/>
                <w:sz w:val="18"/>
                <w:szCs w:val="18"/>
                <w:lang w:val="en-US"/>
              </w:rPr>
              <w:t>Xerotyphlops vermicularis</w:t>
            </w:r>
          </w:p>
        </w:tc>
        <w:tc>
          <w:tcPr>
            <w:tcW w:w="979" w:type="dxa"/>
          </w:tcPr>
          <w:p w14:paraId="2C828223" w14:textId="77777777" w:rsidR="00351844" w:rsidRPr="008A1304" w:rsidRDefault="00351844" w:rsidP="006F1389">
            <w:pPr>
              <w:pStyle w:val="TableParagraph"/>
              <w:spacing w:before="45"/>
              <w:ind w:left="107" w:right="169"/>
              <w:rPr>
                <w:rFonts w:ascii="Arial" w:hAnsi="Arial" w:cs="Arial"/>
                <w:sz w:val="18"/>
                <w:szCs w:val="18"/>
                <w:lang w:val="en-US"/>
              </w:rPr>
            </w:pPr>
            <w:r w:rsidRPr="008A1304">
              <w:rPr>
                <w:rFonts w:ascii="Arial" w:hAnsi="Arial" w:cs="Arial"/>
                <w:spacing w:val="-4"/>
                <w:sz w:val="18"/>
                <w:szCs w:val="18"/>
                <w:lang w:val="en-US"/>
              </w:rPr>
              <w:t xml:space="preserve">Open </w:t>
            </w:r>
            <w:r w:rsidRPr="008A1304">
              <w:rPr>
                <w:rFonts w:ascii="Arial" w:hAnsi="Arial" w:cs="Arial"/>
                <w:spacing w:val="-2"/>
                <w:sz w:val="18"/>
                <w:szCs w:val="18"/>
                <w:lang w:val="en-US"/>
              </w:rPr>
              <w:t xml:space="preserve">land, moist </w:t>
            </w:r>
            <w:r w:rsidRPr="008A1304">
              <w:rPr>
                <w:rFonts w:ascii="Arial" w:hAnsi="Arial" w:cs="Arial"/>
                <w:sz w:val="18"/>
                <w:szCs w:val="18"/>
                <w:lang w:val="en-US"/>
              </w:rPr>
              <w:t>soil</w:t>
            </w:r>
            <w:r w:rsidRPr="008A1304">
              <w:rPr>
                <w:rFonts w:ascii="Arial" w:hAnsi="Arial" w:cs="Arial"/>
                <w:spacing w:val="-12"/>
                <w:sz w:val="18"/>
                <w:szCs w:val="18"/>
                <w:lang w:val="en-US"/>
              </w:rPr>
              <w:t xml:space="preserve"> </w:t>
            </w:r>
            <w:r w:rsidRPr="008A1304">
              <w:rPr>
                <w:rFonts w:ascii="Arial" w:hAnsi="Arial" w:cs="Arial"/>
                <w:sz w:val="18"/>
                <w:szCs w:val="18"/>
                <w:lang w:val="en-US"/>
              </w:rPr>
              <w:t>intra-</w:t>
            </w:r>
          </w:p>
        </w:tc>
        <w:tc>
          <w:tcPr>
            <w:tcW w:w="1111" w:type="dxa"/>
          </w:tcPr>
          <w:p w14:paraId="25C7461F" w14:textId="77777777" w:rsidR="00351844" w:rsidRPr="008A1304" w:rsidRDefault="00351844" w:rsidP="006F1389">
            <w:pPr>
              <w:pStyle w:val="TableParagraph"/>
              <w:spacing w:before="147"/>
              <w:rPr>
                <w:rFonts w:ascii="Arial" w:hAnsi="Arial" w:cs="Arial"/>
                <w:b/>
                <w:sz w:val="18"/>
                <w:szCs w:val="18"/>
                <w:lang w:val="en-US"/>
              </w:rPr>
            </w:pPr>
          </w:p>
          <w:p w14:paraId="68D9CFBA" w14:textId="77777777" w:rsidR="00351844" w:rsidRPr="008A1304" w:rsidRDefault="00351844" w:rsidP="006F1389">
            <w:pPr>
              <w:pStyle w:val="TableParagraph"/>
              <w:spacing w:before="1"/>
              <w:ind w:left="107"/>
              <w:rPr>
                <w:rFonts w:ascii="Arial" w:hAnsi="Arial" w:cs="Arial"/>
                <w:sz w:val="18"/>
                <w:szCs w:val="18"/>
                <w:lang w:val="en-US"/>
              </w:rPr>
            </w:pPr>
            <w:r w:rsidRPr="008A1304">
              <w:rPr>
                <w:rFonts w:ascii="Arial" w:hAnsi="Arial" w:cs="Arial"/>
                <w:spacing w:val="-10"/>
                <w:sz w:val="18"/>
                <w:szCs w:val="18"/>
                <w:lang w:val="en-US"/>
              </w:rPr>
              <w:t>-</w:t>
            </w:r>
          </w:p>
        </w:tc>
        <w:tc>
          <w:tcPr>
            <w:tcW w:w="755" w:type="dxa"/>
          </w:tcPr>
          <w:p w14:paraId="070302D1" w14:textId="77777777" w:rsidR="00351844" w:rsidRPr="008A1304" w:rsidRDefault="00351844" w:rsidP="006F1389">
            <w:pPr>
              <w:pStyle w:val="TableParagraph"/>
              <w:spacing w:before="147"/>
              <w:rPr>
                <w:rFonts w:ascii="Arial" w:hAnsi="Arial" w:cs="Arial"/>
                <w:b/>
                <w:sz w:val="18"/>
                <w:szCs w:val="18"/>
                <w:lang w:val="en-US"/>
              </w:rPr>
            </w:pPr>
          </w:p>
          <w:p w14:paraId="198FC327" w14:textId="77777777" w:rsidR="00351844" w:rsidRPr="008A1304" w:rsidRDefault="00351844" w:rsidP="006F1389">
            <w:pPr>
              <w:pStyle w:val="TableParagraph"/>
              <w:spacing w:before="1"/>
              <w:ind w:left="1" w:right="1"/>
              <w:jc w:val="center"/>
              <w:rPr>
                <w:rFonts w:ascii="Arial" w:hAnsi="Arial" w:cs="Arial"/>
                <w:sz w:val="18"/>
                <w:szCs w:val="18"/>
                <w:lang w:val="en-US"/>
              </w:rPr>
            </w:pPr>
            <w:r w:rsidRPr="008A1304">
              <w:rPr>
                <w:rFonts w:ascii="Arial" w:hAnsi="Arial" w:cs="Arial"/>
                <w:spacing w:val="-5"/>
                <w:sz w:val="18"/>
                <w:szCs w:val="18"/>
                <w:lang w:val="en-US"/>
              </w:rPr>
              <w:t>LC</w:t>
            </w:r>
          </w:p>
        </w:tc>
        <w:tc>
          <w:tcPr>
            <w:tcW w:w="793" w:type="dxa"/>
          </w:tcPr>
          <w:p w14:paraId="3B3E5DA0" w14:textId="77777777" w:rsidR="00351844" w:rsidRPr="008A1304" w:rsidRDefault="00351844" w:rsidP="006F1389">
            <w:pPr>
              <w:pStyle w:val="TableParagraph"/>
              <w:spacing w:before="147"/>
              <w:rPr>
                <w:rFonts w:ascii="Arial" w:hAnsi="Arial" w:cs="Arial"/>
                <w:b/>
                <w:sz w:val="18"/>
                <w:szCs w:val="18"/>
                <w:lang w:val="en-US"/>
              </w:rPr>
            </w:pPr>
          </w:p>
          <w:p w14:paraId="629A8E47" w14:textId="77777777" w:rsidR="00351844" w:rsidRPr="008A1304" w:rsidRDefault="00351844" w:rsidP="006F1389">
            <w:pPr>
              <w:pStyle w:val="TableParagraph"/>
              <w:spacing w:before="1"/>
              <w:ind w:left="9" w:right="3"/>
              <w:jc w:val="center"/>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863" w:type="dxa"/>
          </w:tcPr>
          <w:p w14:paraId="5E511AC0" w14:textId="77777777" w:rsidR="00351844" w:rsidRPr="008A1304" w:rsidRDefault="00351844" w:rsidP="006F1389">
            <w:pPr>
              <w:pStyle w:val="TableParagraph"/>
              <w:spacing w:before="147"/>
              <w:rPr>
                <w:rFonts w:ascii="Arial" w:hAnsi="Arial" w:cs="Arial"/>
                <w:b/>
                <w:sz w:val="18"/>
                <w:szCs w:val="18"/>
                <w:lang w:val="en-US"/>
              </w:rPr>
            </w:pPr>
          </w:p>
          <w:p w14:paraId="687C133C" w14:textId="77777777" w:rsidR="00351844" w:rsidRPr="008A1304" w:rsidRDefault="00351844" w:rsidP="006F1389">
            <w:pPr>
              <w:pStyle w:val="TableParagraph"/>
              <w:spacing w:before="1"/>
              <w:ind w:left="15"/>
              <w:jc w:val="center"/>
              <w:rPr>
                <w:rFonts w:ascii="Arial" w:hAnsi="Arial" w:cs="Arial"/>
                <w:sz w:val="18"/>
                <w:szCs w:val="18"/>
                <w:lang w:val="en-US"/>
              </w:rPr>
            </w:pPr>
            <w:r w:rsidRPr="008A1304">
              <w:rPr>
                <w:rFonts w:ascii="Arial" w:hAnsi="Arial" w:cs="Arial"/>
                <w:spacing w:val="-10"/>
                <w:sz w:val="18"/>
                <w:szCs w:val="18"/>
                <w:lang w:val="en-US"/>
              </w:rPr>
              <w:t>-</w:t>
            </w:r>
          </w:p>
        </w:tc>
        <w:tc>
          <w:tcPr>
            <w:tcW w:w="2621" w:type="dxa"/>
          </w:tcPr>
          <w:p w14:paraId="7AFADCAE" w14:textId="77777777" w:rsidR="00351844" w:rsidRPr="008A1304" w:rsidRDefault="00351844" w:rsidP="006F1389">
            <w:pPr>
              <w:pStyle w:val="TableParagraph"/>
              <w:spacing w:before="147"/>
              <w:rPr>
                <w:rFonts w:ascii="Arial" w:hAnsi="Arial" w:cs="Arial"/>
                <w:b/>
                <w:sz w:val="18"/>
                <w:szCs w:val="18"/>
                <w:lang w:val="en-US"/>
              </w:rPr>
            </w:pPr>
          </w:p>
          <w:p w14:paraId="04F0F108" w14:textId="77777777" w:rsidR="00351844" w:rsidRPr="008A1304" w:rsidRDefault="00351844" w:rsidP="006F1389">
            <w:pPr>
              <w:pStyle w:val="TableParagraph"/>
              <w:spacing w:before="1"/>
              <w:ind w:left="17"/>
              <w:jc w:val="center"/>
              <w:rPr>
                <w:rFonts w:ascii="Arial" w:hAnsi="Arial" w:cs="Arial"/>
                <w:sz w:val="18"/>
                <w:szCs w:val="18"/>
                <w:lang w:val="en-US"/>
              </w:rPr>
            </w:pPr>
            <w:r w:rsidRPr="008A1304">
              <w:rPr>
                <w:rFonts w:ascii="Arial" w:hAnsi="Arial" w:cs="Arial"/>
                <w:spacing w:val="-10"/>
                <w:sz w:val="18"/>
                <w:szCs w:val="18"/>
                <w:lang w:val="en-US"/>
              </w:rPr>
              <w:t>-</w:t>
            </w:r>
          </w:p>
        </w:tc>
      </w:tr>
    </w:tbl>
    <w:p w14:paraId="10E7CDF8" w14:textId="77777777" w:rsidR="00351844" w:rsidRPr="008A1304" w:rsidRDefault="00351844" w:rsidP="00351844">
      <w:pPr>
        <w:pStyle w:val="TableParagraph"/>
        <w:jc w:val="center"/>
        <w:rPr>
          <w:sz w:val="18"/>
          <w:lang w:val="en-US"/>
        </w:rPr>
        <w:sectPr w:rsidR="00351844" w:rsidRPr="008A1304" w:rsidSect="00351844">
          <w:headerReference w:type="default" r:id="rId46"/>
          <w:footerReference w:type="even" r:id="rId47"/>
          <w:footerReference w:type="default" r:id="rId48"/>
          <w:footerReference w:type="first" r:id="rId49"/>
          <w:pgSz w:w="11910" w:h="16840"/>
          <w:pgMar w:top="1320" w:right="1275" w:bottom="1380" w:left="1559" w:header="576" w:footer="1181" w:gutter="0"/>
          <w:pgNumType w:start="134"/>
          <w:cols w:space="720"/>
        </w:sectPr>
      </w:pPr>
    </w:p>
    <w:p w14:paraId="27D54BA2" w14:textId="77777777" w:rsidR="00351844" w:rsidRPr="006171E6" w:rsidRDefault="00351844" w:rsidP="00351844">
      <w:pPr>
        <w:spacing w:before="86" w:after="2"/>
        <w:ind w:left="143"/>
        <w:rPr>
          <w:rFonts w:ascii="Arial" w:hAnsi="Arial" w:cs="Arial"/>
          <w:bCs/>
          <w:sz w:val="18"/>
          <w:szCs w:val="18"/>
        </w:rPr>
      </w:pPr>
      <w:r w:rsidRPr="006171E6">
        <w:rPr>
          <w:rFonts w:ascii="Arial" w:hAnsi="Arial" w:cs="Arial"/>
          <w:bCs/>
          <w:sz w:val="18"/>
          <w:szCs w:val="18"/>
        </w:rPr>
        <w:t>Bird</w:t>
      </w:r>
      <w:r w:rsidRPr="006171E6">
        <w:rPr>
          <w:rFonts w:ascii="Arial" w:hAnsi="Arial" w:cs="Arial"/>
          <w:bCs/>
          <w:spacing w:val="-6"/>
          <w:sz w:val="18"/>
          <w:szCs w:val="18"/>
        </w:rPr>
        <w:t xml:space="preserve"> </w:t>
      </w:r>
      <w:r w:rsidRPr="006171E6">
        <w:rPr>
          <w:rFonts w:ascii="Arial" w:hAnsi="Arial" w:cs="Arial"/>
          <w:bCs/>
          <w:sz w:val="18"/>
          <w:szCs w:val="18"/>
        </w:rPr>
        <w:t>Types</w:t>
      </w:r>
      <w:r w:rsidRPr="006171E6">
        <w:rPr>
          <w:rFonts w:ascii="Arial" w:hAnsi="Arial" w:cs="Arial"/>
          <w:bCs/>
          <w:spacing w:val="-5"/>
          <w:sz w:val="18"/>
          <w:szCs w:val="18"/>
        </w:rPr>
        <w:t xml:space="preserve"> </w:t>
      </w:r>
      <w:r w:rsidRPr="006171E6">
        <w:rPr>
          <w:rFonts w:ascii="Arial" w:hAnsi="Arial" w:cs="Arial"/>
          <w:bCs/>
          <w:spacing w:val="-2"/>
          <w:sz w:val="18"/>
          <w:szCs w:val="18"/>
        </w:rPr>
        <w:t>List of</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1245"/>
        <w:gridCol w:w="851"/>
        <w:gridCol w:w="1417"/>
        <w:gridCol w:w="1134"/>
        <w:gridCol w:w="1134"/>
        <w:gridCol w:w="851"/>
      </w:tblGrid>
      <w:tr w:rsidR="00351844" w:rsidRPr="008A1304" w14:paraId="6A5A0616" w14:textId="77777777" w:rsidTr="006F1389">
        <w:trPr>
          <w:trHeight w:val="1737"/>
        </w:trPr>
        <w:tc>
          <w:tcPr>
            <w:tcW w:w="2122" w:type="dxa"/>
            <w:shd w:val="clear" w:color="auto" w:fill="5B9BD5" w:themeFill="accent1"/>
          </w:tcPr>
          <w:p w14:paraId="3CC34398" w14:textId="77777777" w:rsidR="00351844" w:rsidRPr="008A1304" w:rsidRDefault="00351844" w:rsidP="006F1389">
            <w:pPr>
              <w:pStyle w:val="TableParagraph"/>
              <w:rPr>
                <w:rFonts w:ascii="Arial" w:hAnsi="Arial" w:cs="Arial"/>
                <w:b/>
                <w:color w:val="FFFFFF" w:themeColor="background1"/>
                <w:sz w:val="18"/>
                <w:szCs w:val="18"/>
                <w:lang w:val="en-US"/>
              </w:rPr>
            </w:pPr>
          </w:p>
          <w:p w14:paraId="2A04EB79" w14:textId="77777777" w:rsidR="00351844" w:rsidRPr="008A1304" w:rsidRDefault="00351844" w:rsidP="006F1389">
            <w:pPr>
              <w:pStyle w:val="TableParagraph"/>
              <w:rPr>
                <w:rFonts w:ascii="Arial" w:hAnsi="Arial" w:cs="Arial"/>
                <w:b/>
                <w:color w:val="FFFFFF" w:themeColor="background1"/>
                <w:sz w:val="18"/>
                <w:szCs w:val="18"/>
                <w:lang w:val="en-US"/>
              </w:rPr>
            </w:pPr>
          </w:p>
          <w:p w14:paraId="19CA3EDA" w14:textId="77777777" w:rsidR="00351844" w:rsidRPr="008A1304" w:rsidRDefault="00351844" w:rsidP="006F1389">
            <w:pPr>
              <w:pStyle w:val="TableParagraph"/>
              <w:spacing w:before="116"/>
              <w:rPr>
                <w:rFonts w:ascii="Arial" w:hAnsi="Arial" w:cs="Arial"/>
                <w:b/>
                <w:color w:val="FFFFFF" w:themeColor="background1"/>
                <w:sz w:val="18"/>
                <w:szCs w:val="18"/>
                <w:lang w:val="en-US"/>
              </w:rPr>
            </w:pPr>
          </w:p>
          <w:p w14:paraId="7ED9E604" w14:textId="77777777" w:rsidR="00351844" w:rsidRPr="008A1304" w:rsidRDefault="00351844" w:rsidP="006F1389">
            <w:pPr>
              <w:pStyle w:val="TableParagraph"/>
              <w:ind w:left="587"/>
              <w:rPr>
                <w:rFonts w:ascii="Arial" w:hAnsi="Arial" w:cs="Arial"/>
                <w:b/>
                <w:color w:val="FFFFFF" w:themeColor="background1"/>
                <w:sz w:val="18"/>
                <w:szCs w:val="18"/>
                <w:lang w:val="en-US"/>
              </w:rPr>
            </w:pPr>
            <w:r w:rsidRPr="008A1304">
              <w:rPr>
                <w:rFonts w:ascii="Arial" w:hAnsi="Arial" w:cs="Arial"/>
                <w:b/>
                <w:color w:val="FFFFFF" w:themeColor="background1"/>
                <w:sz w:val="18"/>
                <w:szCs w:val="18"/>
                <w:lang w:val="en-US"/>
              </w:rPr>
              <w:t>Scientific</w:t>
            </w:r>
            <w:r w:rsidRPr="008A1304">
              <w:rPr>
                <w:rFonts w:ascii="Arial" w:hAnsi="Arial" w:cs="Arial"/>
                <w:b/>
                <w:color w:val="FFFFFF" w:themeColor="background1"/>
                <w:spacing w:val="-4"/>
                <w:sz w:val="18"/>
                <w:szCs w:val="18"/>
                <w:lang w:val="en-US"/>
              </w:rPr>
              <w:t xml:space="preserve"> </w:t>
            </w:r>
            <w:r w:rsidRPr="008A1304">
              <w:rPr>
                <w:rFonts w:ascii="Arial" w:hAnsi="Arial" w:cs="Arial"/>
                <w:b/>
                <w:color w:val="FFFFFF" w:themeColor="background1"/>
                <w:spacing w:val="-5"/>
                <w:sz w:val="18"/>
                <w:szCs w:val="18"/>
                <w:lang w:val="en-US"/>
              </w:rPr>
              <w:t>Ordinary</w:t>
            </w:r>
          </w:p>
        </w:tc>
        <w:tc>
          <w:tcPr>
            <w:tcW w:w="1245" w:type="dxa"/>
            <w:shd w:val="clear" w:color="auto" w:fill="5B9BD5" w:themeFill="accent1"/>
            <w:textDirection w:val="btLr"/>
          </w:tcPr>
          <w:p w14:paraId="085A29D5" w14:textId="77777777" w:rsidR="00351844" w:rsidRPr="008A1304" w:rsidRDefault="00351844" w:rsidP="006F1389">
            <w:pPr>
              <w:pStyle w:val="TableParagraph"/>
              <w:spacing w:before="156"/>
              <w:rPr>
                <w:rFonts w:ascii="Arial" w:hAnsi="Arial" w:cs="Arial"/>
                <w:b/>
                <w:color w:val="FFFFFF" w:themeColor="background1"/>
                <w:sz w:val="18"/>
                <w:szCs w:val="18"/>
                <w:lang w:val="en-US"/>
              </w:rPr>
            </w:pPr>
          </w:p>
          <w:p w14:paraId="060385F5" w14:textId="77777777" w:rsidR="00351844" w:rsidRPr="008A1304" w:rsidRDefault="00351844" w:rsidP="006F1389">
            <w:pPr>
              <w:pStyle w:val="TableParagraph"/>
              <w:ind w:left="506"/>
              <w:rPr>
                <w:rFonts w:ascii="Arial" w:hAnsi="Arial" w:cs="Arial"/>
                <w:b/>
                <w:color w:val="FFFFFF" w:themeColor="background1"/>
                <w:sz w:val="18"/>
                <w:szCs w:val="18"/>
                <w:lang w:val="en-US"/>
              </w:rPr>
            </w:pPr>
            <w:r w:rsidRPr="008A1304">
              <w:rPr>
                <w:rFonts w:ascii="Arial" w:hAnsi="Arial" w:cs="Arial"/>
                <w:b/>
                <w:color w:val="FFFFFF" w:themeColor="background1"/>
                <w:sz w:val="18"/>
                <w:szCs w:val="18"/>
                <w:lang w:val="en-US"/>
              </w:rPr>
              <w:t>Rejection</w:t>
            </w:r>
            <w:r w:rsidRPr="008A1304">
              <w:rPr>
                <w:rFonts w:ascii="Arial" w:hAnsi="Arial" w:cs="Arial"/>
                <w:b/>
                <w:color w:val="FFFFFF" w:themeColor="background1"/>
                <w:spacing w:val="-2"/>
                <w:sz w:val="18"/>
                <w:szCs w:val="18"/>
                <w:lang w:val="en-US"/>
              </w:rPr>
              <w:t xml:space="preserve"> </w:t>
            </w:r>
            <w:r w:rsidRPr="008A1304">
              <w:rPr>
                <w:rFonts w:ascii="Arial" w:hAnsi="Arial" w:cs="Arial"/>
                <w:b/>
                <w:color w:val="FFFFFF" w:themeColor="background1"/>
                <w:spacing w:val="-4"/>
                <w:sz w:val="18"/>
                <w:szCs w:val="18"/>
                <w:lang w:val="en-US"/>
              </w:rPr>
              <w:t>Data</w:t>
            </w:r>
          </w:p>
        </w:tc>
        <w:tc>
          <w:tcPr>
            <w:tcW w:w="851" w:type="dxa"/>
            <w:shd w:val="clear" w:color="auto" w:fill="5B9BD5" w:themeFill="accent1"/>
            <w:textDirection w:val="btLr"/>
          </w:tcPr>
          <w:p w14:paraId="5036B69C" w14:textId="77777777" w:rsidR="00351844" w:rsidRPr="008A1304" w:rsidRDefault="00351844" w:rsidP="006F1389">
            <w:pPr>
              <w:pStyle w:val="TableParagraph"/>
              <w:spacing w:before="113"/>
              <w:rPr>
                <w:rFonts w:ascii="Arial" w:hAnsi="Arial" w:cs="Arial"/>
                <w:b/>
                <w:color w:val="FFFFFF" w:themeColor="background1"/>
                <w:sz w:val="18"/>
                <w:szCs w:val="18"/>
                <w:lang w:val="en-US"/>
              </w:rPr>
            </w:pPr>
          </w:p>
          <w:p w14:paraId="5E0857C3" w14:textId="77777777" w:rsidR="00351844" w:rsidRPr="008A1304" w:rsidRDefault="00351844" w:rsidP="006F1389">
            <w:pPr>
              <w:pStyle w:val="TableParagraph"/>
              <w:ind w:left="1"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IUCN</w:t>
            </w:r>
          </w:p>
        </w:tc>
        <w:tc>
          <w:tcPr>
            <w:tcW w:w="1417" w:type="dxa"/>
            <w:shd w:val="clear" w:color="auto" w:fill="5B9BD5" w:themeFill="accent1"/>
            <w:textDirection w:val="btLr"/>
          </w:tcPr>
          <w:p w14:paraId="011BAC8F" w14:textId="77777777" w:rsidR="00351844" w:rsidRPr="008A1304" w:rsidRDefault="00351844" w:rsidP="006F1389">
            <w:pPr>
              <w:pStyle w:val="TableParagraph"/>
              <w:spacing w:before="112"/>
              <w:rPr>
                <w:rFonts w:ascii="Arial" w:hAnsi="Arial" w:cs="Arial"/>
                <w:b/>
                <w:color w:val="FFFFFF" w:themeColor="background1"/>
                <w:sz w:val="18"/>
                <w:szCs w:val="18"/>
                <w:lang w:val="en-US"/>
              </w:rPr>
            </w:pPr>
          </w:p>
          <w:p w14:paraId="1DB79FD3" w14:textId="77777777" w:rsidR="00351844" w:rsidRPr="008A1304" w:rsidRDefault="00351844" w:rsidP="006F1389">
            <w:pPr>
              <w:pStyle w:val="TableParagraph"/>
              <w:spacing w:before="1"/>
              <w:ind w:left="1"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5"/>
                <w:sz w:val="18"/>
                <w:szCs w:val="18"/>
                <w:lang w:val="en-US"/>
              </w:rPr>
              <w:t>MAK</w:t>
            </w:r>
          </w:p>
        </w:tc>
        <w:tc>
          <w:tcPr>
            <w:tcW w:w="1134" w:type="dxa"/>
            <w:shd w:val="clear" w:color="auto" w:fill="5B9BD5" w:themeFill="accent1"/>
            <w:textDirection w:val="btLr"/>
          </w:tcPr>
          <w:p w14:paraId="287B2C22" w14:textId="77777777" w:rsidR="00351844" w:rsidRPr="008A1304" w:rsidRDefault="00351844" w:rsidP="006F1389">
            <w:pPr>
              <w:pStyle w:val="TableParagraph"/>
              <w:spacing w:before="112"/>
              <w:rPr>
                <w:rFonts w:ascii="Arial" w:hAnsi="Arial" w:cs="Arial"/>
                <w:b/>
                <w:color w:val="FFFFFF" w:themeColor="background1"/>
                <w:sz w:val="18"/>
                <w:szCs w:val="18"/>
                <w:lang w:val="en-US"/>
              </w:rPr>
            </w:pPr>
          </w:p>
          <w:p w14:paraId="1858E876" w14:textId="77777777" w:rsidR="00351844" w:rsidRPr="008A1304" w:rsidRDefault="00351844" w:rsidP="006F1389">
            <w:pPr>
              <w:pStyle w:val="TableParagraph"/>
              <w:ind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Bern</w:t>
            </w:r>
          </w:p>
        </w:tc>
        <w:tc>
          <w:tcPr>
            <w:tcW w:w="1134" w:type="dxa"/>
            <w:shd w:val="clear" w:color="auto" w:fill="5B9BD5" w:themeFill="accent1"/>
            <w:textDirection w:val="btLr"/>
          </w:tcPr>
          <w:p w14:paraId="25DAB95E" w14:textId="77777777" w:rsidR="00351844" w:rsidRPr="008A1304" w:rsidRDefault="00351844" w:rsidP="006F1389">
            <w:pPr>
              <w:pStyle w:val="TableParagraph"/>
              <w:spacing w:before="112"/>
              <w:rPr>
                <w:rFonts w:ascii="Arial" w:hAnsi="Arial" w:cs="Arial"/>
                <w:b/>
                <w:color w:val="FFFFFF" w:themeColor="background1"/>
                <w:sz w:val="18"/>
                <w:szCs w:val="18"/>
                <w:lang w:val="en-US"/>
              </w:rPr>
            </w:pPr>
          </w:p>
          <w:p w14:paraId="530619B6" w14:textId="77777777" w:rsidR="00351844" w:rsidRPr="008A1304" w:rsidRDefault="00351844" w:rsidP="006F1389">
            <w:pPr>
              <w:pStyle w:val="TableParagraph"/>
              <w:ind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CITES</w:t>
            </w:r>
          </w:p>
        </w:tc>
        <w:tc>
          <w:tcPr>
            <w:tcW w:w="851" w:type="dxa"/>
            <w:shd w:val="clear" w:color="auto" w:fill="5B9BD5" w:themeFill="accent1"/>
            <w:textDirection w:val="btLr"/>
          </w:tcPr>
          <w:p w14:paraId="2C15330C" w14:textId="77777777" w:rsidR="00351844" w:rsidRPr="008A1304" w:rsidRDefault="00351844" w:rsidP="006F1389">
            <w:pPr>
              <w:pStyle w:val="TableParagraph"/>
              <w:spacing w:before="115"/>
              <w:rPr>
                <w:rFonts w:ascii="Arial" w:hAnsi="Arial" w:cs="Arial"/>
                <w:b/>
                <w:color w:val="FFFFFF" w:themeColor="background1"/>
                <w:sz w:val="18"/>
                <w:szCs w:val="18"/>
                <w:lang w:val="en-US"/>
              </w:rPr>
            </w:pPr>
          </w:p>
          <w:p w14:paraId="44541FF0" w14:textId="77777777" w:rsidR="00351844" w:rsidRPr="008A1304" w:rsidRDefault="00351844" w:rsidP="006F1389">
            <w:pPr>
              <w:pStyle w:val="TableParagraph"/>
              <w:ind w:left="453"/>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Endemism</w:t>
            </w:r>
          </w:p>
        </w:tc>
      </w:tr>
      <w:tr w:rsidR="00351844" w:rsidRPr="008A1304" w14:paraId="6D874E6E" w14:textId="77777777" w:rsidTr="006F1389">
        <w:trPr>
          <w:trHeight w:val="414"/>
        </w:trPr>
        <w:tc>
          <w:tcPr>
            <w:tcW w:w="2122" w:type="dxa"/>
          </w:tcPr>
          <w:p w14:paraId="1AA87A46"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ACCIPITRIFORMES</w:t>
            </w:r>
          </w:p>
        </w:tc>
        <w:tc>
          <w:tcPr>
            <w:tcW w:w="1245" w:type="dxa"/>
          </w:tcPr>
          <w:p w14:paraId="4C6781B5" w14:textId="77777777" w:rsidR="00351844" w:rsidRPr="008A1304" w:rsidRDefault="00351844" w:rsidP="006F1389">
            <w:pPr>
              <w:pStyle w:val="TableParagraph"/>
              <w:rPr>
                <w:rFonts w:ascii="Arial" w:hAnsi="Arial" w:cs="Arial"/>
                <w:sz w:val="18"/>
                <w:szCs w:val="18"/>
                <w:lang w:val="en-US"/>
              </w:rPr>
            </w:pPr>
          </w:p>
        </w:tc>
        <w:tc>
          <w:tcPr>
            <w:tcW w:w="851" w:type="dxa"/>
          </w:tcPr>
          <w:p w14:paraId="39E7D206" w14:textId="77777777" w:rsidR="00351844" w:rsidRPr="008A1304" w:rsidRDefault="00351844" w:rsidP="006F1389">
            <w:pPr>
              <w:pStyle w:val="TableParagraph"/>
              <w:rPr>
                <w:rFonts w:ascii="Arial" w:hAnsi="Arial" w:cs="Arial"/>
                <w:sz w:val="18"/>
                <w:szCs w:val="18"/>
                <w:lang w:val="en-US"/>
              </w:rPr>
            </w:pPr>
          </w:p>
        </w:tc>
        <w:tc>
          <w:tcPr>
            <w:tcW w:w="1417" w:type="dxa"/>
          </w:tcPr>
          <w:p w14:paraId="0D70FEC8" w14:textId="77777777" w:rsidR="00351844" w:rsidRPr="008A1304" w:rsidRDefault="00351844" w:rsidP="006F1389">
            <w:pPr>
              <w:pStyle w:val="TableParagraph"/>
              <w:rPr>
                <w:rFonts w:ascii="Arial" w:hAnsi="Arial" w:cs="Arial"/>
                <w:sz w:val="18"/>
                <w:szCs w:val="18"/>
                <w:lang w:val="en-US"/>
              </w:rPr>
            </w:pPr>
          </w:p>
        </w:tc>
        <w:tc>
          <w:tcPr>
            <w:tcW w:w="1134" w:type="dxa"/>
          </w:tcPr>
          <w:p w14:paraId="42EB06E3" w14:textId="77777777" w:rsidR="00351844" w:rsidRPr="008A1304" w:rsidRDefault="00351844" w:rsidP="006F1389">
            <w:pPr>
              <w:pStyle w:val="TableParagraph"/>
              <w:rPr>
                <w:rFonts w:ascii="Arial" w:hAnsi="Arial" w:cs="Arial"/>
                <w:sz w:val="18"/>
                <w:szCs w:val="18"/>
                <w:lang w:val="en-US"/>
              </w:rPr>
            </w:pPr>
          </w:p>
        </w:tc>
        <w:tc>
          <w:tcPr>
            <w:tcW w:w="1134" w:type="dxa"/>
          </w:tcPr>
          <w:p w14:paraId="4D741033" w14:textId="77777777" w:rsidR="00351844" w:rsidRPr="008A1304" w:rsidRDefault="00351844" w:rsidP="006F1389">
            <w:pPr>
              <w:pStyle w:val="TableParagraph"/>
              <w:rPr>
                <w:rFonts w:ascii="Arial" w:hAnsi="Arial" w:cs="Arial"/>
                <w:sz w:val="18"/>
                <w:szCs w:val="18"/>
                <w:lang w:val="en-US"/>
              </w:rPr>
            </w:pPr>
          </w:p>
        </w:tc>
        <w:tc>
          <w:tcPr>
            <w:tcW w:w="851" w:type="dxa"/>
          </w:tcPr>
          <w:p w14:paraId="789E5748" w14:textId="77777777" w:rsidR="00351844" w:rsidRPr="008A1304" w:rsidRDefault="00351844" w:rsidP="006F1389">
            <w:pPr>
              <w:pStyle w:val="TableParagraph"/>
              <w:rPr>
                <w:rFonts w:ascii="Arial" w:hAnsi="Arial" w:cs="Arial"/>
                <w:sz w:val="18"/>
                <w:szCs w:val="18"/>
                <w:lang w:val="en-US"/>
              </w:rPr>
            </w:pPr>
          </w:p>
        </w:tc>
      </w:tr>
      <w:tr w:rsidR="00351844" w:rsidRPr="008A1304" w14:paraId="5E332521" w14:textId="77777777" w:rsidTr="006F1389">
        <w:trPr>
          <w:trHeight w:val="412"/>
        </w:trPr>
        <w:tc>
          <w:tcPr>
            <w:tcW w:w="2122" w:type="dxa"/>
          </w:tcPr>
          <w:p w14:paraId="7AD8B3BD"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Accipitridae</w:t>
            </w:r>
          </w:p>
        </w:tc>
        <w:tc>
          <w:tcPr>
            <w:tcW w:w="1245" w:type="dxa"/>
          </w:tcPr>
          <w:p w14:paraId="66745B82" w14:textId="77777777" w:rsidR="00351844" w:rsidRPr="008A1304" w:rsidRDefault="00351844" w:rsidP="006F1389">
            <w:pPr>
              <w:pStyle w:val="TableParagraph"/>
              <w:rPr>
                <w:rFonts w:ascii="Arial" w:hAnsi="Arial" w:cs="Arial"/>
                <w:sz w:val="18"/>
                <w:szCs w:val="18"/>
                <w:lang w:val="en-US"/>
              </w:rPr>
            </w:pPr>
          </w:p>
        </w:tc>
        <w:tc>
          <w:tcPr>
            <w:tcW w:w="851" w:type="dxa"/>
          </w:tcPr>
          <w:p w14:paraId="18E78231" w14:textId="77777777" w:rsidR="00351844" w:rsidRPr="008A1304" w:rsidRDefault="00351844" w:rsidP="006F1389">
            <w:pPr>
              <w:pStyle w:val="TableParagraph"/>
              <w:rPr>
                <w:rFonts w:ascii="Arial" w:hAnsi="Arial" w:cs="Arial"/>
                <w:sz w:val="18"/>
                <w:szCs w:val="18"/>
                <w:lang w:val="en-US"/>
              </w:rPr>
            </w:pPr>
          </w:p>
        </w:tc>
        <w:tc>
          <w:tcPr>
            <w:tcW w:w="1417" w:type="dxa"/>
          </w:tcPr>
          <w:p w14:paraId="047A3DDD" w14:textId="77777777" w:rsidR="00351844" w:rsidRPr="008A1304" w:rsidRDefault="00351844" w:rsidP="006F1389">
            <w:pPr>
              <w:pStyle w:val="TableParagraph"/>
              <w:rPr>
                <w:rFonts w:ascii="Arial" w:hAnsi="Arial" w:cs="Arial"/>
                <w:sz w:val="18"/>
                <w:szCs w:val="18"/>
                <w:lang w:val="en-US"/>
              </w:rPr>
            </w:pPr>
          </w:p>
        </w:tc>
        <w:tc>
          <w:tcPr>
            <w:tcW w:w="1134" w:type="dxa"/>
          </w:tcPr>
          <w:p w14:paraId="60A3F344" w14:textId="77777777" w:rsidR="00351844" w:rsidRPr="008A1304" w:rsidRDefault="00351844" w:rsidP="006F1389">
            <w:pPr>
              <w:pStyle w:val="TableParagraph"/>
              <w:rPr>
                <w:rFonts w:ascii="Arial" w:hAnsi="Arial" w:cs="Arial"/>
                <w:sz w:val="18"/>
                <w:szCs w:val="18"/>
                <w:lang w:val="en-US"/>
              </w:rPr>
            </w:pPr>
          </w:p>
        </w:tc>
        <w:tc>
          <w:tcPr>
            <w:tcW w:w="1134" w:type="dxa"/>
          </w:tcPr>
          <w:p w14:paraId="0CB86973" w14:textId="77777777" w:rsidR="00351844" w:rsidRPr="008A1304" w:rsidRDefault="00351844" w:rsidP="006F1389">
            <w:pPr>
              <w:pStyle w:val="TableParagraph"/>
              <w:rPr>
                <w:rFonts w:ascii="Arial" w:hAnsi="Arial" w:cs="Arial"/>
                <w:sz w:val="18"/>
                <w:szCs w:val="18"/>
                <w:lang w:val="en-US"/>
              </w:rPr>
            </w:pPr>
          </w:p>
        </w:tc>
        <w:tc>
          <w:tcPr>
            <w:tcW w:w="851" w:type="dxa"/>
          </w:tcPr>
          <w:p w14:paraId="19B209EA" w14:textId="77777777" w:rsidR="00351844" w:rsidRPr="008A1304" w:rsidRDefault="00351844" w:rsidP="006F1389">
            <w:pPr>
              <w:pStyle w:val="TableParagraph"/>
              <w:rPr>
                <w:rFonts w:ascii="Arial" w:hAnsi="Arial" w:cs="Arial"/>
                <w:sz w:val="18"/>
                <w:szCs w:val="18"/>
                <w:lang w:val="en-US"/>
              </w:rPr>
            </w:pPr>
          </w:p>
        </w:tc>
      </w:tr>
      <w:tr w:rsidR="00351844" w:rsidRPr="008A1304" w14:paraId="44E14444" w14:textId="77777777" w:rsidTr="006F1389">
        <w:trPr>
          <w:trHeight w:val="414"/>
        </w:trPr>
        <w:tc>
          <w:tcPr>
            <w:tcW w:w="2122" w:type="dxa"/>
          </w:tcPr>
          <w:p w14:paraId="6B245BFF" w14:textId="77777777" w:rsidR="00351844" w:rsidRPr="008A1304" w:rsidRDefault="00351844" w:rsidP="006F1389">
            <w:pPr>
              <w:pStyle w:val="TableParagraph"/>
              <w:spacing w:before="100"/>
              <w:ind w:left="107"/>
              <w:rPr>
                <w:rFonts w:ascii="Arial" w:hAnsi="Arial" w:cs="Arial"/>
                <w:i/>
                <w:sz w:val="18"/>
                <w:szCs w:val="18"/>
                <w:lang w:val="en-US"/>
              </w:rPr>
            </w:pPr>
            <w:r w:rsidRPr="008A1304">
              <w:rPr>
                <w:rFonts w:ascii="Arial" w:hAnsi="Arial" w:cs="Arial"/>
                <w:i/>
                <w:sz w:val="18"/>
                <w:szCs w:val="18"/>
                <w:lang w:val="en-US"/>
              </w:rPr>
              <w:t xml:space="preserve">Buteo </w:t>
            </w:r>
            <w:r w:rsidRPr="008A1304">
              <w:rPr>
                <w:rFonts w:ascii="Arial" w:hAnsi="Arial" w:cs="Arial"/>
                <w:i/>
                <w:spacing w:val="-2"/>
                <w:sz w:val="18"/>
                <w:szCs w:val="18"/>
                <w:lang w:val="en-US"/>
              </w:rPr>
              <w:t>rufinus</w:t>
            </w:r>
          </w:p>
        </w:tc>
        <w:tc>
          <w:tcPr>
            <w:tcW w:w="1245" w:type="dxa"/>
          </w:tcPr>
          <w:p w14:paraId="6CEA2CE3" w14:textId="77777777" w:rsidR="00351844" w:rsidRPr="008A1304" w:rsidRDefault="00351844" w:rsidP="006F1389">
            <w:pPr>
              <w:pStyle w:val="TableParagraph"/>
              <w:spacing w:before="71"/>
              <w:ind w:left="4" w:right="1"/>
              <w:jc w:val="center"/>
              <w:rPr>
                <w:rFonts w:ascii="Arial" w:hAnsi="Arial" w:cs="Arial"/>
                <w:sz w:val="18"/>
                <w:szCs w:val="18"/>
                <w:lang w:val="en-US"/>
              </w:rPr>
            </w:pPr>
            <w:r w:rsidRPr="008A1304">
              <w:rPr>
                <w:rFonts w:ascii="Arial" w:hAnsi="Arial" w:cs="Arial"/>
                <w:spacing w:val="-5"/>
                <w:sz w:val="18"/>
                <w:szCs w:val="18"/>
                <w:lang w:val="en-US"/>
              </w:rPr>
              <w:t>A.3</w:t>
            </w:r>
          </w:p>
        </w:tc>
        <w:tc>
          <w:tcPr>
            <w:tcW w:w="851" w:type="dxa"/>
          </w:tcPr>
          <w:p w14:paraId="6EC8E5FD" w14:textId="77777777" w:rsidR="00351844" w:rsidRPr="008A1304" w:rsidRDefault="00351844" w:rsidP="006F1389">
            <w:pPr>
              <w:pStyle w:val="TableParagraph"/>
              <w:spacing w:before="71"/>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2C2C1FE9" w14:textId="77777777" w:rsidR="00351844" w:rsidRPr="008A1304" w:rsidRDefault="00351844" w:rsidP="006F1389">
            <w:pPr>
              <w:pStyle w:val="TableParagraph"/>
              <w:spacing w:before="71"/>
              <w:ind w:left="8"/>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33D0F102" w14:textId="77777777" w:rsidR="00351844" w:rsidRPr="008A1304" w:rsidRDefault="00351844" w:rsidP="006F1389">
            <w:pPr>
              <w:pStyle w:val="TableParagraph"/>
              <w:spacing w:before="100"/>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71BA9884" w14:textId="77777777" w:rsidR="00351844" w:rsidRPr="008A1304" w:rsidRDefault="00351844" w:rsidP="006F1389">
            <w:pPr>
              <w:pStyle w:val="TableParagraph"/>
              <w:spacing w:before="100"/>
              <w:ind w:left="3" w:right="3"/>
              <w:jc w:val="center"/>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851" w:type="dxa"/>
          </w:tcPr>
          <w:p w14:paraId="1E79E209" w14:textId="77777777" w:rsidR="00351844" w:rsidRPr="008A1304" w:rsidRDefault="00351844" w:rsidP="006F1389">
            <w:pPr>
              <w:pStyle w:val="TableParagraph"/>
              <w:spacing w:before="71"/>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2E38755F" w14:textId="77777777" w:rsidTr="006F1389">
        <w:trPr>
          <w:trHeight w:val="414"/>
        </w:trPr>
        <w:tc>
          <w:tcPr>
            <w:tcW w:w="2122" w:type="dxa"/>
          </w:tcPr>
          <w:p w14:paraId="1104CC1B"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COLUMBIFORMES</w:t>
            </w:r>
          </w:p>
        </w:tc>
        <w:tc>
          <w:tcPr>
            <w:tcW w:w="1245" w:type="dxa"/>
          </w:tcPr>
          <w:p w14:paraId="0016F4C4" w14:textId="77777777" w:rsidR="00351844" w:rsidRPr="008A1304" w:rsidRDefault="00351844" w:rsidP="006F1389">
            <w:pPr>
              <w:pStyle w:val="TableParagraph"/>
              <w:rPr>
                <w:rFonts w:ascii="Arial" w:hAnsi="Arial" w:cs="Arial"/>
                <w:sz w:val="18"/>
                <w:szCs w:val="18"/>
                <w:lang w:val="en-US"/>
              </w:rPr>
            </w:pPr>
          </w:p>
        </w:tc>
        <w:tc>
          <w:tcPr>
            <w:tcW w:w="851" w:type="dxa"/>
          </w:tcPr>
          <w:p w14:paraId="0BB8A539" w14:textId="77777777" w:rsidR="00351844" w:rsidRPr="008A1304" w:rsidRDefault="00351844" w:rsidP="006F1389">
            <w:pPr>
              <w:pStyle w:val="TableParagraph"/>
              <w:rPr>
                <w:rFonts w:ascii="Arial" w:hAnsi="Arial" w:cs="Arial"/>
                <w:sz w:val="18"/>
                <w:szCs w:val="18"/>
                <w:lang w:val="en-US"/>
              </w:rPr>
            </w:pPr>
          </w:p>
        </w:tc>
        <w:tc>
          <w:tcPr>
            <w:tcW w:w="1417" w:type="dxa"/>
          </w:tcPr>
          <w:p w14:paraId="45A74104" w14:textId="77777777" w:rsidR="00351844" w:rsidRPr="008A1304" w:rsidRDefault="00351844" w:rsidP="006F1389">
            <w:pPr>
              <w:pStyle w:val="TableParagraph"/>
              <w:rPr>
                <w:rFonts w:ascii="Arial" w:hAnsi="Arial" w:cs="Arial"/>
                <w:sz w:val="18"/>
                <w:szCs w:val="18"/>
                <w:lang w:val="en-US"/>
              </w:rPr>
            </w:pPr>
          </w:p>
        </w:tc>
        <w:tc>
          <w:tcPr>
            <w:tcW w:w="1134" w:type="dxa"/>
          </w:tcPr>
          <w:p w14:paraId="3C761E9F" w14:textId="77777777" w:rsidR="00351844" w:rsidRPr="008A1304" w:rsidRDefault="00351844" w:rsidP="006F1389">
            <w:pPr>
              <w:pStyle w:val="TableParagraph"/>
              <w:rPr>
                <w:rFonts w:ascii="Arial" w:hAnsi="Arial" w:cs="Arial"/>
                <w:sz w:val="18"/>
                <w:szCs w:val="18"/>
                <w:lang w:val="en-US"/>
              </w:rPr>
            </w:pPr>
          </w:p>
        </w:tc>
        <w:tc>
          <w:tcPr>
            <w:tcW w:w="1134" w:type="dxa"/>
          </w:tcPr>
          <w:p w14:paraId="1A819E2B" w14:textId="77777777" w:rsidR="00351844" w:rsidRPr="008A1304" w:rsidRDefault="00351844" w:rsidP="006F1389">
            <w:pPr>
              <w:pStyle w:val="TableParagraph"/>
              <w:rPr>
                <w:rFonts w:ascii="Arial" w:hAnsi="Arial" w:cs="Arial"/>
                <w:sz w:val="18"/>
                <w:szCs w:val="18"/>
                <w:lang w:val="en-US"/>
              </w:rPr>
            </w:pPr>
          </w:p>
        </w:tc>
        <w:tc>
          <w:tcPr>
            <w:tcW w:w="851" w:type="dxa"/>
          </w:tcPr>
          <w:p w14:paraId="799D9A61" w14:textId="77777777" w:rsidR="00351844" w:rsidRPr="008A1304" w:rsidRDefault="00351844" w:rsidP="006F1389">
            <w:pPr>
              <w:pStyle w:val="TableParagraph"/>
              <w:rPr>
                <w:rFonts w:ascii="Arial" w:hAnsi="Arial" w:cs="Arial"/>
                <w:sz w:val="18"/>
                <w:szCs w:val="18"/>
                <w:lang w:val="en-US"/>
              </w:rPr>
            </w:pPr>
          </w:p>
        </w:tc>
      </w:tr>
      <w:tr w:rsidR="00351844" w:rsidRPr="008A1304" w14:paraId="21BB62B7" w14:textId="77777777" w:rsidTr="006F1389">
        <w:trPr>
          <w:trHeight w:val="412"/>
        </w:trPr>
        <w:tc>
          <w:tcPr>
            <w:tcW w:w="2122" w:type="dxa"/>
          </w:tcPr>
          <w:p w14:paraId="46FB9A59"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Columbidae</w:t>
            </w:r>
          </w:p>
        </w:tc>
        <w:tc>
          <w:tcPr>
            <w:tcW w:w="1245" w:type="dxa"/>
          </w:tcPr>
          <w:p w14:paraId="3D5D2432" w14:textId="77777777" w:rsidR="00351844" w:rsidRPr="008A1304" w:rsidRDefault="00351844" w:rsidP="006F1389">
            <w:pPr>
              <w:pStyle w:val="TableParagraph"/>
              <w:rPr>
                <w:rFonts w:ascii="Arial" w:hAnsi="Arial" w:cs="Arial"/>
                <w:sz w:val="18"/>
                <w:szCs w:val="18"/>
                <w:lang w:val="en-US"/>
              </w:rPr>
            </w:pPr>
          </w:p>
        </w:tc>
        <w:tc>
          <w:tcPr>
            <w:tcW w:w="851" w:type="dxa"/>
          </w:tcPr>
          <w:p w14:paraId="3942602A" w14:textId="77777777" w:rsidR="00351844" w:rsidRPr="008A1304" w:rsidRDefault="00351844" w:rsidP="006F1389">
            <w:pPr>
              <w:pStyle w:val="TableParagraph"/>
              <w:rPr>
                <w:rFonts w:ascii="Arial" w:hAnsi="Arial" w:cs="Arial"/>
                <w:sz w:val="18"/>
                <w:szCs w:val="18"/>
                <w:lang w:val="en-US"/>
              </w:rPr>
            </w:pPr>
          </w:p>
        </w:tc>
        <w:tc>
          <w:tcPr>
            <w:tcW w:w="1417" w:type="dxa"/>
          </w:tcPr>
          <w:p w14:paraId="42700878" w14:textId="77777777" w:rsidR="00351844" w:rsidRPr="008A1304" w:rsidRDefault="00351844" w:rsidP="006F1389">
            <w:pPr>
              <w:pStyle w:val="TableParagraph"/>
              <w:rPr>
                <w:rFonts w:ascii="Arial" w:hAnsi="Arial" w:cs="Arial"/>
                <w:sz w:val="18"/>
                <w:szCs w:val="18"/>
                <w:lang w:val="en-US"/>
              </w:rPr>
            </w:pPr>
          </w:p>
        </w:tc>
        <w:tc>
          <w:tcPr>
            <w:tcW w:w="1134" w:type="dxa"/>
          </w:tcPr>
          <w:p w14:paraId="5F01BBEF" w14:textId="77777777" w:rsidR="00351844" w:rsidRPr="008A1304" w:rsidRDefault="00351844" w:rsidP="006F1389">
            <w:pPr>
              <w:pStyle w:val="TableParagraph"/>
              <w:rPr>
                <w:rFonts w:ascii="Arial" w:hAnsi="Arial" w:cs="Arial"/>
                <w:sz w:val="18"/>
                <w:szCs w:val="18"/>
                <w:lang w:val="en-US"/>
              </w:rPr>
            </w:pPr>
          </w:p>
        </w:tc>
        <w:tc>
          <w:tcPr>
            <w:tcW w:w="1134" w:type="dxa"/>
          </w:tcPr>
          <w:p w14:paraId="60939F95" w14:textId="77777777" w:rsidR="00351844" w:rsidRPr="008A1304" w:rsidRDefault="00351844" w:rsidP="006F1389">
            <w:pPr>
              <w:pStyle w:val="TableParagraph"/>
              <w:rPr>
                <w:rFonts w:ascii="Arial" w:hAnsi="Arial" w:cs="Arial"/>
                <w:sz w:val="18"/>
                <w:szCs w:val="18"/>
                <w:lang w:val="en-US"/>
              </w:rPr>
            </w:pPr>
          </w:p>
        </w:tc>
        <w:tc>
          <w:tcPr>
            <w:tcW w:w="851" w:type="dxa"/>
          </w:tcPr>
          <w:p w14:paraId="1A5DF637" w14:textId="77777777" w:rsidR="00351844" w:rsidRPr="008A1304" w:rsidRDefault="00351844" w:rsidP="006F1389">
            <w:pPr>
              <w:pStyle w:val="TableParagraph"/>
              <w:rPr>
                <w:rFonts w:ascii="Arial" w:hAnsi="Arial" w:cs="Arial"/>
                <w:sz w:val="18"/>
                <w:szCs w:val="18"/>
                <w:lang w:val="en-US"/>
              </w:rPr>
            </w:pPr>
          </w:p>
        </w:tc>
      </w:tr>
      <w:tr w:rsidR="00351844" w:rsidRPr="008A1304" w14:paraId="6FD2270C" w14:textId="77777777" w:rsidTr="006F1389">
        <w:trPr>
          <w:trHeight w:val="415"/>
        </w:trPr>
        <w:tc>
          <w:tcPr>
            <w:tcW w:w="2122" w:type="dxa"/>
          </w:tcPr>
          <w:p w14:paraId="2CC6CBF1" w14:textId="77777777" w:rsidR="00351844" w:rsidRPr="008A1304" w:rsidRDefault="00351844" w:rsidP="006F1389">
            <w:pPr>
              <w:pStyle w:val="TableParagraph"/>
              <w:spacing w:before="101"/>
              <w:ind w:left="107"/>
              <w:rPr>
                <w:rFonts w:ascii="Arial" w:hAnsi="Arial" w:cs="Arial"/>
                <w:i/>
                <w:sz w:val="18"/>
                <w:szCs w:val="18"/>
                <w:lang w:val="en-US"/>
              </w:rPr>
            </w:pPr>
            <w:r w:rsidRPr="008A1304">
              <w:rPr>
                <w:rFonts w:ascii="Arial" w:hAnsi="Arial" w:cs="Arial"/>
                <w:i/>
                <w:sz w:val="18"/>
                <w:szCs w:val="18"/>
                <w:lang w:val="en-US"/>
              </w:rPr>
              <w:t xml:space="preserve">Columba </w:t>
            </w:r>
            <w:r w:rsidRPr="008A1304">
              <w:rPr>
                <w:rFonts w:ascii="Arial" w:hAnsi="Arial" w:cs="Arial"/>
                <w:i/>
                <w:spacing w:val="-2"/>
                <w:sz w:val="18"/>
                <w:szCs w:val="18"/>
                <w:lang w:val="en-US"/>
              </w:rPr>
              <w:t>livia</w:t>
            </w:r>
          </w:p>
        </w:tc>
        <w:tc>
          <w:tcPr>
            <w:tcW w:w="1245" w:type="dxa"/>
          </w:tcPr>
          <w:p w14:paraId="618A9EA3" w14:textId="77777777" w:rsidR="00351844" w:rsidRPr="008A1304" w:rsidRDefault="00351844" w:rsidP="006F1389">
            <w:pPr>
              <w:pStyle w:val="TableParagraph"/>
              <w:spacing w:before="72"/>
              <w:ind w:left="4" w:right="1"/>
              <w:jc w:val="center"/>
              <w:rPr>
                <w:rFonts w:ascii="Arial" w:hAnsi="Arial" w:cs="Arial"/>
                <w:sz w:val="18"/>
                <w:szCs w:val="18"/>
                <w:lang w:val="en-US"/>
              </w:rPr>
            </w:pPr>
            <w:r w:rsidRPr="008A1304">
              <w:rPr>
                <w:rFonts w:ascii="Arial" w:hAnsi="Arial" w:cs="Arial"/>
                <w:spacing w:val="-5"/>
                <w:sz w:val="18"/>
                <w:szCs w:val="18"/>
                <w:lang w:val="en-US"/>
              </w:rPr>
              <w:t>A.5</w:t>
            </w:r>
          </w:p>
        </w:tc>
        <w:tc>
          <w:tcPr>
            <w:tcW w:w="851" w:type="dxa"/>
          </w:tcPr>
          <w:p w14:paraId="1DF4B500" w14:textId="77777777" w:rsidR="00351844" w:rsidRPr="008A1304" w:rsidRDefault="00351844" w:rsidP="006F1389">
            <w:pPr>
              <w:pStyle w:val="TableParagraph"/>
              <w:spacing w:before="72"/>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4FD0760C" w14:textId="77777777" w:rsidR="00351844" w:rsidRPr="008A1304" w:rsidRDefault="00351844" w:rsidP="006F1389">
            <w:pPr>
              <w:pStyle w:val="TableParagraph"/>
              <w:spacing w:before="72"/>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1</w:t>
            </w:r>
          </w:p>
        </w:tc>
        <w:tc>
          <w:tcPr>
            <w:tcW w:w="1134" w:type="dxa"/>
          </w:tcPr>
          <w:p w14:paraId="0B4D9B48" w14:textId="77777777" w:rsidR="00351844" w:rsidRPr="008A1304" w:rsidRDefault="00351844" w:rsidP="006F1389">
            <w:pPr>
              <w:pStyle w:val="TableParagraph"/>
              <w:spacing w:before="72"/>
              <w:ind w:right="161"/>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3B4AC25E" w14:textId="77777777" w:rsidR="00351844" w:rsidRPr="008A1304" w:rsidRDefault="00351844" w:rsidP="006F1389">
            <w:pPr>
              <w:pStyle w:val="TableParagraph"/>
              <w:spacing w:before="72"/>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3E0F663E" w14:textId="77777777" w:rsidR="00351844" w:rsidRPr="008A1304" w:rsidRDefault="00351844" w:rsidP="006F1389">
            <w:pPr>
              <w:pStyle w:val="TableParagraph"/>
              <w:spacing w:before="72"/>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45BF6080" w14:textId="77777777" w:rsidTr="006F1389">
        <w:trPr>
          <w:trHeight w:val="414"/>
        </w:trPr>
        <w:tc>
          <w:tcPr>
            <w:tcW w:w="2122" w:type="dxa"/>
          </w:tcPr>
          <w:p w14:paraId="6C30DEFC"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Columba</w:t>
            </w:r>
            <w:r w:rsidRPr="008A1304">
              <w:rPr>
                <w:rFonts w:ascii="Arial" w:hAnsi="Arial" w:cs="Arial"/>
                <w:i/>
                <w:spacing w:val="-2"/>
                <w:sz w:val="18"/>
                <w:szCs w:val="18"/>
                <w:lang w:val="en-US"/>
              </w:rPr>
              <w:t xml:space="preserve"> Palumbus</w:t>
            </w:r>
          </w:p>
        </w:tc>
        <w:tc>
          <w:tcPr>
            <w:tcW w:w="1245" w:type="dxa"/>
          </w:tcPr>
          <w:p w14:paraId="29E74B7B"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A.4</w:t>
            </w:r>
          </w:p>
        </w:tc>
        <w:tc>
          <w:tcPr>
            <w:tcW w:w="851" w:type="dxa"/>
          </w:tcPr>
          <w:p w14:paraId="294770BF"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34BD18AB" w14:textId="77777777" w:rsidR="00351844" w:rsidRPr="008A1304" w:rsidRDefault="00351844" w:rsidP="006F1389">
            <w:pPr>
              <w:pStyle w:val="TableParagraph"/>
              <w:spacing w:before="98"/>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1</w:t>
            </w:r>
          </w:p>
        </w:tc>
        <w:tc>
          <w:tcPr>
            <w:tcW w:w="1134" w:type="dxa"/>
          </w:tcPr>
          <w:p w14:paraId="55682452" w14:textId="77777777" w:rsidR="00351844" w:rsidRPr="008A1304" w:rsidRDefault="00351844" w:rsidP="006F1389">
            <w:pPr>
              <w:pStyle w:val="TableParagraph"/>
              <w:spacing w:before="98"/>
              <w:ind w:left="8" w:right="6"/>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17465394" w14:textId="77777777" w:rsidR="00351844" w:rsidRPr="008A1304" w:rsidRDefault="00351844" w:rsidP="006F1389">
            <w:pPr>
              <w:pStyle w:val="TableParagraph"/>
              <w:spacing w:before="98"/>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00011CED" w14:textId="77777777" w:rsidR="00351844" w:rsidRPr="008A1304" w:rsidRDefault="00351844" w:rsidP="006F1389">
            <w:pPr>
              <w:pStyle w:val="TableParagraph"/>
              <w:spacing w:before="98"/>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3DA57ABD" w14:textId="77777777" w:rsidTr="006F1389">
        <w:trPr>
          <w:trHeight w:val="412"/>
        </w:trPr>
        <w:tc>
          <w:tcPr>
            <w:tcW w:w="2122" w:type="dxa"/>
          </w:tcPr>
          <w:p w14:paraId="59E5F560"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STRIGIFORMES</w:t>
            </w:r>
          </w:p>
        </w:tc>
        <w:tc>
          <w:tcPr>
            <w:tcW w:w="1245" w:type="dxa"/>
          </w:tcPr>
          <w:p w14:paraId="66035AA2" w14:textId="77777777" w:rsidR="00351844" w:rsidRPr="008A1304" w:rsidRDefault="00351844" w:rsidP="006F1389">
            <w:pPr>
              <w:pStyle w:val="TableParagraph"/>
              <w:rPr>
                <w:rFonts w:ascii="Arial" w:hAnsi="Arial" w:cs="Arial"/>
                <w:sz w:val="18"/>
                <w:szCs w:val="18"/>
                <w:lang w:val="en-US"/>
              </w:rPr>
            </w:pPr>
          </w:p>
        </w:tc>
        <w:tc>
          <w:tcPr>
            <w:tcW w:w="851" w:type="dxa"/>
          </w:tcPr>
          <w:p w14:paraId="29B8F53C" w14:textId="77777777" w:rsidR="00351844" w:rsidRPr="008A1304" w:rsidRDefault="00351844" w:rsidP="006F1389">
            <w:pPr>
              <w:pStyle w:val="TableParagraph"/>
              <w:rPr>
                <w:rFonts w:ascii="Arial" w:hAnsi="Arial" w:cs="Arial"/>
                <w:sz w:val="18"/>
                <w:szCs w:val="18"/>
                <w:lang w:val="en-US"/>
              </w:rPr>
            </w:pPr>
          </w:p>
        </w:tc>
        <w:tc>
          <w:tcPr>
            <w:tcW w:w="1417" w:type="dxa"/>
          </w:tcPr>
          <w:p w14:paraId="37A4C65B" w14:textId="77777777" w:rsidR="00351844" w:rsidRPr="008A1304" w:rsidRDefault="00351844" w:rsidP="006F1389">
            <w:pPr>
              <w:pStyle w:val="TableParagraph"/>
              <w:rPr>
                <w:rFonts w:ascii="Arial" w:hAnsi="Arial" w:cs="Arial"/>
                <w:sz w:val="18"/>
                <w:szCs w:val="18"/>
                <w:lang w:val="en-US"/>
              </w:rPr>
            </w:pPr>
          </w:p>
        </w:tc>
        <w:tc>
          <w:tcPr>
            <w:tcW w:w="1134" w:type="dxa"/>
          </w:tcPr>
          <w:p w14:paraId="475A5671" w14:textId="77777777" w:rsidR="00351844" w:rsidRPr="008A1304" w:rsidRDefault="00351844" w:rsidP="006F1389">
            <w:pPr>
              <w:pStyle w:val="TableParagraph"/>
              <w:rPr>
                <w:rFonts w:ascii="Arial" w:hAnsi="Arial" w:cs="Arial"/>
                <w:sz w:val="18"/>
                <w:szCs w:val="18"/>
                <w:lang w:val="en-US"/>
              </w:rPr>
            </w:pPr>
          </w:p>
        </w:tc>
        <w:tc>
          <w:tcPr>
            <w:tcW w:w="1134" w:type="dxa"/>
          </w:tcPr>
          <w:p w14:paraId="6FB30E88" w14:textId="77777777" w:rsidR="00351844" w:rsidRPr="008A1304" w:rsidRDefault="00351844" w:rsidP="006F1389">
            <w:pPr>
              <w:pStyle w:val="TableParagraph"/>
              <w:rPr>
                <w:rFonts w:ascii="Arial" w:hAnsi="Arial" w:cs="Arial"/>
                <w:sz w:val="18"/>
                <w:szCs w:val="18"/>
                <w:lang w:val="en-US"/>
              </w:rPr>
            </w:pPr>
          </w:p>
        </w:tc>
        <w:tc>
          <w:tcPr>
            <w:tcW w:w="851" w:type="dxa"/>
          </w:tcPr>
          <w:p w14:paraId="43415D4F" w14:textId="77777777" w:rsidR="00351844" w:rsidRPr="008A1304" w:rsidRDefault="00351844" w:rsidP="006F1389">
            <w:pPr>
              <w:pStyle w:val="TableParagraph"/>
              <w:rPr>
                <w:rFonts w:ascii="Arial" w:hAnsi="Arial" w:cs="Arial"/>
                <w:sz w:val="18"/>
                <w:szCs w:val="18"/>
                <w:lang w:val="en-US"/>
              </w:rPr>
            </w:pPr>
          </w:p>
        </w:tc>
      </w:tr>
      <w:tr w:rsidR="00351844" w:rsidRPr="008A1304" w14:paraId="4E7100FA" w14:textId="77777777" w:rsidTr="006F1389">
        <w:trPr>
          <w:trHeight w:val="414"/>
        </w:trPr>
        <w:tc>
          <w:tcPr>
            <w:tcW w:w="2122" w:type="dxa"/>
          </w:tcPr>
          <w:p w14:paraId="106272BD" w14:textId="77777777" w:rsidR="00351844" w:rsidRPr="008A1304" w:rsidRDefault="00351844" w:rsidP="006F1389">
            <w:pPr>
              <w:pStyle w:val="TableParagraph"/>
              <w:spacing w:before="105"/>
              <w:ind w:left="107"/>
              <w:rPr>
                <w:rFonts w:ascii="Arial" w:hAnsi="Arial" w:cs="Arial"/>
                <w:b/>
                <w:sz w:val="18"/>
                <w:szCs w:val="18"/>
                <w:lang w:val="en-US"/>
              </w:rPr>
            </w:pPr>
            <w:r w:rsidRPr="008A1304">
              <w:rPr>
                <w:rFonts w:ascii="Arial" w:hAnsi="Arial" w:cs="Arial"/>
                <w:b/>
                <w:spacing w:val="-2"/>
                <w:sz w:val="18"/>
                <w:szCs w:val="18"/>
                <w:lang w:val="en-US"/>
              </w:rPr>
              <w:t>Strigidae</w:t>
            </w:r>
          </w:p>
        </w:tc>
        <w:tc>
          <w:tcPr>
            <w:tcW w:w="1245" w:type="dxa"/>
          </w:tcPr>
          <w:p w14:paraId="2BD87A7A" w14:textId="77777777" w:rsidR="00351844" w:rsidRPr="008A1304" w:rsidRDefault="00351844" w:rsidP="006F1389">
            <w:pPr>
              <w:pStyle w:val="TableParagraph"/>
              <w:rPr>
                <w:rFonts w:ascii="Arial" w:hAnsi="Arial" w:cs="Arial"/>
                <w:sz w:val="18"/>
                <w:szCs w:val="18"/>
                <w:lang w:val="en-US"/>
              </w:rPr>
            </w:pPr>
          </w:p>
        </w:tc>
        <w:tc>
          <w:tcPr>
            <w:tcW w:w="851" w:type="dxa"/>
          </w:tcPr>
          <w:p w14:paraId="2ADF6E8B" w14:textId="77777777" w:rsidR="00351844" w:rsidRPr="008A1304" w:rsidRDefault="00351844" w:rsidP="006F1389">
            <w:pPr>
              <w:pStyle w:val="TableParagraph"/>
              <w:rPr>
                <w:rFonts w:ascii="Arial" w:hAnsi="Arial" w:cs="Arial"/>
                <w:sz w:val="18"/>
                <w:szCs w:val="18"/>
                <w:lang w:val="en-US"/>
              </w:rPr>
            </w:pPr>
          </w:p>
        </w:tc>
        <w:tc>
          <w:tcPr>
            <w:tcW w:w="1417" w:type="dxa"/>
          </w:tcPr>
          <w:p w14:paraId="58A08444" w14:textId="77777777" w:rsidR="00351844" w:rsidRPr="008A1304" w:rsidRDefault="00351844" w:rsidP="006F1389">
            <w:pPr>
              <w:pStyle w:val="TableParagraph"/>
              <w:rPr>
                <w:rFonts w:ascii="Arial" w:hAnsi="Arial" w:cs="Arial"/>
                <w:sz w:val="18"/>
                <w:szCs w:val="18"/>
                <w:lang w:val="en-US"/>
              </w:rPr>
            </w:pPr>
          </w:p>
        </w:tc>
        <w:tc>
          <w:tcPr>
            <w:tcW w:w="1134" w:type="dxa"/>
          </w:tcPr>
          <w:p w14:paraId="20FF0045" w14:textId="77777777" w:rsidR="00351844" w:rsidRPr="008A1304" w:rsidRDefault="00351844" w:rsidP="006F1389">
            <w:pPr>
              <w:pStyle w:val="TableParagraph"/>
              <w:rPr>
                <w:rFonts w:ascii="Arial" w:hAnsi="Arial" w:cs="Arial"/>
                <w:sz w:val="18"/>
                <w:szCs w:val="18"/>
                <w:lang w:val="en-US"/>
              </w:rPr>
            </w:pPr>
          </w:p>
        </w:tc>
        <w:tc>
          <w:tcPr>
            <w:tcW w:w="1134" w:type="dxa"/>
          </w:tcPr>
          <w:p w14:paraId="71BA0931" w14:textId="77777777" w:rsidR="00351844" w:rsidRPr="008A1304" w:rsidRDefault="00351844" w:rsidP="006F1389">
            <w:pPr>
              <w:pStyle w:val="TableParagraph"/>
              <w:rPr>
                <w:rFonts w:ascii="Arial" w:hAnsi="Arial" w:cs="Arial"/>
                <w:sz w:val="18"/>
                <w:szCs w:val="18"/>
                <w:lang w:val="en-US"/>
              </w:rPr>
            </w:pPr>
          </w:p>
        </w:tc>
        <w:tc>
          <w:tcPr>
            <w:tcW w:w="851" w:type="dxa"/>
          </w:tcPr>
          <w:p w14:paraId="08FF8A80" w14:textId="77777777" w:rsidR="00351844" w:rsidRPr="008A1304" w:rsidRDefault="00351844" w:rsidP="006F1389">
            <w:pPr>
              <w:pStyle w:val="TableParagraph"/>
              <w:rPr>
                <w:rFonts w:ascii="Arial" w:hAnsi="Arial" w:cs="Arial"/>
                <w:sz w:val="18"/>
                <w:szCs w:val="18"/>
                <w:lang w:val="en-US"/>
              </w:rPr>
            </w:pPr>
          </w:p>
        </w:tc>
      </w:tr>
      <w:tr w:rsidR="00351844" w:rsidRPr="008A1304" w14:paraId="77DF4CBC" w14:textId="77777777" w:rsidTr="006F1389">
        <w:trPr>
          <w:trHeight w:val="414"/>
        </w:trPr>
        <w:tc>
          <w:tcPr>
            <w:tcW w:w="2122" w:type="dxa"/>
          </w:tcPr>
          <w:p w14:paraId="603F64AA"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Athena</w:t>
            </w:r>
            <w:r w:rsidRPr="008A1304">
              <w:rPr>
                <w:rFonts w:ascii="Arial" w:hAnsi="Arial" w:cs="Arial"/>
                <w:i/>
                <w:spacing w:val="-2"/>
                <w:sz w:val="18"/>
                <w:szCs w:val="18"/>
                <w:lang w:val="en-US"/>
              </w:rPr>
              <w:t xml:space="preserve"> noctua</w:t>
            </w:r>
          </w:p>
        </w:tc>
        <w:tc>
          <w:tcPr>
            <w:tcW w:w="1245" w:type="dxa"/>
          </w:tcPr>
          <w:p w14:paraId="7B05B288" w14:textId="77777777" w:rsidR="00351844" w:rsidRPr="008A1304" w:rsidRDefault="00351844" w:rsidP="006F1389">
            <w:pPr>
              <w:pStyle w:val="TableParagraph"/>
              <w:spacing w:before="69"/>
              <w:ind w:left="4" w:right="1"/>
              <w:jc w:val="center"/>
              <w:rPr>
                <w:rFonts w:ascii="Arial" w:hAnsi="Arial" w:cs="Arial"/>
                <w:sz w:val="18"/>
                <w:szCs w:val="18"/>
                <w:lang w:val="en-US"/>
              </w:rPr>
            </w:pPr>
            <w:r w:rsidRPr="008A1304">
              <w:rPr>
                <w:rFonts w:ascii="Arial" w:hAnsi="Arial" w:cs="Arial"/>
                <w:spacing w:val="-5"/>
                <w:sz w:val="18"/>
                <w:szCs w:val="18"/>
                <w:lang w:val="en-US"/>
              </w:rPr>
              <w:t>A.2</w:t>
            </w:r>
          </w:p>
        </w:tc>
        <w:tc>
          <w:tcPr>
            <w:tcW w:w="851" w:type="dxa"/>
          </w:tcPr>
          <w:p w14:paraId="249F1760" w14:textId="77777777" w:rsidR="00351844" w:rsidRPr="008A1304" w:rsidRDefault="00351844" w:rsidP="006F1389">
            <w:pPr>
              <w:pStyle w:val="TableParagraph"/>
              <w:spacing w:before="69"/>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06507D0B" w14:textId="77777777" w:rsidR="00351844" w:rsidRPr="008A1304" w:rsidRDefault="00351844" w:rsidP="006F1389">
            <w:pPr>
              <w:pStyle w:val="TableParagraph"/>
              <w:spacing w:before="69"/>
              <w:ind w:left="8"/>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58D9C731" w14:textId="77777777" w:rsidR="00351844" w:rsidRPr="008A1304" w:rsidRDefault="00351844" w:rsidP="006F1389">
            <w:pPr>
              <w:pStyle w:val="TableParagraph"/>
              <w:spacing w:before="69"/>
              <w:ind w:right="192"/>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35BB857B" w14:textId="77777777" w:rsidR="00351844" w:rsidRPr="008A1304" w:rsidRDefault="00351844" w:rsidP="006F1389">
            <w:pPr>
              <w:pStyle w:val="TableParagraph"/>
              <w:spacing w:before="69"/>
              <w:ind w:left="3" w:right="3"/>
              <w:jc w:val="center"/>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851" w:type="dxa"/>
          </w:tcPr>
          <w:p w14:paraId="75FCA1FD" w14:textId="77777777" w:rsidR="00351844" w:rsidRPr="008A1304" w:rsidRDefault="00351844" w:rsidP="006F1389">
            <w:pPr>
              <w:pStyle w:val="TableParagraph"/>
              <w:spacing w:before="69"/>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7654DA1B" w14:textId="77777777" w:rsidTr="006F1389">
        <w:trPr>
          <w:trHeight w:val="412"/>
        </w:trPr>
        <w:tc>
          <w:tcPr>
            <w:tcW w:w="2122" w:type="dxa"/>
          </w:tcPr>
          <w:p w14:paraId="4C8FC2CE"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FALCONIFORMES</w:t>
            </w:r>
          </w:p>
        </w:tc>
        <w:tc>
          <w:tcPr>
            <w:tcW w:w="1245" w:type="dxa"/>
          </w:tcPr>
          <w:p w14:paraId="42313213" w14:textId="77777777" w:rsidR="00351844" w:rsidRPr="008A1304" w:rsidRDefault="00351844" w:rsidP="006F1389">
            <w:pPr>
              <w:pStyle w:val="TableParagraph"/>
              <w:rPr>
                <w:rFonts w:ascii="Arial" w:hAnsi="Arial" w:cs="Arial"/>
                <w:sz w:val="18"/>
                <w:szCs w:val="18"/>
                <w:lang w:val="en-US"/>
              </w:rPr>
            </w:pPr>
          </w:p>
        </w:tc>
        <w:tc>
          <w:tcPr>
            <w:tcW w:w="851" w:type="dxa"/>
          </w:tcPr>
          <w:p w14:paraId="745AE98D" w14:textId="77777777" w:rsidR="00351844" w:rsidRPr="008A1304" w:rsidRDefault="00351844" w:rsidP="006F1389">
            <w:pPr>
              <w:pStyle w:val="TableParagraph"/>
              <w:rPr>
                <w:rFonts w:ascii="Arial" w:hAnsi="Arial" w:cs="Arial"/>
                <w:sz w:val="18"/>
                <w:szCs w:val="18"/>
                <w:lang w:val="en-US"/>
              </w:rPr>
            </w:pPr>
          </w:p>
        </w:tc>
        <w:tc>
          <w:tcPr>
            <w:tcW w:w="1417" w:type="dxa"/>
          </w:tcPr>
          <w:p w14:paraId="5EBEC094" w14:textId="77777777" w:rsidR="00351844" w:rsidRPr="008A1304" w:rsidRDefault="00351844" w:rsidP="006F1389">
            <w:pPr>
              <w:pStyle w:val="TableParagraph"/>
              <w:rPr>
                <w:rFonts w:ascii="Arial" w:hAnsi="Arial" w:cs="Arial"/>
                <w:sz w:val="18"/>
                <w:szCs w:val="18"/>
                <w:lang w:val="en-US"/>
              </w:rPr>
            </w:pPr>
          </w:p>
        </w:tc>
        <w:tc>
          <w:tcPr>
            <w:tcW w:w="1134" w:type="dxa"/>
          </w:tcPr>
          <w:p w14:paraId="56EEDF6E" w14:textId="77777777" w:rsidR="00351844" w:rsidRPr="008A1304" w:rsidRDefault="00351844" w:rsidP="006F1389">
            <w:pPr>
              <w:pStyle w:val="TableParagraph"/>
              <w:rPr>
                <w:rFonts w:ascii="Arial" w:hAnsi="Arial" w:cs="Arial"/>
                <w:sz w:val="18"/>
                <w:szCs w:val="18"/>
                <w:lang w:val="en-US"/>
              </w:rPr>
            </w:pPr>
          </w:p>
        </w:tc>
        <w:tc>
          <w:tcPr>
            <w:tcW w:w="1134" w:type="dxa"/>
          </w:tcPr>
          <w:p w14:paraId="24FE6DDB" w14:textId="77777777" w:rsidR="00351844" w:rsidRPr="008A1304" w:rsidRDefault="00351844" w:rsidP="006F1389">
            <w:pPr>
              <w:pStyle w:val="TableParagraph"/>
              <w:rPr>
                <w:rFonts w:ascii="Arial" w:hAnsi="Arial" w:cs="Arial"/>
                <w:sz w:val="18"/>
                <w:szCs w:val="18"/>
                <w:lang w:val="en-US"/>
              </w:rPr>
            </w:pPr>
          </w:p>
        </w:tc>
        <w:tc>
          <w:tcPr>
            <w:tcW w:w="851" w:type="dxa"/>
          </w:tcPr>
          <w:p w14:paraId="4FC93DCE" w14:textId="77777777" w:rsidR="00351844" w:rsidRPr="008A1304" w:rsidRDefault="00351844" w:rsidP="006F1389">
            <w:pPr>
              <w:pStyle w:val="TableParagraph"/>
              <w:rPr>
                <w:rFonts w:ascii="Arial" w:hAnsi="Arial" w:cs="Arial"/>
                <w:sz w:val="18"/>
                <w:szCs w:val="18"/>
                <w:lang w:val="en-US"/>
              </w:rPr>
            </w:pPr>
          </w:p>
        </w:tc>
      </w:tr>
      <w:tr w:rsidR="00351844" w:rsidRPr="008A1304" w14:paraId="1AF6AB96" w14:textId="77777777" w:rsidTr="006F1389">
        <w:trPr>
          <w:trHeight w:val="414"/>
        </w:trPr>
        <w:tc>
          <w:tcPr>
            <w:tcW w:w="2122" w:type="dxa"/>
          </w:tcPr>
          <w:p w14:paraId="30402895" w14:textId="77777777" w:rsidR="00351844" w:rsidRPr="008A1304" w:rsidRDefault="00351844" w:rsidP="006F1389">
            <w:pPr>
              <w:pStyle w:val="TableParagraph"/>
              <w:spacing w:before="105"/>
              <w:ind w:left="107"/>
              <w:rPr>
                <w:rFonts w:ascii="Arial" w:hAnsi="Arial" w:cs="Arial"/>
                <w:b/>
                <w:sz w:val="18"/>
                <w:szCs w:val="18"/>
                <w:lang w:val="en-US"/>
              </w:rPr>
            </w:pPr>
            <w:r w:rsidRPr="008A1304">
              <w:rPr>
                <w:rFonts w:ascii="Arial" w:hAnsi="Arial" w:cs="Arial"/>
                <w:b/>
                <w:spacing w:val="-2"/>
                <w:sz w:val="18"/>
                <w:szCs w:val="18"/>
                <w:lang w:val="en-US"/>
              </w:rPr>
              <w:t>Falconidae</w:t>
            </w:r>
          </w:p>
        </w:tc>
        <w:tc>
          <w:tcPr>
            <w:tcW w:w="1245" w:type="dxa"/>
          </w:tcPr>
          <w:p w14:paraId="2861AFD3" w14:textId="77777777" w:rsidR="00351844" w:rsidRPr="008A1304" w:rsidRDefault="00351844" w:rsidP="006F1389">
            <w:pPr>
              <w:pStyle w:val="TableParagraph"/>
              <w:rPr>
                <w:rFonts w:ascii="Arial" w:hAnsi="Arial" w:cs="Arial"/>
                <w:sz w:val="18"/>
                <w:szCs w:val="18"/>
                <w:lang w:val="en-US"/>
              </w:rPr>
            </w:pPr>
          </w:p>
        </w:tc>
        <w:tc>
          <w:tcPr>
            <w:tcW w:w="851" w:type="dxa"/>
          </w:tcPr>
          <w:p w14:paraId="46A3075F" w14:textId="77777777" w:rsidR="00351844" w:rsidRPr="008A1304" w:rsidRDefault="00351844" w:rsidP="006F1389">
            <w:pPr>
              <w:pStyle w:val="TableParagraph"/>
              <w:rPr>
                <w:rFonts w:ascii="Arial" w:hAnsi="Arial" w:cs="Arial"/>
                <w:sz w:val="18"/>
                <w:szCs w:val="18"/>
                <w:lang w:val="en-US"/>
              </w:rPr>
            </w:pPr>
          </w:p>
        </w:tc>
        <w:tc>
          <w:tcPr>
            <w:tcW w:w="1417" w:type="dxa"/>
          </w:tcPr>
          <w:p w14:paraId="775E998E" w14:textId="77777777" w:rsidR="00351844" w:rsidRPr="008A1304" w:rsidRDefault="00351844" w:rsidP="006F1389">
            <w:pPr>
              <w:pStyle w:val="TableParagraph"/>
              <w:rPr>
                <w:rFonts w:ascii="Arial" w:hAnsi="Arial" w:cs="Arial"/>
                <w:sz w:val="18"/>
                <w:szCs w:val="18"/>
                <w:lang w:val="en-US"/>
              </w:rPr>
            </w:pPr>
          </w:p>
        </w:tc>
        <w:tc>
          <w:tcPr>
            <w:tcW w:w="1134" w:type="dxa"/>
          </w:tcPr>
          <w:p w14:paraId="0335D8D2" w14:textId="77777777" w:rsidR="00351844" w:rsidRPr="008A1304" w:rsidRDefault="00351844" w:rsidP="006F1389">
            <w:pPr>
              <w:pStyle w:val="TableParagraph"/>
              <w:rPr>
                <w:rFonts w:ascii="Arial" w:hAnsi="Arial" w:cs="Arial"/>
                <w:sz w:val="18"/>
                <w:szCs w:val="18"/>
                <w:lang w:val="en-US"/>
              </w:rPr>
            </w:pPr>
          </w:p>
        </w:tc>
        <w:tc>
          <w:tcPr>
            <w:tcW w:w="1134" w:type="dxa"/>
          </w:tcPr>
          <w:p w14:paraId="43CBAA0F" w14:textId="77777777" w:rsidR="00351844" w:rsidRPr="008A1304" w:rsidRDefault="00351844" w:rsidP="006F1389">
            <w:pPr>
              <w:pStyle w:val="TableParagraph"/>
              <w:rPr>
                <w:rFonts w:ascii="Arial" w:hAnsi="Arial" w:cs="Arial"/>
                <w:sz w:val="18"/>
                <w:szCs w:val="18"/>
                <w:lang w:val="en-US"/>
              </w:rPr>
            </w:pPr>
          </w:p>
        </w:tc>
        <w:tc>
          <w:tcPr>
            <w:tcW w:w="851" w:type="dxa"/>
          </w:tcPr>
          <w:p w14:paraId="7747DD03" w14:textId="77777777" w:rsidR="00351844" w:rsidRPr="008A1304" w:rsidRDefault="00351844" w:rsidP="006F1389">
            <w:pPr>
              <w:pStyle w:val="TableParagraph"/>
              <w:rPr>
                <w:rFonts w:ascii="Arial" w:hAnsi="Arial" w:cs="Arial"/>
                <w:sz w:val="18"/>
                <w:szCs w:val="18"/>
                <w:lang w:val="en-US"/>
              </w:rPr>
            </w:pPr>
          </w:p>
        </w:tc>
      </w:tr>
      <w:tr w:rsidR="00351844" w:rsidRPr="008A1304" w14:paraId="64430A6A" w14:textId="77777777" w:rsidTr="006F1389">
        <w:trPr>
          <w:trHeight w:val="414"/>
        </w:trPr>
        <w:tc>
          <w:tcPr>
            <w:tcW w:w="2122" w:type="dxa"/>
          </w:tcPr>
          <w:p w14:paraId="042157C3"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Falco</w:t>
            </w:r>
            <w:r w:rsidRPr="008A1304">
              <w:rPr>
                <w:rFonts w:ascii="Arial" w:hAnsi="Arial" w:cs="Arial"/>
                <w:i/>
                <w:spacing w:val="-3"/>
                <w:sz w:val="18"/>
                <w:szCs w:val="18"/>
                <w:lang w:val="en-US"/>
              </w:rPr>
              <w:t xml:space="preserve"> </w:t>
            </w:r>
            <w:r w:rsidRPr="008A1304">
              <w:rPr>
                <w:rFonts w:ascii="Arial" w:hAnsi="Arial" w:cs="Arial"/>
                <w:i/>
                <w:spacing w:val="-2"/>
                <w:sz w:val="18"/>
                <w:szCs w:val="18"/>
                <w:lang w:val="en-US"/>
              </w:rPr>
              <w:t>peregrine</w:t>
            </w:r>
          </w:p>
        </w:tc>
        <w:tc>
          <w:tcPr>
            <w:tcW w:w="1245" w:type="dxa"/>
          </w:tcPr>
          <w:p w14:paraId="0E308525" w14:textId="77777777" w:rsidR="00351844" w:rsidRPr="008A1304" w:rsidRDefault="00351844" w:rsidP="006F1389">
            <w:pPr>
              <w:pStyle w:val="TableParagraph"/>
              <w:spacing w:before="69"/>
              <w:ind w:left="3" w:right="3"/>
              <w:jc w:val="center"/>
              <w:rPr>
                <w:rFonts w:ascii="Arial" w:hAnsi="Arial" w:cs="Arial"/>
                <w:sz w:val="18"/>
                <w:szCs w:val="18"/>
                <w:lang w:val="en-US"/>
              </w:rPr>
            </w:pPr>
            <w:r w:rsidRPr="008A1304">
              <w:rPr>
                <w:rFonts w:ascii="Arial" w:hAnsi="Arial" w:cs="Arial"/>
                <w:spacing w:val="-2"/>
                <w:sz w:val="18"/>
                <w:szCs w:val="18"/>
                <w:lang w:val="en-US"/>
              </w:rPr>
              <w:t>A.1.2</w:t>
            </w:r>
          </w:p>
        </w:tc>
        <w:tc>
          <w:tcPr>
            <w:tcW w:w="851" w:type="dxa"/>
          </w:tcPr>
          <w:p w14:paraId="7670A3D8" w14:textId="77777777" w:rsidR="00351844" w:rsidRPr="008A1304" w:rsidRDefault="00351844" w:rsidP="006F1389">
            <w:pPr>
              <w:pStyle w:val="TableParagraph"/>
              <w:spacing w:before="69"/>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5A4A99A4" w14:textId="77777777" w:rsidR="00351844" w:rsidRPr="008A1304" w:rsidRDefault="00351844" w:rsidP="006F1389">
            <w:pPr>
              <w:pStyle w:val="TableParagraph"/>
              <w:spacing w:before="69"/>
              <w:ind w:left="8"/>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7AF5124C" w14:textId="77777777" w:rsidR="00351844" w:rsidRPr="008A1304" w:rsidRDefault="00351844" w:rsidP="006F1389">
            <w:pPr>
              <w:pStyle w:val="TableParagraph"/>
              <w:spacing w:before="69"/>
              <w:ind w:right="192"/>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26CBF921" w14:textId="65044960" w:rsidR="00351844" w:rsidRPr="008A1304" w:rsidRDefault="00351844" w:rsidP="006F1389">
            <w:pPr>
              <w:pStyle w:val="TableParagraph"/>
              <w:spacing w:before="69"/>
              <w:ind w:left="3"/>
              <w:jc w:val="center"/>
              <w:rPr>
                <w:rFonts w:ascii="Arial" w:hAnsi="Arial" w:cs="Arial"/>
                <w:sz w:val="18"/>
                <w:szCs w:val="18"/>
                <w:lang w:val="en-US"/>
              </w:rPr>
            </w:pPr>
            <w:r w:rsidRPr="008A1304">
              <w:rPr>
                <w:rFonts w:ascii="Arial" w:hAnsi="Arial" w:cs="Arial"/>
                <w:sz w:val="18"/>
                <w:szCs w:val="18"/>
                <w:lang w:val="en-US"/>
              </w:rPr>
              <w:t>A</w:t>
            </w:r>
            <w:r w:rsidR="00862F27">
              <w:rPr>
                <w:rFonts w:ascii="Arial" w:hAnsi="Arial" w:cs="Arial"/>
                <w:sz w:val="18"/>
                <w:szCs w:val="18"/>
                <w:lang w:val="en-US"/>
              </w:rPr>
              <w:t>NNEX</w:t>
            </w:r>
            <w:r w:rsidRPr="008A1304">
              <w:rPr>
                <w:rFonts w:ascii="Arial" w:hAnsi="Arial" w:cs="Arial"/>
                <w:sz w:val="18"/>
                <w:szCs w:val="18"/>
                <w:lang w:val="en-US"/>
              </w:rPr>
              <w:t xml:space="preserve"> </w:t>
            </w:r>
            <w:r w:rsidRPr="008A1304">
              <w:rPr>
                <w:rFonts w:ascii="Arial" w:hAnsi="Arial" w:cs="Arial"/>
                <w:spacing w:val="-10"/>
                <w:sz w:val="18"/>
                <w:szCs w:val="18"/>
                <w:lang w:val="en-US"/>
              </w:rPr>
              <w:t>I</w:t>
            </w:r>
          </w:p>
        </w:tc>
        <w:tc>
          <w:tcPr>
            <w:tcW w:w="851" w:type="dxa"/>
          </w:tcPr>
          <w:p w14:paraId="7A2122DA" w14:textId="77777777" w:rsidR="00351844" w:rsidRPr="008A1304" w:rsidRDefault="00351844" w:rsidP="006F1389">
            <w:pPr>
              <w:pStyle w:val="TableParagraph"/>
              <w:spacing w:before="69"/>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5112150E" w14:textId="77777777" w:rsidTr="006F1389">
        <w:trPr>
          <w:trHeight w:val="412"/>
        </w:trPr>
        <w:tc>
          <w:tcPr>
            <w:tcW w:w="2122" w:type="dxa"/>
          </w:tcPr>
          <w:p w14:paraId="7AF38335"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 xml:space="preserve">Falco </w:t>
            </w:r>
            <w:r w:rsidRPr="008A1304">
              <w:rPr>
                <w:rFonts w:ascii="Arial" w:hAnsi="Arial" w:cs="Arial"/>
                <w:i/>
                <w:spacing w:val="-2"/>
                <w:sz w:val="18"/>
                <w:szCs w:val="18"/>
                <w:lang w:val="en-US"/>
              </w:rPr>
              <w:t>tinnunculus</w:t>
            </w:r>
          </w:p>
        </w:tc>
        <w:tc>
          <w:tcPr>
            <w:tcW w:w="1245" w:type="dxa"/>
          </w:tcPr>
          <w:p w14:paraId="6AFD8E60"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A.2</w:t>
            </w:r>
          </w:p>
        </w:tc>
        <w:tc>
          <w:tcPr>
            <w:tcW w:w="851" w:type="dxa"/>
          </w:tcPr>
          <w:p w14:paraId="1C4BD81D"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24AE7EEB" w14:textId="77777777" w:rsidR="00351844" w:rsidRPr="008A1304" w:rsidRDefault="00351844" w:rsidP="006F1389">
            <w:pPr>
              <w:pStyle w:val="TableParagraph"/>
              <w:spacing w:before="98"/>
              <w:ind w:left="8"/>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5547C18E" w14:textId="77777777" w:rsidR="00351844" w:rsidRPr="008A1304" w:rsidRDefault="00351844" w:rsidP="006F1389">
            <w:pPr>
              <w:pStyle w:val="TableParagraph"/>
              <w:spacing w:before="98"/>
              <w:ind w:right="192"/>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3CD949AA" w14:textId="77777777" w:rsidR="00351844" w:rsidRPr="008A1304" w:rsidRDefault="00351844" w:rsidP="006F1389">
            <w:pPr>
              <w:pStyle w:val="TableParagraph"/>
              <w:spacing w:before="98"/>
              <w:ind w:left="3" w:right="3"/>
              <w:jc w:val="center"/>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851" w:type="dxa"/>
          </w:tcPr>
          <w:p w14:paraId="76EBD9DE" w14:textId="77777777" w:rsidR="00351844" w:rsidRPr="008A1304" w:rsidRDefault="00351844" w:rsidP="006F1389">
            <w:pPr>
              <w:pStyle w:val="TableParagraph"/>
              <w:spacing w:before="98"/>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46DD3076" w14:textId="77777777" w:rsidTr="006F1389">
        <w:trPr>
          <w:trHeight w:val="414"/>
        </w:trPr>
        <w:tc>
          <w:tcPr>
            <w:tcW w:w="2122" w:type="dxa"/>
          </w:tcPr>
          <w:p w14:paraId="3DBE9A38" w14:textId="77777777" w:rsidR="00351844" w:rsidRPr="008A1304" w:rsidRDefault="00351844" w:rsidP="006F1389">
            <w:pPr>
              <w:pStyle w:val="TableParagraph"/>
              <w:spacing w:before="105"/>
              <w:ind w:left="107"/>
              <w:rPr>
                <w:rFonts w:ascii="Arial" w:hAnsi="Arial" w:cs="Arial"/>
                <w:b/>
                <w:sz w:val="18"/>
                <w:szCs w:val="18"/>
                <w:lang w:val="en-US"/>
              </w:rPr>
            </w:pPr>
            <w:r w:rsidRPr="008A1304">
              <w:rPr>
                <w:rFonts w:ascii="Arial" w:hAnsi="Arial" w:cs="Arial"/>
                <w:b/>
                <w:spacing w:val="-2"/>
                <w:sz w:val="18"/>
                <w:szCs w:val="18"/>
                <w:lang w:val="en-US"/>
              </w:rPr>
              <w:t>PASSERIFORMES</w:t>
            </w:r>
          </w:p>
        </w:tc>
        <w:tc>
          <w:tcPr>
            <w:tcW w:w="1245" w:type="dxa"/>
          </w:tcPr>
          <w:p w14:paraId="542F31E8" w14:textId="77777777" w:rsidR="00351844" w:rsidRPr="008A1304" w:rsidRDefault="00351844" w:rsidP="006F1389">
            <w:pPr>
              <w:pStyle w:val="TableParagraph"/>
              <w:rPr>
                <w:rFonts w:ascii="Arial" w:hAnsi="Arial" w:cs="Arial"/>
                <w:sz w:val="18"/>
                <w:szCs w:val="18"/>
                <w:lang w:val="en-US"/>
              </w:rPr>
            </w:pPr>
          </w:p>
        </w:tc>
        <w:tc>
          <w:tcPr>
            <w:tcW w:w="851" w:type="dxa"/>
          </w:tcPr>
          <w:p w14:paraId="319A69C6" w14:textId="77777777" w:rsidR="00351844" w:rsidRPr="008A1304" w:rsidRDefault="00351844" w:rsidP="006F1389">
            <w:pPr>
              <w:pStyle w:val="TableParagraph"/>
              <w:rPr>
                <w:rFonts w:ascii="Arial" w:hAnsi="Arial" w:cs="Arial"/>
                <w:sz w:val="18"/>
                <w:szCs w:val="18"/>
                <w:lang w:val="en-US"/>
              </w:rPr>
            </w:pPr>
          </w:p>
        </w:tc>
        <w:tc>
          <w:tcPr>
            <w:tcW w:w="1417" w:type="dxa"/>
          </w:tcPr>
          <w:p w14:paraId="0BD89844" w14:textId="77777777" w:rsidR="00351844" w:rsidRPr="008A1304" w:rsidRDefault="00351844" w:rsidP="006F1389">
            <w:pPr>
              <w:pStyle w:val="TableParagraph"/>
              <w:rPr>
                <w:rFonts w:ascii="Arial" w:hAnsi="Arial" w:cs="Arial"/>
                <w:sz w:val="18"/>
                <w:szCs w:val="18"/>
                <w:lang w:val="en-US"/>
              </w:rPr>
            </w:pPr>
          </w:p>
        </w:tc>
        <w:tc>
          <w:tcPr>
            <w:tcW w:w="1134" w:type="dxa"/>
          </w:tcPr>
          <w:p w14:paraId="0F56192F" w14:textId="77777777" w:rsidR="00351844" w:rsidRPr="008A1304" w:rsidRDefault="00351844" w:rsidP="006F1389">
            <w:pPr>
              <w:pStyle w:val="TableParagraph"/>
              <w:rPr>
                <w:rFonts w:ascii="Arial" w:hAnsi="Arial" w:cs="Arial"/>
                <w:sz w:val="18"/>
                <w:szCs w:val="18"/>
                <w:lang w:val="en-US"/>
              </w:rPr>
            </w:pPr>
          </w:p>
        </w:tc>
        <w:tc>
          <w:tcPr>
            <w:tcW w:w="1134" w:type="dxa"/>
          </w:tcPr>
          <w:p w14:paraId="7510E78E" w14:textId="77777777" w:rsidR="00351844" w:rsidRPr="008A1304" w:rsidRDefault="00351844" w:rsidP="006F1389">
            <w:pPr>
              <w:pStyle w:val="TableParagraph"/>
              <w:rPr>
                <w:rFonts w:ascii="Arial" w:hAnsi="Arial" w:cs="Arial"/>
                <w:sz w:val="18"/>
                <w:szCs w:val="18"/>
                <w:lang w:val="en-US"/>
              </w:rPr>
            </w:pPr>
          </w:p>
        </w:tc>
        <w:tc>
          <w:tcPr>
            <w:tcW w:w="851" w:type="dxa"/>
          </w:tcPr>
          <w:p w14:paraId="2490175E" w14:textId="77777777" w:rsidR="00351844" w:rsidRPr="008A1304" w:rsidRDefault="00351844" w:rsidP="006F1389">
            <w:pPr>
              <w:pStyle w:val="TableParagraph"/>
              <w:rPr>
                <w:rFonts w:ascii="Arial" w:hAnsi="Arial" w:cs="Arial"/>
                <w:sz w:val="18"/>
                <w:szCs w:val="18"/>
                <w:lang w:val="en-US"/>
              </w:rPr>
            </w:pPr>
          </w:p>
        </w:tc>
      </w:tr>
      <w:tr w:rsidR="00351844" w:rsidRPr="008A1304" w14:paraId="3AFBA11B" w14:textId="77777777" w:rsidTr="006F1389">
        <w:trPr>
          <w:trHeight w:val="414"/>
        </w:trPr>
        <w:tc>
          <w:tcPr>
            <w:tcW w:w="2122" w:type="dxa"/>
          </w:tcPr>
          <w:p w14:paraId="2E990B5D"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Corvidae</w:t>
            </w:r>
          </w:p>
        </w:tc>
        <w:tc>
          <w:tcPr>
            <w:tcW w:w="1245" w:type="dxa"/>
          </w:tcPr>
          <w:p w14:paraId="4055C939" w14:textId="77777777" w:rsidR="00351844" w:rsidRPr="008A1304" w:rsidRDefault="00351844" w:rsidP="006F1389">
            <w:pPr>
              <w:pStyle w:val="TableParagraph"/>
              <w:rPr>
                <w:rFonts w:ascii="Arial" w:hAnsi="Arial" w:cs="Arial"/>
                <w:sz w:val="18"/>
                <w:szCs w:val="18"/>
                <w:lang w:val="en-US"/>
              </w:rPr>
            </w:pPr>
          </w:p>
        </w:tc>
        <w:tc>
          <w:tcPr>
            <w:tcW w:w="851" w:type="dxa"/>
          </w:tcPr>
          <w:p w14:paraId="361572C3" w14:textId="77777777" w:rsidR="00351844" w:rsidRPr="008A1304" w:rsidRDefault="00351844" w:rsidP="006F1389">
            <w:pPr>
              <w:pStyle w:val="TableParagraph"/>
              <w:rPr>
                <w:rFonts w:ascii="Arial" w:hAnsi="Arial" w:cs="Arial"/>
                <w:sz w:val="18"/>
                <w:szCs w:val="18"/>
                <w:lang w:val="en-US"/>
              </w:rPr>
            </w:pPr>
          </w:p>
        </w:tc>
        <w:tc>
          <w:tcPr>
            <w:tcW w:w="1417" w:type="dxa"/>
          </w:tcPr>
          <w:p w14:paraId="6FE0819F" w14:textId="77777777" w:rsidR="00351844" w:rsidRPr="008A1304" w:rsidRDefault="00351844" w:rsidP="006F1389">
            <w:pPr>
              <w:pStyle w:val="TableParagraph"/>
              <w:rPr>
                <w:rFonts w:ascii="Arial" w:hAnsi="Arial" w:cs="Arial"/>
                <w:sz w:val="18"/>
                <w:szCs w:val="18"/>
                <w:lang w:val="en-US"/>
              </w:rPr>
            </w:pPr>
          </w:p>
        </w:tc>
        <w:tc>
          <w:tcPr>
            <w:tcW w:w="1134" w:type="dxa"/>
          </w:tcPr>
          <w:p w14:paraId="12D9A85A" w14:textId="77777777" w:rsidR="00351844" w:rsidRPr="008A1304" w:rsidRDefault="00351844" w:rsidP="006F1389">
            <w:pPr>
              <w:pStyle w:val="TableParagraph"/>
              <w:rPr>
                <w:rFonts w:ascii="Arial" w:hAnsi="Arial" w:cs="Arial"/>
                <w:sz w:val="18"/>
                <w:szCs w:val="18"/>
                <w:lang w:val="en-US"/>
              </w:rPr>
            </w:pPr>
          </w:p>
        </w:tc>
        <w:tc>
          <w:tcPr>
            <w:tcW w:w="1134" w:type="dxa"/>
          </w:tcPr>
          <w:p w14:paraId="431C3446" w14:textId="77777777" w:rsidR="00351844" w:rsidRPr="008A1304" w:rsidRDefault="00351844" w:rsidP="006F1389">
            <w:pPr>
              <w:pStyle w:val="TableParagraph"/>
              <w:rPr>
                <w:rFonts w:ascii="Arial" w:hAnsi="Arial" w:cs="Arial"/>
                <w:sz w:val="18"/>
                <w:szCs w:val="18"/>
                <w:lang w:val="en-US"/>
              </w:rPr>
            </w:pPr>
          </w:p>
        </w:tc>
        <w:tc>
          <w:tcPr>
            <w:tcW w:w="851" w:type="dxa"/>
          </w:tcPr>
          <w:p w14:paraId="2C0E4862" w14:textId="77777777" w:rsidR="00351844" w:rsidRPr="008A1304" w:rsidRDefault="00351844" w:rsidP="006F1389">
            <w:pPr>
              <w:pStyle w:val="TableParagraph"/>
              <w:rPr>
                <w:rFonts w:ascii="Arial" w:hAnsi="Arial" w:cs="Arial"/>
                <w:sz w:val="18"/>
                <w:szCs w:val="18"/>
                <w:lang w:val="en-US"/>
              </w:rPr>
            </w:pPr>
          </w:p>
        </w:tc>
      </w:tr>
      <w:tr w:rsidR="00351844" w:rsidRPr="008A1304" w14:paraId="043CE470" w14:textId="77777777" w:rsidTr="006F1389">
        <w:trPr>
          <w:trHeight w:val="412"/>
        </w:trPr>
        <w:tc>
          <w:tcPr>
            <w:tcW w:w="2122" w:type="dxa"/>
          </w:tcPr>
          <w:p w14:paraId="626069EA"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Corvus</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corax</w:t>
            </w:r>
          </w:p>
        </w:tc>
        <w:tc>
          <w:tcPr>
            <w:tcW w:w="1245" w:type="dxa"/>
          </w:tcPr>
          <w:p w14:paraId="27CC1F6F" w14:textId="77777777" w:rsidR="00351844" w:rsidRPr="008A1304" w:rsidRDefault="00351844" w:rsidP="006F1389">
            <w:pPr>
              <w:pStyle w:val="TableParagraph"/>
              <w:spacing w:before="69"/>
              <w:ind w:left="4" w:right="1"/>
              <w:jc w:val="center"/>
              <w:rPr>
                <w:rFonts w:ascii="Arial" w:hAnsi="Arial" w:cs="Arial"/>
                <w:sz w:val="18"/>
                <w:szCs w:val="18"/>
                <w:lang w:val="en-US"/>
              </w:rPr>
            </w:pPr>
            <w:r w:rsidRPr="008A1304">
              <w:rPr>
                <w:rFonts w:ascii="Arial" w:hAnsi="Arial" w:cs="Arial"/>
                <w:spacing w:val="-5"/>
                <w:sz w:val="18"/>
                <w:szCs w:val="18"/>
                <w:lang w:val="en-US"/>
              </w:rPr>
              <w:t>A.5</w:t>
            </w:r>
          </w:p>
        </w:tc>
        <w:tc>
          <w:tcPr>
            <w:tcW w:w="851" w:type="dxa"/>
          </w:tcPr>
          <w:p w14:paraId="5CDEAE9A" w14:textId="77777777" w:rsidR="00351844" w:rsidRPr="008A1304" w:rsidRDefault="00351844" w:rsidP="006F1389">
            <w:pPr>
              <w:pStyle w:val="TableParagraph"/>
              <w:spacing w:before="69"/>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65DD3C82" w14:textId="77777777" w:rsidR="00351844" w:rsidRPr="008A1304" w:rsidRDefault="00351844" w:rsidP="006F1389">
            <w:pPr>
              <w:pStyle w:val="TableParagraph"/>
              <w:spacing w:before="69"/>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1134" w:type="dxa"/>
          </w:tcPr>
          <w:p w14:paraId="73673D03" w14:textId="77777777" w:rsidR="00351844" w:rsidRPr="008A1304" w:rsidRDefault="00351844" w:rsidP="006F1389">
            <w:pPr>
              <w:pStyle w:val="TableParagraph"/>
              <w:spacing w:before="69"/>
              <w:ind w:right="161"/>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5A9C8A9C" w14:textId="77777777" w:rsidR="00351844" w:rsidRPr="008A1304" w:rsidRDefault="00351844" w:rsidP="006F1389">
            <w:pPr>
              <w:pStyle w:val="TableParagraph"/>
              <w:spacing w:before="69"/>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427E5984" w14:textId="77777777" w:rsidR="00351844" w:rsidRPr="008A1304" w:rsidRDefault="00351844" w:rsidP="006F1389">
            <w:pPr>
              <w:pStyle w:val="TableParagraph"/>
              <w:spacing w:before="69"/>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194855A0" w14:textId="77777777" w:rsidTr="006F1389">
        <w:trPr>
          <w:trHeight w:val="414"/>
        </w:trPr>
        <w:tc>
          <w:tcPr>
            <w:tcW w:w="2122" w:type="dxa"/>
          </w:tcPr>
          <w:p w14:paraId="2F145B1B"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Corvus</w:t>
            </w:r>
            <w:r w:rsidRPr="008A1304">
              <w:rPr>
                <w:rFonts w:ascii="Arial" w:hAnsi="Arial" w:cs="Arial"/>
                <w:i/>
                <w:spacing w:val="-2"/>
                <w:sz w:val="18"/>
                <w:szCs w:val="18"/>
                <w:lang w:val="en-US"/>
              </w:rPr>
              <w:t xml:space="preserve"> </w:t>
            </w:r>
            <w:r w:rsidRPr="008A1304">
              <w:rPr>
                <w:rFonts w:ascii="Arial" w:hAnsi="Arial" w:cs="Arial"/>
                <w:i/>
                <w:sz w:val="18"/>
                <w:szCs w:val="18"/>
                <w:lang w:val="en-US"/>
              </w:rPr>
              <w:t>corona</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 cornix )</w:t>
            </w:r>
          </w:p>
        </w:tc>
        <w:tc>
          <w:tcPr>
            <w:tcW w:w="1245" w:type="dxa"/>
          </w:tcPr>
          <w:p w14:paraId="3AF7DA0C" w14:textId="77777777" w:rsidR="00351844" w:rsidRPr="008A1304" w:rsidRDefault="00351844" w:rsidP="006F1389">
            <w:pPr>
              <w:pStyle w:val="TableParagraph"/>
              <w:spacing w:before="100"/>
              <w:ind w:left="4" w:right="1"/>
              <w:jc w:val="center"/>
              <w:rPr>
                <w:rFonts w:ascii="Arial" w:hAnsi="Arial" w:cs="Arial"/>
                <w:sz w:val="18"/>
                <w:szCs w:val="18"/>
                <w:lang w:val="en-US"/>
              </w:rPr>
            </w:pPr>
            <w:r w:rsidRPr="008A1304">
              <w:rPr>
                <w:rFonts w:ascii="Arial" w:hAnsi="Arial" w:cs="Arial"/>
                <w:spacing w:val="-5"/>
                <w:sz w:val="18"/>
                <w:szCs w:val="18"/>
                <w:lang w:val="en-US"/>
              </w:rPr>
              <w:t>A.5</w:t>
            </w:r>
          </w:p>
        </w:tc>
        <w:tc>
          <w:tcPr>
            <w:tcW w:w="851" w:type="dxa"/>
          </w:tcPr>
          <w:p w14:paraId="5174E3E3" w14:textId="77777777" w:rsidR="00351844" w:rsidRPr="008A1304" w:rsidRDefault="00351844" w:rsidP="006F1389">
            <w:pPr>
              <w:pStyle w:val="TableParagraph"/>
              <w:spacing w:before="100"/>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0C575A07" w14:textId="77777777" w:rsidR="00351844" w:rsidRPr="008A1304" w:rsidRDefault="00351844" w:rsidP="006F1389">
            <w:pPr>
              <w:pStyle w:val="TableParagraph"/>
              <w:spacing w:before="100"/>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1</w:t>
            </w:r>
          </w:p>
        </w:tc>
        <w:tc>
          <w:tcPr>
            <w:tcW w:w="1134" w:type="dxa"/>
          </w:tcPr>
          <w:p w14:paraId="0E257ADD" w14:textId="77777777" w:rsidR="00351844" w:rsidRPr="008A1304" w:rsidRDefault="00351844" w:rsidP="006F1389">
            <w:pPr>
              <w:pStyle w:val="TableParagraph"/>
              <w:spacing w:before="100"/>
              <w:ind w:left="8" w:right="6"/>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4EE72C3A" w14:textId="77777777" w:rsidR="00351844" w:rsidRPr="008A1304" w:rsidRDefault="00351844" w:rsidP="006F1389">
            <w:pPr>
              <w:pStyle w:val="TableParagraph"/>
              <w:spacing w:before="100"/>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159892E7" w14:textId="77777777" w:rsidR="00351844" w:rsidRPr="008A1304" w:rsidRDefault="00351844" w:rsidP="006F1389">
            <w:pPr>
              <w:pStyle w:val="TableParagraph"/>
              <w:spacing w:before="100"/>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03B462D0" w14:textId="77777777" w:rsidTr="006F1389">
        <w:trPr>
          <w:trHeight w:val="414"/>
        </w:trPr>
        <w:tc>
          <w:tcPr>
            <w:tcW w:w="2122" w:type="dxa"/>
          </w:tcPr>
          <w:p w14:paraId="0709AD53"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 xml:space="preserve">Pica </w:t>
            </w:r>
            <w:r w:rsidRPr="008A1304">
              <w:rPr>
                <w:rFonts w:ascii="Arial" w:hAnsi="Arial" w:cs="Arial"/>
                <w:i/>
                <w:spacing w:val="-4"/>
                <w:sz w:val="18"/>
                <w:szCs w:val="18"/>
                <w:lang w:val="en-US"/>
              </w:rPr>
              <w:t>pica</w:t>
            </w:r>
          </w:p>
        </w:tc>
        <w:tc>
          <w:tcPr>
            <w:tcW w:w="1245" w:type="dxa"/>
          </w:tcPr>
          <w:p w14:paraId="194B0699"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A.5</w:t>
            </w:r>
          </w:p>
        </w:tc>
        <w:tc>
          <w:tcPr>
            <w:tcW w:w="851" w:type="dxa"/>
          </w:tcPr>
          <w:p w14:paraId="6E48CCF5"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79EBC7BD" w14:textId="77777777" w:rsidR="00351844" w:rsidRPr="008A1304" w:rsidRDefault="00351844" w:rsidP="006F1389">
            <w:pPr>
              <w:pStyle w:val="TableParagraph"/>
              <w:spacing w:before="98"/>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1</w:t>
            </w:r>
          </w:p>
        </w:tc>
        <w:tc>
          <w:tcPr>
            <w:tcW w:w="1134" w:type="dxa"/>
          </w:tcPr>
          <w:p w14:paraId="655A9DDC" w14:textId="77777777" w:rsidR="00351844" w:rsidRPr="008A1304" w:rsidRDefault="00351844" w:rsidP="006F1389">
            <w:pPr>
              <w:pStyle w:val="TableParagraph"/>
              <w:spacing w:before="98"/>
              <w:ind w:left="8" w:right="6"/>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6066F908" w14:textId="77777777" w:rsidR="00351844" w:rsidRPr="008A1304" w:rsidRDefault="00351844" w:rsidP="006F1389">
            <w:pPr>
              <w:pStyle w:val="TableParagraph"/>
              <w:spacing w:before="98"/>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696C8843" w14:textId="77777777" w:rsidR="00351844" w:rsidRPr="008A1304" w:rsidRDefault="00351844" w:rsidP="006F1389">
            <w:pPr>
              <w:pStyle w:val="TableParagraph"/>
              <w:spacing w:before="98"/>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2E4A9473" w14:textId="77777777" w:rsidTr="006F1389">
        <w:trPr>
          <w:trHeight w:val="412"/>
        </w:trPr>
        <w:tc>
          <w:tcPr>
            <w:tcW w:w="2122" w:type="dxa"/>
          </w:tcPr>
          <w:p w14:paraId="3A3F6B54"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Alaudidae</w:t>
            </w:r>
          </w:p>
        </w:tc>
        <w:tc>
          <w:tcPr>
            <w:tcW w:w="1245" w:type="dxa"/>
          </w:tcPr>
          <w:p w14:paraId="2E053DF9" w14:textId="77777777" w:rsidR="00351844" w:rsidRPr="008A1304" w:rsidRDefault="00351844" w:rsidP="006F1389">
            <w:pPr>
              <w:pStyle w:val="TableParagraph"/>
              <w:rPr>
                <w:rFonts w:ascii="Arial" w:hAnsi="Arial" w:cs="Arial"/>
                <w:sz w:val="18"/>
                <w:szCs w:val="18"/>
                <w:lang w:val="en-US"/>
              </w:rPr>
            </w:pPr>
          </w:p>
        </w:tc>
        <w:tc>
          <w:tcPr>
            <w:tcW w:w="851" w:type="dxa"/>
          </w:tcPr>
          <w:p w14:paraId="1A2745BD" w14:textId="77777777" w:rsidR="00351844" w:rsidRPr="008A1304" w:rsidRDefault="00351844" w:rsidP="006F1389">
            <w:pPr>
              <w:pStyle w:val="TableParagraph"/>
              <w:rPr>
                <w:rFonts w:ascii="Arial" w:hAnsi="Arial" w:cs="Arial"/>
                <w:sz w:val="18"/>
                <w:szCs w:val="18"/>
                <w:lang w:val="en-US"/>
              </w:rPr>
            </w:pPr>
          </w:p>
        </w:tc>
        <w:tc>
          <w:tcPr>
            <w:tcW w:w="1417" w:type="dxa"/>
          </w:tcPr>
          <w:p w14:paraId="6FAB13B0" w14:textId="77777777" w:rsidR="00351844" w:rsidRPr="008A1304" w:rsidRDefault="00351844" w:rsidP="006F1389">
            <w:pPr>
              <w:pStyle w:val="TableParagraph"/>
              <w:rPr>
                <w:rFonts w:ascii="Arial" w:hAnsi="Arial" w:cs="Arial"/>
                <w:sz w:val="18"/>
                <w:szCs w:val="18"/>
                <w:lang w:val="en-US"/>
              </w:rPr>
            </w:pPr>
          </w:p>
        </w:tc>
        <w:tc>
          <w:tcPr>
            <w:tcW w:w="1134" w:type="dxa"/>
          </w:tcPr>
          <w:p w14:paraId="111F3157" w14:textId="77777777" w:rsidR="00351844" w:rsidRPr="008A1304" w:rsidRDefault="00351844" w:rsidP="006F1389">
            <w:pPr>
              <w:pStyle w:val="TableParagraph"/>
              <w:rPr>
                <w:rFonts w:ascii="Arial" w:hAnsi="Arial" w:cs="Arial"/>
                <w:sz w:val="18"/>
                <w:szCs w:val="18"/>
                <w:lang w:val="en-US"/>
              </w:rPr>
            </w:pPr>
          </w:p>
        </w:tc>
        <w:tc>
          <w:tcPr>
            <w:tcW w:w="1134" w:type="dxa"/>
          </w:tcPr>
          <w:p w14:paraId="74B48762" w14:textId="77777777" w:rsidR="00351844" w:rsidRPr="008A1304" w:rsidRDefault="00351844" w:rsidP="006F1389">
            <w:pPr>
              <w:pStyle w:val="TableParagraph"/>
              <w:rPr>
                <w:rFonts w:ascii="Arial" w:hAnsi="Arial" w:cs="Arial"/>
                <w:sz w:val="18"/>
                <w:szCs w:val="18"/>
                <w:lang w:val="en-US"/>
              </w:rPr>
            </w:pPr>
          </w:p>
        </w:tc>
        <w:tc>
          <w:tcPr>
            <w:tcW w:w="851" w:type="dxa"/>
          </w:tcPr>
          <w:p w14:paraId="4CBA9DF5" w14:textId="77777777" w:rsidR="00351844" w:rsidRPr="008A1304" w:rsidRDefault="00351844" w:rsidP="006F1389">
            <w:pPr>
              <w:pStyle w:val="TableParagraph"/>
              <w:rPr>
                <w:rFonts w:ascii="Arial" w:hAnsi="Arial" w:cs="Arial"/>
                <w:sz w:val="18"/>
                <w:szCs w:val="18"/>
                <w:lang w:val="en-US"/>
              </w:rPr>
            </w:pPr>
          </w:p>
        </w:tc>
      </w:tr>
      <w:tr w:rsidR="00351844" w:rsidRPr="008A1304" w14:paraId="7D6AB07D" w14:textId="77777777" w:rsidTr="006F1389">
        <w:trPr>
          <w:trHeight w:val="414"/>
        </w:trPr>
        <w:tc>
          <w:tcPr>
            <w:tcW w:w="2122" w:type="dxa"/>
          </w:tcPr>
          <w:p w14:paraId="7E2DCE73"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In the gallery</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cristata</w:t>
            </w:r>
          </w:p>
        </w:tc>
        <w:tc>
          <w:tcPr>
            <w:tcW w:w="1245" w:type="dxa"/>
          </w:tcPr>
          <w:p w14:paraId="3E560757"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A.3</w:t>
            </w:r>
          </w:p>
        </w:tc>
        <w:tc>
          <w:tcPr>
            <w:tcW w:w="851" w:type="dxa"/>
          </w:tcPr>
          <w:p w14:paraId="05646E4C"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78E81D57" w14:textId="77777777" w:rsidR="00351844" w:rsidRPr="008A1304" w:rsidRDefault="00351844" w:rsidP="006F1389">
            <w:pPr>
              <w:pStyle w:val="TableParagraph"/>
              <w:spacing w:before="98"/>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1134" w:type="dxa"/>
          </w:tcPr>
          <w:p w14:paraId="7BBA9A99" w14:textId="77777777" w:rsidR="00351844" w:rsidRPr="008A1304" w:rsidRDefault="00351844" w:rsidP="006F1389">
            <w:pPr>
              <w:pStyle w:val="TableParagraph"/>
              <w:spacing w:before="98"/>
              <w:ind w:right="161"/>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40C9D37F" w14:textId="77777777" w:rsidR="00351844" w:rsidRPr="008A1304" w:rsidRDefault="00351844" w:rsidP="006F1389">
            <w:pPr>
              <w:pStyle w:val="TableParagraph"/>
              <w:spacing w:before="100"/>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19C388FA" w14:textId="77777777" w:rsidR="00351844" w:rsidRPr="008A1304" w:rsidRDefault="00351844" w:rsidP="006F1389">
            <w:pPr>
              <w:pStyle w:val="TableParagraph"/>
              <w:spacing w:before="100"/>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1565DE1A" w14:textId="77777777" w:rsidTr="006F1389">
        <w:trPr>
          <w:trHeight w:val="414"/>
        </w:trPr>
        <w:tc>
          <w:tcPr>
            <w:tcW w:w="2122" w:type="dxa"/>
          </w:tcPr>
          <w:p w14:paraId="0101AB2B"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Alauda</w:t>
            </w:r>
            <w:r w:rsidRPr="008A1304">
              <w:rPr>
                <w:rFonts w:ascii="Arial" w:hAnsi="Arial" w:cs="Arial"/>
                <w:i/>
                <w:spacing w:val="-3"/>
                <w:sz w:val="18"/>
                <w:szCs w:val="18"/>
                <w:lang w:val="en-US"/>
              </w:rPr>
              <w:t xml:space="preserve"> </w:t>
            </w:r>
            <w:r w:rsidRPr="008A1304">
              <w:rPr>
                <w:rFonts w:ascii="Arial" w:hAnsi="Arial" w:cs="Arial"/>
                <w:i/>
                <w:spacing w:val="-2"/>
                <w:sz w:val="18"/>
                <w:szCs w:val="18"/>
                <w:lang w:val="en-US"/>
              </w:rPr>
              <w:t>arvensis</w:t>
            </w:r>
          </w:p>
        </w:tc>
        <w:tc>
          <w:tcPr>
            <w:tcW w:w="1245" w:type="dxa"/>
          </w:tcPr>
          <w:p w14:paraId="3810388F"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A.4</w:t>
            </w:r>
          </w:p>
        </w:tc>
        <w:tc>
          <w:tcPr>
            <w:tcW w:w="851" w:type="dxa"/>
          </w:tcPr>
          <w:p w14:paraId="615698AB"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522BD1CE" w14:textId="77777777" w:rsidR="00351844" w:rsidRPr="008A1304" w:rsidRDefault="00351844" w:rsidP="006F1389">
            <w:pPr>
              <w:pStyle w:val="TableParagraph"/>
              <w:spacing w:before="98"/>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1134" w:type="dxa"/>
          </w:tcPr>
          <w:p w14:paraId="761CA513" w14:textId="77777777" w:rsidR="00351844" w:rsidRPr="008A1304" w:rsidRDefault="00351844" w:rsidP="006F1389">
            <w:pPr>
              <w:pStyle w:val="TableParagraph"/>
              <w:spacing w:before="98"/>
              <w:ind w:right="161"/>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43F5B08E" w14:textId="77777777" w:rsidR="00351844" w:rsidRPr="008A1304" w:rsidRDefault="00351844" w:rsidP="006F1389">
            <w:pPr>
              <w:pStyle w:val="TableParagraph"/>
              <w:spacing w:before="98"/>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43830BBB" w14:textId="77777777" w:rsidR="00351844" w:rsidRPr="008A1304" w:rsidRDefault="00351844" w:rsidP="006F1389">
            <w:pPr>
              <w:pStyle w:val="TableParagraph"/>
              <w:spacing w:before="98"/>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3FD319B7" w14:textId="77777777" w:rsidTr="006F1389">
        <w:trPr>
          <w:trHeight w:val="412"/>
        </w:trPr>
        <w:tc>
          <w:tcPr>
            <w:tcW w:w="2122" w:type="dxa"/>
          </w:tcPr>
          <w:p w14:paraId="000644C5"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Melanocorypha</w:t>
            </w:r>
            <w:r w:rsidRPr="008A1304">
              <w:rPr>
                <w:rFonts w:ascii="Arial" w:hAnsi="Arial" w:cs="Arial"/>
                <w:i/>
                <w:spacing w:val="-2"/>
                <w:sz w:val="18"/>
                <w:szCs w:val="18"/>
                <w:lang w:val="en-US"/>
              </w:rPr>
              <w:t xml:space="preserve"> Calandra</w:t>
            </w:r>
          </w:p>
        </w:tc>
        <w:tc>
          <w:tcPr>
            <w:tcW w:w="1245" w:type="dxa"/>
          </w:tcPr>
          <w:p w14:paraId="0B88EB53"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A.5</w:t>
            </w:r>
          </w:p>
        </w:tc>
        <w:tc>
          <w:tcPr>
            <w:tcW w:w="851" w:type="dxa"/>
          </w:tcPr>
          <w:p w14:paraId="1EB873A5"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253953AF" w14:textId="77777777" w:rsidR="00351844" w:rsidRPr="008A1304" w:rsidRDefault="00351844" w:rsidP="006F1389">
            <w:pPr>
              <w:pStyle w:val="TableParagraph"/>
              <w:spacing w:before="98"/>
              <w:ind w:left="8"/>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234C2091" w14:textId="77777777" w:rsidR="00351844" w:rsidRPr="008A1304" w:rsidRDefault="00351844" w:rsidP="006F1389">
            <w:pPr>
              <w:pStyle w:val="TableParagraph"/>
              <w:spacing w:before="98"/>
              <w:ind w:right="192"/>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3A8A12CC" w14:textId="77777777" w:rsidR="00351844" w:rsidRPr="008A1304" w:rsidRDefault="00351844" w:rsidP="006F1389">
            <w:pPr>
              <w:pStyle w:val="TableParagraph"/>
              <w:spacing w:before="98"/>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5DFFF7D2" w14:textId="77777777" w:rsidR="00351844" w:rsidRPr="008A1304" w:rsidRDefault="00351844" w:rsidP="006F1389">
            <w:pPr>
              <w:pStyle w:val="TableParagraph"/>
              <w:spacing w:before="98"/>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3495FC6B" w14:textId="77777777" w:rsidTr="006F1389">
        <w:trPr>
          <w:trHeight w:val="414"/>
        </w:trPr>
        <w:tc>
          <w:tcPr>
            <w:tcW w:w="2122" w:type="dxa"/>
          </w:tcPr>
          <w:p w14:paraId="208E66F0"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Sturnidae</w:t>
            </w:r>
          </w:p>
        </w:tc>
        <w:tc>
          <w:tcPr>
            <w:tcW w:w="1245" w:type="dxa"/>
          </w:tcPr>
          <w:p w14:paraId="120FB66B" w14:textId="77777777" w:rsidR="00351844" w:rsidRPr="008A1304" w:rsidRDefault="00351844" w:rsidP="006F1389">
            <w:pPr>
              <w:pStyle w:val="TableParagraph"/>
              <w:rPr>
                <w:rFonts w:ascii="Arial" w:hAnsi="Arial" w:cs="Arial"/>
                <w:sz w:val="18"/>
                <w:szCs w:val="18"/>
                <w:lang w:val="en-US"/>
              </w:rPr>
            </w:pPr>
          </w:p>
        </w:tc>
        <w:tc>
          <w:tcPr>
            <w:tcW w:w="851" w:type="dxa"/>
          </w:tcPr>
          <w:p w14:paraId="7FD5E74E" w14:textId="77777777" w:rsidR="00351844" w:rsidRPr="008A1304" w:rsidRDefault="00351844" w:rsidP="006F1389">
            <w:pPr>
              <w:pStyle w:val="TableParagraph"/>
              <w:rPr>
                <w:rFonts w:ascii="Arial" w:hAnsi="Arial" w:cs="Arial"/>
                <w:sz w:val="18"/>
                <w:szCs w:val="18"/>
                <w:lang w:val="en-US"/>
              </w:rPr>
            </w:pPr>
          </w:p>
        </w:tc>
        <w:tc>
          <w:tcPr>
            <w:tcW w:w="1417" w:type="dxa"/>
          </w:tcPr>
          <w:p w14:paraId="4C17A3A1" w14:textId="77777777" w:rsidR="00351844" w:rsidRPr="008A1304" w:rsidRDefault="00351844" w:rsidP="006F1389">
            <w:pPr>
              <w:pStyle w:val="TableParagraph"/>
              <w:rPr>
                <w:rFonts w:ascii="Arial" w:hAnsi="Arial" w:cs="Arial"/>
                <w:sz w:val="18"/>
                <w:szCs w:val="18"/>
                <w:lang w:val="en-US"/>
              </w:rPr>
            </w:pPr>
          </w:p>
        </w:tc>
        <w:tc>
          <w:tcPr>
            <w:tcW w:w="1134" w:type="dxa"/>
          </w:tcPr>
          <w:p w14:paraId="41ED40EA" w14:textId="77777777" w:rsidR="00351844" w:rsidRPr="008A1304" w:rsidRDefault="00351844" w:rsidP="006F1389">
            <w:pPr>
              <w:pStyle w:val="TableParagraph"/>
              <w:rPr>
                <w:rFonts w:ascii="Arial" w:hAnsi="Arial" w:cs="Arial"/>
                <w:sz w:val="18"/>
                <w:szCs w:val="18"/>
                <w:lang w:val="en-US"/>
              </w:rPr>
            </w:pPr>
          </w:p>
        </w:tc>
        <w:tc>
          <w:tcPr>
            <w:tcW w:w="1134" w:type="dxa"/>
          </w:tcPr>
          <w:p w14:paraId="45E01A4A" w14:textId="77777777" w:rsidR="00351844" w:rsidRPr="008A1304" w:rsidRDefault="00351844" w:rsidP="006F1389">
            <w:pPr>
              <w:pStyle w:val="TableParagraph"/>
              <w:rPr>
                <w:rFonts w:ascii="Arial" w:hAnsi="Arial" w:cs="Arial"/>
                <w:sz w:val="18"/>
                <w:szCs w:val="18"/>
                <w:lang w:val="en-US"/>
              </w:rPr>
            </w:pPr>
          </w:p>
        </w:tc>
        <w:tc>
          <w:tcPr>
            <w:tcW w:w="851" w:type="dxa"/>
          </w:tcPr>
          <w:p w14:paraId="415D5516" w14:textId="77777777" w:rsidR="00351844" w:rsidRPr="008A1304" w:rsidRDefault="00351844" w:rsidP="006F1389">
            <w:pPr>
              <w:pStyle w:val="TableParagraph"/>
              <w:rPr>
                <w:rFonts w:ascii="Arial" w:hAnsi="Arial" w:cs="Arial"/>
                <w:sz w:val="18"/>
                <w:szCs w:val="18"/>
                <w:lang w:val="en-US"/>
              </w:rPr>
            </w:pPr>
          </w:p>
        </w:tc>
      </w:tr>
      <w:tr w:rsidR="00351844" w:rsidRPr="008A1304" w14:paraId="179195F0" w14:textId="77777777" w:rsidTr="006F1389">
        <w:trPr>
          <w:trHeight w:val="414"/>
        </w:trPr>
        <w:tc>
          <w:tcPr>
            <w:tcW w:w="2122" w:type="dxa"/>
          </w:tcPr>
          <w:p w14:paraId="79015D06" w14:textId="77777777" w:rsidR="00351844" w:rsidRPr="008A1304" w:rsidRDefault="00351844" w:rsidP="006F1389">
            <w:pPr>
              <w:pStyle w:val="TableParagraph"/>
              <w:spacing w:before="98"/>
              <w:ind w:left="107"/>
              <w:rPr>
                <w:rFonts w:ascii="Arial" w:hAnsi="Arial" w:cs="Arial"/>
                <w:i/>
                <w:sz w:val="18"/>
                <w:szCs w:val="18"/>
                <w:lang w:val="en-US"/>
              </w:rPr>
            </w:pPr>
            <w:r w:rsidRPr="008A1304">
              <w:rPr>
                <w:rFonts w:ascii="Arial" w:hAnsi="Arial" w:cs="Arial"/>
                <w:i/>
                <w:sz w:val="18"/>
                <w:szCs w:val="18"/>
                <w:lang w:val="en-US"/>
              </w:rPr>
              <w:t>Sturnus</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vulgaris</w:t>
            </w:r>
          </w:p>
        </w:tc>
        <w:tc>
          <w:tcPr>
            <w:tcW w:w="1245" w:type="dxa"/>
          </w:tcPr>
          <w:p w14:paraId="445AAC4F"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A.5</w:t>
            </w:r>
          </w:p>
        </w:tc>
        <w:tc>
          <w:tcPr>
            <w:tcW w:w="851" w:type="dxa"/>
          </w:tcPr>
          <w:p w14:paraId="659139B9"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0F60650C" w14:textId="77777777" w:rsidR="00351844" w:rsidRPr="008A1304" w:rsidRDefault="00351844" w:rsidP="006F1389">
            <w:pPr>
              <w:pStyle w:val="TableParagraph"/>
              <w:spacing w:before="98"/>
              <w:ind w:left="8" w:right="1"/>
              <w:jc w:val="center"/>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1134" w:type="dxa"/>
          </w:tcPr>
          <w:p w14:paraId="001133FD" w14:textId="77777777" w:rsidR="00351844" w:rsidRPr="008A1304" w:rsidRDefault="00351844" w:rsidP="006F1389">
            <w:pPr>
              <w:pStyle w:val="TableParagraph"/>
              <w:spacing w:before="98"/>
              <w:ind w:left="8" w:right="6"/>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2F040DFC" w14:textId="77777777" w:rsidR="00351844" w:rsidRPr="008A1304" w:rsidRDefault="00351844" w:rsidP="006F1389">
            <w:pPr>
              <w:pStyle w:val="TableParagraph"/>
              <w:spacing w:before="98"/>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4999424E" w14:textId="77777777" w:rsidR="00351844" w:rsidRPr="008A1304" w:rsidRDefault="00351844" w:rsidP="006F1389">
            <w:pPr>
              <w:pStyle w:val="TableParagraph"/>
              <w:spacing w:before="98"/>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7CBA9ACF" w14:textId="77777777" w:rsidTr="006F1389">
        <w:trPr>
          <w:trHeight w:val="412"/>
        </w:trPr>
        <w:tc>
          <w:tcPr>
            <w:tcW w:w="2122" w:type="dxa"/>
          </w:tcPr>
          <w:p w14:paraId="4731C55F"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Muscicapidae</w:t>
            </w:r>
          </w:p>
        </w:tc>
        <w:tc>
          <w:tcPr>
            <w:tcW w:w="1245" w:type="dxa"/>
          </w:tcPr>
          <w:p w14:paraId="5B6D954B" w14:textId="77777777" w:rsidR="00351844" w:rsidRPr="008A1304" w:rsidRDefault="00351844" w:rsidP="006F1389">
            <w:pPr>
              <w:pStyle w:val="TableParagraph"/>
              <w:rPr>
                <w:rFonts w:ascii="Arial" w:hAnsi="Arial" w:cs="Arial"/>
                <w:sz w:val="18"/>
                <w:szCs w:val="18"/>
                <w:lang w:val="en-US"/>
              </w:rPr>
            </w:pPr>
          </w:p>
        </w:tc>
        <w:tc>
          <w:tcPr>
            <w:tcW w:w="851" w:type="dxa"/>
          </w:tcPr>
          <w:p w14:paraId="1605388A" w14:textId="77777777" w:rsidR="00351844" w:rsidRPr="008A1304" w:rsidRDefault="00351844" w:rsidP="006F1389">
            <w:pPr>
              <w:pStyle w:val="TableParagraph"/>
              <w:rPr>
                <w:rFonts w:ascii="Arial" w:hAnsi="Arial" w:cs="Arial"/>
                <w:sz w:val="18"/>
                <w:szCs w:val="18"/>
                <w:lang w:val="en-US"/>
              </w:rPr>
            </w:pPr>
          </w:p>
        </w:tc>
        <w:tc>
          <w:tcPr>
            <w:tcW w:w="1417" w:type="dxa"/>
          </w:tcPr>
          <w:p w14:paraId="6156B4E3" w14:textId="77777777" w:rsidR="00351844" w:rsidRPr="008A1304" w:rsidRDefault="00351844" w:rsidP="006F1389">
            <w:pPr>
              <w:pStyle w:val="TableParagraph"/>
              <w:rPr>
                <w:rFonts w:ascii="Arial" w:hAnsi="Arial" w:cs="Arial"/>
                <w:sz w:val="18"/>
                <w:szCs w:val="18"/>
                <w:lang w:val="en-US"/>
              </w:rPr>
            </w:pPr>
          </w:p>
        </w:tc>
        <w:tc>
          <w:tcPr>
            <w:tcW w:w="1134" w:type="dxa"/>
          </w:tcPr>
          <w:p w14:paraId="56664F7D" w14:textId="77777777" w:rsidR="00351844" w:rsidRPr="008A1304" w:rsidRDefault="00351844" w:rsidP="006F1389">
            <w:pPr>
              <w:pStyle w:val="TableParagraph"/>
              <w:rPr>
                <w:rFonts w:ascii="Arial" w:hAnsi="Arial" w:cs="Arial"/>
                <w:sz w:val="18"/>
                <w:szCs w:val="18"/>
                <w:lang w:val="en-US"/>
              </w:rPr>
            </w:pPr>
          </w:p>
        </w:tc>
        <w:tc>
          <w:tcPr>
            <w:tcW w:w="1134" w:type="dxa"/>
          </w:tcPr>
          <w:p w14:paraId="2E04653F" w14:textId="77777777" w:rsidR="00351844" w:rsidRPr="008A1304" w:rsidRDefault="00351844" w:rsidP="006F1389">
            <w:pPr>
              <w:pStyle w:val="TableParagraph"/>
              <w:rPr>
                <w:rFonts w:ascii="Arial" w:hAnsi="Arial" w:cs="Arial"/>
                <w:sz w:val="18"/>
                <w:szCs w:val="18"/>
                <w:lang w:val="en-US"/>
              </w:rPr>
            </w:pPr>
          </w:p>
        </w:tc>
        <w:tc>
          <w:tcPr>
            <w:tcW w:w="851" w:type="dxa"/>
          </w:tcPr>
          <w:p w14:paraId="79ACFEDF" w14:textId="77777777" w:rsidR="00351844" w:rsidRPr="008A1304" w:rsidRDefault="00351844" w:rsidP="006F1389">
            <w:pPr>
              <w:pStyle w:val="TableParagraph"/>
              <w:rPr>
                <w:rFonts w:ascii="Arial" w:hAnsi="Arial" w:cs="Arial"/>
                <w:sz w:val="18"/>
                <w:szCs w:val="18"/>
                <w:lang w:val="en-US"/>
              </w:rPr>
            </w:pPr>
          </w:p>
        </w:tc>
      </w:tr>
      <w:tr w:rsidR="00351844" w:rsidRPr="008A1304" w14:paraId="30ADFA9E" w14:textId="77777777" w:rsidTr="006F1389">
        <w:trPr>
          <w:trHeight w:val="414"/>
        </w:trPr>
        <w:tc>
          <w:tcPr>
            <w:tcW w:w="2122" w:type="dxa"/>
          </w:tcPr>
          <w:p w14:paraId="1DD1E353" w14:textId="77777777" w:rsidR="00351844" w:rsidRPr="008A1304" w:rsidRDefault="00351844" w:rsidP="006F1389">
            <w:pPr>
              <w:pStyle w:val="TableParagraph"/>
              <w:spacing w:before="100"/>
              <w:ind w:left="107"/>
              <w:rPr>
                <w:rFonts w:ascii="Arial" w:hAnsi="Arial" w:cs="Arial"/>
                <w:i/>
                <w:sz w:val="18"/>
                <w:szCs w:val="18"/>
                <w:lang w:val="en-US"/>
              </w:rPr>
            </w:pPr>
            <w:r w:rsidRPr="008A1304">
              <w:rPr>
                <w:rFonts w:ascii="Arial" w:hAnsi="Arial" w:cs="Arial"/>
                <w:i/>
                <w:sz w:val="18"/>
                <w:szCs w:val="18"/>
                <w:lang w:val="en-US"/>
              </w:rPr>
              <w:t>Saxicola</w:t>
            </w:r>
            <w:r w:rsidRPr="008A1304">
              <w:rPr>
                <w:rFonts w:ascii="Arial" w:hAnsi="Arial" w:cs="Arial"/>
                <w:i/>
                <w:spacing w:val="-2"/>
                <w:sz w:val="18"/>
                <w:szCs w:val="18"/>
                <w:lang w:val="en-US"/>
              </w:rPr>
              <w:t xml:space="preserve"> Rubicola</w:t>
            </w:r>
          </w:p>
        </w:tc>
        <w:tc>
          <w:tcPr>
            <w:tcW w:w="1245" w:type="dxa"/>
          </w:tcPr>
          <w:p w14:paraId="180A9ED4" w14:textId="77777777" w:rsidR="00351844" w:rsidRPr="008A1304" w:rsidRDefault="00351844" w:rsidP="006F1389">
            <w:pPr>
              <w:pStyle w:val="TableParagraph"/>
              <w:spacing w:before="98"/>
              <w:ind w:left="4" w:right="1"/>
              <w:jc w:val="center"/>
              <w:rPr>
                <w:rFonts w:ascii="Arial" w:hAnsi="Arial" w:cs="Arial"/>
                <w:sz w:val="18"/>
                <w:szCs w:val="18"/>
                <w:lang w:val="en-US"/>
              </w:rPr>
            </w:pPr>
            <w:r w:rsidRPr="008A1304">
              <w:rPr>
                <w:rFonts w:ascii="Arial" w:hAnsi="Arial" w:cs="Arial"/>
                <w:spacing w:val="-5"/>
                <w:sz w:val="18"/>
                <w:szCs w:val="18"/>
                <w:lang w:val="en-US"/>
              </w:rPr>
              <w:t>A.3</w:t>
            </w:r>
          </w:p>
        </w:tc>
        <w:tc>
          <w:tcPr>
            <w:tcW w:w="851" w:type="dxa"/>
          </w:tcPr>
          <w:p w14:paraId="6A7BDCEA" w14:textId="77777777" w:rsidR="00351844" w:rsidRPr="008A1304" w:rsidRDefault="00351844" w:rsidP="006F1389">
            <w:pPr>
              <w:pStyle w:val="TableParagraph"/>
              <w:spacing w:before="98"/>
              <w:ind w:right="2"/>
              <w:jc w:val="center"/>
              <w:rPr>
                <w:rFonts w:ascii="Arial" w:hAnsi="Arial" w:cs="Arial"/>
                <w:sz w:val="18"/>
                <w:szCs w:val="18"/>
                <w:lang w:val="en-US"/>
              </w:rPr>
            </w:pPr>
            <w:r w:rsidRPr="008A1304">
              <w:rPr>
                <w:rFonts w:ascii="Arial" w:hAnsi="Arial" w:cs="Arial"/>
                <w:spacing w:val="-5"/>
                <w:sz w:val="18"/>
                <w:szCs w:val="18"/>
                <w:lang w:val="en-US"/>
              </w:rPr>
              <w:t>LC</w:t>
            </w:r>
          </w:p>
        </w:tc>
        <w:tc>
          <w:tcPr>
            <w:tcW w:w="1417" w:type="dxa"/>
          </w:tcPr>
          <w:p w14:paraId="2CD6FC2A" w14:textId="77777777" w:rsidR="00351844" w:rsidRPr="008A1304" w:rsidRDefault="00351844" w:rsidP="006F1389">
            <w:pPr>
              <w:pStyle w:val="TableParagraph"/>
              <w:spacing w:before="98"/>
              <w:ind w:left="8"/>
              <w:jc w:val="center"/>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4E949419" w14:textId="77777777" w:rsidR="00351844" w:rsidRPr="008A1304" w:rsidRDefault="00351844" w:rsidP="006F1389">
            <w:pPr>
              <w:pStyle w:val="TableParagraph"/>
              <w:spacing w:before="98"/>
              <w:ind w:right="192"/>
              <w:jc w:val="right"/>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35026FCE" w14:textId="77777777" w:rsidR="00351844" w:rsidRPr="008A1304" w:rsidRDefault="00351844" w:rsidP="006F1389">
            <w:pPr>
              <w:pStyle w:val="TableParagraph"/>
              <w:spacing w:before="100"/>
              <w:ind w:left="3" w:right="2"/>
              <w:jc w:val="center"/>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3987FAD1" w14:textId="77777777" w:rsidR="00351844" w:rsidRPr="008A1304" w:rsidRDefault="00351844" w:rsidP="006F1389">
            <w:pPr>
              <w:pStyle w:val="TableParagraph"/>
              <w:spacing w:before="100"/>
              <w:jc w:val="center"/>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4F7B092E" w14:textId="77777777" w:rsidTr="006F1389">
        <w:trPr>
          <w:trHeight w:val="414"/>
        </w:trPr>
        <w:tc>
          <w:tcPr>
            <w:tcW w:w="2122" w:type="dxa"/>
          </w:tcPr>
          <w:p w14:paraId="1D745F4F" w14:textId="77777777" w:rsidR="00351844" w:rsidRPr="008A1304" w:rsidRDefault="00351844" w:rsidP="006F1389">
            <w:pPr>
              <w:pStyle w:val="TableParagraph"/>
              <w:spacing w:before="103"/>
              <w:ind w:left="107"/>
              <w:rPr>
                <w:rFonts w:ascii="Arial" w:hAnsi="Arial" w:cs="Arial"/>
                <w:b/>
                <w:sz w:val="18"/>
                <w:szCs w:val="18"/>
                <w:lang w:val="en-US"/>
              </w:rPr>
            </w:pPr>
            <w:r w:rsidRPr="008A1304">
              <w:rPr>
                <w:rFonts w:ascii="Arial" w:hAnsi="Arial" w:cs="Arial"/>
                <w:b/>
                <w:spacing w:val="-2"/>
                <w:sz w:val="18"/>
                <w:szCs w:val="18"/>
                <w:lang w:val="en-US"/>
              </w:rPr>
              <w:t>Passeridae</w:t>
            </w:r>
          </w:p>
        </w:tc>
        <w:tc>
          <w:tcPr>
            <w:tcW w:w="1245" w:type="dxa"/>
          </w:tcPr>
          <w:p w14:paraId="1479205C" w14:textId="77777777" w:rsidR="00351844" w:rsidRPr="008A1304" w:rsidRDefault="00351844" w:rsidP="006F1389">
            <w:pPr>
              <w:pStyle w:val="TableParagraph"/>
              <w:rPr>
                <w:rFonts w:ascii="Arial" w:hAnsi="Arial" w:cs="Arial"/>
                <w:sz w:val="18"/>
                <w:szCs w:val="18"/>
                <w:lang w:val="en-US"/>
              </w:rPr>
            </w:pPr>
          </w:p>
        </w:tc>
        <w:tc>
          <w:tcPr>
            <w:tcW w:w="851" w:type="dxa"/>
          </w:tcPr>
          <w:p w14:paraId="05DB27EA" w14:textId="77777777" w:rsidR="00351844" w:rsidRPr="008A1304" w:rsidRDefault="00351844" w:rsidP="006F1389">
            <w:pPr>
              <w:pStyle w:val="TableParagraph"/>
              <w:rPr>
                <w:rFonts w:ascii="Arial" w:hAnsi="Arial" w:cs="Arial"/>
                <w:sz w:val="18"/>
                <w:szCs w:val="18"/>
                <w:lang w:val="en-US"/>
              </w:rPr>
            </w:pPr>
          </w:p>
        </w:tc>
        <w:tc>
          <w:tcPr>
            <w:tcW w:w="1417" w:type="dxa"/>
          </w:tcPr>
          <w:p w14:paraId="43970237" w14:textId="77777777" w:rsidR="00351844" w:rsidRPr="008A1304" w:rsidRDefault="00351844" w:rsidP="006F1389">
            <w:pPr>
              <w:pStyle w:val="TableParagraph"/>
              <w:rPr>
                <w:rFonts w:ascii="Arial" w:hAnsi="Arial" w:cs="Arial"/>
                <w:sz w:val="18"/>
                <w:szCs w:val="18"/>
                <w:lang w:val="en-US"/>
              </w:rPr>
            </w:pPr>
          </w:p>
        </w:tc>
        <w:tc>
          <w:tcPr>
            <w:tcW w:w="1134" w:type="dxa"/>
          </w:tcPr>
          <w:p w14:paraId="133CD964" w14:textId="77777777" w:rsidR="00351844" w:rsidRPr="008A1304" w:rsidRDefault="00351844" w:rsidP="006F1389">
            <w:pPr>
              <w:pStyle w:val="TableParagraph"/>
              <w:rPr>
                <w:rFonts w:ascii="Arial" w:hAnsi="Arial" w:cs="Arial"/>
                <w:sz w:val="18"/>
                <w:szCs w:val="18"/>
                <w:lang w:val="en-US"/>
              </w:rPr>
            </w:pPr>
          </w:p>
        </w:tc>
        <w:tc>
          <w:tcPr>
            <w:tcW w:w="1134" w:type="dxa"/>
          </w:tcPr>
          <w:p w14:paraId="206C89E7" w14:textId="77777777" w:rsidR="00351844" w:rsidRPr="008A1304" w:rsidRDefault="00351844" w:rsidP="006F1389">
            <w:pPr>
              <w:pStyle w:val="TableParagraph"/>
              <w:rPr>
                <w:rFonts w:ascii="Arial" w:hAnsi="Arial" w:cs="Arial"/>
                <w:sz w:val="18"/>
                <w:szCs w:val="18"/>
                <w:lang w:val="en-US"/>
              </w:rPr>
            </w:pPr>
          </w:p>
        </w:tc>
        <w:tc>
          <w:tcPr>
            <w:tcW w:w="851" w:type="dxa"/>
          </w:tcPr>
          <w:p w14:paraId="7EF31BB6" w14:textId="77777777" w:rsidR="00351844" w:rsidRPr="008A1304" w:rsidRDefault="00351844" w:rsidP="006F1389">
            <w:pPr>
              <w:pStyle w:val="TableParagraph"/>
              <w:rPr>
                <w:rFonts w:ascii="Arial" w:hAnsi="Arial" w:cs="Arial"/>
                <w:sz w:val="18"/>
                <w:szCs w:val="18"/>
                <w:lang w:val="en-US"/>
              </w:rPr>
            </w:pPr>
          </w:p>
        </w:tc>
      </w:tr>
    </w:tbl>
    <w:p w14:paraId="3E1C117D" w14:textId="77777777" w:rsidR="00351844" w:rsidRPr="008A1304" w:rsidRDefault="00351844" w:rsidP="00351844">
      <w:pPr>
        <w:pStyle w:val="TableParagraph"/>
        <w:rPr>
          <w:sz w:val="18"/>
          <w:lang w:val="en-US"/>
        </w:rPr>
        <w:sectPr w:rsidR="00351844" w:rsidRPr="008A1304">
          <w:footerReference w:type="even" r:id="rId50"/>
          <w:footerReference w:type="default" r:id="rId51"/>
          <w:footerReference w:type="first" r:id="rId52"/>
          <w:pgSz w:w="11910" w:h="16840"/>
          <w:pgMar w:top="1320" w:right="1275" w:bottom="1380" w:left="1559" w:header="576" w:footer="1181" w:gutter="0"/>
          <w:cols w:space="720"/>
        </w:sectPr>
      </w:pPr>
    </w:p>
    <w:p w14:paraId="55D7B1D7" w14:textId="77777777" w:rsidR="00351844" w:rsidRPr="008A1304" w:rsidRDefault="00351844" w:rsidP="00351844">
      <w:pPr>
        <w:pStyle w:val="GvdeMetni"/>
        <w:spacing w:before="7"/>
        <w:rPr>
          <w:b/>
          <w:sz w:val="7"/>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07"/>
        <w:gridCol w:w="850"/>
        <w:gridCol w:w="709"/>
        <w:gridCol w:w="1134"/>
        <w:gridCol w:w="1134"/>
        <w:gridCol w:w="1134"/>
        <w:gridCol w:w="1559"/>
      </w:tblGrid>
      <w:tr w:rsidR="00351844" w:rsidRPr="008A1304" w14:paraId="1C0DE87B" w14:textId="77777777" w:rsidTr="001B39A2">
        <w:trPr>
          <w:trHeight w:val="1737"/>
        </w:trPr>
        <w:tc>
          <w:tcPr>
            <w:tcW w:w="2507" w:type="dxa"/>
            <w:shd w:val="clear" w:color="auto" w:fill="5B9BD5" w:themeFill="accent1"/>
          </w:tcPr>
          <w:p w14:paraId="4ECE5F3E" w14:textId="77777777" w:rsidR="00351844" w:rsidRPr="008A1304" w:rsidRDefault="00351844" w:rsidP="006F1389">
            <w:pPr>
              <w:pStyle w:val="TableParagraph"/>
              <w:rPr>
                <w:rFonts w:ascii="Arial" w:hAnsi="Arial" w:cs="Arial"/>
                <w:b/>
                <w:color w:val="FFFFFF" w:themeColor="background1"/>
                <w:sz w:val="18"/>
                <w:szCs w:val="18"/>
                <w:lang w:val="en-US"/>
              </w:rPr>
            </w:pPr>
          </w:p>
          <w:p w14:paraId="5E28BB11" w14:textId="77777777" w:rsidR="00351844" w:rsidRPr="008A1304" w:rsidRDefault="00351844" w:rsidP="006F1389">
            <w:pPr>
              <w:pStyle w:val="TableParagraph"/>
              <w:rPr>
                <w:rFonts w:ascii="Arial" w:hAnsi="Arial" w:cs="Arial"/>
                <w:b/>
                <w:color w:val="FFFFFF" w:themeColor="background1"/>
                <w:sz w:val="18"/>
                <w:szCs w:val="18"/>
                <w:lang w:val="en-US"/>
              </w:rPr>
            </w:pPr>
          </w:p>
          <w:p w14:paraId="5B9D6A71" w14:textId="77777777" w:rsidR="00351844" w:rsidRPr="008A1304" w:rsidRDefault="00351844" w:rsidP="006F1389">
            <w:pPr>
              <w:pStyle w:val="TableParagraph"/>
              <w:spacing w:before="116"/>
              <w:rPr>
                <w:rFonts w:ascii="Arial" w:hAnsi="Arial" w:cs="Arial"/>
                <w:b/>
                <w:color w:val="FFFFFF" w:themeColor="background1"/>
                <w:sz w:val="18"/>
                <w:szCs w:val="18"/>
                <w:lang w:val="en-US"/>
              </w:rPr>
            </w:pPr>
          </w:p>
          <w:p w14:paraId="41096723" w14:textId="77777777" w:rsidR="00351844" w:rsidRPr="008A1304" w:rsidRDefault="00351844" w:rsidP="006F1389">
            <w:pPr>
              <w:pStyle w:val="TableParagraph"/>
              <w:ind w:left="587"/>
              <w:rPr>
                <w:rFonts w:ascii="Arial" w:hAnsi="Arial" w:cs="Arial"/>
                <w:b/>
                <w:color w:val="FFFFFF" w:themeColor="background1"/>
                <w:sz w:val="18"/>
                <w:szCs w:val="18"/>
                <w:lang w:val="en-US"/>
              </w:rPr>
            </w:pPr>
            <w:r w:rsidRPr="008A1304">
              <w:rPr>
                <w:rFonts w:ascii="Arial" w:hAnsi="Arial" w:cs="Arial"/>
                <w:b/>
                <w:color w:val="FFFFFF" w:themeColor="background1"/>
                <w:sz w:val="18"/>
                <w:szCs w:val="18"/>
                <w:lang w:val="en-US"/>
              </w:rPr>
              <w:t>Scientific</w:t>
            </w:r>
            <w:r w:rsidRPr="008A1304">
              <w:rPr>
                <w:rFonts w:ascii="Arial" w:hAnsi="Arial" w:cs="Arial"/>
                <w:b/>
                <w:color w:val="FFFFFF" w:themeColor="background1"/>
                <w:spacing w:val="-4"/>
                <w:sz w:val="18"/>
                <w:szCs w:val="18"/>
                <w:lang w:val="en-US"/>
              </w:rPr>
              <w:t xml:space="preserve"> </w:t>
            </w:r>
            <w:r w:rsidRPr="008A1304">
              <w:rPr>
                <w:rFonts w:ascii="Arial" w:hAnsi="Arial" w:cs="Arial"/>
                <w:b/>
                <w:color w:val="FFFFFF" w:themeColor="background1"/>
                <w:spacing w:val="-5"/>
                <w:sz w:val="18"/>
                <w:szCs w:val="18"/>
                <w:lang w:val="en-US"/>
              </w:rPr>
              <w:t>Ordinary</w:t>
            </w:r>
          </w:p>
        </w:tc>
        <w:tc>
          <w:tcPr>
            <w:tcW w:w="850" w:type="dxa"/>
            <w:shd w:val="clear" w:color="auto" w:fill="5B9BD5" w:themeFill="accent1"/>
            <w:textDirection w:val="btLr"/>
          </w:tcPr>
          <w:p w14:paraId="20C68DBF" w14:textId="77777777" w:rsidR="00351844" w:rsidRPr="008A1304" w:rsidRDefault="00351844" w:rsidP="006F1389">
            <w:pPr>
              <w:pStyle w:val="TableParagraph"/>
              <w:spacing w:before="156"/>
              <w:rPr>
                <w:rFonts w:ascii="Arial" w:hAnsi="Arial" w:cs="Arial"/>
                <w:b/>
                <w:color w:val="FFFFFF" w:themeColor="background1"/>
                <w:sz w:val="18"/>
                <w:szCs w:val="18"/>
                <w:lang w:val="en-US"/>
              </w:rPr>
            </w:pPr>
          </w:p>
          <w:p w14:paraId="7C389EAB" w14:textId="77777777" w:rsidR="00351844" w:rsidRPr="008A1304" w:rsidRDefault="00351844" w:rsidP="006F1389">
            <w:pPr>
              <w:pStyle w:val="TableParagraph"/>
              <w:ind w:left="506"/>
              <w:rPr>
                <w:rFonts w:ascii="Arial" w:hAnsi="Arial" w:cs="Arial"/>
                <w:b/>
                <w:color w:val="FFFFFF" w:themeColor="background1"/>
                <w:sz w:val="18"/>
                <w:szCs w:val="18"/>
                <w:lang w:val="en-US"/>
              </w:rPr>
            </w:pPr>
            <w:r w:rsidRPr="008A1304">
              <w:rPr>
                <w:rFonts w:ascii="Arial" w:hAnsi="Arial" w:cs="Arial"/>
                <w:b/>
                <w:color w:val="FFFFFF" w:themeColor="background1"/>
                <w:sz w:val="18"/>
                <w:szCs w:val="18"/>
                <w:lang w:val="en-US"/>
              </w:rPr>
              <w:t>Rejection</w:t>
            </w:r>
            <w:r w:rsidRPr="008A1304">
              <w:rPr>
                <w:rFonts w:ascii="Arial" w:hAnsi="Arial" w:cs="Arial"/>
                <w:b/>
                <w:color w:val="FFFFFF" w:themeColor="background1"/>
                <w:spacing w:val="-2"/>
                <w:sz w:val="18"/>
                <w:szCs w:val="18"/>
                <w:lang w:val="en-US"/>
              </w:rPr>
              <w:t xml:space="preserve"> </w:t>
            </w:r>
            <w:r w:rsidRPr="008A1304">
              <w:rPr>
                <w:rFonts w:ascii="Arial" w:hAnsi="Arial" w:cs="Arial"/>
                <w:b/>
                <w:color w:val="FFFFFF" w:themeColor="background1"/>
                <w:spacing w:val="-4"/>
                <w:sz w:val="18"/>
                <w:szCs w:val="18"/>
                <w:lang w:val="en-US"/>
              </w:rPr>
              <w:t>Data</w:t>
            </w:r>
          </w:p>
        </w:tc>
        <w:tc>
          <w:tcPr>
            <w:tcW w:w="709" w:type="dxa"/>
            <w:shd w:val="clear" w:color="auto" w:fill="5B9BD5" w:themeFill="accent1"/>
            <w:textDirection w:val="btLr"/>
          </w:tcPr>
          <w:p w14:paraId="232BEE80" w14:textId="77777777" w:rsidR="00351844" w:rsidRPr="008A1304" w:rsidRDefault="00351844" w:rsidP="006F1389">
            <w:pPr>
              <w:pStyle w:val="TableParagraph"/>
              <w:spacing w:before="113"/>
              <w:rPr>
                <w:rFonts w:ascii="Arial" w:hAnsi="Arial" w:cs="Arial"/>
                <w:b/>
                <w:color w:val="FFFFFF" w:themeColor="background1"/>
                <w:sz w:val="18"/>
                <w:szCs w:val="18"/>
                <w:lang w:val="en-US"/>
              </w:rPr>
            </w:pPr>
          </w:p>
          <w:p w14:paraId="67695906" w14:textId="77777777" w:rsidR="00351844" w:rsidRPr="008A1304" w:rsidRDefault="00351844" w:rsidP="006F1389">
            <w:pPr>
              <w:pStyle w:val="TableParagraph"/>
              <w:ind w:left="1"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IUCN</w:t>
            </w:r>
          </w:p>
        </w:tc>
        <w:tc>
          <w:tcPr>
            <w:tcW w:w="1134" w:type="dxa"/>
            <w:shd w:val="clear" w:color="auto" w:fill="5B9BD5" w:themeFill="accent1"/>
            <w:textDirection w:val="btLr"/>
          </w:tcPr>
          <w:p w14:paraId="4F8921AE" w14:textId="77777777" w:rsidR="00351844" w:rsidRPr="008A1304" w:rsidRDefault="00351844" w:rsidP="006F1389">
            <w:pPr>
              <w:pStyle w:val="TableParagraph"/>
              <w:spacing w:before="112"/>
              <w:rPr>
                <w:rFonts w:ascii="Arial" w:hAnsi="Arial" w:cs="Arial"/>
                <w:b/>
                <w:color w:val="FFFFFF" w:themeColor="background1"/>
                <w:sz w:val="18"/>
                <w:szCs w:val="18"/>
                <w:lang w:val="en-US"/>
              </w:rPr>
            </w:pPr>
          </w:p>
          <w:p w14:paraId="5ADDFCA2" w14:textId="77777777" w:rsidR="00351844" w:rsidRPr="008A1304" w:rsidRDefault="00351844" w:rsidP="006F1389">
            <w:pPr>
              <w:pStyle w:val="TableParagraph"/>
              <w:spacing w:before="1"/>
              <w:ind w:left="1"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5"/>
                <w:sz w:val="18"/>
                <w:szCs w:val="18"/>
                <w:lang w:val="en-US"/>
              </w:rPr>
              <w:t>MAK</w:t>
            </w:r>
          </w:p>
        </w:tc>
        <w:tc>
          <w:tcPr>
            <w:tcW w:w="1134" w:type="dxa"/>
            <w:shd w:val="clear" w:color="auto" w:fill="5B9BD5" w:themeFill="accent1"/>
            <w:textDirection w:val="btLr"/>
          </w:tcPr>
          <w:p w14:paraId="1131A653" w14:textId="77777777" w:rsidR="00351844" w:rsidRPr="008A1304" w:rsidRDefault="00351844" w:rsidP="006F1389">
            <w:pPr>
              <w:pStyle w:val="TableParagraph"/>
              <w:spacing w:before="112"/>
              <w:rPr>
                <w:rFonts w:ascii="Arial" w:hAnsi="Arial" w:cs="Arial"/>
                <w:b/>
                <w:color w:val="FFFFFF" w:themeColor="background1"/>
                <w:sz w:val="18"/>
                <w:szCs w:val="18"/>
                <w:lang w:val="en-US"/>
              </w:rPr>
            </w:pPr>
          </w:p>
          <w:p w14:paraId="38C67EF7" w14:textId="77777777" w:rsidR="00351844" w:rsidRPr="008A1304" w:rsidRDefault="00351844" w:rsidP="006F1389">
            <w:pPr>
              <w:pStyle w:val="TableParagraph"/>
              <w:ind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Bern</w:t>
            </w:r>
          </w:p>
        </w:tc>
        <w:tc>
          <w:tcPr>
            <w:tcW w:w="1134" w:type="dxa"/>
            <w:shd w:val="clear" w:color="auto" w:fill="5B9BD5" w:themeFill="accent1"/>
            <w:textDirection w:val="btLr"/>
          </w:tcPr>
          <w:p w14:paraId="3201A824" w14:textId="77777777" w:rsidR="00351844" w:rsidRPr="008A1304" w:rsidRDefault="00351844" w:rsidP="006F1389">
            <w:pPr>
              <w:pStyle w:val="TableParagraph"/>
              <w:spacing w:before="112"/>
              <w:rPr>
                <w:rFonts w:ascii="Arial" w:hAnsi="Arial" w:cs="Arial"/>
                <w:b/>
                <w:color w:val="FFFFFF" w:themeColor="background1"/>
                <w:sz w:val="18"/>
                <w:szCs w:val="18"/>
                <w:lang w:val="en-US"/>
              </w:rPr>
            </w:pPr>
          </w:p>
          <w:p w14:paraId="049C41D3" w14:textId="77777777" w:rsidR="00351844" w:rsidRPr="008A1304" w:rsidRDefault="00351844" w:rsidP="006F1389">
            <w:pPr>
              <w:pStyle w:val="TableParagraph"/>
              <w:ind w:right="1"/>
              <w:jc w:val="center"/>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CITES</w:t>
            </w:r>
          </w:p>
        </w:tc>
        <w:tc>
          <w:tcPr>
            <w:tcW w:w="1559" w:type="dxa"/>
            <w:shd w:val="clear" w:color="auto" w:fill="5B9BD5" w:themeFill="accent1"/>
            <w:textDirection w:val="btLr"/>
          </w:tcPr>
          <w:p w14:paraId="7995FFD5" w14:textId="77777777" w:rsidR="00351844" w:rsidRPr="008A1304" w:rsidRDefault="00351844" w:rsidP="006F1389">
            <w:pPr>
              <w:pStyle w:val="TableParagraph"/>
              <w:spacing w:before="115"/>
              <w:rPr>
                <w:rFonts w:ascii="Arial" w:hAnsi="Arial" w:cs="Arial"/>
                <w:b/>
                <w:color w:val="FFFFFF" w:themeColor="background1"/>
                <w:sz w:val="18"/>
                <w:szCs w:val="18"/>
                <w:lang w:val="en-US"/>
              </w:rPr>
            </w:pPr>
          </w:p>
          <w:p w14:paraId="0A8499D3" w14:textId="77777777" w:rsidR="00351844" w:rsidRPr="008A1304" w:rsidRDefault="00351844" w:rsidP="006F1389">
            <w:pPr>
              <w:pStyle w:val="TableParagraph"/>
              <w:ind w:left="453"/>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Endemism</w:t>
            </w:r>
          </w:p>
        </w:tc>
      </w:tr>
      <w:tr w:rsidR="00351844" w:rsidRPr="008A1304" w14:paraId="6B0FCF46" w14:textId="77777777" w:rsidTr="001B39A2">
        <w:trPr>
          <w:trHeight w:val="414"/>
        </w:trPr>
        <w:tc>
          <w:tcPr>
            <w:tcW w:w="2507" w:type="dxa"/>
          </w:tcPr>
          <w:p w14:paraId="5C9C6C55" w14:textId="77777777" w:rsidR="00351844" w:rsidRPr="008A1304" w:rsidRDefault="00351844" w:rsidP="006F1389">
            <w:pPr>
              <w:pStyle w:val="TableParagraph"/>
              <w:spacing w:before="98"/>
              <w:ind w:left="107"/>
              <w:jc w:val="both"/>
              <w:rPr>
                <w:rFonts w:ascii="Arial" w:hAnsi="Arial" w:cs="Arial"/>
                <w:i/>
                <w:sz w:val="18"/>
                <w:szCs w:val="18"/>
                <w:lang w:val="en-US"/>
              </w:rPr>
            </w:pPr>
            <w:r w:rsidRPr="008A1304">
              <w:rPr>
                <w:rFonts w:ascii="Arial" w:hAnsi="Arial" w:cs="Arial"/>
                <w:i/>
                <w:sz w:val="18"/>
                <w:szCs w:val="18"/>
                <w:lang w:val="en-US"/>
              </w:rPr>
              <w:t>Passer</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montanus</w:t>
            </w:r>
          </w:p>
        </w:tc>
        <w:tc>
          <w:tcPr>
            <w:tcW w:w="850" w:type="dxa"/>
          </w:tcPr>
          <w:p w14:paraId="77F4D4D0" w14:textId="77777777" w:rsidR="00351844" w:rsidRPr="008A1304" w:rsidRDefault="00351844" w:rsidP="006F1389">
            <w:pPr>
              <w:pStyle w:val="TableParagraph"/>
              <w:spacing w:before="98"/>
              <w:ind w:left="4" w:right="1"/>
              <w:jc w:val="both"/>
              <w:rPr>
                <w:rFonts w:ascii="Arial" w:hAnsi="Arial" w:cs="Arial"/>
                <w:sz w:val="18"/>
                <w:szCs w:val="18"/>
                <w:lang w:val="en-US"/>
              </w:rPr>
            </w:pPr>
            <w:r w:rsidRPr="008A1304">
              <w:rPr>
                <w:rFonts w:ascii="Arial" w:hAnsi="Arial" w:cs="Arial"/>
                <w:spacing w:val="-5"/>
                <w:sz w:val="18"/>
                <w:szCs w:val="18"/>
                <w:lang w:val="en-US"/>
              </w:rPr>
              <w:t>A.3</w:t>
            </w:r>
          </w:p>
        </w:tc>
        <w:tc>
          <w:tcPr>
            <w:tcW w:w="709" w:type="dxa"/>
          </w:tcPr>
          <w:p w14:paraId="06952AE6" w14:textId="77777777" w:rsidR="00351844" w:rsidRPr="008A1304" w:rsidRDefault="00351844" w:rsidP="006F1389">
            <w:pPr>
              <w:pStyle w:val="TableParagraph"/>
              <w:spacing w:before="98"/>
              <w:ind w:right="2"/>
              <w:jc w:val="both"/>
              <w:rPr>
                <w:rFonts w:ascii="Arial" w:hAnsi="Arial" w:cs="Arial"/>
                <w:sz w:val="18"/>
                <w:szCs w:val="18"/>
                <w:lang w:val="en-US"/>
              </w:rPr>
            </w:pPr>
            <w:r w:rsidRPr="008A1304">
              <w:rPr>
                <w:rFonts w:ascii="Arial" w:hAnsi="Arial" w:cs="Arial"/>
                <w:spacing w:val="-5"/>
                <w:sz w:val="18"/>
                <w:szCs w:val="18"/>
                <w:lang w:val="en-US"/>
              </w:rPr>
              <w:t>LC</w:t>
            </w:r>
          </w:p>
        </w:tc>
        <w:tc>
          <w:tcPr>
            <w:tcW w:w="1134" w:type="dxa"/>
          </w:tcPr>
          <w:p w14:paraId="239B6C6F" w14:textId="77777777" w:rsidR="00351844" w:rsidRPr="008A1304" w:rsidRDefault="00351844" w:rsidP="006F1389">
            <w:pPr>
              <w:pStyle w:val="TableParagraph"/>
              <w:spacing w:before="98"/>
              <w:ind w:left="8" w:right="1"/>
              <w:jc w:val="both"/>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1134" w:type="dxa"/>
          </w:tcPr>
          <w:p w14:paraId="1C9B9E9D" w14:textId="77777777" w:rsidR="00351844" w:rsidRPr="008A1304" w:rsidRDefault="00351844" w:rsidP="006F1389">
            <w:pPr>
              <w:pStyle w:val="TableParagraph"/>
              <w:spacing w:before="98"/>
              <w:ind w:left="8" w:right="4"/>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1920C108" w14:textId="77777777" w:rsidR="00351844" w:rsidRPr="008A1304" w:rsidRDefault="00351844" w:rsidP="006F1389">
            <w:pPr>
              <w:pStyle w:val="TableParagraph"/>
              <w:spacing w:before="98"/>
              <w:ind w:left="3" w:right="2"/>
              <w:jc w:val="both"/>
              <w:rPr>
                <w:rFonts w:ascii="Arial" w:hAnsi="Arial" w:cs="Arial"/>
                <w:sz w:val="18"/>
                <w:szCs w:val="18"/>
                <w:lang w:val="en-US"/>
              </w:rPr>
            </w:pPr>
            <w:r w:rsidRPr="008A1304">
              <w:rPr>
                <w:rFonts w:ascii="Arial" w:hAnsi="Arial" w:cs="Arial"/>
                <w:spacing w:val="-10"/>
                <w:sz w:val="18"/>
                <w:szCs w:val="18"/>
                <w:lang w:val="en-US"/>
              </w:rPr>
              <w:t>-</w:t>
            </w:r>
          </w:p>
        </w:tc>
        <w:tc>
          <w:tcPr>
            <w:tcW w:w="1559" w:type="dxa"/>
          </w:tcPr>
          <w:p w14:paraId="189A1B23" w14:textId="77777777" w:rsidR="00351844" w:rsidRPr="008A1304" w:rsidRDefault="00351844" w:rsidP="006F1389">
            <w:pPr>
              <w:pStyle w:val="TableParagraph"/>
              <w:spacing w:before="98"/>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0162BE6B" w14:textId="77777777" w:rsidTr="001B39A2">
        <w:trPr>
          <w:trHeight w:val="412"/>
        </w:trPr>
        <w:tc>
          <w:tcPr>
            <w:tcW w:w="2507" w:type="dxa"/>
          </w:tcPr>
          <w:p w14:paraId="588FAE28" w14:textId="77777777" w:rsidR="00351844" w:rsidRPr="008A1304" w:rsidRDefault="00351844" w:rsidP="006F1389">
            <w:pPr>
              <w:pStyle w:val="TableParagraph"/>
              <w:spacing w:before="103"/>
              <w:ind w:left="107"/>
              <w:jc w:val="both"/>
              <w:rPr>
                <w:rFonts w:ascii="Arial" w:hAnsi="Arial" w:cs="Arial"/>
                <w:b/>
                <w:sz w:val="18"/>
                <w:szCs w:val="18"/>
                <w:lang w:val="en-US"/>
              </w:rPr>
            </w:pPr>
            <w:r w:rsidRPr="008A1304">
              <w:rPr>
                <w:rFonts w:ascii="Arial" w:hAnsi="Arial" w:cs="Arial"/>
                <w:b/>
                <w:spacing w:val="-2"/>
                <w:sz w:val="18"/>
                <w:szCs w:val="18"/>
                <w:lang w:val="en-US"/>
              </w:rPr>
              <w:t>Fringillidae</w:t>
            </w:r>
          </w:p>
        </w:tc>
        <w:tc>
          <w:tcPr>
            <w:tcW w:w="850" w:type="dxa"/>
          </w:tcPr>
          <w:p w14:paraId="1B192CF2" w14:textId="77777777" w:rsidR="00351844" w:rsidRPr="008A1304" w:rsidRDefault="00351844" w:rsidP="006F1389">
            <w:pPr>
              <w:pStyle w:val="TableParagraph"/>
              <w:jc w:val="both"/>
              <w:rPr>
                <w:rFonts w:ascii="Arial" w:hAnsi="Arial" w:cs="Arial"/>
                <w:sz w:val="18"/>
                <w:szCs w:val="18"/>
                <w:lang w:val="en-US"/>
              </w:rPr>
            </w:pPr>
          </w:p>
        </w:tc>
        <w:tc>
          <w:tcPr>
            <w:tcW w:w="709" w:type="dxa"/>
          </w:tcPr>
          <w:p w14:paraId="2FDDEF6B" w14:textId="77777777" w:rsidR="00351844" w:rsidRPr="008A1304" w:rsidRDefault="00351844" w:rsidP="006F1389">
            <w:pPr>
              <w:pStyle w:val="TableParagraph"/>
              <w:jc w:val="both"/>
              <w:rPr>
                <w:rFonts w:ascii="Arial" w:hAnsi="Arial" w:cs="Arial"/>
                <w:sz w:val="18"/>
                <w:szCs w:val="18"/>
                <w:lang w:val="en-US"/>
              </w:rPr>
            </w:pPr>
          </w:p>
        </w:tc>
        <w:tc>
          <w:tcPr>
            <w:tcW w:w="1134" w:type="dxa"/>
          </w:tcPr>
          <w:p w14:paraId="7036BBDA" w14:textId="77777777" w:rsidR="00351844" w:rsidRPr="008A1304" w:rsidRDefault="00351844" w:rsidP="006F1389">
            <w:pPr>
              <w:pStyle w:val="TableParagraph"/>
              <w:jc w:val="both"/>
              <w:rPr>
                <w:rFonts w:ascii="Arial" w:hAnsi="Arial" w:cs="Arial"/>
                <w:sz w:val="18"/>
                <w:szCs w:val="18"/>
                <w:lang w:val="en-US"/>
              </w:rPr>
            </w:pPr>
          </w:p>
        </w:tc>
        <w:tc>
          <w:tcPr>
            <w:tcW w:w="1134" w:type="dxa"/>
          </w:tcPr>
          <w:p w14:paraId="7ED18E2E" w14:textId="77777777" w:rsidR="00351844" w:rsidRPr="008A1304" w:rsidRDefault="00351844" w:rsidP="006F1389">
            <w:pPr>
              <w:pStyle w:val="TableParagraph"/>
              <w:jc w:val="both"/>
              <w:rPr>
                <w:rFonts w:ascii="Arial" w:hAnsi="Arial" w:cs="Arial"/>
                <w:sz w:val="18"/>
                <w:szCs w:val="18"/>
                <w:lang w:val="en-US"/>
              </w:rPr>
            </w:pPr>
          </w:p>
        </w:tc>
        <w:tc>
          <w:tcPr>
            <w:tcW w:w="1134" w:type="dxa"/>
          </w:tcPr>
          <w:p w14:paraId="484881CE" w14:textId="77777777" w:rsidR="00351844" w:rsidRPr="008A1304" w:rsidRDefault="00351844" w:rsidP="006F1389">
            <w:pPr>
              <w:pStyle w:val="TableParagraph"/>
              <w:jc w:val="both"/>
              <w:rPr>
                <w:rFonts w:ascii="Arial" w:hAnsi="Arial" w:cs="Arial"/>
                <w:sz w:val="18"/>
                <w:szCs w:val="18"/>
                <w:lang w:val="en-US"/>
              </w:rPr>
            </w:pPr>
          </w:p>
        </w:tc>
        <w:tc>
          <w:tcPr>
            <w:tcW w:w="1559" w:type="dxa"/>
          </w:tcPr>
          <w:p w14:paraId="20A8A8DC"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3C21DEBC" w14:textId="77777777" w:rsidTr="001B39A2">
        <w:trPr>
          <w:trHeight w:val="414"/>
        </w:trPr>
        <w:tc>
          <w:tcPr>
            <w:tcW w:w="2507" w:type="dxa"/>
          </w:tcPr>
          <w:p w14:paraId="442FAEB7" w14:textId="77777777" w:rsidR="00351844" w:rsidRPr="008A1304" w:rsidRDefault="00351844" w:rsidP="006F1389">
            <w:pPr>
              <w:pStyle w:val="TableParagraph"/>
              <w:spacing w:before="89"/>
              <w:ind w:left="107"/>
              <w:jc w:val="both"/>
              <w:rPr>
                <w:rFonts w:ascii="Arial" w:hAnsi="Arial" w:cs="Arial"/>
                <w:i/>
                <w:sz w:val="18"/>
                <w:szCs w:val="18"/>
                <w:lang w:val="en-US"/>
              </w:rPr>
            </w:pPr>
            <w:r w:rsidRPr="008A1304">
              <w:rPr>
                <w:rFonts w:ascii="Arial" w:hAnsi="Arial" w:cs="Arial"/>
                <w:i/>
                <w:sz w:val="18"/>
                <w:szCs w:val="18"/>
                <w:lang w:val="en-US"/>
              </w:rPr>
              <w:t>Fringilla</w:t>
            </w:r>
            <w:r w:rsidRPr="008A1304">
              <w:rPr>
                <w:rFonts w:ascii="Arial" w:hAnsi="Arial" w:cs="Arial"/>
                <w:i/>
                <w:spacing w:val="-8"/>
                <w:sz w:val="18"/>
                <w:szCs w:val="18"/>
                <w:lang w:val="en-US"/>
              </w:rPr>
              <w:t xml:space="preserve"> </w:t>
            </w:r>
            <w:r w:rsidRPr="008A1304">
              <w:rPr>
                <w:rFonts w:ascii="Arial" w:hAnsi="Arial" w:cs="Arial"/>
                <w:i/>
                <w:spacing w:val="-2"/>
                <w:sz w:val="18"/>
                <w:szCs w:val="18"/>
                <w:lang w:val="en-US"/>
              </w:rPr>
              <w:t>coelebs</w:t>
            </w:r>
          </w:p>
        </w:tc>
        <w:tc>
          <w:tcPr>
            <w:tcW w:w="850" w:type="dxa"/>
          </w:tcPr>
          <w:p w14:paraId="744E83E3" w14:textId="77777777" w:rsidR="00351844" w:rsidRPr="008A1304" w:rsidRDefault="00351844" w:rsidP="006F1389">
            <w:pPr>
              <w:pStyle w:val="TableParagraph"/>
              <w:spacing w:before="89"/>
              <w:ind w:left="3" w:right="4"/>
              <w:jc w:val="both"/>
              <w:rPr>
                <w:rFonts w:ascii="Arial" w:hAnsi="Arial" w:cs="Arial"/>
                <w:sz w:val="18"/>
                <w:szCs w:val="18"/>
                <w:lang w:val="en-US"/>
              </w:rPr>
            </w:pPr>
            <w:r w:rsidRPr="008A1304">
              <w:rPr>
                <w:rFonts w:ascii="Arial" w:hAnsi="Arial" w:cs="Arial"/>
                <w:spacing w:val="-5"/>
                <w:sz w:val="18"/>
                <w:szCs w:val="18"/>
                <w:lang w:val="en-US"/>
              </w:rPr>
              <w:t>A.4</w:t>
            </w:r>
          </w:p>
        </w:tc>
        <w:tc>
          <w:tcPr>
            <w:tcW w:w="709" w:type="dxa"/>
          </w:tcPr>
          <w:p w14:paraId="032685DE" w14:textId="77777777" w:rsidR="00351844" w:rsidRPr="008A1304" w:rsidRDefault="00351844" w:rsidP="006F1389">
            <w:pPr>
              <w:pStyle w:val="TableParagraph"/>
              <w:spacing w:before="89"/>
              <w:ind w:left="1" w:right="2"/>
              <w:jc w:val="both"/>
              <w:rPr>
                <w:rFonts w:ascii="Arial" w:hAnsi="Arial" w:cs="Arial"/>
                <w:sz w:val="18"/>
                <w:szCs w:val="18"/>
                <w:lang w:val="en-US"/>
              </w:rPr>
            </w:pPr>
            <w:r w:rsidRPr="008A1304">
              <w:rPr>
                <w:rFonts w:ascii="Arial" w:hAnsi="Arial" w:cs="Arial"/>
                <w:spacing w:val="-5"/>
                <w:sz w:val="18"/>
                <w:szCs w:val="18"/>
                <w:lang w:val="en-US"/>
              </w:rPr>
              <w:t>LC</w:t>
            </w:r>
          </w:p>
        </w:tc>
        <w:tc>
          <w:tcPr>
            <w:tcW w:w="1134" w:type="dxa"/>
          </w:tcPr>
          <w:p w14:paraId="77EA466C" w14:textId="77777777" w:rsidR="00351844" w:rsidRPr="008A1304" w:rsidRDefault="00351844" w:rsidP="006F1389">
            <w:pPr>
              <w:pStyle w:val="TableParagraph"/>
              <w:spacing w:before="89"/>
              <w:ind w:left="8" w:right="4"/>
              <w:jc w:val="both"/>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0"/>
                <w:sz w:val="18"/>
                <w:szCs w:val="18"/>
                <w:lang w:val="en-US"/>
              </w:rPr>
              <w:t>2</w:t>
            </w:r>
          </w:p>
        </w:tc>
        <w:tc>
          <w:tcPr>
            <w:tcW w:w="1134" w:type="dxa"/>
          </w:tcPr>
          <w:p w14:paraId="719CA6F4" w14:textId="77777777" w:rsidR="00351844" w:rsidRPr="008A1304" w:rsidRDefault="00351844" w:rsidP="006F1389">
            <w:pPr>
              <w:pStyle w:val="TableParagraph"/>
              <w:spacing w:before="89"/>
              <w:ind w:left="8" w:right="6"/>
              <w:jc w:val="both"/>
              <w:rPr>
                <w:rFonts w:ascii="Arial" w:hAnsi="Arial" w:cs="Arial"/>
                <w:sz w:val="18"/>
                <w:szCs w:val="18"/>
                <w:lang w:val="en-US"/>
              </w:rPr>
            </w:pPr>
            <w:r w:rsidRPr="008A1304">
              <w:rPr>
                <w:rFonts w:ascii="Arial" w:hAnsi="Arial" w:cs="Arial"/>
                <w:sz w:val="18"/>
                <w:szCs w:val="18"/>
                <w:lang w:val="en-US"/>
              </w:rPr>
              <w:t>ANNEX</w:t>
            </w:r>
            <w:r w:rsidRPr="008A1304">
              <w:rPr>
                <w:rFonts w:ascii="Arial" w:hAnsi="Arial" w:cs="Arial"/>
                <w:spacing w:val="-3"/>
                <w:sz w:val="18"/>
                <w:szCs w:val="18"/>
                <w:lang w:val="en-US"/>
              </w:rPr>
              <w:t xml:space="preserve"> </w:t>
            </w:r>
            <w:r w:rsidRPr="008A1304">
              <w:rPr>
                <w:rFonts w:ascii="Arial" w:hAnsi="Arial" w:cs="Arial"/>
                <w:spacing w:val="-5"/>
                <w:sz w:val="18"/>
                <w:szCs w:val="18"/>
                <w:lang w:val="en-US"/>
              </w:rPr>
              <w:t>III</w:t>
            </w:r>
          </w:p>
        </w:tc>
        <w:tc>
          <w:tcPr>
            <w:tcW w:w="1134" w:type="dxa"/>
          </w:tcPr>
          <w:p w14:paraId="21BDCA04" w14:textId="77777777" w:rsidR="00351844" w:rsidRPr="008A1304" w:rsidRDefault="00351844" w:rsidP="006F1389">
            <w:pPr>
              <w:pStyle w:val="TableParagraph"/>
              <w:spacing w:before="86"/>
              <w:ind w:left="3" w:right="1"/>
              <w:jc w:val="both"/>
              <w:rPr>
                <w:rFonts w:ascii="Arial" w:hAnsi="Arial" w:cs="Arial"/>
                <w:sz w:val="18"/>
                <w:szCs w:val="18"/>
                <w:lang w:val="en-US"/>
              </w:rPr>
            </w:pPr>
            <w:r w:rsidRPr="008A1304">
              <w:rPr>
                <w:rFonts w:ascii="Arial" w:hAnsi="Arial" w:cs="Arial"/>
                <w:spacing w:val="-10"/>
                <w:sz w:val="18"/>
                <w:szCs w:val="18"/>
                <w:lang w:val="en-US"/>
              </w:rPr>
              <w:t>-</w:t>
            </w:r>
          </w:p>
        </w:tc>
        <w:tc>
          <w:tcPr>
            <w:tcW w:w="1559" w:type="dxa"/>
          </w:tcPr>
          <w:p w14:paraId="08FBBA2C" w14:textId="77777777" w:rsidR="00351844" w:rsidRPr="008A1304" w:rsidRDefault="00351844" w:rsidP="006F1389">
            <w:pPr>
              <w:pStyle w:val="TableParagraph"/>
              <w:spacing w:before="86"/>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49306403" w14:textId="77777777" w:rsidTr="001B39A2">
        <w:trPr>
          <w:trHeight w:val="414"/>
        </w:trPr>
        <w:tc>
          <w:tcPr>
            <w:tcW w:w="2507" w:type="dxa"/>
          </w:tcPr>
          <w:p w14:paraId="7A6AA756" w14:textId="77777777" w:rsidR="00351844" w:rsidRPr="008A1304" w:rsidRDefault="00351844" w:rsidP="006F1389">
            <w:pPr>
              <w:pStyle w:val="TableParagraph"/>
              <w:spacing w:before="98"/>
              <w:ind w:left="107"/>
              <w:jc w:val="both"/>
              <w:rPr>
                <w:rFonts w:ascii="Arial" w:hAnsi="Arial" w:cs="Arial"/>
                <w:i/>
                <w:sz w:val="18"/>
                <w:szCs w:val="18"/>
                <w:lang w:val="en-US"/>
              </w:rPr>
            </w:pPr>
            <w:r w:rsidRPr="008A1304">
              <w:rPr>
                <w:rFonts w:ascii="Arial" w:hAnsi="Arial" w:cs="Arial"/>
                <w:i/>
                <w:sz w:val="18"/>
                <w:szCs w:val="18"/>
                <w:lang w:val="en-US"/>
              </w:rPr>
              <w:t xml:space="preserve">Carduelis </w:t>
            </w:r>
            <w:r w:rsidRPr="008A1304">
              <w:rPr>
                <w:rFonts w:ascii="Arial" w:hAnsi="Arial" w:cs="Arial"/>
                <w:i/>
                <w:spacing w:val="-2"/>
                <w:sz w:val="18"/>
                <w:szCs w:val="18"/>
                <w:lang w:val="en-US"/>
              </w:rPr>
              <w:t>carduelis</w:t>
            </w:r>
          </w:p>
        </w:tc>
        <w:tc>
          <w:tcPr>
            <w:tcW w:w="850" w:type="dxa"/>
          </w:tcPr>
          <w:p w14:paraId="68A294A9" w14:textId="77777777" w:rsidR="00351844" w:rsidRPr="008A1304" w:rsidRDefault="00351844" w:rsidP="006F1389">
            <w:pPr>
              <w:pStyle w:val="TableParagraph"/>
              <w:spacing w:before="71"/>
              <w:ind w:left="3" w:right="3"/>
              <w:jc w:val="both"/>
              <w:rPr>
                <w:rFonts w:ascii="Arial" w:hAnsi="Arial" w:cs="Arial"/>
                <w:sz w:val="18"/>
                <w:szCs w:val="18"/>
                <w:lang w:val="en-US"/>
              </w:rPr>
            </w:pPr>
            <w:r w:rsidRPr="008A1304">
              <w:rPr>
                <w:rFonts w:ascii="Arial" w:hAnsi="Arial" w:cs="Arial"/>
                <w:spacing w:val="-2"/>
                <w:sz w:val="18"/>
                <w:szCs w:val="18"/>
                <w:lang w:val="en-US"/>
              </w:rPr>
              <w:t>A.3.1</w:t>
            </w:r>
          </w:p>
        </w:tc>
        <w:tc>
          <w:tcPr>
            <w:tcW w:w="709" w:type="dxa"/>
          </w:tcPr>
          <w:p w14:paraId="402E1281" w14:textId="77777777" w:rsidR="00351844" w:rsidRPr="008A1304" w:rsidRDefault="00351844" w:rsidP="006F1389">
            <w:pPr>
              <w:pStyle w:val="TableParagraph"/>
              <w:spacing w:before="71"/>
              <w:ind w:right="2"/>
              <w:jc w:val="both"/>
              <w:rPr>
                <w:rFonts w:ascii="Arial" w:hAnsi="Arial" w:cs="Arial"/>
                <w:sz w:val="18"/>
                <w:szCs w:val="18"/>
                <w:lang w:val="en-US"/>
              </w:rPr>
            </w:pPr>
            <w:r w:rsidRPr="008A1304">
              <w:rPr>
                <w:rFonts w:ascii="Arial" w:hAnsi="Arial" w:cs="Arial"/>
                <w:spacing w:val="-5"/>
                <w:sz w:val="18"/>
                <w:szCs w:val="18"/>
                <w:lang w:val="en-US"/>
              </w:rPr>
              <w:t>LC</w:t>
            </w:r>
          </w:p>
        </w:tc>
        <w:tc>
          <w:tcPr>
            <w:tcW w:w="1134" w:type="dxa"/>
          </w:tcPr>
          <w:p w14:paraId="4288A30C" w14:textId="77777777" w:rsidR="00351844" w:rsidRPr="008A1304" w:rsidRDefault="00351844" w:rsidP="006F1389">
            <w:pPr>
              <w:pStyle w:val="TableParagraph"/>
              <w:spacing w:before="71"/>
              <w:ind w:left="8"/>
              <w:jc w:val="both"/>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0EE3E871" w14:textId="77777777" w:rsidR="00351844" w:rsidRPr="008A1304" w:rsidRDefault="00351844" w:rsidP="006F1389">
            <w:pPr>
              <w:pStyle w:val="TableParagraph"/>
              <w:spacing w:before="71"/>
              <w:ind w:left="8" w:right="6"/>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5858EBCD" w14:textId="77777777" w:rsidR="00351844" w:rsidRPr="008A1304" w:rsidRDefault="00351844" w:rsidP="006F1389">
            <w:pPr>
              <w:pStyle w:val="TableParagraph"/>
              <w:spacing w:before="71"/>
              <w:ind w:left="3" w:right="2"/>
              <w:jc w:val="both"/>
              <w:rPr>
                <w:rFonts w:ascii="Arial" w:hAnsi="Arial" w:cs="Arial"/>
                <w:sz w:val="18"/>
                <w:szCs w:val="18"/>
                <w:lang w:val="en-US"/>
              </w:rPr>
            </w:pPr>
            <w:r w:rsidRPr="008A1304">
              <w:rPr>
                <w:rFonts w:ascii="Arial" w:hAnsi="Arial" w:cs="Arial"/>
                <w:spacing w:val="-10"/>
                <w:sz w:val="18"/>
                <w:szCs w:val="18"/>
                <w:lang w:val="en-US"/>
              </w:rPr>
              <w:t>-</w:t>
            </w:r>
          </w:p>
        </w:tc>
        <w:tc>
          <w:tcPr>
            <w:tcW w:w="1559" w:type="dxa"/>
          </w:tcPr>
          <w:p w14:paraId="665AEC84" w14:textId="77777777" w:rsidR="00351844" w:rsidRPr="008A1304" w:rsidRDefault="00351844" w:rsidP="006F1389">
            <w:pPr>
              <w:pStyle w:val="TableParagraph"/>
              <w:spacing w:before="7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61E32AB7" w14:textId="77777777" w:rsidTr="001B39A2">
        <w:trPr>
          <w:trHeight w:val="412"/>
        </w:trPr>
        <w:tc>
          <w:tcPr>
            <w:tcW w:w="2507" w:type="dxa"/>
          </w:tcPr>
          <w:p w14:paraId="60799BAF" w14:textId="77777777" w:rsidR="00351844" w:rsidRPr="008A1304" w:rsidRDefault="00351844" w:rsidP="006F1389">
            <w:pPr>
              <w:pStyle w:val="TableParagraph"/>
              <w:spacing w:before="98"/>
              <w:ind w:left="107"/>
              <w:jc w:val="both"/>
              <w:rPr>
                <w:rFonts w:ascii="Arial" w:hAnsi="Arial" w:cs="Arial"/>
                <w:i/>
                <w:sz w:val="18"/>
                <w:szCs w:val="18"/>
                <w:lang w:val="en-US"/>
              </w:rPr>
            </w:pPr>
            <w:r w:rsidRPr="008A1304">
              <w:rPr>
                <w:rFonts w:ascii="Arial" w:hAnsi="Arial" w:cs="Arial"/>
                <w:i/>
                <w:sz w:val="18"/>
                <w:szCs w:val="18"/>
                <w:lang w:val="en-US"/>
              </w:rPr>
              <w:t xml:space="preserve">Linaria </w:t>
            </w:r>
            <w:r w:rsidRPr="008A1304">
              <w:rPr>
                <w:rFonts w:ascii="Arial" w:hAnsi="Arial" w:cs="Arial"/>
                <w:i/>
                <w:spacing w:val="-2"/>
                <w:sz w:val="18"/>
                <w:szCs w:val="18"/>
                <w:lang w:val="en-US"/>
              </w:rPr>
              <w:t>Cannabina</w:t>
            </w:r>
          </w:p>
        </w:tc>
        <w:tc>
          <w:tcPr>
            <w:tcW w:w="850" w:type="dxa"/>
          </w:tcPr>
          <w:p w14:paraId="34566530" w14:textId="77777777" w:rsidR="00351844" w:rsidRPr="008A1304" w:rsidRDefault="00351844" w:rsidP="006F1389">
            <w:pPr>
              <w:pStyle w:val="TableParagraph"/>
              <w:spacing w:before="69"/>
              <w:ind w:left="4" w:right="1"/>
              <w:jc w:val="both"/>
              <w:rPr>
                <w:rFonts w:ascii="Arial" w:hAnsi="Arial" w:cs="Arial"/>
                <w:sz w:val="18"/>
                <w:szCs w:val="18"/>
                <w:lang w:val="en-US"/>
              </w:rPr>
            </w:pPr>
            <w:r w:rsidRPr="008A1304">
              <w:rPr>
                <w:rFonts w:ascii="Arial" w:hAnsi="Arial" w:cs="Arial"/>
                <w:spacing w:val="-5"/>
                <w:sz w:val="18"/>
                <w:szCs w:val="18"/>
                <w:lang w:val="en-US"/>
              </w:rPr>
              <w:t>A.3</w:t>
            </w:r>
          </w:p>
        </w:tc>
        <w:tc>
          <w:tcPr>
            <w:tcW w:w="709" w:type="dxa"/>
          </w:tcPr>
          <w:p w14:paraId="7174A964" w14:textId="77777777" w:rsidR="00351844" w:rsidRPr="008A1304" w:rsidRDefault="00351844" w:rsidP="006F1389">
            <w:pPr>
              <w:pStyle w:val="TableParagraph"/>
              <w:spacing w:before="69"/>
              <w:ind w:right="2"/>
              <w:jc w:val="both"/>
              <w:rPr>
                <w:rFonts w:ascii="Arial" w:hAnsi="Arial" w:cs="Arial"/>
                <w:sz w:val="18"/>
                <w:szCs w:val="18"/>
                <w:lang w:val="en-US"/>
              </w:rPr>
            </w:pPr>
            <w:r w:rsidRPr="008A1304">
              <w:rPr>
                <w:rFonts w:ascii="Arial" w:hAnsi="Arial" w:cs="Arial"/>
                <w:spacing w:val="-5"/>
                <w:sz w:val="18"/>
                <w:szCs w:val="18"/>
                <w:lang w:val="en-US"/>
              </w:rPr>
              <w:t>LC</w:t>
            </w:r>
          </w:p>
        </w:tc>
        <w:tc>
          <w:tcPr>
            <w:tcW w:w="1134" w:type="dxa"/>
          </w:tcPr>
          <w:p w14:paraId="2393620F" w14:textId="77777777" w:rsidR="00351844" w:rsidRPr="008A1304" w:rsidRDefault="00351844" w:rsidP="006F1389">
            <w:pPr>
              <w:pStyle w:val="TableParagraph"/>
              <w:spacing w:before="69"/>
              <w:ind w:left="8"/>
              <w:jc w:val="both"/>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68258F52" w14:textId="77777777" w:rsidR="00351844" w:rsidRPr="008A1304" w:rsidRDefault="00351844" w:rsidP="006F1389">
            <w:pPr>
              <w:pStyle w:val="TableParagraph"/>
              <w:spacing w:before="98"/>
              <w:ind w:left="8" w:right="6"/>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03F82DA3" w14:textId="77777777" w:rsidR="00351844" w:rsidRPr="008A1304" w:rsidRDefault="00351844" w:rsidP="006F1389">
            <w:pPr>
              <w:pStyle w:val="TableParagraph"/>
              <w:spacing w:before="98"/>
              <w:ind w:left="3" w:right="2"/>
              <w:jc w:val="both"/>
              <w:rPr>
                <w:rFonts w:ascii="Arial" w:hAnsi="Arial" w:cs="Arial"/>
                <w:sz w:val="18"/>
                <w:szCs w:val="18"/>
                <w:lang w:val="en-US"/>
              </w:rPr>
            </w:pPr>
            <w:r w:rsidRPr="008A1304">
              <w:rPr>
                <w:rFonts w:ascii="Arial" w:hAnsi="Arial" w:cs="Arial"/>
                <w:spacing w:val="-10"/>
                <w:sz w:val="18"/>
                <w:szCs w:val="18"/>
                <w:lang w:val="en-US"/>
              </w:rPr>
              <w:t>-</w:t>
            </w:r>
          </w:p>
        </w:tc>
        <w:tc>
          <w:tcPr>
            <w:tcW w:w="1559" w:type="dxa"/>
          </w:tcPr>
          <w:p w14:paraId="62FB6875" w14:textId="77777777" w:rsidR="00351844" w:rsidRPr="008A1304" w:rsidRDefault="00351844" w:rsidP="006F1389">
            <w:pPr>
              <w:pStyle w:val="TableParagraph"/>
              <w:spacing w:before="69"/>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040B22C3" w14:textId="77777777" w:rsidTr="001B39A2">
        <w:trPr>
          <w:trHeight w:val="415"/>
        </w:trPr>
        <w:tc>
          <w:tcPr>
            <w:tcW w:w="2507" w:type="dxa"/>
          </w:tcPr>
          <w:p w14:paraId="62EAA2FE" w14:textId="77777777" w:rsidR="00351844" w:rsidRPr="008A1304" w:rsidRDefault="00351844" w:rsidP="006F1389">
            <w:pPr>
              <w:pStyle w:val="TableParagraph"/>
              <w:spacing w:before="106"/>
              <w:ind w:left="107"/>
              <w:jc w:val="both"/>
              <w:rPr>
                <w:rFonts w:ascii="Arial" w:hAnsi="Arial" w:cs="Arial"/>
                <w:b/>
                <w:sz w:val="18"/>
                <w:szCs w:val="18"/>
                <w:lang w:val="en-US"/>
              </w:rPr>
            </w:pPr>
            <w:r w:rsidRPr="008A1304">
              <w:rPr>
                <w:rFonts w:ascii="Arial" w:hAnsi="Arial" w:cs="Arial"/>
                <w:b/>
                <w:spacing w:val="-2"/>
                <w:sz w:val="18"/>
                <w:szCs w:val="18"/>
                <w:lang w:val="en-US"/>
              </w:rPr>
              <w:t>Emberizidae</w:t>
            </w:r>
          </w:p>
        </w:tc>
        <w:tc>
          <w:tcPr>
            <w:tcW w:w="850" w:type="dxa"/>
          </w:tcPr>
          <w:p w14:paraId="5E7BD56B" w14:textId="77777777" w:rsidR="00351844" w:rsidRPr="008A1304" w:rsidRDefault="00351844" w:rsidP="006F1389">
            <w:pPr>
              <w:pStyle w:val="TableParagraph"/>
              <w:jc w:val="both"/>
              <w:rPr>
                <w:rFonts w:ascii="Arial" w:hAnsi="Arial" w:cs="Arial"/>
                <w:sz w:val="18"/>
                <w:szCs w:val="18"/>
                <w:lang w:val="en-US"/>
              </w:rPr>
            </w:pPr>
          </w:p>
        </w:tc>
        <w:tc>
          <w:tcPr>
            <w:tcW w:w="709" w:type="dxa"/>
          </w:tcPr>
          <w:p w14:paraId="4FB76055" w14:textId="77777777" w:rsidR="00351844" w:rsidRPr="008A1304" w:rsidRDefault="00351844" w:rsidP="006F1389">
            <w:pPr>
              <w:pStyle w:val="TableParagraph"/>
              <w:jc w:val="both"/>
              <w:rPr>
                <w:rFonts w:ascii="Arial" w:hAnsi="Arial" w:cs="Arial"/>
                <w:sz w:val="18"/>
                <w:szCs w:val="18"/>
                <w:lang w:val="en-US"/>
              </w:rPr>
            </w:pPr>
          </w:p>
        </w:tc>
        <w:tc>
          <w:tcPr>
            <w:tcW w:w="1134" w:type="dxa"/>
          </w:tcPr>
          <w:p w14:paraId="48F77D63" w14:textId="77777777" w:rsidR="00351844" w:rsidRPr="008A1304" w:rsidRDefault="00351844" w:rsidP="006F1389">
            <w:pPr>
              <w:pStyle w:val="TableParagraph"/>
              <w:jc w:val="both"/>
              <w:rPr>
                <w:rFonts w:ascii="Arial" w:hAnsi="Arial" w:cs="Arial"/>
                <w:sz w:val="18"/>
                <w:szCs w:val="18"/>
                <w:lang w:val="en-US"/>
              </w:rPr>
            </w:pPr>
          </w:p>
        </w:tc>
        <w:tc>
          <w:tcPr>
            <w:tcW w:w="1134" w:type="dxa"/>
          </w:tcPr>
          <w:p w14:paraId="59921701" w14:textId="77777777" w:rsidR="00351844" w:rsidRPr="008A1304" w:rsidRDefault="00351844" w:rsidP="006F1389">
            <w:pPr>
              <w:pStyle w:val="TableParagraph"/>
              <w:jc w:val="both"/>
              <w:rPr>
                <w:rFonts w:ascii="Arial" w:hAnsi="Arial" w:cs="Arial"/>
                <w:sz w:val="18"/>
                <w:szCs w:val="18"/>
                <w:lang w:val="en-US"/>
              </w:rPr>
            </w:pPr>
          </w:p>
        </w:tc>
        <w:tc>
          <w:tcPr>
            <w:tcW w:w="1134" w:type="dxa"/>
          </w:tcPr>
          <w:p w14:paraId="54896B9C" w14:textId="77777777" w:rsidR="00351844" w:rsidRPr="008A1304" w:rsidRDefault="00351844" w:rsidP="006F1389">
            <w:pPr>
              <w:pStyle w:val="TableParagraph"/>
              <w:jc w:val="both"/>
              <w:rPr>
                <w:rFonts w:ascii="Arial" w:hAnsi="Arial" w:cs="Arial"/>
                <w:sz w:val="18"/>
                <w:szCs w:val="18"/>
                <w:lang w:val="en-US"/>
              </w:rPr>
            </w:pPr>
          </w:p>
        </w:tc>
        <w:tc>
          <w:tcPr>
            <w:tcW w:w="1559" w:type="dxa"/>
          </w:tcPr>
          <w:p w14:paraId="36F22F3E"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4CFA0AE1" w14:textId="77777777" w:rsidTr="001B39A2">
        <w:trPr>
          <w:trHeight w:val="414"/>
        </w:trPr>
        <w:tc>
          <w:tcPr>
            <w:tcW w:w="2507" w:type="dxa"/>
          </w:tcPr>
          <w:p w14:paraId="3A414006" w14:textId="77777777" w:rsidR="00351844" w:rsidRPr="008A1304" w:rsidRDefault="00351844" w:rsidP="006F1389">
            <w:pPr>
              <w:pStyle w:val="TableParagraph"/>
              <w:spacing w:before="98"/>
              <w:ind w:left="107"/>
              <w:jc w:val="both"/>
              <w:rPr>
                <w:rFonts w:ascii="Arial" w:hAnsi="Arial" w:cs="Arial"/>
                <w:i/>
                <w:sz w:val="18"/>
                <w:szCs w:val="18"/>
                <w:lang w:val="en-US"/>
              </w:rPr>
            </w:pPr>
            <w:r w:rsidRPr="008A1304">
              <w:rPr>
                <w:rFonts w:ascii="Arial" w:hAnsi="Arial" w:cs="Arial"/>
                <w:i/>
                <w:sz w:val="18"/>
                <w:szCs w:val="18"/>
                <w:lang w:val="en-US"/>
              </w:rPr>
              <w:t>Emberiza</w:t>
            </w:r>
            <w:r w:rsidRPr="008A1304">
              <w:rPr>
                <w:rFonts w:ascii="Arial" w:hAnsi="Arial" w:cs="Arial"/>
                <w:i/>
                <w:spacing w:val="-2"/>
                <w:sz w:val="18"/>
                <w:szCs w:val="18"/>
                <w:lang w:val="en-US"/>
              </w:rPr>
              <w:t xml:space="preserve"> Cirlus</w:t>
            </w:r>
          </w:p>
        </w:tc>
        <w:tc>
          <w:tcPr>
            <w:tcW w:w="850" w:type="dxa"/>
          </w:tcPr>
          <w:p w14:paraId="7441EDF5" w14:textId="77777777" w:rsidR="00351844" w:rsidRPr="008A1304" w:rsidRDefault="00351844" w:rsidP="006F1389">
            <w:pPr>
              <w:pStyle w:val="TableParagraph"/>
              <w:spacing w:before="71"/>
              <w:ind w:left="4" w:right="1"/>
              <w:jc w:val="both"/>
              <w:rPr>
                <w:rFonts w:ascii="Arial" w:hAnsi="Arial" w:cs="Arial"/>
                <w:sz w:val="18"/>
                <w:szCs w:val="18"/>
                <w:lang w:val="en-US"/>
              </w:rPr>
            </w:pPr>
            <w:r w:rsidRPr="008A1304">
              <w:rPr>
                <w:rFonts w:ascii="Arial" w:hAnsi="Arial" w:cs="Arial"/>
                <w:spacing w:val="-5"/>
                <w:sz w:val="18"/>
                <w:szCs w:val="18"/>
                <w:lang w:val="en-US"/>
              </w:rPr>
              <w:t>A.2</w:t>
            </w:r>
          </w:p>
        </w:tc>
        <w:tc>
          <w:tcPr>
            <w:tcW w:w="709" w:type="dxa"/>
          </w:tcPr>
          <w:p w14:paraId="2052D0A8" w14:textId="77777777" w:rsidR="00351844" w:rsidRPr="008A1304" w:rsidRDefault="00351844" w:rsidP="006F1389">
            <w:pPr>
              <w:pStyle w:val="TableParagraph"/>
              <w:spacing w:before="71"/>
              <w:ind w:right="2"/>
              <w:jc w:val="both"/>
              <w:rPr>
                <w:rFonts w:ascii="Arial" w:hAnsi="Arial" w:cs="Arial"/>
                <w:sz w:val="18"/>
                <w:szCs w:val="18"/>
                <w:lang w:val="en-US"/>
              </w:rPr>
            </w:pPr>
            <w:r w:rsidRPr="008A1304">
              <w:rPr>
                <w:rFonts w:ascii="Arial" w:hAnsi="Arial" w:cs="Arial"/>
                <w:spacing w:val="-5"/>
                <w:sz w:val="18"/>
                <w:szCs w:val="18"/>
                <w:lang w:val="en-US"/>
              </w:rPr>
              <w:t>LC</w:t>
            </w:r>
          </w:p>
        </w:tc>
        <w:tc>
          <w:tcPr>
            <w:tcW w:w="1134" w:type="dxa"/>
          </w:tcPr>
          <w:p w14:paraId="241B923A" w14:textId="77777777" w:rsidR="00351844" w:rsidRPr="008A1304" w:rsidRDefault="00351844" w:rsidP="006F1389">
            <w:pPr>
              <w:pStyle w:val="TableParagraph"/>
              <w:spacing w:before="71"/>
              <w:ind w:left="8"/>
              <w:jc w:val="both"/>
              <w:rPr>
                <w:rFonts w:ascii="Arial" w:hAnsi="Arial" w:cs="Arial"/>
                <w:sz w:val="18"/>
                <w:szCs w:val="18"/>
                <w:lang w:val="en-US"/>
              </w:rPr>
            </w:pPr>
            <w:r w:rsidRPr="008A1304">
              <w:rPr>
                <w:rFonts w:ascii="Arial" w:hAnsi="Arial" w:cs="Arial"/>
                <w:spacing w:val="-10"/>
                <w:sz w:val="18"/>
                <w:szCs w:val="18"/>
                <w:lang w:val="en-US"/>
              </w:rPr>
              <w:t>-</w:t>
            </w:r>
          </w:p>
        </w:tc>
        <w:tc>
          <w:tcPr>
            <w:tcW w:w="1134" w:type="dxa"/>
          </w:tcPr>
          <w:p w14:paraId="50C582B3" w14:textId="77777777" w:rsidR="00351844" w:rsidRPr="008A1304" w:rsidRDefault="00351844" w:rsidP="006F1389">
            <w:pPr>
              <w:pStyle w:val="TableParagraph"/>
              <w:spacing w:before="71"/>
              <w:ind w:left="8" w:right="6"/>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1134" w:type="dxa"/>
          </w:tcPr>
          <w:p w14:paraId="4433FFBE" w14:textId="77777777" w:rsidR="00351844" w:rsidRPr="008A1304" w:rsidRDefault="00351844" w:rsidP="006F1389">
            <w:pPr>
              <w:pStyle w:val="TableParagraph"/>
              <w:spacing w:before="71"/>
              <w:ind w:left="3" w:right="2"/>
              <w:jc w:val="both"/>
              <w:rPr>
                <w:rFonts w:ascii="Arial" w:hAnsi="Arial" w:cs="Arial"/>
                <w:sz w:val="18"/>
                <w:szCs w:val="18"/>
                <w:lang w:val="en-US"/>
              </w:rPr>
            </w:pPr>
            <w:r w:rsidRPr="008A1304">
              <w:rPr>
                <w:rFonts w:ascii="Arial" w:hAnsi="Arial" w:cs="Arial"/>
                <w:spacing w:val="-10"/>
                <w:sz w:val="18"/>
                <w:szCs w:val="18"/>
                <w:lang w:val="en-US"/>
              </w:rPr>
              <w:t>-</w:t>
            </w:r>
          </w:p>
        </w:tc>
        <w:tc>
          <w:tcPr>
            <w:tcW w:w="1559" w:type="dxa"/>
          </w:tcPr>
          <w:p w14:paraId="19E6F963" w14:textId="77777777" w:rsidR="00351844" w:rsidRPr="008A1304" w:rsidRDefault="00351844" w:rsidP="006F1389">
            <w:pPr>
              <w:pStyle w:val="TableParagraph"/>
              <w:spacing w:before="7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367923EE" w14:textId="77777777" w:rsidTr="001B39A2">
        <w:trPr>
          <w:trHeight w:val="453"/>
        </w:trPr>
        <w:tc>
          <w:tcPr>
            <w:tcW w:w="2507" w:type="dxa"/>
          </w:tcPr>
          <w:p w14:paraId="2F803141" w14:textId="77777777" w:rsidR="00351844" w:rsidRPr="008A1304" w:rsidRDefault="00351844" w:rsidP="006F1389">
            <w:pPr>
              <w:pStyle w:val="TableParagraph"/>
              <w:spacing w:before="14"/>
              <w:ind w:left="107" w:right="542"/>
              <w:jc w:val="both"/>
              <w:rPr>
                <w:rFonts w:ascii="Arial" w:hAnsi="Arial" w:cs="Arial"/>
                <w:i/>
                <w:sz w:val="18"/>
                <w:szCs w:val="18"/>
                <w:lang w:val="en-US"/>
              </w:rPr>
            </w:pPr>
            <w:r w:rsidRPr="008A1304">
              <w:rPr>
                <w:rFonts w:ascii="Arial" w:hAnsi="Arial" w:cs="Arial"/>
                <w:i/>
                <w:sz w:val="18"/>
                <w:szCs w:val="18"/>
                <w:lang w:val="en-US"/>
              </w:rPr>
              <w:t>Emberiza</w:t>
            </w:r>
            <w:r w:rsidRPr="008A1304">
              <w:rPr>
                <w:rFonts w:ascii="Arial" w:hAnsi="Arial" w:cs="Arial"/>
                <w:i/>
                <w:spacing w:val="-12"/>
                <w:sz w:val="18"/>
                <w:szCs w:val="18"/>
                <w:lang w:val="en-US"/>
              </w:rPr>
              <w:t xml:space="preserve"> </w:t>
            </w:r>
            <w:r w:rsidRPr="008A1304">
              <w:rPr>
                <w:rFonts w:ascii="Arial" w:hAnsi="Arial" w:cs="Arial"/>
                <w:i/>
                <w:sz w:val="18"/>
                <w:szCs w:val="18"/>
                <w:lang w:val="en-US"/>
              </w:rPr>
              <w:t xml:space="preserve">( Miliaria ) </w:t>
            </w:r>
            <w:r w:rsidRPr="008A1304">
              <w:rPr>
                <w:rFonts w:ascii="Arial" w:hAnsi="Arial" w:cs="Arial"/>
                <w:i/>
                <w:spacing w:val="-2"/>
                <w:sz w:val="18"/>
                <w:szCs w:val="18"/>
                <w:lang w:val="en-US"/>
              </w:rPr>
              <w:t>calandra</w:t>
            </w:r>
          </w:p>
        </w:tc>
        <w:tc>
          <w:tcPr>
            <w:tcW w:w="850" w:type="dxa"/>
          </w:tcPr>
          <w:p w14:paraId="63EE6A72" w14:textId="77777777" w:rsidR="00351844" w:rsidRPr="008A1304" w:rsidRDefault="00351844" w:rsidP="006F1389">
            <w:pPr>
              <w:pStyle w:val="TableParagraph"/>
              <w:spacing w:before="117"/>
              <w:ind w:left="4" w:right="1"/>
              <w:jc w:val="both"/>
              <w:rPr>
                <w:rFonts w:ascii="Arial" w:hAnsi="Arial" w:cs="Arial"/>
                <w:sz w:val="18"/>
                <w:szCs w:val="18"/>
                <w:lang w:val="en-US"/>
              </w:rPr>
            </w:pPr>
            <w:r w:rsidRPr="008A1304">
              <w:rPr>
                <w:rFonts w:ascii="Arial" w:hAnsi="Arial" w:cs="Arial"/>
                <w:spacing w:val="-5"/>
                <w:sz w:val="18"/>
                <w:szCs w:val="18"/>
                <w:lang w:val="en-US"/>
              </w:rPr>
              <w:t>A.4</w:t>
            </w:r>
          </w:p>
        </w:tc>
        <w:tc>
          <w:tcPr>
            <w:tcW w:w="709" w:type="dxa"/>
          </w:tcPr>
          <w:p w14:paraId="4C767D77" w14:textId="77777777" w:rsidR="00351844" w:rsidRPr="008A1304" w:rsidRDefault="00351844" w:rsidP="006F1389">
            <w:pPr>
              <w:pStyle w:val="TableParagraph"/>
              <w:spacing w:before="117"/>
              <w:ind w:right="2"/>
              <w:jc w:val="both"/>
              <w:rPr>
                <w:rFonts w:ascii="Arial" w:hAnsi="Arial" w:cs="Arial"/>
                <w:sz w:val="18"/>
                <w:szCs w:val="18"/>
                <w:lang w:val="en-US"/>
              </w:rPr>
            </w:pPr>
            <w:r w:rsidRPr="008A1304">
              <w:rPr>
                <w:rFonts w:ascii="Arial" w:hAnsi="Arial" w:cs="Arial"/>
                <w:spacing w:val="-5"/>
                <w:sz w:val="18"/>
                <w:szCs w:val="18"/>
                <w:lang w:val="en-US"/>
              </w:rPr>
              <w:t>LC</w:t>
            </w:r>
          </w:p>
        </w:tc>
        <w:tc>
          <w:tcPr>
            <w:tcW w:w="1134" w:type="dxa"/>
          </w:tcPr>
          <w:p w14:paraId="78B82734" w14:textId="77777777" w:rsidR="00351844" w:rsidRPr="008A1304" w:rsidRDefault="00351844" w:rsidP="006F1389">
            <w:pPr>
              <w:pStyle w:val="TableParagraph"/>
              <w:spacing w:before="117"/>
              <w:ind w:left="8" w:right="1"/>
              <w:jc w:val="both"/>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1134" w:type="dxa"/>
          </w:tcPr>
          <w:p w14:paraId="4BC4E216" w14:textId="77777777" w:rsidR="00351844" w:rsidRPr="008A1304" w:rsidRDefault="00351844" w:rsidP="006F1389">
            <w:pPr>
              <w:pStyle w:val="TableParagraph"/>
              <w:spacing w:before="117"/>
              <w:ind w:left="8" w:right="4"/>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1134" w:type="dxa"/>
          </w:tcPr>
          <w:p w14:paraId="5B224AEB" w14:textId="77777777" w:rsidR="00351844" w:rsidRPr="008A1304" w:rsidRDefault="00351844" w:rsidP="006F1389">
            <w:pPr>
              <w:pStyle w:val="TableParagraph"/>
              <w:spacing w:before="117"/>
              <w:ind w:left="3" w:right="2"/>
              <w:jc w:val="both"/>
              <w:rPr>
                <w:rFonts w:ascii="Arial" w:hAnsi="Arial" w:cs="Arial"/>
                <w:sz w:val="18"/>
                <w:szCs w:val="18"/>
                <w:lang w:val="en-US"/>
              </w:rPr>
            </w:pPr>
            <w:r w:rsidRPr="008A1304">
              <w:rPr>
                <w:rFonts w:ascii="Arial" w:hAnsi="Arial" w:cs="Arial"/>
                <w:spacing w:val="-10"/>
                <w:sz w:val="18"/>
                <w:szCs w:val="18"/>
                <w:lang w:val="en-US"/>
              </w:rPr>
              <w:t>-</w:t>
            </w:r>
          </w:p>
        </w:tc>
        <w:tc>
          <w:tcPr>
            <w:tcW w:w="1559" w:type="dxa"/>
          </w:tcPr>
          <w:p w14:paraId="4DA10CE9" w14:textId="77777777" w:rsidR="00351844" w:rsidRPr="008A1304" w:rsidRDefault="00351844" w:rsidP="006F1389">
            <w:pPr>
              <w:pStyle w:val="TableParagraph"/>
              <w:spacing w:before="117"/>
              <w:jc w:val="both"/>
              <w:rPr>
                <w:rFonts w:ascii="Arial" w:hAnsi="Arial" w:cs="Arial"/>
                <w:sz w:val="18"/>
                <w:szCs w:val="18"/>
                <w:lang w:val="en-US"/>
              </w:rPr>
            </w:pPr>
            <w:r w:rsidRPr="008A1304">
              <w:rPr>
                <w:rFonts w:ascii="Arial" w:hAnsi="Arial" w:cs="Arial"/>
                <w:spacing w:val="-10"/>
                <w:sz w:val="18"/>
                <w:szCs w:val="18"/>
                <w:lang w:val="en-US"/>
              </w:rPr>
              <w:t>-</w:t>
            </w:r>
          </w:p>
        </w:tc>
      </w:tr>
    </w:tbl>
    <w:p w14:paraId="0115A135" w14:textId="3196128E" w:rsidR="00351844" w:rsidRPr="006171E6" w:rsidRDefault="00D468A9" w:rsidP="006171E6">
      <w:pPr>
        <w:spacing w:before="240" w:after="0"/>
        <w:ind w:left="143"/>
        <w:rPr>
          <w:rFonts w:ascii="Arial" w:hAnsi="Arial" w:cs="Arial"/>
          <w:bCs/>
          <w:sz w:val="18"/>
          <w:szCs w:val="18"/>
        </w:rPr>
      </w:pPr>
      <w:r w:rsidRPr="006171E6">
        <w:rPr>
          <w:rFonts w:ascii="Arial" w:hAnsi="Arial" w:cs="Arial"/>
          <w:bCs/>
          <w:spacing w:val="-2"/>
          <w:sz w:val="18"/>
          <w:szCs w:val="18"/>
        </w:rPr>
        <w:t>List of</w:t>
      </w:r>
      <w:r w:rsidRPr="006171E6">
        <w:rPr>
          <w:rFonts w:ascii="Arial" w:hAnsi="Arial" w:cs="Arial"/>
          <w:bCs/>
          <w:sz w:val="18"/>
          <w:szCs w:val="18"/>
        </w:rPr>
        <w:t xml:space="preserve"> </w:t>
      </w:r>
      <w:r w:rsidR="00351844" w:rsidRPr="006171E6">
        <w:rPr>
          <w:rFonts w:ascii="Arial" w:hAnsi="Arial" w:cs="Arial"/>
          <w:bCs/>
          <w:sz w:val="18"/>
          <w:szCs w:val="18"/>
        </w:rPr>
        <w:t>Mammal</w:t>
      </w:r>
      <w:r w:rsidR="00351844" w:rsidRPr="006171E6">
        <w:rPr>
          <w:rFonts w:ascii="Arial" w:hAnsi="Arial" w:cs="Arial"/>
          <w:bCs/>
          <w:spacing w:val="-12"/>
          <w:sz w:val="18"/>
          <w:szCs w:val="18"/>
        </w:rPr>
        <w:t xml:space="preserve"> </w:t>
      </w:r>
      <w:r>
        <w:rPr>
          <w:rFonts w:ascii="Arial" w:hAnsi="Arial" w:cs="Arial"/>
          <w:bCs/>
          <w:sz w:val="18"/>
          <w:szCs w:val="18"/>
        </w:rPr>
        <w:t>Species</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7"/>
        <w:gridCol w:w="992"/>
        <w:gridCol w:w="851"/>
        <w:gridCol w:w="1701"/>
        <w:gridCol w:w="850"/>
        <w:gridCol w:w="2116"/>
      </w:tblGrid>
      <w:tr w:rsidR="00351844" w:rsidRPr="008A1304" w14:paraId="7BCC96BF" w14:textId="77777777" w:rsidTr="001B39A2">
        <w:trPr>
          <w:trHeight w:val="258"/>
        </w:trPr>
        <w:tc>
          <w:tcPr>
            <w:tcW w:w="2517" w:type="dxa"/>
            <w:shd w:val="clear" w:color="auto" w:fill="5B9BD5" w:themeFill="accent1"/>
          </w:tcPr>
          <w:p w14:paraId="35D6275A" w14:textId="77777777" w:rsidR="00351844" w:rsidRPr="008A1304" w:rsidRDefault="00351844" w:rsidP="006F1389">
            <w:pPr>
              <w:pStyle w:val="TableParagraph"/>
              <w:spacing w:line="204" w:lineRule="exact"/>
              <w:ind w:left="551"/>
              <w:jc w:val="both"/>
              <w:rPr>
                <w:rFonts w:ascii="Arial" w:hAnsi="Arial" w:cs="Arial"/>
                <w:b/>
                <w:color w:val="FFFFFF" w:themeColor="background1"/>
                <w:sz w:val="18"/>
                <w:szCs w:val="18"/>
                <w:lang w:val="en-US"/>
              </w:rPr>
            </w:pPr>
            <w:r w:rsidRPr="008A1304">
              <w:rPr>
                <w:rFonts w:ascii="Arial" w:hAnsi="Arial" w:cs="Arial"/>
                <w:b/>
                <w:color w:val="FFFFFF" w:themeColor="background1"/>
                <w:sz w:val="18"/>
                <w:szCs w:val="18"/>
                <w:lang w:val="en-US"/>
              </w:rPr>
              <w:t>Scientific</w:t>
            </w:r>
            <w:r w:rsidRPr="008A1304">
              <w:rPr>
                <w:rFonts w:ascii="Arial" w:hAnsi="Arial" w:cs="Arial"/>
                <w:b/>
                <w:color w:val="FFFFFF" w:themeColor="background1"/>
                <w:spacing w:val="-4"/>
                <w:sz w:val="18"/>
                <w:szCs w:val="18"/>
                <w:lang w:val="en-US"/>
              </w:rPr>
              <w:t xml:space="preserve"> </w:t>
            </w:r>
            <w:r w:rsidRPr="008A1304">
              <w:rPr>
                <w:rFonts w:ascii="Arial" w:hAnsi="Arial" w:cs="Arial"/>
                <w:b/>
                <w:color w:val="FFFFFF" w:themeColor="background1"/>
                <w:spacing w:val="-5"/>
                <w:sz w:val="18"/>
                <w:szCs w:val="18"/>
                <w:lang w:val="en-US"/>
              </w:rPr>
              <w:t>Ordinary</w:t>
            </w:r>
          </w:p>
        </w:tc>
        <w:tc>
          <w:tcPr>
            <w:tcW w:w="992" w:type="dxa"/>
            <w:shd w:val="clear" w:color="auto" w:fill="5B9BD5" w:themeFill="accent1"/>
          </w:tcPr>
          <w:p w14:paraId="73B06AE8" w14:textId="77777777" w:rsidR="00351844" w:rsidRPr="008A1304" w:rsidRDefault="00351844" w:rsidP="006F1389">
            <w:pPr>
              <w:pStyle w:val="TableParagraph"/>
              <w:spacing w:line="204" w:lineRule="exact"/>
              <w:ind w:left="7" w:right="1"/>
              <w:jc w:val="both"/>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Endemism</w:t>
            </w:r>
          </w:p>
        </w:tc>
        <w:tc>
          <w:tcPr>
            <w:tcW w:w="851" w:type="dxa"/>
            <w:shd w:val="clear" w:color="auto" w:fill="5B9BD5" w:themeFill="accent1"/>
          </w:tcPr>
          <w:p w14:paraId="520228F6" w14:textId="77777777" w:rsidR="00351844" w:rsidRPr="008A1304" w:rsidRDefault="00351844" w:rsidP="006F1389">
            <w:pPr>
              <w:pStyle w:val="TableParagraph"/>
              <w:spacing w:line="204" w:lineRule="exact"/>
              <w:ind w:left="3"/>
              <w:jc w:val="both"/>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IUCN</w:t>
            </w:r>
          </w:p>
        </w:tc>
        <w:tc>
          <w:tcPr>
            <w:tcW w:w="1701" w:type="dxa"/>
            <w:shd w:val="clear" w:color="auto" w:fill="5B9BD5" w:themeFill="accent1"/>
          </w:tcPr>
          <w:p w14:paraId="37EA47C0" w14:textId="77777777" w:rsidR="00351844" w:rsidRPr="008A1304" w:rsidRDefault="00351844" w:rsidP="006F1389">
            <w:pPr>
              <w:pStyle w:val="TableParagraph"/>
              <w:spacing w:line="204" w:lineRule="exact"/>
              <w:ind w:right="216"/>
              <w:jc w:val="both"/>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BERN</w:t>
            </w:r>
          </w:p>
        </w:tc>
        <w:tc>
          <w:tcPr>
            <w:tcW w:w="850" w:type="dxa"/>
            <w:shd w:val="clear" w:color="auto" w:fill="5B9BD5" w:themeFill="accent1"/>
          </w:tcPr>
          <w:p w14:paraId="31CF572F" w14:textId="77777777" w:rsidR="00351844" w:rsidRPr="008A1304" w:rsidRDefault="00351844" w:rsidP="006F1389">
            <w:pPr>
              <w:pStyle w:val="TableParagraph"/>
              <w:spacing w:line="204" w:lineRule="exact"/>
              <w:ind w:left="5" w:right="1"/>
              <w:jc w:val="both"/>
              <w:rPr>
                <w:rFonts w:ascii="Arial" w:hAnsi="Arial" w:cs="Arial"/>
                <w:b/>
                <w:color w:val="FFFFFF" w:themeColor="background1"/>
                <w:sz w:val="18"/>
                <w:szCs w:val="18"/>
                <w:lang w:val="en-US"/>
              </w:rPr>
            </w:pPr>
            <w:r w:rsidRPr="008A1304">
              <w:rPr>
                <w:rFonts w:ascii="Arial" w:hAnsi="Arial" w:cs="Arial"/>
                <w:b/>
                <w:color w:val="FFFFFF" w:themeColor="background1"/>
                <w:spacing w:val="-2"/>
                <w:sz w:val="18"/>
                <w:szCs w:val="18"/>
                <w:lang w:val="en-US"/>
              </w:rPr>
              <w:t>MAK</w:t>
            </w:r>
          </w:p>
        </w:tc>
        <w:tc>
          <w:tcPr>
            <w:tcW w:w="2116" w:type="dxa"/>
            <w:shd w:val="clear" w:color="auto" w:fill="5B9BD5" w:themeFill="accent1"/>
          </w:tcPr>
          <w:p w14:paraId="7A507605" w14:textId="77777777" w:rsidR="00351844" w:rsidRPr="008A1304" w:rsidRDefault="00351844" w:rsidP="006F1389">
            <w:pPr>
              <w:pStyle w:val="TableParagraph"/>
              <w:spacing w:line="204" w:lineRule="exact"/>
              <w:ind w:left="1"/>
              <w:jc w:val="both"/>
              <w:rPr>
                <w:rFonts w:ascii="Arial" w:hAnsi="Arial" w:cs="Arial"/>
                <w:b/>
                <w:color w:val="FFFFFF" w:themeColor="background1"/>
                <w:sz w:val="18"/>
                <w:szCs w:val="18"/>
                <w:lang w:val="en-US"/>
              </w:rPr>
            </w:pPr>
            <w:r w:rsidRPr="008A1304">
              <w:rPr>
                <w:rFonts w:ascii="Arial" w:hAnsi="Arial" w:cs="Arial"/>
                <w:b/>
                <w:color w:val="FFFFFF" w:themeColor="background1"/>
                <w:spacing w:val="-4"/>
                <w:sz w:val="18"/>
                <w:szCs w:val="18"/>
                <w:lang w:val="en-US"/>
              </w:rPr>
              <w:t>CITES</w:t>
            </w:r>
          </w:p>
        </w:tc>
      </w:tr>
      <w:tr w:rsidR="00351844" w:rsidRPr="008A1304" w14:paraId="4A3CC3DC" w14:textId="77777777" w:rsidTr="001B39A2">
        <w:trPr>
          <w:trHeight w:val="258"/>
        </w:trPr>
        <w:tc>
          <w:tcPr>
            <w:tcW w:w="2517" w:type="dxa"/>
          </w:tcPr>
          <w:p w14:paraId="72C0242E" w14:textId="77777777" w:rsidR="00351844" w:rsidRPr="008A1304" w:rsidRDefault="00351844" w:rsidP="006F1389">
            <w:pPr>
              <w:pStyle w:val="TableParagraph"/>
              <w:spacing w:before="26"/>
              <w:ind w:left="107"/>
              <w:jc w:val="both"/>
              <w:rPr>
                <w:rFonts w:ascii="Arial" w:hAnsi="Arial" w:cs="Arial"/>
                <w:b/>
                <w:sz w:val="18"/>
                <w:szCs w:val="18"/>
                <w:lang w:val="en-US"/>
              </w:rPr>
            </w:pPr>
            <w:r w:rsidRPr="008A1304">
              <w:rPr>
                <w:rFonts w:ascii="Arial" w:hAnsi="Arial" w:cs="Arial"/>
                <w:b/>
                <w:spacing w:val="-2"/>
                <w:sz w:val="18"/>
                <w:szCs w:val="18"/>
                <w:lang w:val="en-US"/>
              </w:rPr>
              <w:t>EULIPOTYPHLA</w:t>
            </w:r>
          </w:p>
        </w:tc>
        <w:tc>
          <w:tcPr>
            <w:tcW w:w="992" w:type="dxa"/>
          </w:tcPr>
          <w:p w14:paraId="5038F039"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336489C2"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3305A328"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7A50FA89"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0FA86524"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6F7848E6" w14:textId="77777777" w:rsidTr="001B39A2">
        <w:trPr>
          <w:trHeight w:val="206"/>
        </w:trPr>
        <w:tc>
          <w:tcPr>
            <w:tcW w:w="2517" w:type="dxa"/>
          </w:tcPr>
          <w:p w14:paraId="1832A817" w14:textId="77777777" w:rsidR="00351844" w:rsidRPr="008A1304" w:rsidRDefault="00351844" w:rsidP="006F1389">
            <w:pPr>
              <w:pStyle w:val="TableParagraph"/>
              <w:spacing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Erinaceidae</w:t>
            </w:r>
          </w:p>
        </w:tc>
        <w:tc>
          <w:tcPr>
            <w:tcW w:w="992" w:type="dxa"/>
          </w:tcPr>
          <w:p w14:paraId="6A6733AC"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14364BF7"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020D0D97"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49CEF893"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24230B61"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7961445C" w14:textId="77777777" w:rsidTr="001B39A2">
        <w:trPr>
          <w:trHeight w:val="205"/>
        </w:trPr>
        <w:tc>
          <w:tcPr>
            <w:tcW w:w="2517" w:type="dxa"/>
          </w:tcPr>
          <w:p w14:paraId="74919663" w14:textId="77777777" w:rsidR="00351844" w:rsidRPr="008A1304" w:rsidRDefault="00351844" w:rsidP="006F1389">
            <w:pPr>
              <w:pStyle w:val="TableParagraph"/>
              <w:spacing w:line="186" w:lineRule="exact"/>
              <w:ind w:left="107"/>
              <w:jc w:val="both"/>
              <w:rPr>
                <w:rFonts w:ascii="Arial" w:hAnsi="Arial" w:cs="Arial"/>
                <w:i/>
                <w:sz w:val="18"/>
                <w:szCs w:val="18"/>
                <w:lang w:val="en-US"/>
              </w:rPr>
            </w:pPr>
            <w:r w:rsidRPr="008A1304">
              <w:rPr>
                <w:rFonts w:ascii="Arial" w:hAnsi="Arial" w:cs="Arial"/>
                <w:i/>
                <w:sz w:val="18"/>
                <w:szCs w:val="18"/>
                <w:lang w:val="en-US"/>
              </w:rPr>
              <w:t>Erinaceus</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Concolor</w:t>
            </w:r>
          </w:p>
        </w:tc>
        <w:tc>
          <w:tcPr>
            <w:tcW w:w="992" w:type="dxa"/>
          </w:tcPr>
          <w:p w14:paraId="10435778" w14:textId="77777777" w:rsidR="00351844" w:rsidRPr="008A1304" w:rsidRDefault="00351844" w:rsidP="006F1389">
            <w:pPr>
              <w:pStyle w:val="TableParagraph"/>
              <w:spacing w:line="186" w:lineRule="exact"/>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027F41AE" w14:textId="77777777" w:rsidR="00351844" w:rsidRPr="008A1304" w:rsidRDefault="00351844" w:rsidP="006F1389">
            <w:pPr>
              <w:pStyle w:val="TableParagraph"/>
              <w:spacing w:line="186"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670774B1" w14:textId="77777777" w:rsidR="00351844" w:rsidRPr="008A1304" w:rsidRDefault="00351844" w:rsidP="006F1389">
            <w:pPr>
              <w:pStyle w:val="TableParagraph"/>
              <w:spacing w:line="186" w:lineRule="exact"/>
              <w:ind w:left="2"/>
              <w:jc w:val="both"/>
              <w:rPr>
                <w:rFonts w:ascii="Arial" w:hAnsi="Arial" w:cs="Arial"/>
                <w:sz w:val="18"/>
                <w:szCs w:val="18"/>
                <w:lang w:val="en-US"/>
              </w:rPr>
            </w:pPr>
            <w:r w:rsidRPr="008A1304">
              <w:rPr>
                <w:rFonts w:ascii="Arial" w:hAnsi="Arial" w:cs="Arial"/>
                <w:spacing w:val="-10"/>
                <w:sz w:val="18"/>
                <w:szCs w:val="18"/>
                <w:lang w:val="en-US"/>
              </w:rPr>
              <w:t>-</w:t>
            </w:r>
          </w:p>
        </w:tc>
        <w:tc>
          <w:tcPr>
            <w:tcW w:w="850" w:type="dxa"/>
          </w:tcPr>
          <w:p w14:paraId="2414AB42" w14:textId="77777777" w:rsidR="00351844" w:rsidRPr="008A1304" w:rsidRDefault="00351844" w:rsidP="006F1389">
            <w:pPr>
              <w:pStyle w:val="TableParagraph"/>
              <w:spacing w:line="186" w:lineRule="exact"/>
              <w:ind w:left="5" w:right="5"/>
              <w:jc w:val="both"/>
              <w:rPr>
                <w:rFonts w:ascii="Arial" w:hAnsi="Arial" w:cs="Arial"/>
                <w:sz w:val="18"/>
                <w:szCs w:val="18"/>
                <w:lang w:val="en-US"/>
              </w:rPr>
            </w:pPr>
            <w:r w:rsidRPr="008A1304">
              <w:rPr>
                <w:rFonts w:ascii="Arial" w:hAnsi="Arial" w:cs="Arial"/>
                <w:spacing w:val="-10"/>
                <w:sz w:val="18"/>
                <w:szCs w:val="18"/>
                <w:lang w:val="en-US"/>
              </w:rPr>
              <w:t>-</w:t>
            </w:r>
          </w:p>
        </w:tc>
        <w:tc>
          <w:tcPr>
            <w:tcW w:w="2116" w:type="dxa"/>
          </w:tcPr>
          <w:p w14:paraId="47FABE3F" w14:textId="77777777" w:rsidR="00351844" w:rsidRPr="008A1304" w:rsidRDefault="00351844" w:rsidP="006F1389">
            <w:pPr>
              <w:pStyle w:val="TableParagraph"/>
              <w:spacing w:line="186"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6526C0FF" w14:textId="77777777" w:rsidTr="001B39A2">
        <w:trPr>
          <w:trHeight w:val="208"/>
        </w:trPr>
        <w:tc>
          <w:tcPr>
            <w:tcW w:w="2517" w:type="dxa"/>
          </w:tcPr>
          <w:p w14:paraId="23887695" w14:textId="77777777" w:rsidR="00351844" w:rsidRPr="008A1304" w:rsidRDefault="00351844" w:rsidP="006F1389">
            <w:pPr>
              <w:pStyle w:val="TableParagraph"/>
              <w:spacing w:before="2"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Soricidae</w:t>
            </w:r>
          </w:p>
        </w:tc>
        <w:tc>
          <w:tcPr>
            <w:tcW w:w="992" w:type="dxa"/>
          </w:tcPr>
          <w:p w14:paraId="453A0107"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5D464DA5"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6D1DA68E"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258B79D8"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72CE0871"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0D06C6E3" w14:textId="77777777" w:rsidTr="001B39A2">
        <w:trPr>
          <w:trHeight w:val="205"/>
        </w:trPr>
        <w:tc>
          <w:tcPr>
            <w:tcW w:w="2517" w:type="dxa"/>
          </w:tcPr>
          <w:p w14:paraId="1AC6F0D9" w14:textId="77777777" w:rsidR="00351844" w:rsidRPr="008A1304" w:rsidRDefault="00351844" w:rsidP="006F1389">
            <w:pPr>
              <w:pStyle w:val="TableParagraph"/>
              <w:spacing w:line="186" w:lineRule="exact"/>
              <w:ind w:left="107"/>
              <w:jc w:val="both"/>
              <w:rPr>
                <w:rFonts w:ascii="Arial" w:hAnsi="Arial" w:cs="Arial"/>
                <w:i/>
                <w:sz w:val="18"/>
                <w:szCs w:val="18"/>
                <w:lang w:val="en-US"/>
              </w:rPr>
            </w:pPr>
            <w:r w:rsidRPr="008A1304">
              <w:rPr>
                <w:rFonts w:ascii="Arial" w:hAnsi="Arial" w:cs="Arial"/>
                <w:i/>
                <w:sz w:val="18"/>
                <w:szCs w:val="18"/>
                <w:lang w:val="en-US"/>
              </w:rPr>
              <w:t>Sorex</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satunini</w:t>
            </w:r>
          </w:p>
        </w:tc>
        <w:tc>
          <w:tcPr>
            <w:tcW w:w="992" w:type="dxa"/>
          </w:tcPr>
          <w:p w14:paraId="5D12721F" w14:textId="77777777" w:rsidR="00351844" w:rsidRPr="008A1304" w:rsidRDefault="00351844" w:rsidP="006F1389">
            <w:pPr>
              <w:pStyle w:val="TableParagraph"/>
              <w:spacing w:line="186" w:lineRule="exact"/>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27B0FF6E" w14:textId="77777777" w:rsidR="00351844" w:rsidRPr="008A1304" w:rsidRDefault="00351844" w:rsidP="006F1389">
            <w:pPr>
              <w:pStyle w:val="TableParagraph"/>
              <w:spacing w:line="186"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4C43F594" w14:textId="77777777" w:rsidR="00351844" w:rsidRPr="008A1304" w:rsidRDefault="00351844" w:rsidP="006F1389">
            <w:pPr>
              <w:pStyle w:val="TableParagraph"/>
              <w:spacing w:line="186" w:lineRule="exact"/>
              <w:ind w:right="236"/>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850" w:type="dxa"/>
          </w:tcPr>
          <w:p w14:paraId="663107B4" w14:textId="77777777" w:rsidR="00351844" w:rsidRPr="008A1304" w:rsidRDefault="00351844" w:rsidP="006F1389">
            <w:pPr>
              <w:pStyle w:val="TableParagraph"/>
              <w:spacing w:line="186" w:lineRule="exact"/>
              <w:ind w:left="5" w:right="5"/>
              <w:jc w:val="both"/>
              <w:rPr>
                <w:rFonts w:ascii="Arial" w:hAnsi="Arial" w:cs="Arial"/>
                <w:sz w:val="18"/>
                <w:szCs w:val="18"/>
                <w:lang w:val="en-US"/>
              </w:rPr>
            </w:pPr>
            <w:r w:rsidRPr="008A1304">
              <w:rPr>
                <w:rFonts w:ascii="Arial" w:hAnsi="Arial" w:cs="Arial"/>
                <w:spacing w:val="-10"/>
                <w:sz w:val="18"/>
                <w:szCs w:val="18"/>
                <w:lang w:val="en-US"/>
              </w:rPr>
              <w:t>-</w:t>
            </w:r>
          </w:p>
        </w:tc>
        <w:tc>
          <w:tcPr>
            <w:tcW w:w="2116" w:type="dxa"/>
          </w:tcPr>
          <w:p w14:paraId="02017589" w14:textId="77777777" w:rsidR="00351844" w:rsidRPr="008A1304" w:rsidRDefault="00351844" w:rsidP="006F1389">
            <w:pPr>
              <w:pStyle w:val="TableParagraph"/>
              <w:spacing w:line="186"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5FE01DF4" w14:textId="77777777" w:rsidTr="001B39A2">
        <w:trPr>
          <w:trHeight w:val="208"/>
        </w:trPr>
        <w:tc>
          <w:tcPr>
            <w:tcW w:w="2517" w:type="dxa"/>
          </w:tcPr>
          <w:p w14:paraId="5808BC32" w14:textId="77777777" w:rsidR="00351844" w:rsidRPr="008A1304" w:rsidRDefault="00351844" w:rsidP="006F1389">
            <w:pPr>
              <w:pStyle w:val="TableParagraph"/>
              <w:spacing w:line="188" w:lineRule="exact"/>
              <w:ind w:left="107"/>
              <w:jc w:val="both"/>
              <w:rPr>
                <w:rFonts w:ascii="Arial" w:hAnsi="Arial" w:cs="Arial"/>
                <w:b/>
                <w:sz w:val="18"/>
                <w:szCs w:val="18"/>
                <w:lang w:val="en-US"/>
              </w:rPr>
            </w:pPr>
            <w:r w:rsidRPr="008A1304">
              <w:rPr>
                <w:rFonts w:ascii="Arial" w:hAnsi="Arial" w:cs="Arial"/>
                <w:b/>
                <w:spacing w:val="-2"/>
                <w:sz w:val="18"/>
                <w:szCs w:val="18"/>
                <w:lang w:val="en-US"/>
              </w:rPr>
              <w:t>Talpida</w:t>
            </w:r>
          </w:p>
        </w:tc>
        <w:tc>
          <w:tcPr>
            <w:tcW w:w="992" w:type="dxa"/>
          </w:tcPr>
          <w:p w14:paraId="6228B0CE"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4E13B9E8"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65CFE8C6"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7421D88E"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517DBD9D"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3EC6242C" w14:textId="77777777" w:rsidTr="001B39A2">
        <w:trPr>
          <w:trHeight w:val="205"/>
        </w:trPr>
        <w:tc>
          <w:tcPr>
            <w:tcW w:w="2517" w:type="dxa"/>
          </w:tcPr>
          <w:p w14:paraId="33EA0563" w14:textId="77777777" w:rsidR="00351844" w:rsidRPr="008A1304" w:rsidRDefault="00351844" w:rsidP="006F1389">
            <w:pPr>
              <w:pStyle w:val="TableParagraph"/>
              <w:spacing w:line="186" w:lineRule="exact"/>
              <w:ind w:left="107"/>
              <w:jc w:val="both"/>
              <w:rPr>
                <w:rFonts w:ascii="Arial" w:hAnsi="Arial" w:cs="Arial"/>
                <w:i/>
                <w:sz w:val="18"/>
                <w:szCs w:val="18"/>
                <w:lang w:val="en-US"/>
              </w:rPr>
            </w:pPr>
            <w:r w:rsidRPr="008A1304">
              <w:rPr>
                <w:rFonts w:ascii="Arial" w:hAnsi="Arial" w:cs="Arial"/>
                <w:i/>
                <w:sz w:val="18"/>
                <w:szCs w:val="18"/>
                <w:lang w:val="en-US"/>
              </w:rPr>
              <w:t>Talpa</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Levantis</w:t>
            </w:r>
          </w:p>
        </w:tc>
        <w:tc>
          <w:tcPr>
            <w:tcW w:w="992" w:type="dxa"/>
          </w:tcPr>
          <w:p w14:paraId="33DD8873" w14:textId="77777777" w:rsidR="00351844" w:rsidRPr="008A1304" w:rsidRDefault="00351844" w:rsidP="006F1389">
            <w:pPr>
              <w:pStyle w:val="TableParagraph"/>
              <w:spacing w:line="186" w:lineRule="exact"/>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54C86351" w14:textId="77777777" w:rsidR="00351844" w:rsidRPr="008A1304" w:rsidRDefault="00351844" w:rsidP="006F1389">
            <w:pPr>
              <w:pStyle w:val="TableParagraph"/>
              <w:spacing w:line="186"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2696F577" w14:textId="77777777" w:rsidR="00351844" w:rsidRPr="008A1304" w:rsidRDefault="00351844" w:rsidP="006F1389">
            <w:pPr>
              <w:pStyle w:val="TableParagraph"/>
              <w:spacing w:line="186" w:lineRule="exact"/>
              <w:ind w:left="2"/>
              <w:jc w:val="both"/>
              <w:rPr>
                <w:rFonts w:ascii="Arial" w:hAnsi="Arial" w:cs="Arial"/>
                <w:sz w:val="18"/>
                <w:szCs w:val="18"/>
                <w:lang w:val="en-US"/>
              </w:rPr>
            </w:pPr>
            <w:r w:rsidRPr="008A1304">
              <w:rPr>
                <w:rFonts w:ascii="Arial" w:hAnsi="Arial" w:cs="Arial"/>
                <w:spacing w:val="-10"/>
                <w:sz w:val="18"/>
                <w:szCs w:val="18"/>
                <w:lang w:val="en-US"/>
              </w:rPr>
              <w:t>-</w:t>
            </w:r>
          </w:p>
        </w:tc>
        <w:tc>
          <w:tcPr>
            <w:tcW w:w="850" w:type="dxa"/>
          </w:tcPr>
          <w:p w14:paraId="0853A44F" w14:textId="77777777" w:rsidR="00351844" w:rsidRPr="008A1304" w:rsidRDefault="00351844" w:rsidP="006F1389">
            <w:pPr>
              <w:pStyle w:val="TableParagraph"/>
              <w:spacing w:line="186" w:lineRule="exact"/>
              <w:ind w:left="5" w:right="5"/>
              <w:jc w:val="both"/>
              <w:rPr>
                <w:rFonts w:ascii="Arial" w:hAnsi="Arial" w:cs="Arial"/>
                <w:sz w:val="18"/>
                <w:szCs w:val="18"/>
                <w:lang w:val="en-US"/>
              </w:rPr>
            </w:pPr>
            <w:r w:rsidRPr="008A1304">
              <w:rPr>
                <w:rFonts w:ascii="Arial" w:hAnsi="Arial" w:cs="Arial"/>
                <w:spacing w:val="-10"/>
                <w:sz w:val="18"/>
                <w:szCs w:val="18"/>
                <w:lang w:val="en-US"/>
              </w:rPr>
              <w:t>-</w:t>
            </w:r>
          </w:p>
        </w:tc>
        <w:tc>
          <w:tcPr>
            <w:tcW w:w="2116" w:type="dxa"/>
          </w:tcPr>
          <w:p w14:paraId="0BD32885" w14:textId="77777777" w:rsidR="00351844" w:rsidRPr="008A1304" w:rsidRDefault="00351844" w:rsidP="006F1389">
            <w:pPr>
              <w:pStyle w:val="TableParagraph"/>
              <w:spacing w:line="186"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11FF96D4" w14:textId="77777777" w:rsidTr="001B39A2">
        <w:trPr>
          <w:trHeight w:val="206"/>
        </w:trPr>
        <w:tc>
          <w:tcPr>
            <w:tcW w:w="2517" w:type="dxa"/>
          </w:tcPr>
          <w:p w14:paraId="52668C1E" w14:textId="77777777" w:rsidR="00351844" w:rsidRPr="008A1304" w:rsidRDefault="00351844" w:rsidP="006F1389">
            <w:pPr>
              <w:pStyle w:val="TableParagraph"/>
              <w:spacing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RODENTIA</w:t>
            </w:r>
          </w:p>
        </w:tc>
        <w:tc>
          <w:tcPr>
            <w:tcW w:w="992" w:type="dxa"/>
          </w:tcPr>
          <w:p w14:paraId="431A3676"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5FA8255B"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50AE01C1"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3E861FF5"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3A84C17C"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4B8252CD" w14:textId="77777777" w:rsidTr="001B39A2">
        <w:trPr>
          <w:trHeight w:val="208"/>
        </w:trPr>
        <w:tc>
          <w:tcPr>
            <w:tcW w:w="2517" w:type="dxa"/>
          </w:tcPr>
          <w:p w14:paraId="154A0242" w14:textId="77777777" w:rsidR="00351844" w:rsidRPr="008A1304" w:rsidRDefault="00351844" w:rsidP="006F1389">
            <w:pPr>
              <w:pStyle w:val="TableParagraph"/>
              <w:spacing w:before="2"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Cricetidae</w:t>
            </w:r>
          </w:p>
        </w:tc>
        <w:tc>
          <w:tcPr>
            <w:tcW w:w="992" w:type="dxa"/>
          </w:tcPr>
          <w:p w14:paraId="53455D24"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27130CA4"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20D8ABE6"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33475280"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5234B7F7"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38CC503C" w14:textId="77777777" w:rsidTr="001B39A2">
        <w:trPr>
          <w:trHeight w:val="205"/>
        </w:trPr>
        <w:tc>
          <w:tcPr>
            <w:tcW w:w="2517" w:type="dxa"/>
          </w:tcPr>
          <w:p w14:paraId="61AF54AB" w14:textId="77777777" w:rsidR="00351844" w:rsidRPr="008A1304" w:rsidRDefault="00351844" w:rsidP="006F1389">
            <w:pPr>
              <w:pStyle w:val="TableParagraph"/>
              <w:spacing w:line="186" w:lineRule="exact"/>
              <w:ind w:left="107"/>
              <w:jc w:val="both"/>
              <w:rPr>
                <w:rFonts w:ascii="Arial" w:hAnsi="Arial" w:cs="Arial"/>
                <w:i/>
                <w:sz w:val="18"/>
                <w:szCs w:val="18"/>
                <w:lang w:val="en-US"/>
              </w:rPr>
            </w:pPr>
            <w:r w:rsidRPr="008A1304">
              <w:rPr>
                <w:rFonts w:ascii="Arial" w:hAnsi="Arial" w:cs="Arial"/>
                <w:i/>
                <w:sz w:val="18"/>
                <w:szCs w:val="18"/>
                <w:lang w:val="en-US"/>
              </w:rPr>
              <w:t>Microtus</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mystacinus</w:t>
            </w:r>
          </w:p>
        </w:tc>
        <w:tc>
          <w:tcPr>
            <w:tcW w:w="992" w:type="dxa"/>
          </w:tcPr>
          <w:p w14:paraId="1E5007EE" w14:textId="77777777" w:rsidR="00351844" w:rsidRPr="008A1304" w:rsidRDefault="00351844" w:rsidP="006F1389">
            <w:pPr>
              <w:pStyle w:val="TableParagraph"/>
              <w:spacing w:line="186" w:lineRule="exact"/>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7F4CE6D6" w14:textId="77777777" w:rsidR="00351844" w:rsidRPr="008A1304" w:rsidRDefault="00351844" w:rsidP="006F1389">
            <w:pPr>
              <w:pStyle w:val="TableParagraph"/>
              <w:spacing w:line="186"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4440947B" w14:textId="77777777" w:rsidR="00351844" w:rsidRPr="008A1304" w:rsidRDefault="00351844" w:rsidP="006F1389">
            <w:pPr>
              <w:pStyle w:val="TableParagraph"/>
              <w:spacing w:line="186" w:lineRule="exact"/>
              <w:ind w:left="2"/>
              <w:jc w:val="both"/>
              <w:rPr>
                <w:rFonts w:ascii="Arial" w:hAnsi="Arial" w:cs="Arial"/>
                <w:sz w:val="18"/>
                <w:szCs w:val="18"/>
                <w:lang w:val="en-US"/>
              </w:rPr>
            </w:pPr>
            <w:r w:rsidRPr="008A1304">
              <w:rPr>
                <w:rFonts w:ascii="Arial" w:hAnsi="Arial" w:cs="Arial"/>
                <w:spacing w:val="-10"/>
                <w:sz w:val="18"/>
                <w:szCs w:val="18"/>
                <w:lang w:val="en-US"/>
              </w:rPr>
              <w:t>-</w:t>
            </w:r>
          </w:p>
        </w:tc>
        <w:tc>
          <w:tcPr>
            <w:tcW w:w="850" w:type="dxa"/>
          </w:tcPr>
          <w:p w14:paraId="7C8D0C85" w14:textId="77777777" w:rsidR="00351844" w:rsidRPr="008A1304" w:rsidRDefault="00351844" w:rsidP="006F1389">
            <w:pPr>
              <w:pStyle w:val="TableParagraph"/>
              <w:spacing w:line="186" w:lineRule="exact"/>
              <w:ind w:left="5" w:right="5"/>
              <w:jc w:val="both"/>
              <w:rPr>
                <w:rFonts w:ascii="Arial" w:hAnsi="Arial" w:cs="Arial"/>
                <w:sz w:val="18"/>
                <w:szCs w:val="18"/>
                <w:lang w:val="en-US"/>
              </w:rPr>
            </w:pPr>
            <w:r w:rsidRPr="008A1304">
              <w:rPr>
                <w:rFonts w:ascii="Arial" w:hAnsi="Arial" w:cs="Arial"/>
                <w:spacing w:val="-10"/>
                <w:sz w:val="18"/>
                <w:szCs w:val="18"/>
                <w:lang w:val="en-US"/>
              </w:rPr>
              <w:t>-</w:t>
            </w:r>
          </w:p>
        </w:tc>
        <w:tc>
          <w:tcPr>
            <w:tcW w:w="2116" w:type="dxa"/>
          </w:tcPr>
          <w:p w14:paraId="4A26425A" w14:textId="77777777" w:rsidR="00351844" w:rsidRPr="008A1304" w:rsidRDefault="00351844" w:rsidP="006F1389">
            <w:pPr>
              <w:pStyle w:val="TableParagraph"/>
              <w:spacing w:line="186"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18CE5BF4" w14:textId="77777777" w:rsidTr="001B39A2">
        <w:trPr>
          <w:trHeight w:val="208"/>
        </w:trPr>
        <w:tc>
          <w:tcPr>
            <w:tcW w:w="2517" w:type="dxa"/>
          </w:tcPr>
          <w:p w14:paraId="112EE9F6" w14:textId="77777777" w:rsidR="00351844" w:rsidRPr="008A1304" w:rsidRDefault="00351844" w:rsidP="006F1389">
            <w:pPr>
              <w:pStyle w:val="TableParagraph"/>
              <w:spacing w:line="188" w:lineRule="exact"/>
              <w:ind w:left="107"/>
              <w:jc w:val="both"/>
              <w:rPr>
                <w:rFonts w:ascii="Arial" w:hAnsi="Arial" w:cs="Arial"/>
                <w:b/>
                <w:sz w:val="18"/>
                <w:szCs w:val="18"/>
                <w:lang w:val="en-US"/>
              </w:rPr>
            </w:pPr>
            <w:r w:rsidRPr="008A1304">
              <w:rPr>
                <w:rFonts w:ascii="Arial" w:hAnsi="Arial" w:cs="Arial"/>
                <w:b/>
                <w:spacing w:val="-2"/>
                <w:sz w:val="18"/>
                <w:szCs w:val="18"/>
                <w:lang w:val="en-US"/>
              </w:rPr>
              <w:t>CHIROPTERA</w:t>
            </w:r>
          </w:p>
        </w:tc>
        <w:tc>
          <w:tcPr>
            <w:tcW w:w="992" w:type="dxa"/>
          </w:tcPr>
          <w:p w14:paraId="4FD245E0"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50CF9577"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46A5D012"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622C1436"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50103502"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23D6B839" w14:textId="77777777" w:rsidTr="001B39A2">
        <w:trPr>
          <w:trHeight w:val="412"/>
        </w:trPr>
        <w:tc>
          <w:tcPr>
            <w:tcW w:w="2517" w:type="dxa"/>
          </w:tcPr>
          <w:p w14:paraId="3FAA6B65" w14:textId="77777777" w:rsidR="00351844" w:rsidRPr="008A1304" w:rsidRDefault="00351844" w:rsidP="006F1389">
            <w:pPr>
              <w:pStyle w:val="TableParagraph"/>
              <w:spacing w:before="103"/>
              <w:ind w:left="107"/>
              <w:jc w:val="both"/>
              <w:rPr>
                <w:rFonts w:ascii="Arial" w:hAnsi="Arial" w:cs="Arial"/>
                <w:b/>
                <w:sz w:val="18"/>
                <w:szCs w:val="18"/>
                <w:lang w:val="en-US"/>
              </w:rPr>
            </w:pPr>
            <w:r w:rsidRPr="008A1304">
              <w:rPr>
                <w:rFonts w:ascii="Arial" w:hAnsi="Arial" w:cs="Arial"/>
                <w:b/>
                <w:spacing w:val="-2"/>
                <w:sz w:val="18"/>
                <w:szCs w:val="18"/>
                <w:lang w:val="en-US"/>
              </w:rPr>
              <w:t>Vespertilionidae</w:t>
            </w:r>
          </w:p>
        </w:tc>
        <w:tc>
          <w:tcPr>
            <w:tcW w:w="992" w:type="dxa"/>
          </w:tcPr>
          <w:p w14:paraId="07E6CDAC"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3C6CFA01"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3BBFCCE2"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4823CFBF"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20E59D78"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151B061A" w14:textId="77777777" w:rsidTr="001B39A2">
        <w:trPr>
          <w:trHeight w:val="258"/>
        </w:trPr>
        <w:tc>
          <w:tcPr>
            <w:tcW w:w="2517" w:type="dxa"/>
          </w:tcPr>
          <w:p w14:paraId="7F661BF3" w14:textId="77777777" w:rsidR="00351844" w:rsidRPr="008A1304" w:rsidRDefault="00351844" w:rsidP="006F1389">
            <w:pPr>
              <w:pStyle w:val="TableParagraph"/>
              <w:spacing w:before="21"/>
              <w:ind w:left="107"/>
              <w:jc w:val="both"/>
              <w:rPr>
                <w:rFonts w:ascii="Arial" w:hAnsi="Arial" w:cs="Arial"/>
                <w:i/>
                <w:sz w:val="18"/>
                <w:szCs w:val="18"/>
                <w:lang w:val="en-US"/>
              </w:rPr>
            </w:pPr>
            <w:r w:rsidRPr="008A1304">
              <w:rPr>
                <w:rFonts w:ascii="Arial" w:hAnsi="Arial" w:cs="Arial"/>
                <w:i/>
                <w:sz w:val="18"/>
                <w:szCs w:val="18"/>
                <w:lang w:val="en-US"/>
              </w:rPr>
              <w:t>Myotis</w:t>
            </w:r>
            <w:r w:rsidRPr="008A1304">
              <w:rPr>
                <w:rFonts w:ascii="Arial" w:hAnsi="Arial" w:cs="Arial"/>
                <w:i/>
                <w:spacing w:val="-2"/>
                <w:sz w:val="18"/>
                <w:szCs w:val="18"/>
                <w:lang w:val="en-US"/>
              </w:rPr>
              <w:t xml:space="preserve"> mystacinus</w:t>
            </w:r>
          </w:p>
        </w:tc>
        <w:tc>
          <w:tcPr>
            <w:tcW w:w="992" w:type="dxa"/>
          </w:tcPr>
          <w:p w14:paraId="0B4B30CB" w14:textId="77777777" w:rsidR="00351844" w:rsidRPr="008A1304" w:rsidRDefault="00351844" w:rsidP="006F1389">
            <w:pPr>
              <w:pStyle w:val="TableParagraph"/>
              <w:spacing w:before="21"/>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5E9B846E" w14:textId="77777777" w:rsidR="00351844" w:rsidRPr="008A1304" w:rsidRDefault="00351844" w:rsidP="006F1389">
            <w:pPr>
              <w:pStyle w:val="TableParagraph"/>
              <w:spacing w:line="200"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0F346201" w14:textId="77777777" w:rsidR="00351844" w:rsidRPr="008A1304" w:rsidRDefault="00351844" w:rsidP="006F1389">
            <w:pPr>
              <w:pStyle w:val="TableParagraph"/>
              <w:spacing w:before="21"/>
              <w:ind w:right="268"/>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850" w:type="dxa"/>
          </w:tcPr>
          <w:p w14:paraId="67A0855F" w14:textId="77777777" w:rsidR="00351844" w:rsidRPr="008A1304" w:rsidRDefault="00351844" w:rsidP="006F1389">
            <w:pPr>
              <w:pStyle w:val="TableParagraph"/>
              <w:spacing w:line="200" w:lineRule="exact"/>
              <w:ind w:left="5" w:right="5"/>
              <w:jc w:val="both"/>
              <w:rPr>
                <w:rFonts w:ascii="Arial" w:hAnsi="Arial" w:cs="Arial"/>
                <w:sz w:val="18"/>
                <w:szCs w:val="18"/>
                <w:lang w:val="en-US"/>
              </w:rPr>
            </w:pPr>
            <w:r w:rsidRPr="008A1304">
              <w:rPr>
                <w:rFonts w:ascii="Arial" w:hAnsi="Arial" w:cs="Arial"/>
                <w:spacing w:val="-10"/>
                <w:sz w:val="18"/>
                <w:szCs w:val="18"/>
                <w:lang w:val="en-US"/>
              </w:rPr>
              <w:t>-</w:t>
            </w:r>
          </w:p>
        </w:tc>
        <w:tc>
          <w:tcPr>
            <w:tcW w:w="2116" w:type="dxa"/>
          </w:tcPr>
          <w:p w14:paraId="14297285" w14:textId="77777777" w:rsidR="00351844" w:rsidRPr="008A1304" w:rsidRDefault="00351844" w:rsidP="006F1389">
            <w:pPr>
              <w:pStyle w:val="TableParagraph"/>
              <w:spacing w:line="200"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0DA473E8" w14:textId="77777777" w:rsidTr="001B39A2">
        <w:trPr>
          <w:trHeight w:val="414"/>
        </w:trPr>
        <w:tc>
          <w:tcPr>
            <w:tcW w:w="2517" w:type="dxa"/>
          </w:tcPr>
          <w:p w14:paraId="48C5C63F" w14:textId="77777777" w:rsidR="00351844" w:rsidRPr="008A1304" w:rsidRDefault="00351844" w:rsidP="006F1389">
            <w:pPr>
              <w:pStyle w:val="TableParagraph"/>
              <w:spacing w:before="100"/>
              <w:ind w:left="107"/>
              <w:jc w:val="both"/>
              <w:rPr>
                <w:rFonts w:ascii="Arial" w:hAnsi="Arial" w:cs="Arial"/>
                <w:i/>
                <w:sz w:val="18"/>
                <w:szCs w:val="18"/>
                <w:lang w:val="en-US"/>
              </w:rPr>
            </w:pPr>
            <w:r w:rsidRPr="008A1304">
              <w:rPr>
                <w:rFonts w:ascii="Arial" w:hAnsi="Arial" w:cs="Arial"/>
                <w:i/>
                <w:sz w:val="18"/>
                <w:szCs w:val="18"/>
                <w:lang w:val="en-US"/>
              </w:rPr>
              <w:t>Myotis</w:t>
            </w:r>
            <w:r w:rsidRPr="008A1304">
              <w:rPr>
                <w:rFonts w:ascii="Arial" w:hAnsi="Arial" w:cs="Arial"/>
                <w:i/>
                <w:spacing w:val="-4"/>
                <w:sz w:val="18"/>
                <w:szCs w:val="18"/>
                <w:lang w:val="en-US"/>
              </w:rPr>
              <w:t xml:space="preserve"> </w:t>
            </w:r>
            <w:r w:rsidRPr="008A1304">
              <w:rPr>
                <w:rFonts w:ascii="Arial" w:hAnsi="Arial" w:cs="Arial"/>
                <w:i/>
                <w:spacing w:val="-2"/>
                <w:sz w:val="18"/>
                <w:szCs w:val="18"/>
                <w:lang w:val="en-US"/>
              </w:rPr>
              <w:t>blythi</w:t>
            </w:r>
          </w:p>
        </w:tc>
        <w:tc>
          <w:tcPr>
            <w:tcW w:w="992" w:type="dxa"/>
          </w:tcPr>
          <w:p w14:paraId="66533E91" w14:textId="77777777" w:rsidR="00351844" w:rsidRPr="008A1304" w:rsidRDefault="00351844" w:rsidP="006F1389">
            <w:pPr>
              <w:pStyle w:val="TableParagraph"/>
              <w:spacing w:before="100"/>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22943F28" w14:textId="77777777" w:rsidR="00351844" w:rsidRPr="008A1304" w:rsidRDefault="00351844" w:rsidP="006F1389">
            <w:pPr>
              <w:pStyle w:val="TableParagraph"/>
              <w:spacing w:before="100"/>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2C47AC63" w14:textId="77777777" w:rsidR="00351844" w:rsidRPr="008A1304" w:rsidRDefault="00351844" w:rsidP="006F1389">
            <w:pPr>
              <w:pStyle w:val="TableParagraph"/>
              <w:spacing w:before="100"/>
              <w:ind w:right="268"/>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w:t>
            </w:r>
          </w:p>
        </w:tc>
        <w:tc>
          <w:tcPr>
            <w:tcW w:w="850" w:type="dxa"/>
          </w:tcPr>
          <w:p w14:paraId="54AD170C" w14:textId="77777777" w:rsidR="00351844" w:rsidRPr="008A1304" w:rsidRDefault="00351844" w:rsidP="006F1389">
            <w:pPr>
              <w:pStyle w:val="TableParagraph"/>
              <w:spacing w:before="100"/>
              <w:ind w:left="5" w:right="5"/>
              <w:jc w:val="both"/>
              <w:rPr>
                <w:rFonts w:ascii="Arial" w:hAnsi="Arial" w:cs="Arial"/>
                <w:sz w:val="18"/>
                <w:szCs w:val="18"/>
                <w:lang w:val="en-US"/>
              </w:rPr>
            </w:pPr>
            <w:r w:rsidRPr="008A1304">
              <w:rPr>
                <w:rFonts w:ascii="Arial" w:hAnsi="Arial" w:cs="Arial"/>
                <w:spacing w:val="-10"/>
                <w:sz w:val="18"/>
                <w:szCs w:val="18"/>
                <w:lang w:val="en-US"/>
              </w:rPr>
              <w:t>-</w:t>
            </w:r>
          </w:p>
        </w:tc>
        <w:tc>
          <w:tcPr>
            <w:tcW w:w="2116" w:type="dxa"/>
          </w:tcPr>
          <w:p w14:paraId="0F5A1356" w14:textId="77777777" w:rsidR="00351844" w:rsidRPr="008A1304" w:rsidRDefault="00351844" w:rsidP="006F1389">
            <w:pPr>
              <w:pStyle w:val="TableParagraph"/>
              <w:spacing w:before="100"/>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36C2C784" w14:textId="77777777" w:rsidTr="001B39A2">
        <w:trPr>
          <w:trHeight w:val="205"/>
        </w:trPr>
        <w:tc>
          <w:tcPr>
            <w:tcW w:w="2517" w:type="dxa"/>
          </w:tcPr>
          <w:p w14:paraId="78FF3E74" w14:textId="77777777" w:rsidR="00351844" w:rsidRPr="008A1304" w:rsidRDefault="00351844" w:rsidP="006F1389">
            <w:pPr>
              <w:pStyle w:val="TableParagraph"/>
              <w:spacing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LAGOMORPHA</w:t>
            </w:r>
          </w:p>
        </w:tc>
        <w:tc>
          <w:tcPr>
            <w:tcW w:w="992" w:type="dxa"/>
          </w:tcPr>
          <w:p w14:paraId="730BEAAA"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2B3665C8"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60EB8465"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4642EF42"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10E18548"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5DDDF300" w14:textId="77777777" w:rsidTr="001B39A2">
        <w:trPr>
          <w:trHeight w:val="208"/>
        </w:trPr>
        <w:tc>
          <w:tcPr>
            <w:tcW w:w="2517" w:type="dxa"/>
          </w:tcPr>
          <w:p w14:paraId="696CDACF" w14:textId="77777777" w:rsidR="00351844" w:rsidRPr="008A1304" w:rsidRDefault="00351844" w:rsidP="006F1389">
            <w:pPr>
              <w:pStyle w:val="TableParagraph"/>
              <w:spacing w:before="2"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Leporidae</w:t>
            </w:r>
          </w:p>
        </w:tc>
        <w:tc>
          <w:tcPr>
            <w:tcW w:w="992" w:type="dxa"/>
          </w:tcPr>
          <w:p w14:paraId="10131876"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479E1180"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161242E7"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559D64DE"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12338765"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46B2AEB5" w14:textId="77777777" w:rsidTr="001B39A2">
        <w:trPr>
          <w:trHeight w:val="206"/>
        </w:trPr>
        <w:tc>
          <w:tcPr>
            <w:tcW w:w="2517" w:type="dxa"/>
          </w:tcPr>
          <w:p w14:paraId="26C02184" w14:textId="77777777" w:rsidR="00351844" w:rsidRPr="008A1304" w:rsidRDefault="00351844" w:rsidP="006F1389">
            <w:pPr>
              <w:pStyle w:val="TableParagraph"/>
              <w:spacing w:line="186" w:lineRule="exact"/>
              <w:ind w:left="107"/>
              <w:jc w:val="both"/>
              <w:rPr>
                <w:rFonts w:ascii="Arial" w:hAnsi="Arial" w:cs="Arial"/>
                <w:i/>
                <w:sz w:val="18"/>
                <w:szCs w:val="18"/>
                <w:lang w:val="en-US"/>
              </w:rPr>
            </w:pPr>
            <w:r w:rsidRPr="008A1304">
              <w:rPr>
                <w:rFonts w:ascii="Arial" w:hAnsi="Arial" w:cs="Arial"/>
                <w:i/>
                <w:sz w:val="18"/>
                <w:szCs w:val="18"/>
                <w:lang w:val="en-US"/>
              </w:rPr>
              <w:t>Lepus</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europaeus</w:t>
            </w:r>
          </w:p>
        </w:tc>
        <w:tc>
          <w:tcPr>
            <w:tcW w:w="992" w:type="dxa"/>
          </w:tcPr>
          <w:p w14:paraId="33D2889D" w14:textId="77777777" w:rsidR="00351844" w:rsidRPr="008A1304" w:rsidRDefault="00351844" w:rsidP="006F1389">
            <w:pPr>
              <w:pStyle w:val="TableParagraph"/>
              <w:spacing w:line="186" w:lineRule="exact"/>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2ECFC9B3" w14:textId="77777777" w:rsidR="00351844" w:rsidRPr="008A1304" w:rsidRDefault="00351844" w:rsidP="006F1389">
            <w:pPr>
              <w:pStyle w:val="TableParagraph"/>
              <w:spacing w:line="186"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7479A99F" w14:textId="77777777" w:rsidR="00351844" w:rsidRPr="008A1304" w:rsidRDefault="00351844" w:rsidP="006F1389">
            <w:pPr>
              <w:pStyle w:val="TableParagraph"/>
              <w:spacing w:line="186" w:lineRule="exact"/>
              <w:ind w:right="236"/>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850" w:type="dxa"/>
          </w:tcPr>
          <w:p w14:paraId="7A6D318B" w14:textId="77777777" w:rsidR="00351844" w:rsidRPr="008A1304" w:rsidRDefault="00351844" w:rsidP="006F1389">
            <w:pPr>
              <w:pStyle w:val="TableParagraph"/>
              <w:spacing w:line="186" w:lineRule="exact"/>
              <w:ind w:left="5"/>
              <w:jc w:val="both"/>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1</w:t>
            </w:r>
          </w:p>
        </w:tc>
        <w:tc>
          <w:tcPr>
            <w:tcW w:w="2116" w:type="dxa"/>
          </w:tcPr>
          <w:p w14:paraId="4A129A35" w14:textId="77777777" w:rsidR="00351844" w:rsidRPr="008A1304" w:rsidRDefault="00351844" w:rsidP="006F1389">
            <w:pPr>
              <w:pStyle w:val="TableParagraph"/>
              <w:spacing w:line="186"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r w:rsidR="00351844" w:rsidRPr="008A1304" w14:paraId="67326723" w14:textId="77777777" w:rsidTr="001B39A2">
        <w:trPr>
          <w:trHeight w:val="208"/>
        </w:trPr>
        <w:tc>
          <w:tcPr>
            <w:tcW w:w="2517" w:type="dxa"/>
          </w:tcPr>
          <w:p w14:paraId="4FE52C38" w14:textId="77777777" w:rsidR="00351844" w:rsidRPr="008A1304" w:rsidRDefault="00351844" w:rsidP="006F1389">
            <w:pPr>
              <w:pStyle w:val="TableParagraph"/>
              <w:spacing w:line="188" w:lineRule="exact"/>
              <w:ind w:left="107"/>
              <w:jc w:val="both"/>
              <w:rPr>
                <w:rFonts w:ascii="Arial" w:hAnsi="Arial" w:cs="Arial"/>
                <w:b/>
                <w:sz w:val="18"/>
                <w:szCs w:val="18"/>
                <w:lang w:val="en-US"/>
              </w:rPr>
            </w:pPr>
            <w:r w:rsidRPr="008A1304">
              <w:rPr>
                <w:rFonts w:ascii="Arial" w:hAnsi="Arial" w:cs="Arial"/>
                <w:b/>
                <w:spacing w:val="-2"/>
                <w:sz w:val="18"/>
                <w:szCs w:val="18"/>
                <w:lang w:val="en-US"/>
              </w:rPr>
              <w:t>CARNIVORA</w:t>
            </w:r>
          </w:p>
        </w:tc>
        <w:tc>
          <w:tcPr>
            <w:tcW w:w="992" w:type="dxa"/>
          </w:tcPr>
          <w:p w14:paraId="25DE51B6"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5CF18623"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38B3D072"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6550762F"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5AD2E1EF"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60A269E3" w14:textId="77777777" w:rsidTr="001B39A2">
        <w:trPr>
          <w:trHeight w:val="205"/>
        </w:trPr>
        <w:tc>
          <w:tcPr>
            <w:tcW w:w="2517" w:type="dxa"/>
          </w:tcPr>
          <w:p w14:paraId="13AB9757" w14:textId="77777777" w:rsidR="00351844" w:rsidRPr="008A1304" w:rsidRDefault="00351844" w:rsidP="006F1389">
            <w:pPr>
              <w:pStyle w:val="TableParagraph"/>
              <w:spacing w:line="186" w:lineRule="exact"/>
              <w:ind w:left="107"/>
              <w:jc w:val="both"/>
              <w:rPr>
                <w:rFonts w:ascii="Arial" w:hAnsi="Arial" w:cs="Arial"/>
                <w:b/>
                <w:sz w:val="18"/>
                <w:szCs w:val="18"/>
                <w:lang w:val="en-US"/>
              </w:rPr>
            </w:pPr>
            <w:r w:rsidRPr="008A1304">
              <w:rPr>
                <w:rFonts w:ascii="Arial" w:hAnsi="Arial" w:cs="Arial"/>
                <w:b/>
                <w:spacing w:val="-2"/>
                <w:sz w:val="18"/>
                <w:szCs w:val="18"/>
                <w:lang w:val="en-US"/>
              </w:rPr>
              <w:t>Mustelidae</w:t>
            </w:r>
          </w:p>
        </w:tc>
        <w:tc>
          <w:tcPr>
            <w:tcW w:w="992" w:type="dxa"/>
          </w:tcPr>
          <w:p w14:paraId="38D98E1E" w14:textId="77777777" w:rsidR="00351844" w:rsidRPr="008A1304" w:rsidRDefault="00351844" w:rsidP="006F1389">
            <w:pPr>
              <w:pStyle w:val="TableParagraph"/>
              <w:jc w:val="both"/>
              <w:rPr>
                <w:rFonts w:ascii="Arial" w:hAnsi="Arial" w:cs="Arial"/>
                <w:sz w:val="18"/>
                <w:szCs w:val="18"/>
                <w:lang w:val="en-US"/>
              </w:rPr>
            </w:pPr>
          </w:p>
        </w:tc>
        <w:tc>
          <w:tcPr>
            <w:tcW w:w="851" w:type="dxa"/>
          </w:tcPr>
          <w:p w14:paraId="0D2DE081" w14:textId="77777777" w:rsidR="00351844" w:rsidRPr="008A1304" w:rsidRDefault="00351844" w:rsidP="006F1389">
            <w:pPr>
              <w:pStyle w:val="TableParagraph"/>
              <w:jc w:val="both"/>
              <w:rPr>
                <w:rFonts w:ascii="Arial" w:hAnsi="Arial" w:cs="Arial"/>
                <w:sz w:val="18"/>
                <w:szCs w:val="18"/>
                <w:lang w:val="en-US"/>
              </w:rPr>
            </w:pPr>
          </w:p>
        </w:tc>
        <w:tc>
          <w:tcPr>
            <w:tcW w:w="1701" w:type="dxa"/>
          </w:tcPr>
          <w:p w14:paraId="340A72E8" w14:textId="77777777" w:rsidR="00351844" w:rsidRPr="008A1304" w:rsidRDefault="00351844" w:rsidP="006F1389">
            <w:pPr>
              <w:pStyle w:val="TableParagraph"/>
              <w:jc w:val="both"/>
              <w:rPr>
                <w:rFonts w:ascii="Arial" w:hAnsi="Arial" w:cs="Arial"/>
                <w:sz w:val="18"/>
                <w:szCs w:val="18"/>
                <w:lang w:val="en-US"/>
              </w:rPr>
            </w:pPr>
          </w:p>
        </w:tc>
        <w:tc>
          <w:tcPr>
            <w:tcW w:w="850" w:type="dxa"/>
          </w:tcPr>
          <w:p w14:paraId="0FE6F10C" w14:textId="77777777" w:rsidR="00351844" w:rsidRPr="008A1304" w:rsidRDefault="00351844" w:rsidP="006F1389">
            <w:pPr>
              <w:pStyle w:val="TableParagraph"/>
              <w:jc w:val="both"/>
              <w:rPr>
                <w:rFonts w:ascii="Arial" w:hAnsi="Arial" w:cs="Arial"/>
                <w:sz w:val="18"/>
                <w:szCs w:val="18"/>
                <w:lang w:val="en-US"/>
              </w:rPr>
            </w:pPr>
          </w:p>
        </w:tc>
        <w:tc>
          <w:tcPr>
            <w:tcW w:w="2116" w:type="dxa"/>
          </w:tcPr>
          <w:p w14:paraId="29BA06C5" w14:textId="77777777" w:rsidR="00351844" w:rsidRPr="008A1304" w:rsidRDefault="00351844" w:rsidP="006F1389">
            <w:pPr>
              <w:pStyle w:val="TableParagraph"/>
              <w:jc w:val="both"/>
              <w:rPr>
                <w:rFonts w:ascii="Arial" w:hAnsi="Arial" w:cs="Arial"/>
                <w:sz w:val="18"/>
                <w:szCs w:val="18"/>
                <w:lang w:val="en-US"/>
              </w:rPr>
            </w:pPr>
          </w:p>
        </w:tc>
      </w:tr>
      <w:tr w:rsidR="00351844" w:rsidRPr="008A1304" w14:paraId="51E2B163" w14:textId="77777777" w:rsidTr="001B39A2">
        <w:trPr>
          <w:trHeight w:val="208"/>
        </w:trPr>
        <w:tc>
          <w:tcPr>
            <w:tcW w:w="2517" w:type="dxa"/>
          </w:tcPr>
          <w:p w14:paraId="51C51DC1" w14:textId="77777777" w:rsidR="00351844" w:rsidRPr="008A1304" w:rsidRDefault="00351844" w:rsidP="006F1389">
            <w:pPr>
              <w:pStyle w:val="TableParagraph"/>
              <w:spacing w:line="188" w:lineRule="exact"/>
              <w:ind w:left="107"/>
              <w:jc w:val="both"/>
              <w:rPr>
                <w:rFonts w:ascii="Arial" w:hAnsi="Arial" w:cs="Arial"/>
                <w:i/>
                <w:sz w:val="18"/>
                <w:szCs w:val="18"/>
                <w:lang w:val="en-US"/>
              </w:rPr>
            </w:pPr>
            <w:r w:rsidRPr="008A1304">
              <w:rPr>
                <w:rFonts w:ascii="Arial" w:hAnsi="Arial" w:cs="Arial"/>
                <w:i/>
                <w:sz w:val="18"/>
                <w:szCs w:val="18"/>
                <w:lang w:val="en-US"/>
              </w:rPr>
              <w:t>Mustela</w:t>
            </w:r>
            <w:r w:rsidRPr="008A1304">
              <w:rPr>
                <w:rFonts w:ascii="Arial" w:hAnsi="Arial" w:cs="Arial"/>
                <w:i/>
                <w:spacing w:val="-1"/>
                <w:sz w:val="18"/>
                <w:szCs w:val="18"/>
                <w:lang w:val="en-US"/>
              </w:rPr>
              <w:t xml:space="preserve"> </w:t>
            </w:r>
            <w:r w:rsidRPr="008A1304">
              <w:rPr>
                <w:rFonts w:ascii="Arial" w:hAnsi="Arial" w:cs="Arial"/>
                <w:i/>
                <w:spacing w:val="-2"/>
                <w:sz w:val="18"/>
                <w:szCs w:val="18"/>
                <w:lang w:val="en-US"/>
              </w:rPr>
              <w:t>Nivalis</w:t>
            </w:r>
          </w:p>
        </w:tc>
        <w:tc>
          <w:tcPr>
            <w:tcW w:w="992" w:type="dxa"/>
          </w:tcPr>
          <w:p w14:paraId="12134B5C" w14:textId="77777777" w:rsidR="00351844" w:rsidRPr="008A1304" w:rsidRDefault="00351844" w:rsidP="006F1389">
            <w:pPr>
              <w:pStyle w:val="TableParagraph"/>
              <w:spacing w:line="188" w:lineRule="exact"/>
              <w:ind w:left="7"/>
              <w:jc w:val="both"/>
              <w:rPr>
                <w:rFonts w:ascii="Arial" w:hAnsi="Arial" w:cs="Arial"/>
                <w:sz w:val="18"/>
                <w:szCs w:val="18"/>
                <w:lang w:val="en-US"/>
              </w:rPr>
            </w:pPr>
            <w:r w:rsidRPr="008A1304">
              <w:rPr>
                <w:rFonts w:ascii="Arial" w:hAnsi="Arial" w:cs="Arial"/>
                <w:spacing w:val="-10"/>
                <w:sz w:val="18"/>
                <w:szCs w:val="18"/>
                <w:lang w:val="en-US"/>
              </w:rPr>
              <w:t>-</w:t>
            </w:r>
          </w:p>
        </w:tc>
        <w:tc>
          <w:tcPr>
            <w:tcW w:w="851" w:type="dxa"/>
          </w:tcPr>
          <w:p w14:paraId="093EBE86" w14:textId="77777777" w:rsidR="00351844" w:rsidRPr="008A1304" w:rsidRDefault="00351844" w:rsidP="006F1389">
            <w:pPr>
              <w:pStyle w:val="TableParagraph"/>
              <w:spacing w:line="188" w:lineRule="exact"/>
              <w:ind w:left="3" w:right="2"/>
              <w:jc w:val="both"/>
              <w:rPr>
                <w:rFonts w:ascii="Arial" w:hAnsi="Arial" w:cs="Arial"/>
                <w:sz w:val="18"/>
                <w:szCs w:val="18"/>
                <w:lang w:val="en-US"/>
              </w:rPr>
            </w:pPr>
            <w:r w:rsidRPr="008A1304">
              <w:rPr>
                <w:rFonts w:ascii="Arial" w:hAnsi="Arial" w:cs="Arial"/>
                <w:spacing w:val="-5"/>
                <w:sz w:val="18"/>
                <w:szCs w:val="18"/>
                <w:lang w:val="en-US"/>
              </w:rPr>
              <w:t>LC</w:t>
            </w:r>
          </w:p>
        </w:tc>
        <w:tc>
          <w:tcPr>
            <w:tcW w:w="1701" w:type="dxa"/>
          </w:tcPr>
          <w:p w14:paraId="471FD3B3" w14:textId="77777777" w:rsidR="00351844" w:rsidRPr="008A1304" w:rsidRDefault="00351844" w:rsidP="006F1389">
            <w:pPr>
              <w:pStyle w:val="TableParagraph"/>
              <w:spacing w:line="188" w:lineRule="exact"/>
              <w:ind w:right="236"/>
              <w:jc w:val="both"/>
              <w:rPr>
                <w:rFonts w:ascii="Arial" w:hAnsi="Arial" w:cs="Arial"/>
                <w:sz w:val="18"/>
                <w:szCs w:val="18"/>
                <w:lang w:val="en-US"/>
              </w:rPr>
            </w:pPr>
            <w:r w:rsidRPr="008A1304">
              <w:rPr>
                <w:rFonts w:ascii="Arial" w:hAnsi="Arial" w:cs="Arial"/>
                <w:sz w:val="18"/>
                <w:szCs w:val="18"/>
                <w:lang w:val="en-US"/>
              </w:rPr>
              <w:t xml:space="preserve">ANNEX </w:t>
            </w:r>
            <w:r w:rsidRPr="008A1304">
              <w:rPr>
                <w:rFonts w:ascii="Arial" w:hAnsi="Arial" w:cs="Arial"/>
                <w:spacing w:val="-5"/>
                <w:sz w:val="18"/>
                <w:szCs w:val="18"/>
                <w:lang w:val="en-US"/>
              </w:rPr>
              <w:t>III</w:t>
            </w:r>
          </w:p>
        </w:tc>
        <w:tc>
          <w:tcPr>
            <w:tcW w:w="850" w:type="dxa"/>
          </w:tcPr>
          <w:p w14:paraId="2B095CA2" w14:textId="77777777" w:rsidR="00351844" w:rsidRPr="008A1304" w:rsidRDefault="00351844" w:rsidP="006F1389">
            <w:pPr>
              <w:pStyle w:val="TableParagraph"/>
              <w:spacing w:line="188" w:lineRule="exact"/>
              <w:ind w:left="5"/>
              <w:jc w:val="both"/>
              <w:rPr>
                <w:rFonts w:ascii="Arial" w:hAnsi="Arial" w:cs="Arial"/>
                <w:sz w:val="18"/>
                <w:szCs w:val="18"/>
                <w:lang w:val="en-US"/>
              </w:rPr>
            </w:pPr>
            <w:r w:rsidRPr="008A1304">
              <w:rPr>
                <w:rFonts w:ascii="Arial" w:hAnsi="Arial" w:cs="Arial"/>
                <w:spacing w:val="-2"/>
                <w:sz w:val="18"/>
                <w:szCs w:val="18"/>
                <w:lang w:val="en-US"/>
              </w:rPr>
              <w:t xml:space="preserve">ANNEX- </w:t>
            </w:r>
            <w:r w:rsidRPr="008A1304">
              <w:rPr>
                <w:rFonts w:ascii="Arial" w:hAnsi="Arial" w:cs="Arial"/>
                <w:spacing w:val="-12"/>
                <w:sz w:val="18"/>
                <w:szCs w:val="18"/>
                <w:lang w:val="en-US"/>
              </w:rPr>
              <w:t>2</w:t>
            </w:r>
          </w:p>
        </w:tc>
        <w:tc>
          <w:tcPr>
            <w:tcW w:w="2116" w:type="dxa"/>
          </w:tcPr>
          <w:p w14:paraId="21338E31" w14:textId="77777777" w:rsidR="00351844" w:rsidRPr="008A1304" w:rsidRDefault="00351844" w:rsidP="006F1389">
            <w:pPr>
              <w:pStyle w:val="TableParagraph"/>
              <w:spacing w:line="188" w:lineRule="exact"/>
              <w:ind w:left="1"/>
              <w:jc w:val="both"/>
              <w:rPr>
                <w:rFonts w:ascii="Arial" w:hAnsi="Arial" w:cs="Arial"/>
                <w:sz w:val="18"/>
                <w:szCs w:val="18"/>
                <w:lang w:val="en-US"/>
              </w:rPr>
            </w:pPr>
            <w:r w:rsidRPr="008A1304">
              <w:rPr>
                <w:rFonts w:ascii="Arial" w:hAnsi="Arial" w:cs="Arial"/>
                <w:spacing w:val="-10"/>
                <w:sz w:val="18"/>
                <w:szCs w:val="18"/>
                <w:lang w:val="en-US"/>
              </w:rPr>
              <w:t>-</w:t>
            </w:r>
          </w:p>
        </w:tc>
      </w:tr>
    </w:tbl>
    <w:p w14:paraId="00BBF6AA" w14:textId="6552A7D4" w:rsidR="00351844" w:rsidRPr="008A1304" w:rsidRDefault="00351844" w:rsidP="006171E6">
      <w:pPr>
        <w:pStyle w:val="GvdeMetni"/>
        <w:spacing w:before="210"/>
        <w:ind w:right="141"/>
        <w:rPr>
          <w:rFonts w:cs="Arial"/>
          <w:szCs w:val="18"/>
        </w:rPr>
      </w:pPr>
      <w:r w:rsidRPr="008A1304">
        <w:rPr>
          <w:rFonts w:cs="Arial"/>
          <w:szCs w:val="18"/>
        </w:rPr>
        <w:t xml:space="preserve">There is no permanent water source or wetland such as a lake, pond, stream, or river within the </w:t>
      </w:r>
      <w:r w:rsidR="00AF5230">
        <w:rPr>
          <w:rFonts w:cs="Arial"/>
          <w:szCs w:val="18"/>
        </w:rPr>
        <w:t>sub-</w:t>
      </w:r>
      <w:r w:rsidRPr="008A1304">
        <w:rPr>
          <w:rFonts w:cs="Arial"/>
          <w:szCs w:val="18"/>
        </w:rPr>
        <w:t xml:space="preserve">project </w:t>
      </w:r>
      <w:r w:rsidR="00AF6D21">
        <w:rPr>
          <w:rFonts w:cs="Arial"/>
          <w:szCs w:val="18"/>
        </w:rPr>
        <w:t>area of influence</w:t>
      </w:r>
      <w:r w:rsidRPr="008A1304">
        <w:rPr>
          <w:rFonts w:cs="Arial"/>
          <w:szCs w:val="18"/>
        </w:rPr>
        <w:t>, but amphibian species that may be found in the area due to water accumulations that may occur with seasonal rainfall have been added to the list.</w:t>
      </w:r>
    </w:p>
    <w:p w14:paraId="04363596" w14:textId="32AD7CB5" w:rsidR="00351844" w:rsidRPr="008A1304" w:rsidRDefault="00351844" w:rsidP="00351844">
      <w:pPr>
        <w:pStyle w:val="GvdeMetni"/>
        <w:ind w:right="140"/>
      </w:pPr>
      <w:r w:rsidRPr="008A1304">
        <w:rPr>
          <w:rFonts w:cs="Arial"/>
          <w:szCs w:val="18"/>
        </w:rPr>
        <w:t xml:space="preserve">In order to determine the species under protection from the fauna species, the Turkish Environmental Legislation 'Convention on the Protection of European Wildlife and Habitats' and its annexes were examined. The species under protection according to the Bern Convention are shown in the fauna lists in </w:t>
      </w:r>
      <w:r w:rsidR="00CD3FB2">
        <w:rPr>
          <w:rFonts w:cs="Arial"/>
          <w:bCs/>
          <w:szCs w:val="18"/>
        </w:rPr>
        <w:fldChar w:fldCharType="begin"/>
      </w:r>
      <w:r w:rsidR="00CD3FB2">
        <w:rPr>
          <w:rFonts w:cs="Arial"/>
          <w:szCs w:val="18"/>
        </w:rPr>
        <w:instrText xml:space="preserve"> REF _Ref198782651 \h </w:instrText>
      </w:r>
      <w:r w:rsidR="00CD3FB2">
        <w:rPr>
          <w:rFonts w:cs="Arial"/>
          <w:bCs/>
          <w:szCs w:val="18"/>
        </w:rPr>
      </w:r>
      <w:r w:rsidR="00CD3FB2">
        <w:rPr>
          <w:rFonts w:cs="Arial"/>
          <w:bCs/>
          <w:szCs w:val="18"/>
        </w:rPr>
        <w:fldChar w:fldCharType="separate"/>
      </w:r>
      <w:r w:rsidR="0055474F">
        <w:t xml:space="preserve">Table </w:t>
      </w:r>
      <w:r w:rsidR="0055474F">
        <w:rPr>
          <w:noProof/>
        </w:rPr>
        <w:t>11</w:t>
      </w:r>
      <w:r w:rsidR="00CD3FB2">
        <w:rPr>
          <w:rFonts w:cs="Arial"/>
          <w:bCs/>
          <w:szCs w:val="18"/>
        </w:rPr>
        <w:fldChar w:fldCharType="end"/>
      </w:r>
      <w:r w:rsidRPr="008A1304">
        <w:t>.</w:t>
      </w:r>
    </w:p>
    <w:p w14:paraId="2EB27676" w14:textId="77777777" w:rsidR="00351844" w:rsidRPr="008A1304" w:rsidRDefault="00351844" w:rsidP="00351844">
      <w:pPr>
        <w:pStyle w:val="GvdeMetni"/>
        <w:ind w:right="140"/>
      </w:pPr>
      <w:r w:rsidRPr="008A1304">
        <w:t>The protection statuses of bird species were evaluated according to the Red Data Book (Kiziroğlu, İ.) and included in the relevant tables.</w:t>
      </w:r>
    </w:p>
    <w:p w14:paraId="0F7764D6" w14:textId="2EFD4C7A" w:rsidR="00351844" w:rsidRPr="008A1304" w:rsidRDefault="00351844" w:rsidP="00351844">
      <w:pPr>
        <w:pStyle w:val="GvdeMetni"/>
        <w:ind w:right="140"/>
      </w:pPr>
      <w:r w:rsidRPr="008A1304">
        <w:t xml:space="preserve">As a result of the evaluation of the faunistic list of the </w:t>
      </w:r>
      <w:r w:rsidR="00AF5230">
        <w:t>sub-</w:t>
      </w:r>
      <w:r w:rsidRPr="008A1304">
        <w:t xml:space="preserve">project area </w:t>
      </w:r>
      <w:r w:rsidR="00AF6D21">
        <w:t xml:space="preserve">of influence </w:t>
      </w:r>
      <w:r w:rsidRPr="008A1304">
        <w:t>and its surroundings, it was determined that 4 species are protected under the CITES (Convention on International Trade in Endangered Species of Wild Fauna and Flora), signed in Washington in 1978. Among the bird species, 1 species (Falco peregrinus) is included in CITES Appendix I. Three bird species (Buteo rufinus, Athene noctua, Falco tinnunculus) are included in CITES Appendix II.</w:t>
      </w:r>
    </w:p>
    <w:p w14:paraId="726422A8" w14:textId="0945E7FA" w:rsidR="00351844" w:rsidRPr="008A1304" w:rsidRDefault="00351844" w:rsidP="00351844">
      <w:pPr>
        <w:pStyle w:val="GvdeMetni"/>
        <w:ind w:right="140"/>
      </w:pPr>
      <w:r w:rsidRPr="008A1304">
        <w:t>These species were identified through literature review. During the implementation phase of the project, the provisions of Articles 6 and 7 of the Bern Convention will be strictly followed</w:t>
      </w:r>
      <w:r w:rsidR="00D06BBD">
        <w:t xml:space="preserve"> (Annex J)</w:t>
      </w:r>
      <w:r w:rsidRPr="008A1304">
        <w:t>.</w:t>
      </w:r>
    </w:p>
    <w:bookmarkEnd w:id="108"/>
    <w:p w14:paraId="7E080F9E" w14:textId="77777777" w:rsidR="001C5869" w:rsidRPr="0043788C" w:rsidRDefault="001C5869" w:rsidP="00997E5D">
      <w:pPr>
        <w:rPr>
          <w:rFonts w:ascii="Arial" w:hAnsi="Arial" w:cs="Arial"/>
        </w:rPr>
      </w:pPr>
      <w:r w:rsidRPr="0043788C">
        <w:rPr>
          <w:rFonts w:ascii="Arial" w:hAnsi="Arial" w:cs="Arial"/>
        </w:rPr>
        <w:br w:type="page"/>
      </w:r>
    </w:p>
    <w:p w14:paraId="5E3AA43B" w14:textId="6CBED7C7" w:rsidR="00CA3506" w:rsidRPr="0043788C" w:rsidRDefault="00CA3506" w:rsidP="00D11B3B">
      <w:pPr>
        <w:pStyle w:val="Balk3"/>
      </w:pPr>
      <w:bookmarkStart w:id="113" w:name="_Toc166835407"/>
      <w:bookmarkStart w:id="114" w:name="_Toc216311273"/>
      <w:r w:rsidRPr="0043788C">
        <w:t>Soci</w:t>
      </w:r>
      <w:r w:rsidR="00C20B7F" w:rsidRPr="0043788C">
        <w:t>o-economic Environment</w:t>
      </w:r>
      <w:bookmarkEnd w:id="113"/>
      <w:bookmarkEnd w:id="114"/>
    </w:p>
    <w:p w14:paraId="7F96EE3A" w14:textId="7980641A" w:rsidR="00E86358" w:rsidRDefault="00997E5D" w:rsidP="002F0C23">
      <w:pPr>
        <w:spacing w:line="276" w:lineRule="auto"/>
        <w:rPr>
          <w:rFonts w:ascii="Arial" w:hAnsi="Arial" w:cs="Arial"/>
          <w:sz w:val="18"/>
          <w:szCs w:val="18"/>
        </w:rPr>
      </w:pPr>
      <w:r w:rsidRPr="0043788C">
        <w:rPr>
          <w:rFonts w:ascii="Arial" w:hAnsi="Arial" w:cs="Arial"/>
          <w:sz w:val="18"/>
          <w:szCs w:val="18"/>
        </w:rPr>
        <w:t xml:space="preserve">The main purpose of an ESMP is to identify and assess the potential positive and adverse impacts that may be caused by the sub-project activities  on the socio-economic wellbeing and conditions of the population (community and workforce) at local and regional level. This following assessment is based on the sub-project characteristics and activities and the </w:t>
      </w:r>
      <w:r w:rsidR="002F0C23">
        <w:rPr>
          <w:rFonts w:ascii="Arial" w:hAnsi="Arial" w:cs="Arial"/>
          <w:sz w:val="18"/>
          <w:szCs w:val="18"/>
        </w:rPr>
        <w:t xml:space="preserve">socio-economic </w:t>
      </w:r>
      <w:r w:rsidRPr="0043788C">
        <w:rPr>
          <w:rFonts w:ascii="Arial" w:hAnsi="Arial" w:cs="Arial"/>
          <w:sz w:val="18"/>
          <w:szCs w:val="18"/>
        </w:rPr>
        <w:t xml:space="preserve">baseline conditions in the sub-project areas. </w:t>
      </w:r>
    </w:p>
    <w:p w14:paraId="4F0D4066" w14:textId="6A1C10E9" w:rsidR="0051490D" w:rsidRDefault="005021C7" w:rsidP="008E746F">
      <w:pPr>
        <w:spacing w:line="276" w:lineRule="auto"/>
        <w:rPr>
          <w:rFonts w:ascii="Arial" w:hAnsi="Arial" w:cs="Arial"/>
          <w:sz w:val="18"/>
          <w:szCs w:val="18"/>
        </w:rPr>
      </w:pPr>
      <w:r>
        <w:rPr>
          <w:rFonts w:ascii="Arial" w:hAnsi="Arial" w:cs="Arial"/>
          <w:sz w:val="18"/>
          <w:szCs w:val="18"/>
        </w:rPr>
        <w:t>Uslu Teknology</w:t>
      </w:r>
      <w:r w:rsidR="0051490D" w:rsidRPr="0051490D">
        <w:rPr>
          <w:rFonts w:ascii="Arial" w:hAnsi="Arial" w:cs="Arial"/>
          <w:sz w:val="18"/>
          <w:szCs w:val="18"/>
        </w:rPr>
        <w:t xml:space="preserve"> will prepare a Stakeholder Engagement Plan</w:t>
      </w:r>
      <w:r w:rsidR="002A1219">
        <w:rPr>
          <w:rFonts w:ascii="Arial" w:hAnsi="Arial" w:cs="Arial"/>
          <w:sz w:val="18"/>
          <w:szCs w:val="18"/>
        </w:rPr>
        <w:t xml:space="preserve"> (SEP)</w:t>
      </w:r>
      <w:r w:rsidR="0051490D" w:rsidRPr="0051490D">
        <w:rPr>
          <w:rFonts w:ascii="Arial" w:hAnsi="Arial" w:cs="Arial"/>
          <w:sz w:val="18"/>
          <w:szCs w:val="18"/>
        </w:rPr>
        <w:t xml:space="preserve"> to correctly define sub-project components and identify stakeholders related to these components, take into account stakeholders' views, and increase awareness of the </w:t>
      </w:r>
      <w:r w:rsidR="002A1219">
        <w:rPr>
          <w:rFonts w:ascii="Arial" w:hAnsi="Arial" w:cs="Arial"/>
          <w:sz w:val="18"/>
          <w:szCs w:val="18"/>
        </w:rPr>
        <w:t>sub</w:t>
      </w:r>
      <w:r w:rsidR="008C44B3">
        <w:rPr>
          <w:rFonts w:ascii="Arial" w:hAnsi="Arial" w:cs="Arial"/>
          <w:sz w:val="18"/>
          <w:szCs w:val="18"/>
        </w:rPr>
        <w:t>-</w:t>
      </w:r>
      <w:r w:rsidR="0051490D" w:rsidRPr="0051490D">
        <w:rPr>
          <w:rFonts w:ascii="Arial" w:hAnsi="Arial" w:cs="Arial"/>
          <w:sz w:val="18"/>
          <w:szCs w:val="18"/>
        </w:rPr>
        <w:t>project</w:t>
      </w:r>
      <w:r w:rsidR="008C44B3">
        <w:rPr>
          <w:rFonts w:ascii="Arial" w:hAnsi="Arial" w:cs="Arial"/>
          <w:sz w:val="18"/>
          <w:szCs w:val="18"/>
        </w:rPr>
        <w:t>s</w:t>
      </w:r>
      <w:r w:rsidR="0051490D" w:rsidRPr="0051490D">
        <w:rPr>
          <w:rFonts w:ascii="Arial" w:hAnsi="Arial" w:cs="Arial"/>
          <w:sz w:val="18"/>
          <w:szCs w:val="18"/>
        </w:rPr>
        <w:t>.</w:t>
      </w:r>
    </w:p>
    <w:p w14:paraId="20C20CED" w14:textId="3F11C1FA" w:rsidR="008E746F" w:rsidRPr="0043788C" w:rsidRDefault="008E746F" w:rsidP="008E746F">
      <w:pPr>
        <w:spacing w:line="276" w:lineRule="auto"/>
        <w:rPr>
          <w:rFonts w:ascii="Arial" w:hAnsi="Arial" w:cs="Arial"/>
          <w:sz w:val="18"/>
          <w:szCs w:val="18"/>
        </w:rPr>
      </w:pPr>
    </w:p>
    <w:p w14:paraId="0684CD37" w14:textId="2A2DC67D" w:rsidR="00D433E8" w:rsidRPr="0043788C" w:rsidRDefault="00D433E8" w:rsidP="00D11B3B">
      <w:pPr>
        <w:pStyle w:val="Balk4"/>
      </w:pPr>
      <w:r w:rsidRPr="0043788C">
        <w:t>Demography and Population</w:t>
      </w:r>
    </w:p>
    <w:p w14:paraId="0C0A904E" w14:textId="7E2819F7" w:rsidR="001B457E" w:rsidRDefault="001B457E" w:rsidP="002F0C23">
      <w:pPr>
        <w:rPr>
          <w:rFonts w:ascii="Arial" w:hAnsi="Arial" w:cs="Arial"/>
          <w:sz w:val="18"/>
          <w:szCs w:val="18"/>
        </w:rPr>
      </w:pPr>
      <w:r w:rsidRPr="0043788C">
        <w:rPr>
          <w:rFonts w:ascii="Arial" w:hAnsi="Arial" w:cs="Arial"/>
          <w:sz w:val="18"/>
          <w:szCs w:val="18"/>
        </w:rPr>
        <w:t>The official population data of Alucra District, taken from the website of the Turkish Statistical Institute (TurkStat, 202</w:t>
      </w:r>
      <w:r w:rsidR="006171E6">
        <w:rPr>
          <w:rFonts w:ascii="Arial" w:hAnsi="Arial" w:cs="Arial"/>
          <w:sz w:val="18"/>
          <w:szCs w:val="18"/>
        </w:rPr>
        <w:t>5</w:t>
      </w:r>
      <w:r w:rsidRPr="0043788C">
        <w:rPr>
          <w:rFonts w:ascii="Arial" w:hAnsi="Arial" w:cs="Arial"/>
          <w:sz w:val="18"/>
          <w:szCs w:val="18"/>
        </w:rPr>
        <w:t xml:space="preserve">), </w:t>
      </w:r>
      <w:r w:rsidRPr="001B39A2">
        <w:rPr>
          <w:rFonts w:ascii="Arial" w:hAnsi="Arial" w:cs="Arial"/>
          <w:sz w:val="18"/>
          <w:szCs w:val="18"/>
        </w:rPr>
        <w:t>is given in</w:t>
      </w:r>
      <w:r w:rsidR="001B39A2" w:rsidRPr="001B39A2">
        <w:rPr>
          <w:rFonts w:ascii="Arial" w:hAnsi="Arial" w:cs="Arial"/>
          <w:sz w:val="18"/>
          <w:szCs w:val="18"/>
        </w:rPr>
        <w:t xml:space="preserve"> </w:t>
      </w:r>
      <w:r w:rsidR="001B39A2" w:rsidRPr="001B39A2">
        <w:rPr>
          <w:rFonts w:ascii="Arial" w:hAnsi="Arial" w:cs="Arial"/>
          <w:sz w:val="18"/>
          <w:szCs w:val="18"/>
        </w:rPr>
        <w:fldChar w:fldCharType="begin"/>
      </w:r>
      <w:r w:rsidR="001B39A2" w:rsidRPr="001B39A2">
        <w:rPr>
          <w:rFonts w:ascii="Arial" w:hAnsi="Arial" w:cs="Arial"/>
          <w:sz w:val="18"/>
          <w:szCs w:val="18"/>
        </w:rPr>
        <w:instrText xml:space="preserve"> REF _Ref198808356 \h  \* MERGEFORMAT </w:instrText>
      </w:r>
      <w:r w:rsidR="001B39A2" w:rsidRPr="001B39A2">
        <w:rPr>
          <w:rFonts w:ascii="Arial" w:hAnsi="Arial" w:cs="Arial"/>
          <w:sz w:val="18"/>
          <w:szCs w:val="18"/>
        </w:rPr>
      </w:r>
      <w:r w:rsidR="001B39A2" w:rsidRPr="001B39A2">
        <w:rPr>
          <w:rFonts w:ascii="Arial" w:hAnsi="Arial" w:cs="Arial"/>
          <w:sz w:val="18"/>
          <w:szCs w:val="18"/>
        </w:rPr>
        <w:fldChar w:fldCharType="separate"/>
      </w:r>
      <w:r w:rsidR="007E60C4" w:rsidRPr="00470C03">
        <w:rPr>
          <w:rFonts w:ascii="Arial" w:hAnsi="Arial" w:cs="Arial"/>
          <w:sz w:val="18"/>
          <w:szCs w:val="18"/>
        </w:rPr>
        <w:t xml:space="preserve">Table </w:t>
      </w:r>
      <w:r w:rsidR="007E60C4" w:rsidRPr="00470C03">
        <w:rPr>
          <w:rFonts w:ascii="Arial" w:hAnsi="Arial" w:cs="Arial"/>
          <w:noProof/>
          <w:sz w:val="18"/>
          <w:szCs w:val="18"/>
        </w:rPr>
        <w:t>12</w:t>
      </w:r>
      <w:r w:rsidR="001B39A2" w:rsidRPr="001B39A2">
        <w:rPr>
          <w:rFonts w:ascii="Arial" w:hAnsi="Arial" w:cs="Arial"/>
          <w:sz w:val="18"/>
          <w:szCs w:val="18"/>
        </w:rPr>
        <w:fldChar w:fldCharType="end"/>
      </w:r>
      <w:r w:rsidRPr="001B39A2">
        <w:rPr>
          <w:rFonts w:ascii="Arial" w:hAnsi="Arial" w:cs="Arial"/>
          <w:sz w:val="18"/>
          <w:szCs w:val="18"/>
        </w:rPr>
        <w:t>.</w:t>
      </w:r>
      <w:r w:rsidR="008E746F">
        <w:rPr>
          <w:rFonts w:ascii="Arial" w:hAnsi="Arial" w:cs="Arial"/>
          <w:sz w:val="18"/>
          <w:szCs w:val="18"/>
        </w:rPr>
        <w:t xml:space="preserve"> </w:t>
      </w:r>
      <w:r w:rsidR="008E746F" w:rsidRPr="008E746F">
        <w:rPr>
          <w:rFonts w:ascii="Arial" w:hAnsi="Arial" w:cs="Arial"/>
          <w:sz w:val="18"/>
          <w:szCs w:val="18"/>
        </w:rPr>
        <w:t xml:space="preserve">Hacılı </w:t>
      </w:r>
      <w:r w:rsidR="00D8349D">
        <w:rPr>
          <w:rFonts w:ascii="Arial" w:hAnsi="Arial" w:cs="Arial"/>
          <w:sz w:val="18"/>
          <w:szCs w:val="18"/>
        </w:rPr>
        <w:t>Neighborhood</w:t>
      </w:r>
      <w:r w:rsidR="008E746F" w:rsidRPr="008E746F">
        <w:rPr>
          <w:rFonts w:ascii="Arial" w:hAnsi="Arial" w:cs="Arial"/>
          <w:sz w:val="18"/>
          <w:szCs w:val="18"/>
        </w:rPr>
        <w:t xml:space="preserve">, which is within the scope of the </w:t>
      </w:r>
      <w:r w:rsidR="002A1219">
        <w:rPr>
          <w:rFonts w:ascii="Arial" w:hAnsi="Arial" w:cs="Arial"/>
          <w:sz w:val="18"/>
          <w:szCs w:val="18"/>
        </w:rPr>
        <w:t>sub</w:t>
      </w:r>
      <w:r w:rsidR="006171E6">
        <w:rPr>
          <w:rFonts w:ascii="Arial" w:hAnsi="Arial" w:cs="Arial"/>
          <w:sz w:val="18"/>
          <w:szCs w:val="18"/>
        </w:rPr>
        <w:t>-</w:t>
      </w:r>
      <w:r w:rsidR="008E746F" w:rsidRPr="008E746F">
        <w:rPr>
          <w:rFonts w:ascii="Arial" w:hAnsi="Arial" w:cs="Arial"/>
          <w:sz w:val="18"/>
          <w:szCs w:val="18"/>
        </w:rPr>
        <w:t>project activities, consists of 22 f</w:t>
      </w:r>
      <w:r w:rsidR="008E746F">
        <w:rPr>
          <w:rFonts w:ascii="Arial" w:hAnsi="Arial" w:cs="Arial"/>
          <w:sz w:val="18"/>
          <w:szCs w:val="18"/>
        </w:rPr>
        <w:t>emale</w:t>
      </w:r>
      <w:r w:rsidR="00EA40AB">
        <w:rPr>
          <w:rFonts w:ascii="Arial" w:hAnsi="Arial" w:cs="Arial"/>
          <w:sz w:val="18"/>
          <w:szCs w:val="18"/>
        </w:rPr>
        <w:t>s</w:t>
      </w:r>
      <w:r w:rsidR="008E746F" w:rsidRPr="008E746F">
        <w:rPr>
          <w:rFonts w:ascii="Arial" w:hAnsi="Arial" w:cs="Arial"/>
          <w:sz w:val="18"/>
          <w:szCs w:val="18"/>
        </w:rPr>
        <w:t xml:space="preserve"> and 23 </w:t>
      </w:r>
      <w:r w:rsidR="003A00B7" w:rsidRPr="008E746F">
        <w:rPr>
          <w:rFonts w:ascii="Arial" w:hAnsi="Arial" w:cs="Arial"/>
          <w:sz w:val="18"/>
          <w:szCs w:val="18"/>
        </w:rPr>
        <w:t>m</w:t>
      </w:r>
      <w:r w:rsidR="003A00B7">
        <w:rPr>
          <w:rFonts w:ascii="Arial" w:hAnsi="Arial" w:cs="Arial"/>
          <w:sz w:val="18"/>
          <w:szCs w:val="18"/>
        </w:rPr>
        <w:t>ales</w:t>
      </w:r>
      <w:r w:rsidR="008E746F" w:rsidRPr="008E746F">
        <w:rPr>
          <w:rFonts w:ascii="Arial" w:hAnsi="Arial" w:cs="Arial"/>
          <w:sz w:val="18"/>
          <w:szCs w:val="18"/>
        </w:rPr>
        <w:t>, a total of 45 people.</w:t>
      </w:r>
      <w:r w:rsidR="00BB3415">
        <w:rPr>
          <w:rFonts w:ascii="Arial" w:hAnsi="Arial" w:cs="Arial"/>
          <w:sz w:val="18"/>
          <w:szCs w:val="18"/>
        </w:rPr>
        <w:t xml:space="preserve"> </w:t>
      </w:r>
      <w:r w:rsidR="00BB3415" w:rsidRPr="00BB3415">
        <w:rPr>
          <w:rFonts w:ascii="Arial" w:hAnsi="Arial" w:cs="Arial"/>
          <w:sz w:val="18"/>
          <w:szCs w:val="18"/>
        </w:rPr>
        <w:t>There are a total of 35 households in the neighborhood.</w:t>
      </w:r>
      <w:r w:rsidR="009A74F4">
        <w:rPr>
          <w:rFonts w:ascii="Arial" w:hAnsi="Arial" w:cs="Arial"/>
          <w:sz w:val="18"/>
          <w:szCs w:val="18"/>
        </w:rPr>
        <w:t xml:space="preserve"> </w:t>
      </w:r>
      <w:r w:rsidR="009A74F4" w:rsidRPr="00B21171">
        <w:rPr>
          <w:rFonts w:ascii="Arial" w:hAnsi="Arial" w:cs="Arial"/>
          <w:sz w:val="18"/>
          <w:szCs w:val="18"/>
        </w:rPr>
        <w:t>In addition to the demography of Hacılı Neighborhood, the demographic structure of residential areas adjacent to the SPP lands was assessed, including household sizes, age distribution, gender composition, and any vulnerable groups. This information was collected through field observations and consultations with local stakeholders.</w:t>
      </w:r>
      <w:r w:rsidR="00A05709" w:rsidRPr="00A05709">
        <w:rPr>
          <w:rFonts w:ascii="Arial" w:hAnsi="Arial" w:cs="Arial"/>
          <w:sz w:val="18"/>
          <w:szCs w:val="18"/>
        </w:rPr>
        <w:t>In Hacılı Neighborhood, there are a total of 35 households. Considering the total population (45 people), the average household size is approximately 1.3 persons. This figure is well below the Turkish average household size of about 3.1 persons. The low household size indicates that the neighborhood is predominantly composed of individuals living alone or small households without children. It also suggests that a significant portion of the young population (aged 18–29) has migrated outside the district, leaving mostly elderly residents behind.</w:t>
      </w:r>
    </w:p>
    <w:p w14:paraId="4D4AF600" w14:textId="51C1A844" w:rsidR="0093524F" w:rsidRPr="0043788C" w:rsidRDefault="0093524F" w:rsidP="002F0C23">
      <w:pPr>
        <w:rPr>
          <w:rFonts w:ascii="Arial" w:hAnsi="Arial" w:cs="Arial"/>
          <w:sz w:val="18"/>
          <w:szCs w:val="18"/>
        </w:rPr>
      </w:pPr>
      <w:r w:rsidRPr="008E746F">
        <w:rPr>
          <w:rFonts w:ascii="Arial" w:hAnsi="Arial" w:cs="Arial"/>
          <w:sz w:val="18"/>
          <w:szCs w:val="18"/>
        </w:rPr>
        <w:t xml:space="preserve">According to the information received from the </w:t>
      </w:r>
      <w:r>
        <w:rPr>
          <w:rFonts w:ascii="Arial" w:hAnsi="Arial" w:cs="Arial"/>
          <w:sz w:val="18"/>
          <w:szCs w:val="18"/>
        </w:rPr>
        <w:t>mukhtar</w:t>
      </w:r>
      <w:r w:rsidRPr="008E746F">
        <w:rPr>
          <w:rFonts w:ascii="Arial" w:hAnsi="Arial" w:cs="Arial"/>
          <w:sz w:val="18"/>
          <w:szCs w:val="18"/>
        </w:rPr>
        <w:t xml:space="preserve"> of Hacılı neighborhood during the consultations held within the scope of the sub-project site</w:t>
      </w:r>
      <w:r w:rsidR="008C44B3">
        <w:rPr>
          <w:rFonts w:ascii="Arial" w:hAnsi="Arial" w:cs="Arial"/>
          <w:sz w:val="18"/>
          <w:szCs w:val="18"/>
        </w:rPr>
        <w:t>s</w:t>
      </w:r>
      <w:r w:rsidRPr="008E746F">
        <w:rPr>
          <w:rFonts w:ascii="Arial" w:hAnsi="Arial" w:cs="Arial"/>
          <w:sz w:val="18"/>
          <w:szCs w:val="18"/>
        </w:rPr>
        <w:t xml:space="preserve"> visit, there are no refugees and households with children residing in the sub-project AoI. </w:t>
      </w:r>
    </w:p>
    <w:p w14:paraId="46C5E14D" w14:textId="6379152F" w:rsidR="006171E6" w:rsidRDefault="006171E6" w:rsidP="00470C03">
      <w:pPr>
        <w:pStyle w:val="ResimYazs"/>
        <w:spacing w:after="0"/>
        <w:jc w:val="center"/>
      </w:pPr>
      <w:bookmarkStart w:id="115" w:name="_Ref198808356"/>
      <w:bookmarkStart w:id="116" w:name="_Toc205388968"/>
      <w:r>
        <w:t xml:space="preserve">Table </w:t>
      </w:r>
      <w:r w:rsidR="00261E96">
        <w:fldChar w:fldCharType="begin"/>
      </w:r>
      <w:r w:rsidR="00261E96">
        <w:instrText xml:space="preserve"> SEQ Table \* ARABIC </w:instrText>
      </w:r>
      <w:r w:rsidR="00261E96">
        <w:fldChar w:fldCharType="separate"/>
      </w:r>
      <w:r w:rsidR="00D8349D">
        <w:rPr>
          <w:noProof/>
        </w:rPr>
        <w:t>12</w:t>
      </w:r>
      <w:r w:rsidR="00261E96">
        <w:rPr>
          <w:noProof/>
        </w:rPr>
        <w:fldChar w:fldCharType="end"/>
      </w:r>
      <w:bookmarkEnd w:id="115"/>
      <w:r w:rsidRPr="006171E6">
        <w:t xml:space="preserve"> </w:t>
      </w:r>
      <w:r w:rsidRPr="008C1BCE">
        <w:t>Population data of Alucra District</w:t>
      </w:r>
      <w:bookmarkEnd w:id="116"/>
    </w:p>
    <w:tbl>
      <w:tblPr>
        <w:tblStyle w:val="TabloKlavuzu"/>
        <w:tblW w:w="0" w:type="auto"/>
        <w:tblLook w:val="04A0" w:firstRow="1" w:lastRow="0" w:firstColumn="1" w:lastColumn="0" w:noHBand="0" w:noVBand="1"/>
      </w:tblPr>
      <w:tblGrid>
        <w:gridCol w:w="1859"/>
        <w:gridCol w:w="1240"/>
        <w:gridCol w:w="2071"/>
        <w:gridCol w:w="4226"/>
      </w:tblGrid>
      <w:tr w:rsidR="001B457E" w:rsidRPr="0043788C" w14:paraId="14743C02" w14:textId="77777777" w:rsidTr="006171E6">
        <w:tc>
          <w:tcPr>
            <w:tcW w:w="1859" w:type="dxa"/>
            <w:shd w:val="clear" w:color="auto" w:fill="5B9BD5" w:themeFill="accent1"/>
          </w:tcPr>
          <w:p w14:paraId="412731D0" w14:textId="77777777" w:rsidR="001B457E" w:rsidRPr="0043788C" w:rsidRDefault="001B457E" w:rsidP="002F0C23">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Year</w:t>
            </w:r>
          </w:p>
        </w:tc>
        <w:tc>
          <w:tcPr>
            <w:tcW w:w="1240" w:type="dxa"/>
            <w:shd w:val="clear" w:color="auto" w:fill="5B9BD5" w:themeFill="accent1"/>
          </w:tcPr>
          <w:p w14:paraId="17AEDCAB" w14:textId="77777777" w:rsidR="001B457E" w:rsidRPr="0043788C" w:rsidRDefault="001B457E" w:rsidP="002F0C23">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Alucra Population</w:t>
            </w:r>
          </w:p>
          <w:p w14:paraId="2A545960" w14:textId="77777777" w:rsidR="001B457E" w:rsidRPr="0043788C" w:rsidRDefault="001B457E" w:rsidP="002F0C23">
            <w:pPr>
              <w:rPr>
                <w:rFonts w:ascii="Arial" w:hAnsi="Arial" w:cs="Arial"/>
                <w:b/>
                <w:bCs/>
                <w:color w:val="FFFFFF" w:themeColor="background1"/>
                <w:sz w:val="18"/>
                <w:szCs w:val="18"/>
              </w:rPr>
            </w:pPr>
          </w:p>
        </w:tc>
        <w:tc>
          <w:tcPr>
            <w:tcW w:w="2071" w:type="dxa"/>
            <w:shd w:val="clear" w:color="auto" w:fill="5B9BD5" w:themeFill="accent1"/>
          </w:tcPr>
          <w:p w14:paraId="00F575C5" w14:textId="77777777" w:rsidR="001B457E" w:rsidRPr="0043788C" w:rsidRDefault="001B457E" w:rsidP="002F0C23">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Male Population</w:t>
            </w:r>
          </w:p>
          <w:p w14:paraId="63B3BB64" w14:textId="77777777" w:rsidR="001B457E" w:rsidRPr="0043788C" w:rsidRDefault="001B457E" w:rsidP="002F0C23">
            <w:pPr>
              <w:rPr>
                <w:rFonts w:ascii="Arial" w:hAnsi="Arial" w:cs="Arial"/>
                <w:b/>
                <w:bCs/>
                <w:color w:val="FFFFFF" w:themeColor="background1"/>
                <w:sz w:val="18"/>
                <w:szCs w:val="18"/>
              </w:rPr>
            </w:pPr>
          </w:p>
        </w:tc>
        <w:tc>
          <w:tcPr>
            <w:tcW w:w="4226" w:type="dxa"/>
            <w:shd w:val="clear" w:color="auto" w:fill="5B9BD5" w:themeFill="accent1"/>
          </w:tcPr>
          <w:p w14:paraId="0128C758" w14:textId="77777777" w:rsidR="001B457E" w:rsidRPr="0043788C" w:rsidRDefault="001B457E" w:rsidP="002F0C23">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Female</w:t>
            </w:r>
          </w:p>
        </w:tc>
      </w:tr>
      <w:tr w:rsidR="006171E6" w:rsidRPr="0043788C" w14:paraId="67EE9308" w14:textId="77777777" w:rsidTr="0022733D">
        <w:tc>
          <w:tcPr>
            <w:tcW w:w="0" w:type="auto"/>
          </w:tcPr>
          <w:p w14:paraId="40072BEE" w14:textId="3196A7EB" w:rsidR="006171E6" w:rsidRPr="0043788C" w:rsidRDefault="006171E6" w:rsidP="002F0C23">
            <w:pPr>
              <w:rPr>
                <w:rFonts w:ascii="Arial" w:hAnsi="Arial" w:cs="Arial"/>
                <w:color w:val="111111"/>
                <w:sz w:val="18"/>
                <w:szCs w:val="18"/>
              </w:rPr>
            </w:pPr>
            <w:r>
              <w:rPr>
                <w:rFonts w:ascii="Arial" w:hAnsi="Arial" w:cs="Arial"/>
                <w:color w:val="111111"/>
                <w:sz w:val="18"/>
                <w:szCs w:val="18"/>
              </w:rPr>
              <w:t>2024</w:t>
            </w:r>
          </w:p>
        </w:tc>
        <w:tc>
          <w:tcPr>
            <w:tcW w:w="0" w:type="auto"/>
          </w:tcPr>
          <w:p w14:paraId="6E2D22FF" w14:textId="4143807B" w:rsidR="006171E6" w:rsidRPr="0043788C" w:rsidRDefault="006171E6" w:rsidP="002F0C23">
            <w:pPr>
              <w:rPr>
                <w:rFonts w:ascii="Arial" w:hAnsi="Arial" w:cs="Arial"/>
                <w:b/>
                <w:bCs/>
                <w:color w:val="111111"/>
                <w:sz w:val="18"/>
                <w:szCs w:val="18"/>
              </w:rPr>
            </w:pPr>
            <w:r>
              <w:rPr>
                <w:rFonts w:ascii="Arial" w:hAnsi="Arial" w:cs="Arial"/>
                <w:b/>
                <w:bCs/>
                <w:color w:val="111111"/>
                <w:sz w:val="18"/>
                <w:szCs w:val="18"/>
              </w:rPr>
              <w:t>9,025</w:t>
            </w:r>
          </w:p>
        </w:tc>
        <w:tc>
          <w:tcPr>
            <w:tcW w:w="0" w:type="auto"/>
          </w:tcPr>
          <w:p w14:paraId="54A49329" w14:textId="271505C9" w:rsidR="006171E6" w:rsidRPr="0043788C" w:rsidRDefault="006171E6" w:rsidP="002F0C23">
            <w:pPr>
              <w:rPr>
                <w:rFonts w:ascii="Arial" w:hAnsi="Arial" w:cs="Arial"/>
                <w:color w:val="111111"/>
                <w:sz w:val="18"/>
                <w:szCs w:val="18"/>
              </w:rPr>
            </w:pPr>
            <w:r>
              <w:rPr>
                <w:rFonts w:ascii="Arial" w:hAnsi="Arial" w:cs="Arial"/>
                <w:color w:val="111111"/>
                <w:sz w:val="18"/>
                <w:szCs w:val="18"/>
              </w:rPr>
              <w:t>4,581</w:t>
            </w:r>
          </w:p>
        </w:tc>
        <w:tc>
          <w:tcPr>
            <w:tcW w:w="0" w:type="auto"/>
          </w:tcPr>
          <w:p w14:paraId="48AE75EB" w14:textId="63ED6DF5" w:rsidR="006171E6" w:rsidRPr="0043788C" w:rsidRDefault="006171E6" w:rsidP="002F0C23">
            <w:pPr>
              <w:rPr>
                <w:rFonts w:ascii="Arial" w:hAnsi="Arial" w:cs="Arial"/>
                <w:color w:val="111111"/>
                <w:sz w:val="18"/>
                <w:szCs w:val="18"/>
              </w:rPr>
            </w:pPr>
            <w:r>
              <w:rPr>
                <w:rFonts w:ascii="Arial" w:hAnsi="Arial" w:cs="Arial"/>
                <w:color w:val="111111"/>
                <w:sz w:val="18"/>
                <w:szCs w:val="18"/>
              </w:rPr>
              <w:t>4,444</w:t>
            </w:r>
          </w:p>
        </w:tc>
      </w:tr>
      <w:tr w:rsidR="001B457E" w:rsidRPr="0043788C" w14:paraId="55EEDCDD" w14:textId="77777777" w:rsidTr="0022733D">
        <w:tc>
          <w:tcPr>
            <w:tcW w:w="0" w:type="auto"/>
            <w:hideMark/>
          </w:tcPr>
          <w:p w14:paraId="4A2EE5AE"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2023</w:t>
            </w:r>
          </w:p>
        </w:tc>
        <w:tc>
          <w:tcPr>
            <w:tcW w:w="0" w:type="auto"/>
            <w:hideMark/>
          </w:tcPr>
          <w:p w14:paraId="042E1819" w14:textId="06FAACF0"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10</w:t>
            </w:r>
            <w:r w:rsidR="007C4BC2">
              <w:rPr>
                <w:rFonts w:ascii="Arial" w:hAnsi="Arial" w:cs="Arial"/>
                <w:b/>
                <w:bCs/>
                <w:color w:val="111111"/>
                <w:sz w:val="18"/>
                <w:szCs w:val="18"/>
              </w:rPr>
              <w:t>,</w:t>
            </w:r>
            <w:r w:rsidRPr="0043788C">
              <w:rPr>
                <w:rFonts w:ascii="Arial" w:hAnsi="Arial" w:cs="Arial"/>
                <w:b/>
                <w:bCs/>
                <w:color w:val="111111"/>
                <w:sz w:val="18"/>
                <w:szCs w:val="18"/>
              </w:rPr>
              <w:t>514</w:t>
            </w:r>
          </w:p>
        </w:tc>
        <w:tc>
          <w:tcPr>
            <w:tcW w:w="0" w:type="auto"/>
            <w:hideMark/>
          </w:tcPr>
          <w:p w14:paraId="775F24A3" w14:textId="59C93606"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5</w:t>
            </w:r>
            <w:r w:rsidR="007C4BC2">
              <w:rPr>
                <w:rFonts w:ascii="Arial" w:hAnsi="Arial" w:cs="Arial"/>
                <w:color w:val="111111"/>
                <w:sz w:val="18"/>
                <w:szCs w:val="18"/>
              </w:rPr>
              <w:t>,</w:t>
            </w:r>
            <w:r w:rsidRPr="0043788C">
              <w:rPr>
                <w:rFonts w:ascii="Arial" w:hAnsi="Arial" w:cs="Arial"/>
                <w:color w:val="111111"/>
                <w:sz w:val="18"/>
                <w:szCs w:val="18"/>
              </w:rPr>
              <w:t>384</w:t>
            </w:r>
          </w:p>
        </w:tc>
        <w:tc>
          <w:tcPr>
            <w:tcW w:w="0" w:type="auto"/>
            <w:hideMark/>
          </w:tcPr>
          <w:p w14:paraId="180D6BD7" w14:textId="172A5EEC"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5</w:t>
            </w:r>
            <w:r w:rsidR="007C4BC2">
              <w:rPr>
                <w:rFonts w:ascii="Arial" w:hAnsi="Arial" w:cs="Arial"/>
                <w:color w:val="111111"/>
                <w:sz w:val="18"/>
                <w:szCs w:val="18"/>
              </w:rPr>
              <w:t>,</w:t>
            </w:r>
            <w:r w:rsidRPr="0043788C">
              <w:rPr>
                <w:rFonts w:ascii="Arial" w:hAnsi="Arial" w:cs="Arial"/>
                <w:color w:val="111111"/>
                <w:sz w:val="18"/>
                <w:szCs w:val="18"/>
              </w:rPr>
              <w:t>130</w:t>
            </w:r>
          </w:p>
        </w:tc>
      </w:tr>
      <w:tr w:rsidR="001B457E" w:rsidRPr="0043788C" w14:paraId="4FF0B21E" w14:textId="77777777" w:rsidTr="0022733D">
        <w:tc>
          <w:tcPr>
            <w:tcW w:w="0" w:type="auto"/>
            <w:hideMark/>
          </w:tcPr>
          <w:p w14:paraId="479BE83F"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2022</w:t>
            </w:r>
          </w:p>
        </w:tc>
        <w:tc>
          <w:tcPr>
            <w:tcW w:w="0" w:type="auto"/>
            <w:hideMark/>
          </w:tcPr>
          <w:p w14:paraId="43298A2F" w14:textId="4F8835F0"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8</w:t>
            </w:r>
            <w:r w:rsidR="007C4BC2">
              <w:rPr>
                <w:rFonts w:ascii="Arial" w:hAnsi="Arial" w:cs="Arial"/>
                <w:b/>
                <w:bCs/>
                <w:color w:val="111111"/>
                <w:sz w:val="18"/>
                <w:szCs w:val="18"/>
              </w:rPr>
              <w:t>,</w:t>
            </w:r>
            <w:r w:rsidRPr="0043788C">
              <w:rPr>
                <w:rFonts w:ascii="Arial" w:hAnsi="Arial" w:cs="Arial"/>
                <w:b/>
                <w:bCs/>
                <w:color w:val="111111"/>
                <w:sz w:val="18"/>
                <w:szCs w:val="18"/>
              </w:rPr>
              <w:t>574</w:t>
            </w:r>
          </w:p>
        </w:tc>
        <w:tc>
          <w:tcPr>
            <w:tcW w:w="0" w:type="auto"/>
            <w:hideMark/>
          </w:tcPr>
          <w:p w14:paraId="2BA709FD" w14:textId="378A067D"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317</w:t>
            </w:r>
          </w:p>
        </w:tc>
        <w:tc>
          <w:tcPr>
            <w:tcW w:w="0" w:type="auto"/>
            <w:hideMark/>
          </w:tcPr>
          <w:p w14:paraId="4236EB61" w14:textId="4527BC22"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257</w:t>
            </w:r>
          </w:p>
        </w:tc>
      </w:tr>
      <w:tr w:rsidR="001B457E" w:rsidRPr="0043788C" w14:paraId="6E48A672" w14:textId="77777777" w:rsidTr="0022733D">
        <w:tc>
          <w:tcPr>
            <w:tcW w:w="0" w:type="auto"/>
            <w:hideMark/>
          </w:tcPr>
          <w:p w14:paraId="5FEE067B"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2021</w:t>
            </w:r>
          </w:p>
        </w:tc>
        <w:tc>
          <w:tcPr>
            <w:tcW w:w="0" w:type="auto"/>
            <w:hideMark/>
          </w:tcPr>
          <w:p w14:paraId="497B97DE" w14:textId="20692C36"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8</w:t>
            </w:r>
            <w:r w:rsidR="007C4BC2">
              <w:rPr>
                <w:rFonts w:ascii="Arial" w:hAnsi="Arial" w:cs="Arial"/>
                <w:b/>
                <w:bCs/>
                <w:color w:val="111111"/>
                <w:sz w:val="18"/>
                <w:szCs w:val="18"/>
              </w:rPr>
              <w:t>,</w:t>
            </w:r>
            <w:r w:rsidRPr="0043788C">
              <w:rPr>
                <w:rFonts w:ascii="Arial" w:hAnsi="Arial" w:cs="Arial"/>
                <w:b/>
                <w:bCs/>
                <w:color w:val="111111"/>
                <w:sz w:val="18"/>
                <w:szCs w:val="18"/>
              </w:rPr>
              <w:t>892</w:t>
            </w:r>
          </w:p>
        </w:tc>
        <w:tc>
          <w:tcPr>
            <w:tcW w:w="0" w:type="auto"/>
            <w:hideMark/>
          </w:tcPr>
          <w:p w14:paraId="257DEACE" w14:textId="7DD1CE82"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498</w:t>
            </w:r>
          </w:p>
        </w:tc>
        <w:tc>
          <w:tcPr>
            <w:tcW w:w="0" w:type="auto"/>
            <w:hideMark/>
          </w:tcPr>
          <w:p w14:paraId="6AA59B6D" w14:textId="74EC4896"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394</w:t>
            </w:r>
          </w:p>
        </w:tc>
      </w:tr>
      <w:tr w:rsidR="001B457E" w:rsidRPr="0043788C" w14:paraId="070C1C92" w14:textId="77777777" w:rsidTr="0022733D">
        <w:tc>
          <w:tcPr>
            <w:tcW w:w="0" w:type="auto"/>
            <w:hideMark/>
          </w:tcPr>
          <w:p w14:paraId="74265B4C"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2020</w:t>
            </w:r>
          </w:p>
        </w:tc>
        <w:tc>
          <w:tcPr>
            <w:tcW w:w="0" w:type="auto"/>
            <w:hideMark/>
          </w:tcPr>
          <w:p w14:paraId="7E89646C" w14:textId="27A989F8"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9</w:t>
            </w:r>
            <w:r w:rsidR="007C4BC2">
              <w:rPr>
                <w:rFonts w:ascii="Arial" w:hAnsi="Arial" w:cs="Arial"/>
                <w:b/>
                <w:bCs/>
                <w:color w:val="111111"/>
                <w:sz w:val="18"/>
                <w:szCs w:val="18"/>
              </w:rPr>
              <w:t>,</w:t>
            </w:r>
            <w:r w:rsidRPr="0043788C">
              <w:rPr>
                <w:rFonts w:ascii="Arial" w:hAnsi="Arial" w:cs="Arial"/>
                <w:b/>
                <w:bCs/>
                <w:color w:val="111111"/>
                <w:sz w:val="18"/>
                <w:szCs w:val="18"/>
              </w:rPr>
              <w:t>405</w:t>
            </w:r>
          </w:p>
        </w:tc>
        <w:tc>
          <w:tcPr>
            <w:tcW w:w="0" w:type="auto"/>
            <w:hideMark/>
          </w:tcPr>
          <w:p w14:paraId="77DE8023" w14:textId="2E1EC31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776</w:t>
            </w:r>
          </w:p>
        </w:tc>
        <w:tc>
          <w:tcPr>
            <w:tcW w:w="0" w:type="auto"/>
            <w:hideMark/>
          </w:tcPr>
          <w:p w14:paraId="2DE6B720" w14:textId="6D2F1495"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629</w:t>
            </w:r>
          </w:p>
        </w:tc>
      </w:tr>
      <w:tr w:rsidR="001B457E" w:rsidRPr="0043788C" w14:paraId="4CD319CC" w14:textId="77777777" w:rsidTr="0022733D">
        <w:tc>
          <w:tcPr>
            <w:tcW w:w="0" w:type="auto"/>
            <w:hideMark/>
          </w:tcPr>
          <w:p w14:paraId="76B0CDA0"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2019</w:t>
            </w:r>
          </w:p>
        </w:tc>
        <w:tc>
          <w:tcPr>
            <w:tcW w:w="0" w:type="auto"/>
            <w:hideMark/>
          </w:tcPr>
          <w:p w14:paraId="77CD62FD" w14:textId="4235800E"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10</w:t>
            </w:r>
            <w:r w:rsidR="007C4BC2">
              <w:rPr>
                <w:rFonts w:ascii="Arial" w:hAnsi="Arial" w:cs="Arial"/>
                <w:b/>
                <w:bCs/>
                <w:color w:val="111111"/>
                <w:sz w:val="18"/>
                <w:szCs w:val="18"/>
              </w:rPr>
              <w:t>,</w:t>
            </w:r>
            <w:r w:rsidRPr="0043788C">
              <w:rPr>
                <w:rFonts w:ascii="Arial" w:hAnsi="Arial" w:cs="Arial"/>
                <w:b/>
                <w:bCs/>
                <w:color w:val="111111"/>
                <w:sz w:val="18"/>
                <w:szCs w:val="18"/>
              </w:rPr>
              <w:t>253</w:t>
            </w:r>
          </w:p>
        </w:tc>
        <w:tc>
          <w:tcPr>
            <w:tcW w:w="0" w:type="auto"/>
            <w:hideMark/>
          </w:tcPr>
          <w:p w14:paraId="1D5B8B75" w14:textId="197E7088"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5</w:t>
            </w:r>
            <w:r w:rsidR="007C4BC2">
              <w:rPr>
                <w:rFonts w:ascii="Arial" w:hAnsi="Arial" w:cs="Arial"/>
                <w:color w:val="111111"/>
                <w:sz w:val="18"/>
                <w:szCs w:val="18"/>
              </w:rPr>
              <w:t>,</w:t>
            </w:r>
            <w:r w:rsidRPr="0043788C">
              <w:rPr>
                <w:rFonts w:ascii="Arial" w:hAnsi="Arial" w:cs="Arial"/>
                <w:color w:val="111111"/>
                <w:sz w:val="18"/>
                <w:szCs w:val="18"/>
              </w:rPr>
              <w:t>250</w:t>
            </w:r>
          </w:p>
        </w:tc>
        <w:tc>
          <w:tcPr>
            <w:tcW w:w="0" w:type="auto"/>
            <w:hideMark/>
          </w:tcPr>
          <w:p w14:paraId="5C01D19B" w14:textId="22AFC3E9"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5</w:t>
            </w:r>
            <w:r w:rsidR="007C4BC2">
              <w:rPr>
                <w:rFonts w:ascii="Arial" w:hAnsi="Arial" w:cs="Arial"/>
                <w:color w:val="111111"/>
                <w:sz w:val="18"/>
                <w:szCs w:val="18"/>
              </w:rPr>
              <w:t>,</w:t>
            </w:r>
            <w:r w:rsidRPr="0043788C">
              <w:rPr>
                <w:rFonts w:ascii="Arial" w:hAnsi="Arial" w:cs="Arial"/>
                <w:color w:val="111111"/>
                <w:sz w:val="18"/>
                <w:szCs w:val="18"/>
              </w:rPr>
              <w:t>003</w:t>
            </w:r>
          </w:p>
        </w:tc>
      </w:tr>
      <w:tr w:rsidR="001B457E" w:rsidRPr="0043788C" w14:paraId="6ACBE967" w14:textId="77777777" w:rsidTr="0022733D">
        <w:tc>
          <w:tcPr>
            <w:tcW w:w="0" w:type="auto"/>
            <w:hideMark/>
          </w:tcPr>
          <w:p w14:paraId="599195ED"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2018</w:t>
            </w:r>
          </w:p>
        </w:tc>
        <w:tc>
          <w:tcPr>
            <w:tcW w:w="0" w:type="auto"/>
            <w:hideMark/>
          </w:tcPr>
          <w:p w14:paraId="413197BD" w14:textId="4BFB8574"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12</w:t>
            </w:r>
            <w:r w:rsidR="007C4BC2">
              <w:rPr>
                <w:rFonts w:ascii="Arial" w:hAnsi="Arial" w:cs="Arial"/>
                <w:b/>
                <w:bCs/>
                <w:color w:val="111111"/>
                <w:sz w:val="18"/>
                <w:szCs w:val="18"/>
              </w:rPr>
              <w:t>,</w:t>
            </w:r>
            <w:r w:rsidRPr="0043788C">
              <w:rPr>
                <w:rFonts w:ascii="Arial" w:hAnsi="Arial" w:cs="Arial"/>
                <w:b/>
                <w:bCs/>
                <w:color w:val="111111"/>
                <w:sz w:val="18"/>
                <w:szCs w:val="18"/>
              </w:rPr>
              <w:t>250</w:t>
            </w:r>
          </w:p>
        </w:tc>
        <w:tc>
          <w:tcPr>
            <w:tcW w:w="0" w:type="auto"/>
            <w:hideMark/>
          </w:tcPr>
          <w:p w14:paraId="2697040E" w14:textId="0B3B9BBE"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6</w:t>
            </w:r>
            <w:r w:rsidR="007C4BC2">
              <w:rPr>
                <w:rFonts w:ascii="Arial" w:hAnsi="Arial" w:cs="Arial"/>
                <w:color w:val="111111"/>
                <w:sz w:val="18"/>
                <w:szCs w:val="18"/>
              </w:rPr>
              <w:t>,</w:t>
            </w:r>
            <w:r w:rsidRPr="0043788C">
              <w:rPr>
                <w:rFonts w:ascii="Arial" w:hAnsi="Arial" w:cs="Arial"/>
                <w:color w:val="111111"/>
                <w:sz w:val="18"/>
                <w:szCs w:val="18"/>
              </w:rPr>
              <w:t>259</w:t>
            </w:r>
          </w:p>
        </w:tc>
        <w:tc>
          <w:tcPr>
            <w:tcW w:w="0" w:type="auto"/>
            <w:hideMark/>
          </w:tcPr>
          <w:p w14:paraId="0A835120" w14:textId="08D29162"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5</w:t>
            </w:r>
            <w:r w:rsidR="007C4BC2">
              <w:rPr>
                <w:rFonts w:ascii="Arial" w:hAnsi="Arial" w:cs="Arial"/>
                <w:color w:val="111111"/>
                <w:sz w:val="18"/>
                <w:szCs w:val="18"/>
              </w:rPr>
              <w:t>,</w:t>
            </w:r>
            <w:r w:rsidRPr="0043788C">
              <w:rPr>
                <w:rFonts w:ascii="Arial" w:hAnsi="Arial" w:cs="Arial"/>
                <w:color w:val="111111"/>
                <w:sz w:val="18"/>
                <w:szCs w:val="18"/>
              </w:rPr>
              <w:t>991</w:t>
            </w:r>
          </w:p>
        </w:tc>
      </w:tr>
      <w:tr w:rsidR="001B457E" w:rsidRPr="0043788C" w14:paraId="696BD8D9" w14:textId="77777777" w:rsidTr="0022733D">
        <w:tc>
          <w:tcPr>
            <w:tcW w:w="0" w:type="auto"/>
            <w:hideMark/>
          </w:tcPr>
          <w:p w14:paraId="2BC5F7C6"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2017</w:t>
            </w:r>
          </w:p>
        </w:tc>
        <w:tc>
          <w:tcPr>
            <w:tcW w:w="0" w:type="auto"/>
            <w:hideMark/>
          </w:tcPr>
          <w:p w14:paraId="64BF3B5F" w14:textId="11200969"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9</w:t>
            </w:r>
            <w:r w:rsidR="007C4BC2">
              <w:rPr>
                <w:rFonts w:ascii="Arial" w:hAnsi="Arial" w:cs="Arial"/>
                <w:b/>
                <w:bCs/>
                <w:color w:val="111111"/>
                <w:sz w:val="18"/>
                <w:szCs w:val="18"/>
              </w:rPr>
              <w:t>,</w:t>
            </w:r>
            <w:r w:rsidRPr="0043788C">
              <w:rPr>
                <w:rFonts w:ascii="Arial" w:hAnsi="Arial" w:cs="Arial"/>
                <w:b/>
                <w:bCs/>
                <w:color w:val="111111"/>
                <w:sz w:val="18"/>
                <w:szCs w:val="18"/>
              </w:rPr>
              <w:t>119</w:t>
            </w:r>
          </w:p>
        </w:tc>
        <w:tc>
          <w:tcPr>
            <w:tcW w:w="0" w:type="auto"/>
            <w:hideMark/>
          </w:tcPr>
          <w:p w14:paraId="1755A08D" w14:textId="1515CC73"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573</w:t>
            </w:r>
          </w:p>
        </w:tc>
        <w:tc>
          <w:tcPr>
            <w:tcW w:w="0" w:type="auto"/>
            <w:hideMark/>
          </w:tcPr>
          <w:p w14:paraId="4AFD106C" w14:textId="00512050"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546</w:t>
            </w:r>
          </w:p>
        </w:tc>
      </w:tr>
      <w:tr w:rsidR="001B457E" w:rsidRPr="0043788C" w14:paraId="2E5516E0" w14:textId="77777777" w:rsidTr="0022733D">
        <w:tc>
          <w:tcPr>
            <w:tcW w:w="0" w:type="auto"/>
            <w:hideMark/>
          </w:tcPr>
          <w:p w14:paraId="696ADFF6"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2016</w:t>
            </w:r>
          </w:p>
        </w:tc>
        <w:tc>
          <w:tcPr>
            <w:tcW w:w="0" w:type="auto"/>
            <w:hideMark/>
          </w:tcPr>
          <w:p w14:paraId="441EC61F" w14:textId="435149F2"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13</w:t>
            </w:r>
            <w:r w:rsidR="007C4BC2">
              <w:rPr>
                <w:rFonts w:ascii="Arial" w:hAnsi="Arial" w:cs="Arial"/>
                <w:b/>
                <w:bCs/>
                <w:color w:val="111111"/>
                <w:sz w:val="18"/>
                <w:szCs w:val="18"/>
              </w:rPr>
              <w:t>,</w:t>
            </w:r>
            <w:r w:rsidRPr="0043788C">
              <w:rPr>
                <w:rFonts w:ascii="Arial" w:hAnsi="Arial" w:cs="Arial"/>
                <w:b/>
                <w:bCs/>
                <w:color w:val="111111"/>
                <w:sz w:val="18"/>
                <w:szCs w:val="18"/>
              </w:rPr>
              <w:t>753</w:t>
            </w:r>
          </w:p>
        </w:tc>
        <w:tc>
          <w:tcPr>
            <w:tcW w:w="0" w:type="auto"/>
            <w:hideMark/>
          </w:tcPr>
          <w:p w14:paraId="6BA3605C" w14:textId="208E9B30"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6</w:t>
            </w:r>
            <w:r w:rsidR="007C4BC2">
              <w:rPr>
                <w:rFonts w:ascii="Arial" w:hAnsi="Arial" w:cs="Arial"/>
                <w:color w:val="111111"/>
                <w:sz w:val="18"/>
                <w:szCs w:val="18"/>
              </w:rPr>
              <w:t>,</w:t>
            </w:r>
            <w:r w:rsidRPr="0043788C">
              <w:rPr>
                <w:rFonts w:ascii="Arial" w:hAnsi="Arial" w:cs="Arial"/>
                <w:color w:val="111111"/>
                <w:sz w:val="18"/>
                <w:szCs w:val="18"/>
              </w:rPr>
              <w:t>911</w:t>
            </w:r>
          </w:p>
        </w:tc>
        <w:tc>
          <w:tcPr>
            <w:tcW w:w="0" w:type="auto"/>
            <w:hideMark/>
          </w:tcPr>
          <w:p w14:paraId="75B4A619" w14:textId="19E4533C"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6</w:t>
            </w:r>
            <w:r w:rsidR="007C4BC2">
              <w:rPr>
                <w:rFonts w:ascii="Arial" w:hAnsi="Arial" w:cs="Arial"/>
                <w:color w:val="111111"/>
                <w:sz w:val="18"/>
                <w:szCs w:val="18"/>
              </w:rPr>
              <w:t>,</w:t>
            </w:r>
            <w:r w:rsidRPr="0043788C">
              <w:rPr>
                <w:rFonts w:ascii="Arial" w:hAnsi="Arial" w:cs="Arial"/>
                <w:color w:val="111111"/>
                <w:sz w:val="18"/>
                <w:szCs w:val="18"/>
              </w:rPr>
              <w:t>842</w:t>
            </w:r>
          </w:p>
        </w:tc>
      </w:tr>
      <w:tr w:rsidR="001B457E" w:rsidRPr="0043788C" w14:paraId="023E08DB" w14:textId="77777777" w:rsidTr="0022733D">
        <w:tc>
          <w:tcPr>
            <w:tcW w:w="0" w:type="auto"/>
            <w:hideMark/>
          </w:tcPr>
          <w:p w14:paraId="115B6AB7"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2015</w:t>
            </w:r>
          </w:p>
        </w:tc>
        <w:tc>
          <w:tcPr>
            <w:tcW w:w="0" w:type="auto"/>
            <w:hideMark/>
          </w:tcPr>
          <w:p w14:paraId="7B19B210" w14:textId="6759F39F"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9</w:t>
            </w:r>
            <w:r w:rsidR="007C4BC2">
              <w:rPr>
                <w:rFonts w:ascii="Arial" w:hAnsi="Arial" w:cs="Arial"/>
                <w:b/>
                <w:bCs/>
                <w:color w:val="111111"/>
                <w:sz w:val="18"/>
                <w:szCs w:val="18"/>
              </w:rPr>
              <w:t>,</w:t>
            </w:r>
            <w:r w:rsidRPr="0043788C">
              <w:rPr>
                <w:rFonts w:ascii="Arial" w:hAnsi="Arial" w:cs="Arial"/>
                <w:b/>
                <w:bCs/>
                <w:color w:val="111111"/>
                <w:sz w:val="18"/>
                <w:szCs w:val="18"/>
              </w:rPr>
              <w:t>104</w:t>
            </w:r>
          </w:p>
        </w:tc>
        <w:tc>
          <w:tcPr>
            <w:tcW w:w="0" w:type="auto"/>
            <w:hideMark/>
          </w:tcPr>
          <w:p w14:paraId="23D109DF" w14:textId="00E3F7E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587</w:t>
            </w:r>
          </w:p>
        </w:tc>
        <w:tc>
          <w:tcPr>
            <w:tcW w:w="0" w:type="auto"/>
            <w:hideMark/>
          </w:tcPr>
          <w:p w14:paraId="257485CE" w14:textId="44AA03ED"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517</w:t>
            </w:r>
          </w:p>
        </w:tc>
      </w:tr>
      <w:tr w:rsidR="001B457E" w:rsidRPr="0043788C" w14:paraId="228812A1" w14:textId="77777777" w:rsidTr="0022733D">
        <w:tc>
          <w:tcPr>
            <w:tcW w:w="0" w:type="auto"/>
            <w:hideMark/>
          </w:tcPr>
          <w:p w14:paraId="20E664F2"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2014</w:t>
            </w:r>
          </w:p>
        </w:tc>
        <w:tc>
          <w:tcPr>
            <w:tcW w:w="0" w:type="auto"/>
            <w:hideMark/>
          </w:tcPr>
          <w:p w14:paraId="41BB51E9" w14:textId="49657EFA"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12</w:t>
            </w:r>
            <w:r w:rsidR="007C4BC2">
              <w:rPr>
                <w:rFonts w:ascii="Arial" w:hAnsi="Arial" w:cs="Arial"/>
                <w:b/>
                <w:bCs/>
                <w:color w:val="111111"/>
                <w:sz w:val="18"/>
                <w:szCs w:val="18"/>
              </w:rPr>
              <w:t>,</w:t>
            </w:r>
            <w:r w:rsidRPr="0043788C">
              <w:rPr>
                <w:rFonts w:ascii="Arial" w:hAnsi="Arial" w:cs="Arial"/>
                <w:b/>
                <w:bCs/>
                <w:color w:val="111111"/>
                <w:sz w:val="18"/>
                <w:szCs w:val="18"/>
              </w:rPr>
              <w:t>948</w:t>
            </w:r>
          </w:p>
        </w:tc>
        <w:tc>
          <w:tcPr>
            <w:tcW w:w="0" w:type="auto"/>
            <w:hideMark/>
          </w:tcPr>
          <w:p w14:paraId="4A4238C0" w14:textId="55C526FE"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6</w:t>
            </w:r>
            <w:r w:rsidR="007C4BC2">
              <w:rPr>
                <w:rFonts w:ascii="Arial" w:hAnsi="Arial" w:cs="Arial"/>
                <w:color w:val="111111"/>
                <w:sz w:val="18"/>
                <w:szCs w:val="18"/>
              </w:rPr>
              <w:t>,</w:t>
            </w:r>
            <w:r w:rsidRPr="0043788C">
              <w:rPr>
                <w:rFonts w:ascii="Arial" w:hAnsi="Arial" w:cs="Arial"/>
                <w:color w:val="111111"/>
                <w:sz w:val="18"/>
                <w:szCs w:val="18"/>
              </w:rPr>
              <w:t>555</w:t>
            </w:r>
          </w:p>
        </w:tc>
        <w:tc>
          <w:tcPr>
            <w:tcW w:w="0" w:type="auto"/>
            <w:hideMark/>
          </w:tcPr>
          <w:p w14:paraId="6988072C" w14:textId="0775C6E1"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6</w:t>
            </w:r>
            <w:r w:rsidR="007C4BC2">
              <w:rPr>
                <w:rFonts w:ascii="Arial" w:hAnsi="Arial" w:cs="Arial"/>
                <w:color w:val="111111"/>
                <w:sz w:val="18"/>
                <w:szCs w:val="18"/>
              </w:rPr>
              <w:t>,</w:t>
            </w:r>
            <w:r w:rsidRPr="0043788C">
              <w:rPr>
                <w:rFonts w:ascii="Arial" w:hAnsi="Arial" w:cs="Arial"/>
                <w:color w:val="111111"/>
                <w:sz w:val="18"/>
                <w:szCs w:val="18"/>
              </w:rPr>
              <w:t>393</w:t>
            </w:r>
          </w:p>
        </w:tc>
      </w:tr>
      <w:tr w:rsidR="001B457E" w:rsidRPr="0043788C" w14:paraId="6996E5FD" w14:textId="77777777" w:rsidTr="0022733D">
        <w:tc>
          <w:tcPr>
            <w:tcW w:w="0" w:type="auto"/>
            <w:hideMark/>
          </w:tcPr>
          <w:p w14:paraId="593F76B0" w14:textId="77777777"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2013</w:t>
            </w:r>
          </w:p>
        </w:tc>
        <w:tc>
          <w:tcPr>
            <w:tcW w:w="0" w:type="auto"/>
            <w:hideMark/>
          </w:tcPr>
          <w:p w14:paraId="72B933B9" w14:textId="4C5B48BB" w:rsidR="001B457E" w:rsidRPr="0043788C" w:rsidRDefault="001B457E" w:rsidP="002F0C23">
            <w:pPr>
              <w:rPr>
                <w:rFonts w:ascii="Arial" w:hAnsi="Arial" w:cs="Arial"/>
                <w:color w:val="111111"/>
                <w:sz w:val="18"/>
                <w:szCs w:val="18"/>
              </w:rPr>
            </w:pPr>
            <w:r w:rsidRPr="0043788C">
              <w:rPr>
                <w:rFonts w:ascii="Arial" w:hAnsi="Arial" w:cs="Arial"/>
                <w:b/>
                <w:bCs/>
                <w:color w:val="111111"/>
                <w:sz w:val="18"/>
                <w:szCs w:val="18"/>
              </w:rPr>
              <w:t>9</w:t>
            </w:r>
            <w:r w:rsidR="007C4BC2">
              <w:rPr>
                <w:rFonts w:ascii="Arial" w:hAnsi="Arial" w:cs="Arial"/>
                <w:b/>
                <w:bCs/>
                <w:color w:val="111111"/>
                <w:sz w:val="18"/>
                <w:szCs w:val="18"/>
              </w:rPr>
              <w:t>,</w:t>
            </w:r>
            <w:r w:rsidRPr="0043788C">
              <w:rPr>
                <w:rFonts w:ascii="Arial" w:hAnsi="Arial" w:cs="Arial"/>
                <w:b/>
                <w:bCs/>
                <w:color w:val="111111"/>
                <w:sz w:val="18"/>
                <w:szCs w:val="18"/>
              </w:rPr>
              <w:t>170</w:t>
            </w:r>
          </w:p>
        </w:tc>
        <w:tc>
          <w:tcPr>
            <w:tcW w:w="0" w:type="auto"/>
            <w:hideMark/>
          </w:tcPr>
          <w:p w14:paraId="46022EBA" w14:textId="6502011A"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594</w:t>
            </w:r>
          </w:p>
        </w:tc>
        <w:tc>
          <w:tcPr>
            <w:tcW w:w="0" w:type="auto"/>
            <w:hideMark/>
          </w:tcPr>
          <w:p w14:paraId="5CC76C69" w14:textId="18F1341D" w:rsidR="001B457E" w:rsidRPr="0043788C" w:rsidRDefault="001B457E" w:rsidP="002F0C23">
            <w:pPr>
              <w:rPr>
                <w:rFonts w:ascii="Arial" w:hAnsi="Arial" w:cs="Arial"/>
                <w:color w:val="111111"/>
                <w:sz w:val="18"/>
                <w:szCs w:val="18"/>
              </w:rPr>
            </w:pPr>
            <w:r w:rsidRPr="0043788C">
              <w:rPr>
                <w:rFonts w:ascii="Arial" w:hAnsi="Arial" w:cs="Arial"/>
                <w:color w:val="111111"/>
                <w:sz w:val="18"/>
                <w:szCs w:val="18"/>
              </w:rPr>
              <w:t>4</w:t>
            </w:r>
            <w:r w:rsidR="007C4BC2">
              <w:rPr>
                <w:rFonts w:ascii="Arial" w:hAnsi="Arial" w:cs="Arial"/>
                <w:color w:val="111111"/>
                <w:sz w:val="18"/>
                <w:szCs w:val="18"/>
              </w:rPr>
              <w:t>,</w:t>
            </w:r>
            <w:r w:rsidRPr="0043788C">
              <w:rPr>
                <w:rFonts w:ascii="Arial" w:hAnsi="Arial" w:cs="Arial"/>
                <w:color w:val="111111"/>
                <w:sz w:val="18"/>
                <w:szCs w:val="18"/>
              </w:rPr>
              <w:t>576</w:t>
            </w:r>
          </w:p>
        </w:tc>
      </w:tr>
    </w:tbl>
    <w:p w14:paraId="5D01FFB0" w14:textId="54A930CF" w:rsidR="001B457E" w:rsidRPr="006171E6" w:rsidRDefault="006171E6" w:rsidP="002F0C23">
      <w:pPr>
        <w:rPr>
          <w:rFonts w:ascii="Arial" w:hAnsi="Arial" w:cs="Arial"/>
          <w:sz w:val="12"/>
          <w:szCs w:val="12"/>
        </w:rPr>
      </w:pPr>
      <w:r w:rsidRPr="006171E6">
        <w:rPr>
          <w:rFonts w:ascii="Arial" w:hAnsi="Arial" w:cs="Arial"/>
          <w:sz w:val="16"/>
          <w:szCs w:val="16"/>
        </w:rPr>
        <w:t>Turkish Statistical Institute (T</w:t>
      </w:r>
      <w:r>
        <w:rPr>
          <w:rFonts w:ascii="Arial" w:hAnsi="Arial" w:cs="Arial"/>
          <w:sz w:val="16"/>
          <w:szCs w:val="16"/>
        </w:rPr>
        <w:t>urkStat</w:t>
      </w:r>
      <w:r w:rsidRPr="006171E6">
        <w:rPr>
          <w:rFonts w:ascii="Arial" w:hAnsi="Arial" w:cs="Arial"/>
          <w:sz w:val="16"/>
          <w:szCs w:val="16"/>
        </w:rPr>
        <w:t>), ADNKS 2025 Results</w:t>
      </w:r>
    </w:p>
    <w:p w14:paraId="0D77DBAA" w14:textId="057A855A" w:rsidR="001B457E" w:rsidRPr="0043788C" w:rsidRDefault="001B457E" w:rsidP="002F0C23">
      <w:pPr>
        <w:rPr>
          <w:rFonts w:ascii="Arial" w:hAnsi="Arial" w:cs="Arial"/>
          <w:sz w:val="18"/>
          <w:szCs w:val="18"/>
        </w:rPr>
      </w:pPr>
      <w:r w:rsidRPr="0043788C">
        <w:rPr>
          <w:rFonts w:ascii="Arial" w:hAnsi="Arial" w:cs="Arial"/>
          <w:sz w:val="18"/>
          <w:szCs w:val="18"/>
        </w:rPr>
        <w:t>22% of Alucra's population consists of young people</w:t>
      </w:r>
      <w:r w:rsidR="00BB3415" w:rsidRPr="00BB3415">
        <w:t xml:space="preserve"> </w:t>
      </w:r>
      <w:r w:rsidR="00BB3415" w:rsidRPr="00BB3415">
        <w:rPr>
          <w:rFonts w:ascii="Arial" w:hAnsi="Arial" w:cs="Arial"/>
          <w:sz w:val="18"/>
          <w:szCs w:val="18"/>
        </w:rPr>
        <w:t>(18-29 years)</w:t>
      </w:r>
      <w:r w:rsidRPr="0043788C">
        <w:rPr>
          <w:rFonts w:ascii="Arial" w:hAnsi="Arial" w:cs="Arial"/>
          <w:sz w:val="18"/>
          <w:szCs w:val="18"/>
        </w:rPr>
        <w:t xml:space="preserve">, 42% of middle-aged people, and 36% of elderly people. </w:t>
      </w:r>
      <w:r w:rsidR="00D8349D" w:rsidRPr="00A52BE2">
        <w:rPr>
          <w:rFonts w:ascii="Arial" w:hAnsi="Arial" w:cs="Arial"/>
          <w:sz w:val="18"/>
          <w:szCs w:val="18"/>
        </w:rPr>
        <w:t>The population data obtained from Turkstat, 2025 was cross-checked with qualitative information gathered during consultations with the mukhtar of Hacılı Neighborhood. The numbers were found to be largely consistent, confirming the reliability of the demographic data. Any discrepancies or additional insights provided by the mukhtar are also noted and taken into account in the socio-economic baseline.</w:t>
      </w:r>
    </w:p>
    <w:p w14:paraId="4F029903" w14:textId="52D81CFD" w:rsidR="00D8349D" w:rsidRDefault="00D8349D" w:rsidP="00470C03">
      <w:pPr>
        <w:pStyle w:val="ResimYazs"/>
      </w:pPr>
      <w:bookmarkStart w:id="117" w:name="_Toc205388969"/>
      <w:r>
        <w:t xml:space="preserve">Table </w:t>
      </w:r>
      <w:r>
        <w:fldChar w:fldCharType="begin"/>
      </w:r>
      <w:r>
        <w:instrText xml:space="preserve"> SEQ Table \* ARABIC </w:instrText>
      </w:r>
      <w:r>
        <w:fldChar w:fldCharType="separate"/>
      </w:r>
      <w:r>
        <w:rPr>
          <w:noProof/>
        </w:rPr>
        <w:t>13</w:t>
      </w:r>
      <w:r>
        <w:fldChar w:fldCharType="end"/>
      </w:r>
      <w:r>
        <w:t xml:space="preserve">. </w:t>
      </w:r>
      <w:r w:rsidRPr="008C1BCE">
        <w:t xml:space="preserve">Population data of </w:t>
      </w:r>
      <w:r>
        <w:t>Hacılı Neighborhood</w:t>
      </w:r>
      <w:bookmarkEnd w:id="117"/>
    </w:p>
    <w:tbl>
      <w:tblPr>
        <w:tblStyle w:val="TabloKlavuzu"/>
        <w:tblW w:w="9493" w:type="dxa"/>
        <w:jc w:val="center"/>
        <w:tblLook w:val="04A0" w:firstRow="1" w:lastRow="0" w:firstColumn="1" w:lastColumn="0" w:noHBand="0" w:noVBand="1"/>
      </w:tblPr>
      <w:tblGrid>
        <w:gridCol w:w="2375"/>
        <w:gridCol w:w="7118"/>
      </w:tblGrid>
      <w:tr w:rsidR="002A1219" w14:paraId="18421DE4" w14:textId="77777777" w:rsidTr="003D4171">
        <w:trPr>
          <w:jc w:val="center"/>
        </w:trPr>
        <w:tc>
          <w:tcPr>
            <w:tcW w:w="2375" w:type="dxa"/>
            <w:shd w:val="clear" w:color="auto" w:fill="5B9BD5" w:themeFill="accent1"/>
            <w:vAlign w:val="center"/>
          </w:tcPr>
          <w:p w14:paraId="1A96F7A0" w14:textId="77777777" w:rsidR="002A1219" w:rsidRPr="006171E6" w:rsidRDefault="002A1219" w:rsidP="000153EE">
            <w:pPr>
              <w:jc w:val="left"/>
              <w:rPr>
                <w:rFonts w:ascii="Arial" w:hAnsi="Arial" w:cs="Arial"/>
                <w:b/>
                <w:bCs/>
                <w:color w:val="FFFFFF" w:themeColor="background1"/>
                <w:sz w:val="18"/>
                <w:szCs w:val="18"/>
              </w:rPr>
            </w:pPr>
            <w:r w:rsidRPr="006171E6">
              <w:rPr>
                <w:rFonts w:ascii="Arial" w:hAnsi="Arial" w:cs="Arial"/>
                <w:b/>
                <w:bCs/>
                <w:color w:val="FFFFFF" w:themeColor="background1"/>
                <w:sz w:val="18"/>
                <w:szCs w:val="18"/>
              </w:rPr>
              <w:t>Population</w:t>
            </w:r>
          </w:p>
        </w:tc>
        <w:tc>
          <w:tcPr>
            <w:tcW w:w="7118" w:type="dxa"/>
            <w:shd w:val="clear" w:color="auto" w:fill="5B9BD5" w:themeFill="accent1"/>
            <w:vAlign w:val="center"/>
          </w:tcPr>
          <w:p w14:paraId="2CA66561" w14:textId="469EF150" w:rsidR="002A1219" w:rsidRPr="006171E6" w:rsidRDefault="002A1219" w:rsidP="000153EE">
            <w:pPr>
              <w:jc w:val="left"/>
              <w:rPr>
                <w:rFonts w:ascii="Arial" w:hAnsi="Arial" w:cs="Arial"/>
                <w:b/>
                <w:bCs/>
                <w:color w:val="FFFFFF" w:themeColor="background1"/>
                <w:sz w:val="18"/>
                <w:szCs w:val="18"/>
              </w:rPr>
            </w:pPr>
            <w:r w:rsidRPr="006171E6">
              <w:rPr>
                <w:rFonts w:ascii="Arial" w:hAnsi="Arial" w:cs="Arial"/>
                <w:b/>
                <w:bCs/>
                <w:color w:val="FFFFFF" w:themeColor="background1"/>
                <w:sz w:val="18"/>
                <w:szCs w:val="18"/>
              </w:rPr>
              <w:t>Hacılı Neighborhood</w:t>
            </w:r>
          </w:p>
        </w:tc>
      </w:tr>
      <w:tr w:rsidR="002A1219" w14:paraId="56E9A3B6" w14:textId="77777777" w:rsidTr="003D4171">
        <w:trPr>
          <w:jc w:val="center"/>
        </w:trPr>
        <w:tc>
          <w:tcPr>
            <w:tcW w:w="2375" w:type="dxa"/>
            <w:vAlign w:val="center"/>
          </w:tcPr>
          <w:p w14:paraId="3B817D8F" w14:textId="77777777" w:rsidR="002A1219" w:rsidRDefault="002A1219" w:rsidP="000153EE">
            <w:pPr>
              <w:jc w:val="left"/>
              <w:rPr>
                <w:rFonts w:ascii="Arial" w:hAnsi="Arial" w:cs="Arial"/>
                <w:sz w:val="18"/>
                <w:szCs w:val="18"/>
              </w:rPr>
            </w:pPr>
            <w:r>
              <w:rPr>
                <w:rFonts w:ascii="Arial" w:hAnsi="Arial" w:cs="Arial"/>
                <w:sz w:val="18"/>
                <w:szCs w:val="18"/>
              </w:rPr>
              <w:t>Female</w:t>
            </w:r>
          </w:p>
        </w:tc>
        <w:tc>
          <w:tcPr>
            <w:tcW w:w="7118" w:type="dxa"/>
            <w:vAlign w:val="center"/>
          </w:tcPr>
          <w:p w14:paraId="71BAA698" w14:textId="29047CDC" w:rsidR="002A1219" w:rsidRDefault="002A1219" w:rsidP="000153EE">
            <w:pPr>
              <w:jc w:val="left"/>
              <w:rPr>
                <w:rFonts w:ascii="Arial" w:hAnsi="Arial" w:cs="Arial"/>
                <w:sz w:val="18"/>
                <w:szCs w:val="18"/>
              </w:rPr>
            </w:pPr>
            <w:r>
              <w:rPr>
                <w:rFonts w:ascii="Arial" w:hAnsi="Arial" w:cs="Arial"/>
                <w:sz w:val="18"/>
                <w:szCs w:val="18"/>
              </w:rPr>
              <w:t>22 people</w:t>
            </w:r>
          </w:p>
        </w:tc>
      </w:tr>
      <w:tr w:rsidR="002A1219" w14:paraId="6AA7CF6A" w14:textId="77777777" w:rsidTr="003D4171">
        <w:trPr>
          <w:jc w:val="center"/>
        </w:trPr>
        <w:tc>
          <w:tcPr>
            <w:tcW w:w="2375" w:type="dxa"/>
            <w:vAlign w:val="center"/>
          </w:tcPr>
          <w:p w14:paraId="5C3A5335" w14:textId="77777777" w:rsidR="002A1219" w:rsidRDefault="002A1219" w:rsidP="000153EE">
            <w:pPr>
              <w:jc w:val="left"/>
              <w:rPr>
                <w:rFonts w:ascii="Arial" w:hAnsi="Arial" w:cs="Arial"/>
                <w:sz w:val="18"/>
                <w:szCs w:val="18"/>
              </w:rPr>
            </w:pPr>
            <w:r>
              <w:rPr>
                <w:rFonts w:ascii="Arial" w:hAnsi="Arial" w:cs="Arial"/>
                <w:sz w:val="18"/>
                <w:szCs w:val="18"/>
              </w:rPr>
              <w:t>Male</w:t>
            </w:r>
          </w:p>
        </w:tc>
        <w:tc>
          <w:tcPr>
            <w:tcW w:w="7118" w:type="dxa"/>
            <w:vAlign w:val="center"/>
          </w:tcPr>
          <w:p w14:paraId="44970D24" w14:textId="43683F64" w:rsidR="002A1219" w:rsidRDefault="002A1219" w:rsidP="000153EE">
            <w:pPr>
              <w:jc w:val="left"/>
              <w:rPr>
                <w:rFonts w:ascii="Arial" w:hAnsi="Arial" w:cs="Arial"/>
                <w:sz w:val="18"/>
                <w:szCs w:val="18"/>
              </w:rPr>
            </w:pPr>
            <w:r>
              <w:rPr>
                <w:rFonts w:ascii="Arial" w:hAnsi="Arial" w:cs="Arial"/>
                <w:sz w:val="18"/>
                <w:szCs w:val="18"/>
              </w:rPr>
              <w:t>23 people</w:t>
            </w:r>
          </w:p>
        </w:tc>
      </w:tr>
      <w:tr w:rsidR="002A1219" w14:paraId="6B61D859" w14:textId="77777777" w:rsidTr="003D4171">
        <w:trPr>
          <w:jc w:val="center"/>
        </w:trPr>
        <w:tc>
          <w:tcPr>
            <w:tcW w:w="2375" w:type="dxa"/>
            <w:vAlign w:val="center"/>
          </w:tcPr>
          <w:p w14:paraId="42CD103E" w14:textId="77777777" w:rsidR="002A1219" w:rsidRDefault="002A1219" w:rsidP="000153EE">
            <w:pPr>
              <w:jc w:val="left"/>
              <w:rPr>
                <w:rFonts w:ascii="Arial" w:hAnsi="Arial" w:cs="Arial"/>
                <w:sz w:val="18"/>
                <w:szCs w:val="18"/>
              </w:rPr>
            </w:pPr>
            <w:r>
              <w:rPr>
                <w:rFonts w:ascii="Arial" w:hAnsi="Arial" w:cs="Arial"/>
                <w:sz w:val="18"/>
                <w:szCs w:val="18"/>
              </w:rPr>
              <w:t>Total</w:t>
            </w:r>
          </w:p>
        </w:tc>
        <w:tc>
          <w:tcPr>
            <w:tcW w:w="7118" w:type="dxa"/>
            <w:vAlign w:val="center"/>
          </w:tcPr>
          <w:p w14:paraId="4FF4E23B" w14:textId="5E9F3FFE" w:rsidR="002A1219" w:rsidRDefault="002A1219" w:rsidP="000153EE">
            <w:pPr>
              <w:jc w:val="left"/>
              <w:rPr>
                <w:rFonts w:ascii="Arial" w:hAnsi="Arial" w:cs="Arial"/>
                <w:sz w:val="18"/>
                <w:szCs w:val="18"/>
              </w:rPr>
            </w:pPr>
            <w:r>
              <w:rPr>
                <w:rFonts w:ascii="Arial" w:hAnsi="Arial" w:cs="Arial"/>
                <w:sz w:val="18"/>
                <w:szCs w:val="18"/>
              </w:rPr>
              <w:t>45 people</w:t>
            </w:r>
          </w:p>
        </w:tc>
      </w:tr>
    </w:tbl>
    <w:p w14:paraId="39248054" w14:textId="77777777" w:rsidR="00997E5D" w:rsidRPr="0043788C" w:rsidRDefault="00997E5D" w:rsidP="002F0C23">
      <w:pPr>
        <w:rPr>
          <w:rFonts w:ascii="Arial" w:hAnsi="Arial" w:cs="Arial"/>
        </w:rPr>
      </w:pPr>
    </w:p>
    <w:p w14:paraId="2FC15E18" w14:textId="41625AD5" w:rsidR="00D433E8" w:rsidRPr="0043788C" w:rsidRDefault="00D433E8" w:rsidP="00D11B3B">
      <w:pPr>
        <w:pStyle w:val="Balk4"/>
      </w:pPr>
      <w:r w:rsidRPr="0043788C">
        <w:t>Land Ownership Status</w:t>
      </w:r>
      <w:r w:rsidR="00D54915" w:rsidRPr="0043788C">
        <w:t xml:space="preserve"> and Land Use by Affected People</w:t>
      </w:r>
    </w:p>
    <w:p w14:paraId="6E640C0B" w14:textId="447C1292" w:rsidR="009A0B39" w:rsidRDefault="009A0B39" w:rsidP="00603AF3">
      <w:pPr>
        <w:rPr>
          <w:rFonts w:ascii="Arial" w:hAnsi="Arial" w:cs="Arial"/>
          <w:sz w:val="18"/>
          <w:szCs w:val="18"/>
        </w:rPr>
      </w:pPr>
      <w:bookmarkStart w:id="118" w:name="_Hlk190788280"/>
      <w:r w:rsidRPr="009A0B39">
        <w:rPr>
          <w:rFonts w:ascii="Arial" w:hAnsi="Arial" w:cs="Arial"/>
          <w:sz w:val="18"/>
          <w:szCs w:val="18"/>
        </w:rPr>
        <w:t>The propert</w:t>
      </w:r>
      <w:r w:rsidR="0029501B">
        <w:rPr>
          <w:rFonts w:ascii="Arial" w:hAnsi="Arial" w:cs="Arial"/>
          <w:sz w:val="18"/>
          <w:szCs w:val="18"/>
        </w:rPr>
        <w:t>ies</w:t>
      </w:r>
      <w:r w:rsidRPr="009A0B39">
        <w:rPr>
          <w:rFonts w:ascii="Arial" w:hAnsi="Arial" w:cs="Arial"/>
          <w:sz w:val="18"/>
          <w:szCs w:val="18"/>
        </w:rPr>
        <w:t xml:space="preserve"> of lot 1 of block 138, lot 1 of block 139, lot 1 of block 140 where the sub-project will be established belongs to the legal entity of Hacılı </w:t>
      </w:r>
      <w:r w:rsidR="0029501B" w:rsidRPr="00470C03">
        <w:rPr>
          <w:rFonts w:ascii="Arial" w:hAnsi="Arial" w:cs="Arial"/>
          <w:sz w:val="18"/>
          <w:szCs w:val="18"/>
        </w:rPr>
        <w:t>Neighborhood</w:t>
      </w:r>
      <w:r w:rsidR="0029501B">
        <w:rPr>
          <w:rFonts w:ascii="Arial" w:hAnsi="Arial" w:cs="Arial"/>
          <w:sz w:val="18"/>
          <w:szCs w:val="18"/>
        </w:rPr>
        <w:t xml:space="preserve"> </w:t>
      </w:r>
      <w:r w:rsidRPr="009A0B39">
        <w:rPr>
          <w:rFonts w:ascii="Arial" w:hAnsi="Arial" w:cs="Arial"/>
          <w:sz w:val="18"/>
          <w:szCs w:val="18"/>
        </w:rPr>
        <w:t xml:space="preserve"> and has been leased by Giresun Municipality for 35 years. The lease </w:t>
      </w:r>
      <w:r w:rsidR="00BB680B">
        <w:rPr>
          <w:rFonts w:ascii="Arial" w:hAnsi="Arial" w:cs="Arial"/>
          <w:sz w:val="18"/>
          <w:szCs w:val="18"/>
        </w:rPr>
        <w:t>agreement</w:t>
      </w:r>
      <w:r w:rsidRPr="009A0B39">
        <w:rPr>
          <w:rFonts w:ascii="Arial" w:hAnsi="Arial" w:cs="Arial"/>
          <w:sz w:val="18"/>
          <w:szCs w:val="18"/>
        </w:rPr>
        <w:t xml:space="preserve"> is shared in </w:t>
      </w:r>
      <w:r>
        <w:rPr>
          <w:rFonts w:ascii="Arial" w:hAnsi="Arial" w:cs="Arial"/>
          <w:sz w:val="18"/>
          <w:szCs w:val="18"/>
        </w:rPr>
        <w:fldChar w:fldCharType="begin"/>
      </w:r>
      <w:r>
        <w:rPr>
          <w:rFonts w:ascii="Arial" w:hAnsi="Arial" w:cs="Arial"/>
          <w:sz w:val="18"/>
          <w:szCs w:val="18"/>
        </w:rPr>
        <w:instrText xml:space="preserve"> REF _Ref183875188 \r \h </w:instrText>
      </w:r>
      <w:r>
        <w:rPr>
          <w:rFonts w:ascii="Arial" w:hAnsi="Arial" w:cs="Arial"/>
          <w:sz w:val="18"/>
          <w:szCs w:val="18"/>
        </w:rPr>
      </w:r>
      <w:r>
        <w:rPr>
          <w:rFonts w:ascii="Arial" w:hAnsi="Arial" w:cs="Arial"/>
          <w:sz w:val="18"/>
          <w:szCs w:val="18"/>
        </w:rPr>
        <w:fldChar w:fldCharType="separate"/>
      </w:r>
      <w:r w:rsidR="00C635EF">
        <w:rPr>
          <w:rFonts w:ascii="Arial" w:hAnsi="Arial" w:cs="Arial"/>
          <w:sz w:val="18"/>
          <w:szCs w:val="18"/>
        </w:rPr>
        <w:t>Annex B</w:t>
      </w:r>
      <w:r>
        <w:rPr>
          <w:rFonts w:ascii="Arial" w:hAnsi="Arial" w:cs="Arial"/>
          <w:sz w:val="18"/>
          <w:szCs w:val="18"/>
        </w:rPr>
        <w:fldChar w:fldCharType="end"/>
      </w:r>
      <w:r w:rsidRPr="009A0B39">
        <w:rPr>
          <w:rFonts w:ascii="Arial" w:hAnsi="Arial" w:cs="Arial"/>
          <w:sz w:val="18"/>
          <w:szCs w:val="18"/>
        </w:rPr>
        <w:t>.</w:t>
      </w:r>
    </w:p>
    <w:p w14:paraId="2FF7338C" w14:textId="6D722282" w:rsidR="00603AF3" w:rsidRPr="00603AF3" w:rsidRDefault="00411F98" w:rsidP="00603AF3">
      <w:pPr>
        <w:rPr>
          <w:rFonts w:ascii="Arial" w:hAnsi="Arial" w:cs="Arial"/>
          <w:sz w:val="18"/>
          <w:szCs w:val="18"/>
        </w:rPr>
      </w:pPr>
      <w:r>
        <w:rPr>
          <w:rFonts w:ascii="Arial" w:hAnsi="Arial" w:cs="Arial"/>
          <w:sz w:val="18"/>
          <w:szCs w:val="18"/>
        </w:rPr>
        <w:t xml:space="preserve">The </w:t>
      </w:r>
      <w:r w:rsidR="00AA6243" w:rsidRPr="00AA6243">
        <w:rPr>
          <w:rFonts w:ascii="Arial" w:hAnsi="Arial" w:cs="Arial"/>
          <w:sz w:val="18"/>
          <w:szCs w:val="18"/>
        </w:rPr>
        <w:t>ETL mainly passes through cadastral roads</w:t>
      </w:r>
      <w:r w:rsidR="00603AF3" w:rsidRPr="00603AF3">
        <w:rPr>
          <w:rFonts w:ascii="Arial" w:hAnsi="Arial" w:cs="Arial"/>
          <w:sz w:val="18"/>
          <w:szCs w:val="18"/>
        </w:rPr>
        <w:t xml:space="preserve">, the last 28 meters of the ETL are in lot 1 of block 133 belonging to the Hacılı </w:t>
      </w:r>
      <w:r w:rsidR="00BB680B">
        <w:rPr>
          <w:rFonts w:ascii="Arial" w:hAnsi="Arial" w:cs="Arial"/>
          <w:sz w:val="18"/>
          <w:szCs w:val="18"/>
        </w:rPr>
        <w:t>Neighborhood</w:t>
      </w:r>
      <w:r w:rsidR="00603AF3" w:rsidRPr="00603AF3">
        <w:rPr>
          <w:rFonts w:ascii="Arial" w:hAnsi="Arial" w:cs="Arial"/>
          <w:sz w:val="18"/>
          <w:szCs w:val="18"/>
        </w:rPr>
        <w:t xml:space="preserve"> Legal Entity. </w:t>
      </w:r>
      <w:r w:rsidR="009C29BD" w:rsidRPr="009C29BD">
        <w:rPr>
          <w:rFonts w:ascii="Arial" w:hAnsi="Arial" w:cs="Arial"/>
          <w:sz w:val="18"/>
          <w:szCs w:val="18"/>
        </w:rPr>
        <w:t>It was rented by Giresun Municipality for 35 years.</w:t>
      </w:r>
    </w:p>
    <w:p w14:paraId="75437F02" w14:textId="4EA2C7CB" w:rsidR="001B457E" w:rsidRPr="0043788C" w:rsidRDefault="002B5127" w:rsidP="002F0C23">
      <w:pPr>
        <w:rPr>
          <w:rFonts w:ascii="Arial" w:hAnsi="Arial" w:cs="Arial"/>
          <w:sz w:val="18"/>
          <w:szCs w:val="18"/>
        </w:rPr>
      </w:pPr>
      <w:r w:rsidRPr="002B5127">
        <w:rPr>
          <w:rFonts w:ascii="Arial" w:hAnsi="Arial" w:cs="Arial"/>
          <w:sz w:val="18"/>
          <w:szCs w:val="18"/>
        </w:rPr>
        <w:t>There are no official or unofficial users on the lands where sub-project activities will be carried out.</w:t>
      </w:r>
      <w:r w:rsidR="00584E8E">
        <w:rPr>
          <w:rFonts w:ascii="Arial" w:hAnsi="Arial" w:cs="Arial"/>
          <w:sz w:val="18"/>
          <w:szCs w:val="18"/>
        </w:rPr>
        <w:t xml:space="preserve"> </w:t>
      </w:r>
      <w:r w:rsidR="00381AAA" w:rsidRPr="00381AAA">
        <w:rPr>
          <w:rFonts w:ascii="Arial" w:hAnsi="Arial" w:cs="Arial"/>
          <w:sz w:val="18"/>
          <w:szCs w:val="18"/>
        </w:rPr>
        <w:t xml:space="preserve">There are 1-year-old wild grasses and sparse long-year bushes on the land. </w:t>
      </w:r>
    </w:p>
    <w:bookmarkEnd w:id="118"/>
    <w:p w14:paraId="003BCCEF" w14:textId="314E7DC8" w:rsidR="00DA432E" w:rsidRPr="0043788C" w:rsidRDefault="00DA432E" w:rsidP="00D11B3B">
      <w:pPr>
        <w:pStyle w:val="Balk4"/>
      </w:pPr>
      <w:r w:rsidRPr="0043788C">
        <w:t>Employment and Means of Livelihood</w:t>
      </w:r>
    </w:p>
    <w:p w14:paraId="298FAC73" w14:textId="55D7863E" w:rsidR="00181334" w:rsidRDefault="00D6344B" w:rsidP="000757A6">
      <w:pPr>
        <w:pStyle w:val="GvdeMetni"/>
      </w:pPr>
      <w:r w:rsidRPr="00FB16AA">
        <w:t>The</w:t>
      </w:r>
      <w:r w:rsidR="00A85303" w:rsidRPr="00FB16AA">
        <w:t xml:space="preserve"> Hacılı</w:t>
      </w:r>
      <w:r w:rsidRPr="00FB16AA">
        <w:t xml:space="preserve"> neighborhood</w:t>
      </w:r>
      <w:r w:rsidR="00BB680B">
        <w:t>’s</w:t>
      </w:r>
      <w:r w:rsidRPr="00FB16AA">
        <w:t xml:space="preserve"> economy is largely based on agriculture and animal husbandry. </w:t>
      </w:r>
      <w:r w:rsidR="00384041" w:rsidRPr="00212411">
        <w:t>Households residing within the Area of Influence (AoI) of the sub-project primarily sustain their livelihoods through agriculture and animal husbandry. These activities constitute the main sources of income for the local population and play a significant role in the socio-economic fabric of the region.</w:t>
      </w:r>
      <w:r w:rsidR="00384041">
        <w:t xml:space="preserve"> </w:t>
      </w:r>
      <w:r w:rsidRPr="00FB16AA">
        <w:t>Individual vegetable and fruit cultivation is also available.</w:t>
      </w:r>
      <w:r w:rsidR="002B5127" w:rsidRPr="00D11B3B">
        <w:t xml:space="preserve"> </w:t>
      </w:r>
      <w:r w:rsidR="0099762E" w:rsidRPr="0099762E">
        <w:t>The pasture and grazing area used by local residents is located approximately 150–200 meters east of the Hacılı neighborhood, and is about 900</w:t>
      </w:r>
      <w:r w:rsidR="0099762E">
        <w:t>-</w:t>
      </w:r>
      <w:r w:rsidR="0099762E" w:rsidRPr="0099762E">
        <w:t>950 meters away from the nearest boundary of the sub-project area</w:t>
      </w:r>
      <w:r w:rsidR="008C44B3">
        <w:t>s</w:t>
      </w:r>
      <w:r w:rsidR="0099762E" w:rsidRPr="0099762E">
        <w:t>.</w:t>
      </w:r>
    </w:p>
    <w:p w14:paraId="417690B9" w14:textId="3DC8BBBC" w:rsidR="0099762E" w:rsidRDefault="00181334" w:rsidP="000757A6">
      <w:pPr>
        <w:pStyle w:val="GvdeMetni"/>
      </w:pPr>
      <w:r w:rsidRPr="00181334">
        <w:t>In the Hacılı neighborhood, which is home to approximately 35 households, agricultural activities are quite limited. Livestock farming, however, is prominent, with around 1,500 head of livestock raised. This corresponds to an average of about 40–45 animals per household. Consultations with knowledgeable local residents indicate that the region’s economic activities and livelihoods are largely based on livestock farming.</w:t>
      </w:r>
    </w:p>
    <w:p w14:paraId="433243C7" w14:textId="4ADAA847" w:rsidR="00D433E8" w:rsidRPr="0043788C" w:rsidRDefault="00D433E8" w:rsidP="0099762E">
      <w:pPr>
        <w:pStyle w:val="Balk4"/>
      </w:pPr>
      <w:r w:rsidRPr="0043788C">
        <w:t>Education and Health</w:t>
      </w:r>
      <w:r w:rsidR="005F60AD" w:rsidRPr="0043788C">
        <w:t xml:space="preserve"> Services</w:t>
      </w:r>
    </w:p>
    <w:p w14:paraId="4DF92807" w14:textId="4B899A3D" w:rsidR="001B457E" w:rsidRDefault="00B03F50" w:rsidP="00A85303">
      <w:pPr>
        <w:rPr>
          <w:rFonts w:ascii="Arial" w:hAnsi="Arial" w:cs="Arial"/>
          <w:sz w:val="18"/>
          <w:szCs w:val="18"/>
        </w:rPr>
      </w:pPr>
      <w:r w:rsidRPr="00B03F50">
        <w:rPr>
          <w:rFonts w:ascii="Arial" w:hAnsi="Arial" w:cs="Arial"/>
          <w:sz w:val="18"/>
          <w:szCs w:val="18"/>
        </w:rPr>
        <w:t>There is no health center in the Hacılı neighborhood. Education and health needs are met by schools and health centers located in the Alucra district, approximately 4 km away.</w:t>
      </w:r>
      <w:r w:rsidR="00856A96" w:rsidRPr="00856A96">
        <w:t xml:space="preserve"> </w:t>
      </w:r>
      <w:r w:rsidR="00856A96" w:rsidRPr="00856A96">
        <w:rPr>
          <w:rFonts w:ascii="Arial" w:hAnsi="Arial" w:cs="Arial"/>
          <w:sz w:val="18"/>
          <w:szCs w:val="18"/>
        </w:rPr>
        <w:t>There are no educational facilities within the</w:t>
      </w:r>
      <w:r w:rsidR="00856A96">
        <w:rPr>
          <w:rFonts w:ascii="Arial" w:hAnsi="Arial" w:cs="Arial"/>
          <w:sz w:val="18"/>
          <w:szCs w:val="18"/>
        </w:rPr>
        <w:t xml:space="preserve"> sub-project</w:t>
      </w:r>
      <w:r w:rsidR="00856A96" w:rsidRPr="00856A96">
        <w:rPr>
          <w:rFonts w:ascii="Arial" w:hAnsi="Arial" w:cs="Arial"/>
          <w:sz w:val="18"/>
          <w:szCs w:val="18"/>
        </w:rPr>
        <w:t xml:space="preserve"> </w:t>
      </w:r>
      <w:r w:rsidR="008C44B3">
        <w:rPr>
          <w:rFonts w:ascii="Arial" w:hAnsi="Arial" w:cs="Arial"/>
          <w:sz w:val="18"/>
          <w:szCs w:val="18"/>
        </w:rPr>
        <w:t>AoI</w:t>
      </w:r>
      <w:r w:rsidR="00856A96" w:rsidRPr="00856A96">
        <w:rPr>
          <w:rFonts w:ascii="Arial" w:hAnsi="Arial" w:cs="Arial"/>
          <w:sz w:val="18"/>
          <w:szCs w:val="18"/>
        </w:rPr>
        <w:t>.</w:t>
      </w:r>
      <w:r w:rsidR="001B457E" w:rsidRPr="0043788C">
        <w:rPr>
          <w:rFonts w:ascii="Arial" w:hAnsi="Arial" w:cs="Arial"/>
          <w:sz w:val="18"/>
          <w:szCs w:val="18"/>
        </w:rPr>
        <w:t xml:space="preserve"> </w:t>
      </w:r>
    </w:p>
    <w:p w14:paraId="7A5F066D" w14:textId="06E87EA3" w:rsidR="00D433E8" w:rsidRPr="0043788C" w:rsidRDefault="00D433E8" w:rsidP="00D11B3B">
      <w:pPr>
        <w:pStyle w:val="Balk4"/>
      </w:pPr>
      <w:r w:rsidRPr="0043788C">
        <w:t>Infrastructure Services</w:t>
      </w:r>
    </w:p>
    <w:p w14:paraId="13336297" w14:textId="0E062533" w:rsidR="00A85303" w:rsidRPr="00A85303" w:rsidRDefault="00A85303" w:rsidP="00A85303">
      <w:pPr>
        <w:rPr>
          <w:rFonts w:ascii="Arial" w:hAnsi="Arial" w:cs="Arial"/>
          <w:sz w:val="18"/>
          <w:szCs w:val="18"/>
        </w:rPr>
      </w:pPr>
      <w:r w:rsidRPr="00A85303">
        <w:rPr>
          <w:rFonts w:ascii="Arial" w:hAnsi="Arial" w:cs="Arial"/>
          <w:sz w:val="18"/>
          <w:szCs w:val="18"/>
        </w:rPr>
        <w:t xml:space="preserve">Due to the rugged structure of the neighborhood, road use becomes difficult in the winter months. Road cleaning and maintenance services are provided by the </w:t>
      </w:r>
      <w:r w:rsidR="00DD471A">
        <w:rPr>
          <w:rFonts w:ascii="Arial" w:hAnsi="Arial" w:cs="Arial"/>
          <w:sz w:val="18"/>
          <w:szCs w:val="18"/>
        </w:rPr>
        <w:t>Alucra Municipality</w:t>
      </w:r>
      <w:r w:rsidRPr="00A85303">
        <w:rPr>
          <w:rFonts w:ascii="Arial" w:hAnsi="Arial" w:cs="Arial"/>
          <w:sz w:val="18"/>
          <w:szCs w:val="18"/>
        </w:rPr>
        <w:t>.</w:t>
      </w:r>
      <w:r w:rsidR="00C63724">
        <w:rPr>
          <w:rFonts w:ascii="Arial" w:hAnsi="Arial" w:cs="Arial"/>
          <w:sz w:val="18"/>
          <w:szCs w:val="18"/>
        </w:rPr>
        <w:t xml:space="preserve"> </w:t>
      </w:r>
      <w:r w:rsidR="00C63724" w:rsidRPr="00C63724">
        <w:rPr>
          <w:rFonts w:ascii="Arial" w:hAnsi="Arial" w:cs="Arial"/>
          <w:sz w:val="18"/>
          <w:szCs w:val="18"/>
        </w:rPr>
        <w:t>There are also mains water and wastewater collection systems in the settlement.</w:t>
      </w:r>
    </w:p>
    <w:p w14:paraId="355A04A9" w14:textId="163CE2C2" w:rsidR="00A85303" w:rsidRPr="00D11B3B" w:rsidRDefault="00A85303" w:rsidP="00FB16AA">
      <w:pPr>
        <w:rPr>
          <w:rFonts w:ascii="Arial" w:hAnsi="Arial" w:cs="Arial"/>
          <w:sz w:val="18"/>
          <w:szCs w:val="18"/>
        </w:rPr>
      </w:pPr>
      <w:r w:rsidRPr="00D11B3B">
        <w:rPr>
          <w:rFonts w:ascii="Arial" w:hAnsi="Arial" w:cs="Arial"/>
          <w:sz w:val="18"/>
          <w:szCs w:val="18"/>
        </w:rPr>
        <w:t>Electrical infrastructure is largely available, but there are interruptions. There are also individual solar energy systems</w:t>
      </w:r>
      <w:r w:rsidR="00B03F50" w:rsidRPr="00D11B3B">
        <w:rPr>
          <w:rFonts w:ascii="Arial" w:hAnsi="Arial" w:cs="Arial"/>
          <w:sz w:val="18"/>
          <w:szCs w:val="18"/>
        </w:rPr>
        <w:t xml:space="preserve">, </w:t>
      </w:r>
      <w:r w:rsidR="00DD471A" w:rsidRPr="00DD471A">
        <w:rPr>
          <w:rFonts w:ascii="Arial" w:hAnsi="Arial" w:cs="Arial"/>
          <w:sz w:val="18"/>
          <w:szCs w:val="18"/>
        </w:rPr>
        <w:t>within the borders of Alucra district</w:t>
      </w:r>
      <w:r w:rsidR="00DD471A">
        <w:rPr>
          <w:rFonts w:ascii="Arial" w:hAnsi="Arial" w:cs="Arial"/>
          <w:sz w:val="18"/>
          <w:szCs w:val="18"/>
        </w:rPr>
        <w:t xml:space="preserve">, </w:t>
      </w:r>
      <w:r w:rsidR="00B03F50" w:rsidRPr="00D11B3B">
        <w:rPr>
          <w:rFonts w:ascii="Arial" w:hAnsi="Arial" w:cs="Arial"/>
          <w:sz w:val="18"/>
          <w:szCs w:val="18"/>
        </w:rPr>
        <w:t>one of which is located 1.5 km from the sub-project site</w:t>
      </w:r>
      <w:r w:rsidR="008C44B3">
        <w:rPr>
          <w:rFonts w:ascii="Arial" w:hAnsi="Arial" w:cs="Arial"/>
          <w:sz w:val="18"/>
          <w:szCs w:val="18"/>
        </w:rPr>
        <w:t>s</w:t>
      </w:r>
      <w:r w:rsidR="00B03F50" w:rsidRPr="00D11B3B">
        <w:rPr>
          <w:rFonts w:ascii="Arial" w:hAnsi="Arial" w:cs="Arial"/>
          <w:sz w:val="18"/>
          <w:szCs w:val="18"/>
        </w:rPr>
        <w:t>.</w:t>
      </w:r>
    </w:p>
    <w:p w14:paraId="24A225B1" w14:textId="77777777" w:rsidR="00FB16AA" w:rsidRPr="00D11B3B" w:rsidRDefault="00A85303" w:rsidP="00FB16AA">
      <w:pPr>
        <w:rPr>
          <w:rFonts w:ascii="Arial" w:hAnsi="Arial" w:cs="Arial"/>
          <w:sz w:val="18"/>
          <w:szCs w:val="18"/>
        </w:rPr>
      </w:pPr>
      <w:r w:rsidRPr="00D11B3B">
        <w:rPr>
          <w:rFonts w:ascii="Arial" w:hAnsi="Arial" w:cs="Arial"/>
          <w:sz w:val="18"/>
          <w:szCs w:val="18"/>
        </w:rPr>
        <w:t>There is a local telephone line in Hacılı neighborhood. Mobile lines are also available locally.</w:t>
      </w:r>
    </w:p>
    <w:p w14:paraId="04364FEA" w14:textId="462D212D" w:rsidR="00D433E8" w:rsidRPr="0043788C" w:rsidRDefault="00D433E8" w:rsidP="00D11B3B">
      <w:pPr>
        <w:pStyle w:val="Balk4"/>
      </w:pPr>
      <w:r w:rsidRPr="0043788C">
        <w:t>Transportation and Traffic</w:t>
      </w:r>
    </w:p>
    <w:p w14:paraId="4C5E9842" w14:textId="18B04289" w:rsidR="001B457E" w:rsidRDefault="005F521A" w:rsidP="002F0C23">
      <w:pPr>
        <w:rPr>
          <w:rFonts w:ascii="Arial" w:hAnsi="Arial" w:cs="Arial"/>
          <w:sz w:val="18"/>
          <w:szCs w:val="18"/>
        </w:rPr>
      </w:pPr>
      <w:r w:rsidRPr="008C1BCE">
        <w:rPr>
          <w:rFonts w:ascii="Arial" w:hAnsi="Arial" w:cs="Arial"/>
          <w:sz w:val="18"/>
          <w:szCs w:val="18"/>
        </w:rPr>
        <w:t xml:space="preserve">Hacılı neighborhood is 154 km away from Giresun city center and 4 km away from Alucra district center. Hacılı neighborhood is located in the east of Alucra </w:t>
      </w:r>
      <w:r w:rsidR="000718DC">
        <w:rPr>
          <w:rFonts w:ascii="Arial" w:hAnsi="Arial" w:cs="Arial"/>
          <w:sz w:val="18"/>
          <w:szCs w:val="18"/>
        </w:rPr>
        <w:t xml:space="preserve">District </w:t>
      </w:r>
      <w:r w:rsidRPr="008C1BCE">
        <w:rPr>
          <w:rFonts w:ascii="Arial" w:hAnsi="Arial" w:cs="Arial"/>
          <w:sz w:val="18"/>
          <w:szCs w:val="18"/>
        </w:rPr>
        <w:t>and is connected to the Alucra-Şiran-Bayburt state road numbered D.040 by a 3.6 km stabilized road.</w:t>
      </w:r>
      <w:r w:rsidR="00C63724">
        <w:rPr>
          <w:rFonts w:ascii="Arial" w:hAnsi="Arial" w:cs="Arial"/>
          <w:sz w:val="18"/>
          <w:szCs w:val="18"/>
        </w:rPr>
        <w:t xml:space="preserve"> </w:t>
      </w:r>
      <w:r w:rsidR="00C63724" w:rsidRPr="00C63724">
        <w:rPr>
          <w:rFonts w:ascii="Arial" w:hAnsi="Arial" w:cs="Arial"/>
          <w:sz w:val="18"/>
          <w:szCs w:val="18"/>
        </w:rPr>
        <w:t>The access road route to the sub-project site</w:t>
      </w:r>
      <w:r w:rsidR="008C44B3">
        <w:rPr>
          <w:rFonts w:ascii="Arial" w:hAnsi="Arial" w:cs="Arial"/>
          <w:sz w:val="18"/>
          <w:szCs w:val="18"/>
        </w:rPr>
        <w:t>s</w:t>
      </w:r>
      <w:r w:rsidR="00C63724" w:rsidRPr="00C63724">
        <w:rPr>
          <w:rFonts w:ascii="Arial" w:hAnsi="Arial" w:cs="Arial"/>
          <w:sz w:val="18"/>
          <w:szCs w:val="18"/>
        </w:rPr>
        <w:t xml:space="preserve"> passes in front of Alucra district. The access road is an asphalt road. The fields are located on the highway. No additional </w:t>
      </w:r>
      <w:r w:rsidR="000718DC">
        <w:rPr>
          <w:rFonts w:ascii="Arial" w:hAnsi="Arial" w:cs="Arial"/>
          <w:sz w:val="18"/>
          <w:szCs w:val="18"/>
        </w:rPr>
        <w:t xml:space="preserve">access </w:t>
      </w:r>
      <w:r w:rsidR="00C63724" w:rsidRPr="00C63724">
        <w:rPr>
          <w:rFonts w:ascii="Arial" w:hAnsi="Arial" w:cs="Arial"/>
          <w:sz w:val="18"/>
          <w:szCs w:val="18"/>
        </w:rPr>
        <w:t>road opening will be done.</w:t>
      </w:r>
      <w:r w:rsidR="00016AB3">
        <w:rPr>
          <w:rFonts w:ascii="Arial" w:hAnsi="Arial" w:cs="Arial"/>
          <w:sz w:val="18"/>
          <w:szCs w:val="18"/>
        </w:rPr>
        <w:t xml:space="preserve"> Sub-project access route giv</w:t>
      </w:r>
      <w:r w:rsidR="00016AB3" w:rsidRPr="00016AB3">
        <w:rPr>
          <w:rFonts w:ascii="Arial" w:hAnsi="Arial" w:cs="Arial"/>
          <w:sz w:val="18"/>
          <w:szCs w:val="18"/>
        </w:rPr>
        <w:t xml:space="preserve">en </w:t>
      </w:r>
      <w:r w:rsidR="00016AB3" w:rsidRPr="00016AB3">
        <w:rPr>
          <w:rFonts w:ascii="Arial" w:hAnsi="Arial" w:cs="Arial"/>
          <w:sz w:val="18"/>
          <w:szCs w:val="18"/>
        </w:rPr>
        <w:fldChar w:fldCharType="begin"/>
      </w:r>
      <w:r w:rsidR="00016AB3" w:rsidRPr="00016AB3">
        <w:rPr>
          <w:rFonts w:ascii="Arial" w:hAnsi="Arial" w:cs="Arial"/>
          <w:sz w:val="18"/>
          <w:szCs w:val="18"/>
        </w:rPr>
        <w:instrText xml:space="preserve"> REF _Ref185882226 \h  \* MERGEFORMAT </w:instrText>
      </w:r>
      <w:r w:rsidR="00016AB3" w:rsidRPr="00016AB3">
        <w:rPr>
          <w:rFonts w:ascii="Arial" w:hAnsi="Arial" w:cs="Arial"/>
          <w:sz w:val="18"/>
          <w:szCs w:val="18"/>
        </w:rPr>
      </w:r>
      <w:r w:rsidR="00016AB3" w:rsidRPr="00016AB3">
        <w:rPr>
          <w:rFonts w:ascii="Arial" w:hAnsi="Arial" w:cs="Arial"/>
          <w:sz w:val="18"/>
          <w:szCs w:val="18"/>
        </w:rPr>
        <w:fldChar w:fldCharType="separate"/>
      </w:r>
      <w:r w:rsidR="007E60C4" w:rsidRPr="00470C03">
        <w:rPr>
          <w:rFonts w:ascii="Arial" w:hAnsi="Arial" w:cs="Arial"/>
          <w:sz w:val="18"/>
          <w:szCs w:val="18"/>
        </w:rPr>
        <w:t xml:space="preserve">Figure </w:t>
      </w:r>
      <w:r w:rsidR="007E60C4" w:rsidRPr="00470C03">
        <w:rPr>
          <w:rFonts w:ascii="Arial" w:hAnsi="Arial" w:cs="Arial"/>
          <w:noProof/>
          <w:sz w:val="18"/>
          <w:szCs w:val="18"/>
        </w:rPr>
        <w:t>10</w:t>
      </w:r>
      <w:r w:rsidR="00016AB3" w:rsidRPr="00016AB3">
        <w:rPr>
          <w:rFonts w:ascii="Arial" w:hAnsi="Arial" w:cs="Arial"/>
          <w:sz w:val="18"/>
          <w:szCs w:val="18"/>
        </w:rPr>
        <w:fldChar w:fldCharType="end"/>
      </w:r>
    </w:p>
    <w:p w14:paraId="0AE6653B" w14:textId="77777777" w:rsidR="00E95893" w:rsidRPr="00E95893" w:rsidRDefault="00E95893" w:rsidP="00E95893">
      <w:pPr>
        <w:rPr>
          <w:rFonts w:ascii="Arial" w:hAnsi="Arial" w:cs="Arial"/>
          <w:sz w:val="18"/>
          <w:szCs w:val="18"/>
        </w:rPr>
      </w:pPr>
    </w:p>
    <w:p w14:paraId="029093B3" w14:textId="4CC0193D" w:rsidR="00016AB3" w:rsidRDefault="0005221D" w:rsidP="00470C03">
      <w:pPr>
        <w:keepNext/>
        <w:spacing w:after="0"/>
        <w:jc w:val="center"/>
      </w:pPr>
      <w:bookmarkStart w:id="119" w:name="_Hlk204816325"/>
      <w:r>
        <w:rPr>
          <w:noProof/>
        </w:rPr>
        <w:drawing>
          <wp:inline distT="0" distB="0" distL="0" distR="0" wp14:anchorId="3E3379BA" wp14:editId="4C2C19BB">
            <wp:extent cx="5543553" cy="295275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61270" cy="2962187"/>
                    </a:xfrm>
                    <a:prstGeom prst="rect">
                      <a:avLst/>
                    </a:prstGeom>
                    <a:noFill/>
                    <a:ln>
                      <a:noFill/>
                    </a:ln>
                  </pic:spPr>
                </pic:pic>
              </a:graphicData>
            </a:graphic>
          </wp:inline>
        </w:drawing>
      </w:r>
    </w:p>
    <w:p w14:paraId="51218094" w14:textId="64158EE2" w:rsidR="00016AB3" w:rsidRDefault="00016AB3" w:rsidP="000718DC">
      <w:pPr>
        <w:pStyle w:val="ResimYazs"/>
        <w:spacing w:after="0"/>
        <w:jc w:val="center"/>
      </w:pPr>
      <w:bookmarkStart w:id="120" w:name="_Ref185882226"/>
      <w:bookmarkStart w:id="121" w:name="_Toc205389006"/>
      <w:r>
        <w:t xml:space="preserve">Figure </w:t>
      </w:r>
      <w:r w:rsidR="00261E96">
        <w:fldChar w:fldCharType="begin"/>
      </w:r>
      <w:r w:rsidR="00261E96">
        <w:instrText xml:space="preserve"> SEQ Figure \* ARABIC </w:instrText>
      </w:r>
      <w:r w:rsidR="00261E96">
        <w:fldChar w:fldCharType="separate"/>
      </w:r>
      <w:r w:rsidR="007E60C4">
        <w:rPr>
          <w:noProof/>
        </w:rPr>
        <w:t>10</w:t>
      </w:r>
      <w:r w:rsidR="00261E96">
        <w:rPr>
          <w:noProof/>
        </w:rPr>
        <w:fldChar w:fldCharType="end"/>
      </w:r>
      <w:bookmarkEnd w:id="120"/>
      <w:r>
        <w:t>. Sub-project sites access route</w:t>
      </w:r>
      <w:bookmarkEnd w:id="121"/>
    </w:p>
    <w:p w14:paraId="2656A08B" w14:textId="77777777" w:rsidR="000718DC" w:rsidRPr="000718DC" w:rsidRDefault="000718DC" w:rsidP="00470C03"/>
    <w:p w14:paraId="1C6AA9B1" w14:textId="51964ABD" w:rsidR="00733683" w:rsidRPr="0043788C" w:rsidRDefault="00D433E8" w:rsidP="00D11B3B">
      <w:pPr>
        <w:pStyle w:val="Balk4"/>
      </w:pPr>
      <w:r w:rsidRPr="0043788C">
        <w:t>Cultural Heritage (Tangible and Intangible)</w:t>
      </w:r>
    </w:p>
    <w:p w14:paraId="10D4E748" w14:textId="07E578FE" w:rsidR="005021C7" w:rsidRPr="00E95893" w:rsidRDefault="009254C2" w:rsidP="003D4171">
      <w:pPr>
        <w:keepNext/>
        <w:spacing w:line="240" w:lineRule="atLeast"/>
        <w:rPr>
          <w:rFonts w:ascii="Arial" w:hAnsi="Arial" w:cs="Arial"/>
          <w:sz w:val="18"/>
          <w:szCs w:val="18"/>
        </w:rPr>
      </w:pPr>
      <w:r w:rsidRPr="009254C2">
        <w:rPr>
          <w:rFonts w:ascii="Arial" w:hAnsi="Arial" w:cs="Arial"/>
          <w:sz w:val="18"/>
          <w:szCs w:val="18"/>
        </w:rPr>
        <w:t>Information regarding the absence of any tangible or intangible cultural heritage that may be negatively affected by the sub-project</w:t>
      </w:r>
      <w:r w:rsidR="008C44B3">
        <w:rPr>
          <w:rFonts w:ascii="Arial" w:hAnsi="Arial" w:cs="Arial"/>
          <w:sz w:val="18"/>
          <w:szCs w:val="18"/>
        </w:rPr>
        <w:t>s</w:t>
      </w:r>
      <w:r w:rsidRPr="009254C2">
        <w:rPr>
          <w:rFonts w:ascii="Arial" w:hAnsi="Arial" w:cs="Arial"/>
          <w:sz w:val="18"/>
          <w:szCs w:val="18"/>
        </w:rPr>
        <w:t xml:space="preserve"> was received verbally from Giresun Municipality. The closest cultural heritage to the sub-project area</w:t>
      </w:r>
      <w:r w:rsidR="008C44B3">
        <w:rPr>
          <w:rFonts w:ascii="Arial" w:hAnsi="Arial" w:cs="Arial"/>
          <w:sz w:val="18"/>
          <w:szCs w:val="18"/>
        </w:rPr>
        <w:t>s</w:t>
      </w:r>
      <w:r w:rsidRPr="009254C2">
        <w:rPr>
          <w:rFonts w:ascii="Arial" w:hAnsi="Arial" w:cs="Arial"/>
          <w:sz w:val="18"/>
          <w:szCs w:val="18"/>
        </w:rPr>
        <w:t xml:space="preserve"> </w:t>
      </w:r>
      <w:r w:rsidR="008C44B3">
        <w:rPr>
          <w:rFonts w:ascii="Arial" w:hAnsi="Arial" w:cs="Arial"/>
          <w:sz w:val="18"/>
          <w:szCs w:val="18"/>
        </w:rPr>
        <w:t>are</w:t>
      </w:r>
      <w:r w:rsidR="008C44B3" w:rsidRPr="009254C2">
        <w:rPr>
          <w:rFonts w:ascii="Arial" w:hAnsi="Arial" w:cs="Arial"/>
          <w:sz w:val="18"/>
          <w:szCs w:val="18"/>
        </w:rPr>
        <w:t xml:space="preserve"> </w:t>
      </w:r>
      <w:r w:rsidRPr="009254C2">
        <w:rPr>
          <w:rFonts w:ascii="Arial" w:hAnsi="Arial" w:cs="Arial"/>
          <w:sz w:val="18"/>
          <w:szCs w:val="18"/>
        </w:rPr>
        <w:t xml:space="preserve">the İkiztepe (Twins) Tumulus. It consists of two side-by-side mounds in Pirili </w:t>
      </w:r>
      <w:r w:rsidR="008C44B3">
        <w:rPr>
          <w:rFonts w:ascii="Arial" w:hAnsi="Arial" w:cs="Arial"/>
          <w:sz w:val="18"/>
          <w:szCs w:val="18"/>
        </w:rPr>
        <w:t>neighborhood</w:t>
      </w:r>
      <w:r w:rsidRPr="009254C2">
        <w:rPr>
          <w:rFonts w:ascii="Arial" w:hAnsi="Arial" w:cs="Arial"/>
          <w:sz w:val="18"/>
          <w:szCs w:val="18"/>
        </w:rPr>
        <w:t xml:space="preserve">, Alucra district. The two hills, 50 meters apart, are located on a flat land. The height and width of the tumuli are approximately 40 meters. In the past years, excavations were carried out by the Trabzon Museum Directorate, but since no results could be obtained over time, the excavations were left unfinished. The tumulus, which was registered as a cultural asset with the decision numbered 610 </w:t>
      </w:r>
      <w:r w:rsidRPr="00E2323B">
        <w:rPr>
          <w:rFonts w:ascii="Arial" w:hAnsi="Arial" w:cs="Arial"/>
          <w:sz w:val="18"/>
          <w:szCs w:val="18"/>
        </w:rPr>
        <w:t>on 19.01.1990, is one of the most striking c</w:t>
      </w:r>
      <w:r w:rsidRPr="00E95893">
        <w:rPr>
          <w:rFonts w:ascii="Arial" w:hAnsi="Arial" w:cs="Arial"/>
          <w:sz w:val="18"/>
          <w:szCs w:val="18"/>
        </w:rPr>
        <w:t>ultural assets in the district. The tumuli in question are known as "</w:t>
      </w:r>
      <w:r w:rsidR="00E04810" w:rsidRPr="00E95893">
        <w:rPr>
          <w:rFonts w:ascii="Arial" w:hAnsi="Arial" w:cs="Arial"/>
          <w:sz w:val="18"/>
          <w:szCs w:val="18"/>
        </w:rPr>
        <w:t>İkizlerT</w:t>
      </w:r>
      <w:r w:rsidR="008C2185" w:rsidRPr="00E95893">
        <w:rPr>
          <w:rFonts w:ascii="Arial" w:hAnsi="Arial" w:cs="Arial"/>
          <w:sz w:val="18"/>
          <w:szCs w:val="18"/>
        </w:rPr>
        <w:t>umulus</w:t>
      </w:r>
      <w:r w:rsidRPr="00E95893">
        <w:rPr>
          <w:rFonts w:ascii="Arial" w:hAnsi="Arial" w:cs="Arial"/>
          <w:sz w:val="18"/>
          <w:szCs w:val="18"/>
        </w:rPr>
        <w:t>".</w:t>
      </w:r>
      <w:r w:rsidR="00E04810" w:rsidRPr="00E95893">
        <w:rPr>
          <w:rFonts w:ascii="Arial" w:hAnsi="Arial" w:cs="Arial"/>
          <w:sz w:val="18"/>
          <w:szCs w:val="18"/>
        </w:rPr>
        <w:t xml:space="preserve"> The distance of İkizler T</w:t>
      </w:r>
      <w:r w:rsidR="008C2185" w:rsidRPr="00E95893">
        <w:rPr>
          <w:rFonts w:ascii="Arial" w:hAnsi="Arial" w:cs="Arial"/>
          <w:sz w:val="18"/>
          <w:szCs w:val="18"/>
        </w:rPr>
        <w:t>umulus</w:t>
      </w:r>
      <w:r w:rsidR="00E04810" w:rsidRPr="00E95893">
        <w:rPr>
          <w:rFonts w:ascii="Arial" w:hAnsi="Arial" w:cs="Arial"/>
          <w:sz w:val="18"/>
          <w:szCs w:val="18"/>
        </w:rPr>
        <w:t xml:space="preserve"> to the sub-project site</w:t>
      </w:r>
      <w:r w:rsidR="008C44B3">
        <w:rPr>
          <w:rFonts w:ascii="Arial" w:hAnsi="Arial" w:cs="Arial"/>
          <w:sz w:val="18"/>
          <w:szCs w:val="18"/>
        </w:rPr>
        <w:t>s</w:t>
      </w:r>
      <w:r w:rsidR="00E04810" w:rsidRPr="00E95893">
        <w:rPr>
          <w:rFonts w:ascii="Arial" w:hAnsi="Arial" w:cs="Arial"/>
          <w:sz w:val="18"/>
          <w:szCs w:val="18"/>
        </w:rPr>
        <w:t xml:space="preserve"> </w:t>
      </w:r>
      <w:r w:rsidR="008C44B3">
        <w:rPr>
          <w:rFonts w:ascii="Arial" w:hAnsi="Arial" w:cs="Arial"/>
          <w:sz w:val="18"/>
          <w:szCs w:val="18"/>
        </w:rPr>
        <w:t>are</w:t>
      </w:r>
      <w:r w:rsidR="008C44B3" w:rsidRPr="00E95893">
        <w:rPr>
          <w:rFonts w:ascii="Arial" w:hAnsi="Arial" w:cs="Arial"/>
          <w:sz w:val="18"/>
          <w:szCs w:val="18"/>
        </w:rPr>
        <w:t xml:space="preserve"> </w:t>
      </w:r>
      <w:r w:rsidR="00E04810" w:rsidRPr="00E95893">
        <w:rPr>
          <w:rFonts w:ascii="Arial" w:hAnsi="Arial" w:cs="Arial"/>
          <w:sz w:val="18"/>
          <w:szCs w:val="18"/>
        </w:rPr>
        <w:t>700 meters as the crow flies.</w:t>
      </w:r>
      <w:r w:rsidRPr="00E95893" w:rsidDel="009254C2">
        <w:rPr>
          <w:rFonts w:ascii="Arial" w:hAnsi="Arial" w:cs="Arial"/>
          <w:sz w:val="18"/>
          <w:szCs w:val="18"/>
        </w:rPr>
        <w:t xml:space="preserve"> </w:t>
      </w:r>
      <w:r w:rsidR="00016AB3" w:rsidRPr="00E95893">
        <w:rPr>
          <w:rFonts w:ascii="Arial" w:hAnsi="Arial" w:cs="Arial"/>
          <w:sz w:val="18"/>
          <w:szCs w:val="18"/>
        </w:rPr>
        <w:t xml:space="preserve">The closest cultural heritage to the sub-project sites is given in </w:t>
      </w:r>
      <w:r w:rsidR="00016AB3" w:rsidRPr="00E95893">
        <w:rPr>
          <w:rFonts w:ascii="Arial" w:hAnsi="Arial" w:cs="Arial"/>
          <w:sz w:val="18"/>
          <w:szCs w:val="18"/>
        </w:rPr>
        <w:fldChar w:fldCharType="begin"/>
      </w:r>
      <w:r w:rsidR="00016AB3" w:rsidRPr="00E95893">
        <w:rPr>
          <w:rFonts w:ascii="Arial" w:hAnsi="Arial" w:cs="Arial"/>
          <w:sz w:val="18"/>
          <w:szCs w:val="18"/>
        </w:rPr>
        <w:instrText xml:space="preserve"> REF _Ref185882794 \h  \* MERGEFORMAT </w:instrText>
      </w:r>
      <w:r w:rsidR="00016AB3" w:rsidRPr="00E95893">
        <w:rPr>
          <w:rFonts w:ascii="Arial" w:hAnsi="Arial" w:cs="Arial"/>
          <w:sz w:val="18"/>
          <w:szCs w:val="18"/>
        </w:rPr>
      </w:r>
      <w:r w:rsidR="00016AB3" w:rsidRPr="00E95893">
        <w:rPr>
          <w:rFonts w:ascii="Arial" w:hAnsi="Arial" w:cs="Arial"/>
          <w:sz w:val="18"/>
          <w:szCs w:val="18"/>
        </w:rPr>
        <w:fldChar w:fldCharType="separate"/>
      </w:r>
      <w:r w:rsidR="007E60C4" w:rsidRPr="00470C03">
        <w:rPr>
          <w:rFonts w:ascii="Arial" w:hAnsi="Arial" w:cs="Arial"/>
          <w:sz w:val="18"/>
          <w:szCs w:val="18"/>
        </w:rPr>
        <w:t xml:space="preserve">Figure </w:t>
      </w:r>
      <w:r w:rsidR="007E60C4" w:rsidRPr="00470C03">
        <w:rPr>
          <w:rFonts w:ascii="Arial" w:hAnsi="Arial" w:cs="Arial"/>
          <w:noProof/>
          <w:sz w:val="18"/>
          <w:szCs w:val="18"/>
        </w:rPr>
        <w:t>11</w:t>
      </w:r>
      <w:r w:rsidR="00016AB3" w:rsidRPr="00E95893">
        <w:rPr>
          <w:rFonts w:ascii="Arial" w:hAnsi="Arial" w:cs="Arial"/>
          <w:sz w:val="18"/>
          <w:szCs w:val="18"/>
        </w:rPr>
        <w:fldChar w:fldCharType="end"/>
      </w:r>
      <w:r w:rsidR="00016AB3" w:rsidRPr="00E95893">
        <w:rPr>
          <w:rFonts w:ascii="Arial" w:hAnsi="Arial" w:cs="Arial"/>
          <w:sz w:val="18"/>
          <w:szCs w:val="18"/>
        </w:rPr>
        <w:t>.</w:t>
      </w:r>
      <w:r w:rsidR="00016AB3" w:rsidRPr="00E95893" w:rsidDel="009254C2">
        <w:rPr>
          <w:rFonts w:ascii="Arial" w:hAnsi="Arial" w:cs="Arial"/>
          <w:sz w:val="18"/>
          <w:szCs w:val="18"/>
        </w:rPr>
        <w:t xml:space="preserve"> </w:t>
      </w:r>
    </w:p>
    <w:p w14:paraId="429DAA39" w14:textId="7D35B7B0" w:rsidR="00016AB3" w:rsidRDefault="00016AB3" w:rsidP="003D4171">
      <w:pPr>
        <w:keepNext/>
        <w:jc w:val="center"/>
      </w:pPr>
      <w:r>
        <w:rPr>
          <w:rFonts w:ascii="Arial" w:hAnsi="Arial" w:cs="Arial"/>
          <w:noProof/>
          <w:sz w:val="18"/>
          <w:szCs w:val="18"/>
          <w:lang w:val="tr-TR"/>
        </w:rPr>
        <w:drawing>
          <wp:inline distT="0" distB="0" distL="0" distR="0" wp14:anchorId="5F865537" wp14:editId="787E8E11">
            <wp:extent cx="5305425" cy="2799285"/>
            <wp:effectExtent l="0" t="0" r="0" b="127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13247" cy="2803412"/>
                    </a:xfrm>
                    <a:prstGeom prst="rect">
                      <a:avLst/>
                    </a:prstGeom>
                    <a:noFill/>
                    <a:ln>
                      <a:noFill/>
                    </a:ln>
                  </pic:spPr>
                </pic:pic>
              </a:graphicData>
            </a:graphic>
          </wp:inline>
        </w:drawing>
      </w:r>
    </w:p>
    <w:p w14:paraId="31679844" w14:textId="2D074720" w:rsidR="00016AB3" w:rsidRPr="0043788C" w:rsidRDefault="00016AB3" w:rsidP="008C1BCE">
      <w:pPr>
        <w:pStyle w:val="ResimYazs"/>
        <w:rPr>
          <w:rFonts w:cs="Arial"/>
        </w:rPr>
      </w:pPr>
      <w:bookmarkStart w:id="122" w:name="_Ref185882794"/>
      <w:bookmarkStart w:id="123" w:name="_Toc205389007"/>
      <w:r>
        <w:t xml:space="preserve">Figure </w:t>
      </w:r>
      <w:r w:rsidR="00261E96">
        <w:fldChar w:fldCharType="begin"/>
      </w:r>
      <w:r w:rsidR="00261E96">
        <w:instrText xml:space="preserve"> SEQ Figure \* ARABIC </w:instrText>
      </w:r>
      <w:r w:rsidR="00261E96">
        <w:fldChar w:fldCharType="separate"/>
      </w:r>
      <w:r w:rsidR="007E60C4">
        <w:rPr>
          <w:noProof/>
        </w:rPr>
        <w:t>11</w:t>
      </w:r>
      <w:r w:rsidR="00261E96">
        <w:rPr>
          <w:noProof/>
        </w:rPr>
        <w:fldChar w:fldCharType="end"/>
      </w:r>
      <w:bookmarkEnd w:id="122"/>
      <w:r>
        <w:t xml:space="preserve">. </w:t>
      </w:r>
      <w:r w:rsidR="000718DC">
        <w:t xml:space="preserve">The </w:t>
      </w:r>
      <w:r w:rsidR="000718DC" w:rsidRPr="00016AB3">
        <w:t>closest</w:t>
      </w:r>
      <w:r w:rsidRPr="00016AB3">
        <w:t xml:space="preserve"> cultural heritage to the sub-project site</w:t>
      </w:r>
      <w:r>
        <w:t>s</w:t>
      </w:r>
      <w:r w:rsidRPr="00016AB3">
        <w:t>.</w:t>
      </w:r>
      <w:bookmarkEnd w:id="123"/>
    </w:p>
    <w:bookmarkEnd w:id="119"/>
    <w:p w14:paraId="6207EF33" w14:textId="05A7DA62" w:rsidR="009769C6" w:rsidRPr="0043788C" w:rsidRDefault="009769C6" w:rsidP="00D11B3B">
      <w:pPr>
        <w:pStyle w:val="Balk4"/>
      </w:pPr>
      <w:r w:rsidRPr="0043788C">
        <w:t xml:space="preserve">Vulnerable and Disadvantage </w:t>
      </w:r>
      <w:r w:rsidR="00BE5060">
        <w:t>Individuals/</w:t>
      </w:r>
      <w:r w:rsidRPr="0043788C">
        <w:t>Groups</w:t>
      </w:r>
    </w:p>
    <w:p w14:paraId="7A10917F" w14:textId="0B40702B" w:rsidR="0005221D" w:rsidRDefault="00FB1B44" w:rsidP="00DB11FA">
      <w:pPr>
        <w:pStyle w:val="GvdeMetni"/>
      </w:pPr>
      <w:bookmarkStart w:id="124" w:name="_Hlk207919789"/>
      <w:bookmarkStart w:id="125" w:name="_Hlk190789266"/>
      <w:bookmarkStart w:id="126" w:name="_Ref167065723"/>
      <w:r w:rsidRPr="00FB1B44">
        <w:t xml:space="preserve">According to the Environmental and Social Standards (ESSs) of the World Bank’s Environmental and Social Framework (ESF), vulnerable individuals/groups are those who, due to their specific circumstances, may be disproportionately affected by </w:t>
      </w:r>
      <w:r w:rsidR="008C44B3">
        <w:t>sub-</w:t>
      </w:r>
      <w:r w:rsidRPr="00FB1B44">
        <w:t xml:space="preserve">project impacts or have limited ability to participate in and benefit from development projects. </w:t>
      </w:r>
      <w:bookmarkEnd w:id="124"/>
      <w:r w:rsidRPr="00FB1B44">
        <w:t xml:space="preserve">These individuals or groups often experience barriers to accessing </w:t>
      </w:r>
      <w:r w:rsidR="00AF6D21">
        <w:t xml:space="preserve">sub </w:t>
      </w:r>
      <w:r w:rsidRPr="00FB1B44">
        <w:t>project benefits, decision-making processes, or grievance mechanisms.</w:t>
      </w:r>
      <w:r>
        <w:t xml:space="preserve"> </w:t>
      </w:r>
      <w:r w:rsidR="0005221D">
        <w:t>These groups may face challenges in accessing equal rights and opportunities and are often subject to discrimination, exclusion, or marginalization.</w:t>
      </w:r>
      <w:r w:rsidR="00BE6A11">
        <w:t xml:space="preserve"> </w:t>
      </w:r>
      <w:r w:rsidR="00BE6A11" w:rsidRPr="00BE6A11">
        <w:t>Since there are no refugees in the sub-project AoI, there is no disadvantage that may arise from language differences.</w:t>
      </w:r>
    </w:p>
    <w:p w14:paraId="60DC489A" w14:textId="472F6C7A" w:rsidR="00AB6D16" w:rsidRPr="00AB6D16" w:rsidRDefault="00AB6D16" w:rsidP="00AB6D16">
      <w:pPr>
        <w:pStyle w:val="GvdeMetni"/>
      </w:pPr>
      <w:bookmarkStart w:id="127" w:name="_Hlk197097227"/>
      <w:bookmarkStart w:id="128" w:name="_Hlk191174524"/>
      <w:bookmarkStart w:id="129" w:name="_Hlk207815263"/>
      <w:r w:rsidRPr="00AB6D16">
        <w:t>According to the information obtained from the mukhtar of Hacılı Neighborhood during the site visit conducted by Uslu Technology on 15.05.2025, a total of [</w:t>
      </w:r>
      <w:r w:rsidR="00181334">
        <w:t>1</w:t>
      </w:r>
      <w:r w:rsidR="00181334" w:rsidRPr="00AB6D16">
        <w:t>6</w:t>
      </w:r>
      <w:r w:rsidRPr="00AB6D16">
        <w:t>] people living in the Hacılı neighborhood, which falls within the (AoI) of the sub-project</w:t>
      </w:r>
      <w:r w:rsidR="00AA1F9B">
        <w:t>s</w:t>
      </w:r>
      <w:r w:rsidRPr="00AB6D16">
        <w:t>, were identified as members of vulnerable or disadvantaged groups. These groups are described below in terms of their vulnerabilities and the implications for participation and access within the framework of the ESMP:</w:t>
      </w:r>
    </w:p>
    <w:p w14:paraId="7DDA2345" w14:textId="0D49B4E2" w:rsidR="00AB6D16" w:rsidRPr="00AB6D16" w:rsidRDefault="00AB6D16" w:rsidP="00470C03">
      <w:pPr>
        <w:pStyle w:val="GvdeMetni"/>
        <w:numPr>
          <w:ilvl w:val="0"/>
          <w:numId w:val="128"/>
        </w:numPr>
        <w:rPr>
          <w:b/>
          <w:bCs/>
        </w:rPr>
      </w:pPr>
      <w:r w:rsidRPr="00AB6D16">
        <w:rPr>
          <w:b/>
          <w:bCs/>
        </w:rPr>
        <w:t>Disabled Individuals (</w:t>
      </w:r>
      <w:r w:rsidR="00181334">
        <w:rPr>
          <w:b/>
          <w:bCs/>
        </w:rPr>
        <w:t>1</w:t>
      </w:r>
      <w:r w:rsidRPr="00AB6D16">
        <w:rPr>
          <w:b/>
          <w:bCs/>
        </w:rPr>
        <w:t xml:space="preserve"> person)</w:t>
      </w:r>
    </w:p>
    <w:p w14:paraId="3487FA6A" w14:textId="77777777" w:rsidR="00AB6D16" w:rsidRPr="00AB6D16" w:rsidRDefault="00AB6D16" w:rsidP="00AB6D16">
      <w:pPr>
        <w:pStyle w:val="GvdeMetni"/>
      </w:pPr>
      <w:r w:rsidRPr="00AB6D16">
        <w:t>These individuals may face physical and logistical challenges in accessing participation activities or project-related information due to mobility restrictions or sensory impairments.</w:t>
      </w:r>
    </w:p>
    <w:p w14:paraId="5F9E8128" w14:textId="77777777" w:rsidR="00AB6D16" w:rsidRPr="00AB6D16" w:rsidRDefault="00AB6D16" w:rsidP="00470C03">
      <w:pPr>
        <w:pStyle w:val="GvdeMetni"/>
        <w:numPr>
          <w:ilvl w:val="0"/>
          <w:numId w:val="128"/>
        </w:numPr>
        <w:rPr>
          <w:b/>
          <w:bCs/>
        </w:rPr>
      </w:pPr>
      <w:r w:rsidRPr="00AB6D16">
        <w:rPr>
          <w:b/>
          <w:bCs/>
        </w:rPr>
        <w:t>People Over 70 Years of Age (4 persons needing care)</w:t>
      </w:r>
    </w:p>
    <w:p w14:paraId="5ECDD4C3" w14:textId="77777777" w:rsidR="00AB6D16" w:rsidRPr="00AB6D16" w:rsidRDefault="00AB6D16" w:rsidP="00AB6D16">
      <w:pPr>
        <w:pStyle w:val="GvdeMetni"/>
      </w:pPr>
      <w:r w:rsidRPr="00AB6D16">
        <w:t>Older adults may experience reduced mobility, cognitive limitations, or dependency on caregivers, which can restrict their active participation. They may also be less familiar with digital technologies or formal engagement procedures.</w:t>
      </w:r>
    </w:p>
    <w:p w14:paraId="19683900" w14:textId="5FACFC9F" w:rsidR="00AB6D16" w:rsidRPr="00AB6D16" w:rsidRDefault="00AB6D16" w:rsidP="00470C03">
      <w:pPr>
        <w:pStyle w:val="GvdeMetni"/>
        <w:numPr>
          <w:ilvl w:val="0"/>
          <w:numId w:val="128"/>
        </w:numPr>
        <w:rPr>
          <w:b/>
          <w:bCs/>
        </w:rPr>
      </w:pPr>
      <w:r w:rsidRPr="00AB6D16">
        <w:rPr>
          <w:b/>
          <w:bCs/>
        </w:rPr>
        <w:t>People with Chronic Illnesses or in Need of Special Care (</w:t>
      </w:r>
      <w:r w:rsidR="00181334">
        <w:rPr>
          <w:b/>
          <w:bCs/>
        </w:rPr>
        <w:t>3</w:t>
      </w:r>
      <w:r w:rsidR="00181334" w:rsidRPr="00AB6D16">
        <w:rPr>
          <w:b/>
          <w:bCs/>
        </w:rPr>
        <w:t xml:space="preserve"> </w:t>
      </w:r>
      <w:r w:rsidRPr="00AB6D16">
        <w:rPr>
          <w:b/>
          <w:bCs/>
        </w:rPr>
        <w:t>persons)</w:t>
      </w:r>
    </w:p>
    <w:p w14:paraId="4E5F67A7" w14:textId="77777777" w:rsidR="00AB6D16" w:rsidRPr="00AB6D16" w:rsidRDefault="00AB6D16" w:rsidP="00AB6D16">
      <w:pPr>
        <w:pStyle w:val="GvdeMetni"/>
      </w:pPr>
      <w:r w:rsidRPr="00AB6D16">
        <w:t>This group may have fluctuating health conditions or require regular medical care, limiting their ability to attend consultations or meetings. Fatigue and limited mobility may also be barriers.</w:t>
      </w:r>
    </w:p>
    <w:p w14:paraId="3D18436A" w14:textId="0A643FC9" w:rsidR="00AB6D16" w:rsidRPr="00AB6D16" w:rsidRDefault="00AB6D16" w:rsidP="00470C03">
      <w:pPr>
        <w:pStyle w:val="GvdeMetni"/>
        <w:numPr>
          <w:ilvl w:val="0"/>
          <w:numId w:val="128"/>
        </w:numPr>
        <w:rPr>
          <w:b/>
          <w:bCs/>
        </w:rPr>
      </w:pPr>
      <w:r w:rsidRPr="00AB6D16">
        <w:rPr>
          <w:b/>
          <w:bCs/>
        </w:rPr>
        <w:t>Female Heads of Households (</w:t>
      </w:r>
      <w:r w:rsidR="00181334">
        <w:rPr>
          <w:b/>
          <w:bCs/>
        </w:rPr>
        <w:t>2</w:t>
      </w:r>
      <w:r w:rsidR="00181334" w:rsidRPr="00AB6D16">
        <w:rPr>
          <w:b/>
          <w:bCs/>
        </w:rPr>
        <w:t xml:space="preserve"> </w:t>
      </w:r>
      <w:r w:rsidRPr="00AB6D16">
        <w:rPr>
          <w:b/>
          <w:bCs/>
        </w:rPr>
        <w:t>persons)</w:t>
      </w:r>
    </w:p>
    <w:p w14:paraId="66DF19DD" w14:textId="77777777" w:rsidR="00AB6D16" w:rsidRPr="00AB6D16" w:rsidRDefault="00AB6D16" w:rsidP="00AB6D16">
      <w:pPr>
        <w:pStyle w:val="GvdeMetni"/>
      </w:pPr>
      <w:r w:rsidRPr="00AB6D16">
        <w:t>These women may have increased domestic responsibilities and limited time and financial resources, which can restrict their availability and ability to participate in sub-project consultations. They may also experience social or cultural barriers.</w:t>
      </w:r>
    </w:p>
    <w:p w14:paraId="17F023C1" w14:textId="42EFBFE9" w:rsidR="00AB6D16" w:rsidRPr="00AB6D16" w:rsidRDefault="00AB6D16" w:rsidP="00470C03">
      <w:pPr>
        <w:pStyle w:val="GvdeMetni"/>
        <w:numPr>
          <w:ilvl w:val="0"/>
          <w:numId w:val="128"/>
        </w:numPr>
        <w:rPr>
          <w:b/>
          <w:bCs/>
        </w:rPr>
      </w:pPr>
      <w:r w:rsidRPr="00AB6D16">
        <w:rPr>
          <w:b/>
          <w:bCs/>
        </w:rPr>
        <w:t>Low-Income or No-Income Households (</w:t>
      </w:r>
      <w:r w:rsidR="00181334">
        <w:rPr>
          <w:b/>
          <w:bCs/>
        </w:rPr>
        <w:t>3</w:t>
      </w:r>
      <w:r w:rsidR="00181334" w:rsidRPr="00AB6D16">
        <w:rPr>
          <w:b/>
          <w:bCs/>
        </w:rPr>
        <w:t xml:space="preserve"> </w:t>
      </w:r>
      <w:r w:rsidRPr="00AB6D16">
        <w:rPr>
          <w:b/>
          <w:bCs/>
        </w:rPr>
        <w:t>persons)</w:t>
      </w:r>
    </w:p>
    <w:p w14:paraId="72986F3D" w14:textId="77777777" w:rsidR="00AB6D16" w:rsidRPr="00AB6D16" w:rsidRDefault="00AB6D16" w:rsidP="00AB6D16">
      <w:pPr>
        <w:pStyle w:val="GvdeMetni"/>
      </w:pPr>
      <w:r w:rsidRPr="00AB6D16">
        <w:t>Economic hardship can result in limited access to communication tools, transportation, and time resources. These individuals may prioritize daily survival needs over participation in sub-project processes.</w:t>
      </w:r>
    </w:p>
    <w:p w14:paraId="5CF065FA" w14:textId="02A228D6" w:rsidR="00AB6D16" w:rsidRPr="00AB6D16" w:rsidRDefault="00AB6D16" w:rsidP="00470C03">
      <w:pPr>
        <w:pStyle w:val="GvdeMetni"/>
        <w:numPr>
          <w:ilvl w:val="0"/>
          <w:numId w:val="128"/>
        </w:numPr>
        <w:rPr>
          <w:b/>
          <w:bCs/>
        </w:rPr>
      </w:pPr>
      <w:r w:rsidRPr="00AB6D16">
        <w:rPr>
          <w:b/>
          <w:bCs/>
        </w:rPr>
        <w:t>Women with Low Literacy Levels (</w:t>
      </w:r>
      <w:r w:rsidR="00181334">
        <w:rPr>
          <w:b/>
          <w:bCs/>
        </w:rPr>
        <w:t>3</w:t>
      </w:r>
      <w:r w:rsidR="00181334" w:rsidRPr="00AB6D16">
        <w:rPr>
          <w:b/>
          <w:bCs/>
        </w:rPr>
        <w:t xml:space="preserve"> </w:t>
      </w:r>
      <w:r w:rsidRPr="00AB6D16">
        <w:rPr>
          <w:b/>
          <w:bCs/>
        </w:rPr>
        <w:t>persons)</w:t>
      </w:r>
    </w:p>
    <w:bookmarkEnd w:id="129"/>
    <w:p w14:paraId="6AE43455" w14:textId="69CF6DAB" w:rsidR="009769C6" w:rsidRPr="00AB6D16" w:rsidRDefault="00AB6D16" w:rsidP="00D433E8">
      <w:pPr>
        <w:pStyle w:val="GvdeMetni"/>
      </w:pPr>
      <w:r w:rsidRPr="00AB6D16">
        <w:t>These individuals are at heightened risk of exclusion due to difficulty reading or understanding written materials and technical documents. Their participation may be limited by lack of confidence or fear of misinterpretation. Verbal reliance may increase exposure to misinformation or social stigma.</w:t>
      </w:r>
      <w:bookmarkEnd w:id="125"/>
      <w:bookmarkEnd w:id="126"/>
      <w:bookmarkEnd w:id="127"/>
      <w:bookmarkEnd w:id="128"/>
    </w:p>
    <w:p w14:paraId="78539B5D" w14:textId="77777777" w:rsidR="00233244" w:rsidRPr="0043788C" w:rsidRDefault="00233244" w:rsidP="00D433E8">
      <w:pPr>
        <w:pStyle w:val="GvdeMetni"/>
        <w:rPr>
          <w:rFonts w:cs="Arial"/>
          <w:szCs w:val="18"/>
        </w:rPr>
        <w:sectPr w:rsidR="00233244" w:rsidRPr="0043788C" w:rsidSect="00470C03">
          <w:footerReference w:type="even" r:id="rId55"/>
          <w:footerReference w:type="default" r:id="rId56"/>
          <w:footerReference w:type="first" r:id="rId57"/>
          <w:pgSz w:w="11900" w:h="16840"/>
          <w:pgMar w:top="1134" w:right="1247" w:bottom="1701" w:left="1247" w:header="708" w:footer="708" w:gutter="0"/>
          <w:cols w:space="708"/>
          <w:docGrid w:linePitch="360"/>
        </w:sectPr>
      </w:pPr>
    </w:p>
    <w:p w14:paraId="1BE64A44" w14:textId="41B2C7AB" w:rsidR="00E4256B" w:rsidRPr="0043788C" w:rsidRDefault="00CA3506" w:rsidP="007E60C4">
      <w:pPr>
        <w:pStyle w:val="Balk1"/>
      </w:pPr>
      <w:bookmarkStart w:id="131" w:name="_Toc216311274"/>
      <w:r w:rsidRPr="0043788C">
        <w:t>SUBPROJECT ACTIVITIES</w:t>
      </w:r>
      <w:bookmarkEnd w:id="131"/>
    </w:p>
    <w:p w14:paraId="3C7A6A61" w14:textId="02B16D00" w:rsidR="00D565EE" w:rsidRPr="0043788C" w:rsidRDefault="00D565EE">
      <w:pPr>
        <w:spacing w:after="0" w:line="240" w:lineRule="auto"/>
        <w:jc w:val="left"/>
        <w:rPr>
          <w:rFonts w:ascii="Arial" w:hAnsi="Arial" w:cs="Arial"/>
          <w:sz w:val="18"/>
          <w:szCs w:val="18"/>
        </w:rPr>
      </w:pPr>
    </w:p>
    <w:p w14:paraId="653C0B1E" w14:textId="41FADD5E" w:rsidR="007F54A9" w:rsidRPr="0043788C" w:rsidRDefault="007F54A9" w:rsidP="007E60C4">
      <w:pPr>
        <w:pStyle w:val="Balk2"/>
      </w:pPr>
      <w:bookmarkStart w:id="132" w:name="_Toc216311275"/>
      <w:r w:rsidRPr="0043788C">
        <w:t>Construction Phase</w:t>
      </w:r>
      <w:bookmarkEnd w:id="132"/>
    </w:p>
    <w:p w14:paraId="03DACFD9" w14:textId="45C9C02D" w:rsidR="00BD0581" w:rsidRPr="0043788C" w:rsidRDefault="00D565EE" w:rsidP="00A13BB2">
      <w:pPr>
        <w:pStyle w:val="Balk3"/>
      </w:pPr>
      <w:bookmarkStart w:id="133" w:name="_Toc216311276"/>
      <w:bookmarkStart w:id="134" w:name="_Hlk188008442"/>
      <w:r w:rsidRPr="0043788C">
        <w:t>Construction Activities</w:t>
      </w:r>
      <w:bookmarkEnd w:id="133"/>
      <w:r w:rsidR="007F163D" w:rsidRPr="0043788C">
        <w:t xml:space="preserve"> </w:t>
      </w:r>
    </w:p>
    <w:p w14:paraId="0DFBA69B" w14:textId="1C9A85F4" w:rsidR="005C276A" w:rsidRPr="00204C71" w:rsidRDefault="00E97D36" w:rsidP="007F163D">
      <w:pPr>
        <w:rPr>
          <w:rFonts w:ascii="Arial" w:hAnsi="Arial" w:cs="Arial"/>
          <w:sz w:val="18"/>
          <w:szCs w:val="18"/>
        </w:rPr>
      </w:pPr>
      <w:r w:rsidRPr="0043788C">
        <w:rPr>
          <w:rFonts w:ascii="Arial" w:hAnsi="Arial" w:cs="Arial"/>
          <w:sz w:val="18"/>
          <w:szCs w:val="18"/>
        </w:rPr>
        <w:t xml:space="preserve">Construction </w:t>
      </w:r>
      <w:r w:rsidRPr="00204C71">
        <w:rPr>
          <w:rFonts w:ascii="Arial" w:hAnsi="Arial" w:cs="Arial"/>
          <w:sz w:val="18"/>
          <w:szCs w:val="18"/>
        </w:rPr>
        <w:t xml:space="preserve">activities will be completed in </w:t>
      </w:r>
      <w:r w:rsidR="00383737" w:rsidRPr="00204C71">
        <w:rPr>
          <w:rFonts w:ascii="Arial" w:hAnsi="Arial" w:cs="Arial"/>
          <w:sz w:val="18"/>
          <w:szCs w:val="18"/>
        </w:rPr>
        <w:t>12</w:t>
      </w:r>
      <w:r w:rsidRPr="00204C71">
        <w:rPr>
          <w:rFonts w:ascii="Arial" w:hAnsi="Arial" w:cs="Arial"/>
          <w:sz w:val="18"/>
          <w:szCs w:val="18"/>
        </w:rPr>
        <w:t xml:space="preserve"> months. Detailed implementation schedule envisaged for the construction phase activities (including provisional acceptance) is presented in Chapter </w:t>
      </w:r>
      <w:r w:rsidRPr="008F0FE3">
        <w:rPr>
          <w:rFonts w:ascii="Arial" w:hAnsi="Arial" w:cs="Arial"/>
          <w:sz w:val="18"/>
          <w:szCs w:val="18"/>
        </w:rPr>
        <w:fldChar w:fldCharType="begin"/>
      </w:r>
      <w:r w:rsidRPr="00204C71">
        <w:rPr>
          <w:rFonts w:ascii="Arial" w:hAnsi="Arial" w:cs="Arial"/>
          <w:sz w:val="18"/>
          <w:szCs w:val="18"/>
        </w:rPr>
        <w:instrText xml:space="preserve"> REF _Ref175246129 \r \h </w:instrText>
      </w:r>
      <w:r w:rsidR="0043788C" w:rsidRPr="00204C71">
        <w:rPr>
          <w:rFonts w:ascii="Arial" w:hAnsi="Arial" w:cs="Arial"/>
          <w:sz w:val="18"/>
          <w:szCs w:val="18"/>
        </w:rPr>
        <w:instrText xml:space="preserve"> \* MERGEFORMAT </w:instrText>
      </w:r>
      <w:r w:rsidRPr="008F0FE3">
        <w:rPr>
          <w:rFonts w:ascii="Arial" w:hAnsi="Arial" w:cs="Arial"/>
          <w:sz w:val="18"/>
          <w:szCs w:val="18"/>
        </w:rPr>
      </w:r>
      <w:r w:rsidRPr="008F0FE3">
        <w:rPr>
          <w:rFonts w:ascii="Arial" w:hAnsi="Arial" w:cs="Arial"/>
          <w:sz w:val="18"/>
          <w:szCs w:val="18"/>
        </w:rPr>
        <w:fldChar w:fldCharType="separate"/>
      </w:r>
      <w:r w:rsidR="0055474F">
        <w:rPr>
          <w:rFonts w:ascii="Arial" w:hAnsi="Arial" w:cs="Arial"/>
          <w:sz w:val="18"/>
          <w:szCs w:val="18"/>
        </w:rPr>
        <w:t>6</w:t>
      </w:r>
      <w:r w:rsidRPr="008F0FE3">
        <w:rPr>
          <w:rFonts w:ascii="Arial" w:hAnsi="Arial" w:cs="Arial"/>
          <w:sz w:val="18"/>
          <w:szCs w:val="18"/>
        </w:rPr>
        <w:fldChar w:fldCharType="end"/>
      </w:r>
      <w:r w:rsidRPr="00204C71">
        <w:rPr>
          <w:rFonts w:ascii="Arial" w:hAnsi="Arial" w:cs="Arial"/>
          <w:sz w:val="18"/>
          <w:szCs w:val="18"/>
        </w:rPr>
        <w:t>.</w:t>
      </w:r>
    </w:p>
    <w:p w14:paraId="795394E7" w14:textId="61677908" w:rsidR="007F54A9" w:rsidRPr="00204C71" w:rsidRDefault="007F54A9" w:rsidP="007F163D">
      <w:pPr>
        <w:pStyle w:val="GvdeMetni"/>
        <w:numPr>
          <w:ilvl w:val="0"/>
          <w:numId w:val="2"/>
        </w:numPr>
        <w:spacing w:line="240" w:lineRule="atLeast"/>
        <w:rPr>
          <w:rFonts w:cs="Arial"/>
          <w:szCs w:val="18"/>
        </w:rPr>
      </w:pPr>
      <w:bookmarkStart w:id="135" w:name="_Hlk188019819"/>
      <w:r w:rsidRPr="00204C71">
        <w:rPr>
          <w:rFonts w:cs="Arial"/>
          <w:szCs w:val="18"/>
        </w:rPr>
        <w:t>Pre-construction activities:</w:t>
      </w:r>
    </w:p>
    <w:p w14:paraId="10BF9E56" w14:textId="2923CFA6" w:rsidR="00383737" w:rsidRPr="00204C71" w:rsidRDefault="00383737" w:rsidP="00470C03">
      <w:pPr>
        <w:rPr>
          <w:rFonts w:ascii="Arial" w:hAnsi="Arial" w:cs="Arial"/>
          <w:sz w:val="18"/>
          <w:szCs w:val="18"/>
        </w:rPr>
      </w:pPr>
      <w:bookmarkStart w:id="136" w:name="_Hlk179745910"/>
      <w:r w:rsidRPr="00204C71">
        <w:rPr>
          <w:rFonts w:ascii="Arial" w:hAnsi="Arial" w:cs="Arial"/>
          <w:sz w:val="18"/>
          <w:szCs w:val="18"/>
        </w:rPr>
        <w:t xml:space="preserve">Land leveling will be conducted before starting the </w:t>
      </w:r>
      <w:r w:rsidR="00DC3B12" w:rsidRPr="00204C71">
        <w:rPr>
          <w:rFonts w:ascii="Arial" w:hAnsi="Arial" w:cs="Arial"/>
          <w:sz w:val="18"/>
          <w:szCs w:val="18"/>
        </w:rPr>
        <w:t xml:space="preserve">solar </w:t>
      </w:r>
      <w:r w:rsidRPr="00204C71">
        <w:rPr>
          <w:rFonts w:ascii="Arial" w:hAnsi="Arial" w:cs="Arial"/>
          <w:sz w:val="18"/>
          <w:szCs w:val="18"/>
        </w:rPr>
        <w:t xml:space="preserve">power plant construction and installation. Approximately </w:t>
      </w:r>
      <w:r w:rsidR="00E278F5" w:rsidRPr="00204C71">
        <w:rPr>
          <w:rFonts w:ascii="Arial" w:hAnsi="Arial" w:cs="Arial"/>
          <w:sz w:val="18"/>
          <w:szCs w:val="18"/>
        </w:rPr>
        <w:t>10</w:t>
      </w:r>
      <w:r w:rsidRPr="00204C71">
        <w:rPr>
          <w:rFonts w:ascii="Arial" w:hAnsi="Arial" w:cs="Arial"/>
          <w:sz w:val="18"/>
          <w:szCs w:val="18"/>
        </w:rPr>
        <w:t xml:space="preserve"> cm of topsoil and stones on the land will be cleared and the land should be prepared flat.</w:t>
      </w:r>
    </w:p>
    <w:p w14:paraId="6BF2015D" w14:textId="5681B51A" w:rsidR="009E2617" w:rsidRPr="00204C71" w:rsidRDefault="00383737" w:rsidP="00470C03">
      <w:pPr>
        <w:rPr>
          <w:rFonts w:ascii="Arial" w:hAnsi="Arial" w:cs="Arial"/>
          <w:sz w:val="18"/>
          <w:szCs w:val="18"/>
        </w:rPr>
      </w:pPr>
      <w:r w:rsidRPr="00204C71">
        <w:rPr>
          <w:rFonts w:ascii="Arial" w:hAnsi="Arial" w:cs="Arial"/>
          <w:sz w:val="18"/>
          <w:szCs w:val="18"/>
        </w:rPr>
        <w:t>Before the construction, the survey engineer will determine the points where the columns and the wire fence for land security will be installed. The determined points should be marked appropriately and deviations in the column assembly will be prevented. The stripped topsoil will be used</w:t>
      </w:r>
      <w:r w:rsidR="00B76FB4" w:rsidRPr="00204C71">
        <w:rPr>
          <w:rFonts w:ascii="Arial" w:hAnsi="Arial" w:cs="Arial"/>
          <w:sz w:val="18"/>
          <w:szCs w:val="18"/>
        </w:rPr>
        <w:t xml:space="preserve"> in landscaping of sub-project areas.</w:t>
      </w:r>
      <w:bookmarkEnd w:id="135"/>
    </w:p>
    <w:bookmarkEnd w:id="136"/>
    <w:p w14:paraId="440D8F57" w14:textId="214E3481" w:rsidR="00834F8E" w:rsidRDefault="007F163D" w:rsidP="00470C03">
      <w:r w:rsidRPr="0036397C">
        <w:rPr>
          <w:rFonts w:ascii="Arial" w:hAnsi="Arial" w:cs="Arial"/>
          <w:sz w:val="18"/>
          <w:szCs w:val="18"/>
        </w:rPr>
        <w:t xml:space="preserve">Construction/ installation activities: </w:t>
      </w:r>
    </w:p>
    <w:p w14:paraId="6A9FB485" w14:textId="37F3B9E9" w:rsidR="00A56EB8" w:rsidRPr="00D11B3B" w:rsidRDefault="00217EEA" w:rsidP="00470C03">
      <w:pPr>
        <w:rPr>
          <w:rFonts w:ascii="Arial" w:hAnsi="Arial" w:cs="Arial"/>
          <w:sz w:val="18"/>
          <w:szCs w:val="18"/>
        </w:rPr>
      </w:pPr>
      <w:r w:rsidRPr="00D11B3B">
        <w:rPr>
          <w:rFonts w:ascii="Arial" w:hAnsi="Arial" w:cs="Arial"/>
          <w:sz w:val="18"/>
          <w:szCs w:val="18"/>
        </w:rPr>
        <w:t xml:space="preserve">In order to ensure </w:t>
      </w:r>
      <w:r w:rsidR="00A56EB8" w:rsidRPr="00D11B3B">
        <w:rPr>
          <w:rFonts w:ascii="Arial" w:hAnsi="Arial" w:cs="Arial"/>
          <w:sz w:val="18"/>
          <w:szCs w:val="18"/>
        </w:rPr>
        <w:t>correct setup and operation</w:t>
      </w:r>
      <w:r w:rsidRPr="00D11B3B">
        <w:rPr>
          <w:rFonts w:ascii="Arial" w:hAnsi="Arial" w:cs="Arial"/>
          <w:sz w:val="18"/>
          <w:szCs w:val="18"/>
        </w:rPr>
        <w:t xml:space="preserve"> of the project</w:t>
      </w:r>
      <w:r w:rsidR="00A56EB8" w:rsidRPr="00D11B3B">
        <w:rPr>
          <w:rFonts w:ascii="Arial" w:hAnsi="Arial" w:cs="Arial"/>
          <w:sz w:val="18"/>
          <w:szCs w:val="18"/>
        </w:rPr>
        <w:t xml:space="preserve">, a variety of </w:t>
      </w:r>
      <w:r w:rsidRPr="00D11B3B">
        <w:rPr>
          <w:rFonts w:ascii="Arial" w:hAnsi="Arial" w:cs="Arial"/>
          <w:sz w:val="18"/>
          <w:szCs w:val="18"/>
        </w:rPr>
        <w:t>tasks</w:t>
      </w:r>
      <w:r w:rsidR="00A56EB8" w:rsidRPr="00D11B3B">
        <w:rPr>
          <w:rFonts w:ascii="Arial" w:hAnsi="Arial" w:cs="Arial"/>
          <w:sz w:val="18"/>
          <w:szCs w:val="18"/>
        </w:rPr>
        <w:t xml:space="preserve"> will be included in the construction and installation phases. The panel feet will be firmly installed using pile driving techniques. In order to successfully integrate the panels into the system, cable connections will be </w:t>
      </w:r>
      <w:r w:rsidRPr="00D11B3B">
        <w:rPr>
          <w:rFonts w:ascii="Arial" w:hAnsi="Arial" w:cs="Arial"/>
          <w:sz w:val="18"/>
          <w:szCs w:val="18"/>
        </w:rPr>
        <w:t>set up</w:t>
      </w:r>
      <w:r w:rsidR="00A56EB8" w:rsidRPr="00D11B3B">
        <w:rPr>
          <w:rFonts w:ascii="Arial" w:hAnsi="Arial" w:cs="Arial"/>
          <w:sz w:val="18"/>
          <w:szCs w:val="18"/>
        </w:rPr>
        <w:t xml:space="preserve">. </w:t>
      </w:r>
      <w:r w:rsidRPr="00D11B3B">
        <w:rPr>
          <w:rFonts w:ascii="Arial" w:hAnsi="Arial" w:cs="Arial"/>
          <w:sz w:val="18"/>
          <w:szCs w:val="18"/>
        </w:rPr>
        <w:t>A</w:t>
      </w:r>
      <w:r w:rsidR="00A56EB8" w:rsidRPr="00D11B3B">
        <w:rPr>
          <w:rFonts w:ascii="Arial" w:hAnsi="Arial" w:cs="Arial"/>
          <w:sz w:val="18"/>
          <w:szCs w:val="18"/>
        </w:rPr>
        <w:t xml:space="preserve"> security cabin will be built, offering a safe and regulated space. </w:t>
      </w:r>
      <w:r w:rsidRPr="00D11B3B">
        <w:rPr>
          <w:rFonts w:ascii="Arial" w:hAnsi="Arial" w:cs="Arial"/>
          <w:sz w:val="18"/>
          <w:szCs w:val="18"/>
        </w:rPr>
        <w:t>A</w:t>
      </w:r>
      <w:r w:rsidR="00A56EB8" w:rsidRPr="00D11B3B">
        <w:rPr>
          <w:rFonts w:ascii="Arial" w:hAnsi="Arial" w:cs="Arial"/>
          <w:sz w:val="18"/>
          <w:szCs w:val="18"/>
        </w:rPr>
        <w:t xml:space="preserve"> container will also be positioned to act as a facility where staff may fulfill their needs and store items. Additionally, </w:t>
      </w:r>
      <w:r w:rsidR="009E2617">
        <w:rPr>
          <w:rFonts w:ascii="Arial" w:hAnsi="Arial" w:cs="Arial"/>
          <w:sz w:val="18"/>
          <w:szCs w:val="18"/>
        </w:rPr>
        <w:t>a</w:t>
      </w:r>
      <w:r w:rsidR="00A56EB8" w:rsidRPr="00D11B3B">
        <w:rPr>
          <w:rFonts w:ascii="Arial" w:hAnsi="Arial" w:cs="Arial"/>
          <w:sz w:val="18"/>
          <w:szCs w:val="18"/>
        </w:rPr>
        <w:t xml:space="preserve"> space will be set aside for the administration and collection of waste panels, guaranteeing appropriate disposal and adherence to environmental regulations.</w:t>
      </w:r>
      <w:r w:rsidR="006E2309">
        <w:rPr>
          <w:rFonts w:ascii="Arial" w:hAnsi="Arial" w:cs="Arial"/>
          <w:sz w:val="18"/>
          <w:szCs w:val="18"/>
        </w:rPr>
        <w:t xml:space="preserve"> </w:t>
      </w:r>
      <w:r w:rsidR="006E2309" w:rsidRPr="00D20221">
        <w:rPr>
          <w:rFonts w:ascii="Arial" w:hAnsi="Arial" w:cs="Arial"/>
          <w:sz w:val="18"/>
          <w:szCs w:val="18"/>
          <w:lang w:val="en-GB" w:eastAsia="x-none"/>
        </w:rPr>
        <w:t>Until the panels are delivered, they will be kept under cover in case they need to be kept on site.</w:t>
      </w:r>
    </w:p>
    <w:p w14:paraId="1D797E05" w14:textId="77777777" w:rsidR="007F163D" w:rsidRPr="00204C71" w:rsidRDefault="007F163D" w:rsidP="007F163D">
      <w:pPr>
        <w:pStyle w:val="GvdeMetni"/>
        <w:numPr>
          <w:ilvl w:val="0"/>
          <w:numId w:val="2"/>
        </w:numPr>
        <w:spacing w:line="240" w:lineRule="atLeast"/>
        <w:rPr>
          <w:rFonts w:cs="Arial"/>
          <w:szCs w:val="18"/>
        </w:rPr>
      </w:pPr>
      <w:r w:rsidRPr="00204C71">
        <w:rPr>
          <w:rFonts w:cs="Arial"/>
          <w:szCs w:val="18"/>
        </w:rPr>
        <w:t>Construction machinery and equipment:</w:t>
      </w:r>
    </w:p>
    <w:p w14:paraId="58E43758" w14:textId="0B4B2A05" w:rsidR="007F163D" w:rsidRPr="00204C71" w:rsidRDefault="00383737" w:rsidP="00470C03">
      <w:pPr>
        <w:rPr>
          <w:rFonts w:ascii="Arial" w:hAnsi="Arial" w:cs="Arial"/>
          <w:sz w:val="18"/>
          <w:szCs w:val="18"/>
        </w:rPr>
      </w:pPr>
      <w:bookmarkStart w:id="137" w:name="_Hlk179745963"/>
      <w:r w:rsidRPr="00204C71">
        <w:rPr>
          <w:rFonts w:ascii="Arial" w:hAnsi="Arial" w:cs="Arial"/>
          <w:sz w:val="18"/>
          <w:szCs w:val="18"/>
        </w:rPr>
        <w:t>1 truck, 1 excavator, 1 crane, 1 pile driver and 1 tanker will be used during the construction process.</w:t>
      </w:r>
      <w:bookmarkEnd w:id="137"/>
    </w:p>
    <w:p w14:paraId="462C0748" w14:textId="7928CDFB" w:rsidR="007F163D" w:rsidRPr="00204C71" w:rsidRDefault="007F163D" w:rsidP="007F163D">
      <w:pPr>
        <w:pStyle w:val="GvdeMetni"/>
        <w:numPr>
          <w:ilvl w:val="0"/>
          <w:numId w:val="2"/>
        </w:numPr>
        <w:spacing w:line="240" w:lineRule="atLeast"/>
        <w:rPr>
          <w:rFonts w:cs="Arial"/>
          <w:szCs w:val="18"/>
        </w:rPr>
      </w:pPr>
      <w:r w:rsidRPr="00204C71">
        <w:rPr>
          <w:rFonts w:cs="Arial"/>
          <w:szCs w:val="18"/>
        </w:rPr>
        <w:t>Water use</w:t>
      </w:r>
      <w:r w:rsidR="006624C9" w:rsidRPr="00204C71">
        <w:rPr>
          <w:rFonts w:cs="Arial"/>
          <w:szCs w:val="18"/>
        </w:rPr>
        <w:t xml:space="preserve"> and waste water management</w:t>
      </w:r>
      <w:r w:rsidRPr="00204C71">
        <w:rPr>
          <w:rFonts w:cs="Arial"/>
          <w:szCs w:val="18"/>
        </w:rPr>
        <w:t xml:space="preserve">: </w:t>
      </w:r>
    </w:p>
    <w:p w14:paraId="34A49C76" w14:textId="25348EFD" w:rsidR="00BC0679" w:rsidRPr="00204C71" w:rsidRDefault="00BC0679" w:rsidP="00B135C8">
      <w:pPr>
        <w:rPr>
          <w:rFonts w:ascii="Arial" w:hAnsi="Arial" w:cs="Arial"/>
          <w:sz w:val="18"/>
          <w:szCs w:val="18"/>
        </w:rPr>
      </w:pPr>
      <w:r w:rsidRPr="00204C71">
        <w:rPr>
          <w:rFonts w:ascii="Arial" w:hAnsi="Arial" w:cs="Arial"/>
          <w:sz w:val="18"/>
          <w:szCs w:val="18"/>
        </w:rPr>
        <w:t xml:space="preserve">Drinking water needs for personnel working during the construction phase will be provided as bottled water. Domestic water will be provided from the </w:t>
      </w:r>
      <w:r w:rsidR="00A56EB8">
        <w:rPr>
          <w:rFonts w:ascii="Arial" w:hAnsi="Arial" w:cs="Arial"/>
          <w:sz w:val="18"/>
          <w:szCs w:val="18"/>
        </w:rPr>
        <w:t>mains</w:t>
      </w:r>
      <w:r w:rsidRPr="00204C71">
        <w:rPr>
          <w:rFonts w:ascii="Arial" w:hAnsi="Arial" w:cs="Arial"/>
          <w:sz w:val="18"/>
          <w:szCs w:val="18"/>
        </w:rPr>
        <w:t xml:space="preserve">. The amount of water required for personnel </w:t>
      </w:r>
      <w:r w:rsidR="00B135C8">
        <w:rPr>
          <w:rFonts w:ascii="Arial" w:hAnsi="Arial" w:cs="Arial"/>
          <w:sz w:val="18"/>
          <w:szCs w:val="18"/>
        </w:rPr>
        <w:t xml:space="preserve">are </w:t>
      </w:r>
      <w:r w:rsidRPr="00204C71">
        <w:rPr>
          <w:rFonts w:ascii="Arial" w:hAnsi="Arial" w:cs="Arial"/>
          <w:sz w:val="18"/>
          <w:szCs w:val="18"/>
        </w:rPr>
        <w:t>calculated in Section 4.</w:t>
      </w:r>
    </w:p>
    <w:p w14:paraId="3919E182" w14:textId="4E8CC359" w:rsidR="00BC0679" w:rsidRPr="00204C71" w:rsidDel="00834F8E" w:rsidRDefault="00BC0679" w:rsidP="00470C03">
      <w:pPr>
        <w:rPr>
          <w:rFonts w:ascii="Arial" w:hAnsi="Arial" w:cs="Arial"/>
          <w:sz w:val="18"/>
          <w:szCs w:val="18"/>
        </w:rPr>
      </w:pPr>
      <w:r w:rsidRPr="00204C71">
        <w:rPr>
          <w:rFonts w:ascii="Arial" w:hAnsi="Arial" w:cs="Arial"/>
          <w:sz w:val="18"/>
          <w:szCs w:val="18"/>
        </w:rPr>
        <w:t>There is no risk of flooding the sub-project area</w:t>
      </w:r>
      <w:r w:rsidR="00AA1F9B">
        <w:rPr>
          <w:rFonts w:ascii="Arial" w:hAnsi="Arial" w:cs="Arial"/>
          <w:sz w:val="18"/>
          <w:szCs w:val="18"/>
        </w:rPr>
        <w:t>s</w:t>
      </w:r>
      <w:r w:rsidRPr="00204C71">
        <w:rPr>
          <w:rFonts w:ascii="Arial" w:hAnsi="Arial" w:cs="Arial"/>
          <w:sz w:val="18"/>
          <w:szCs w:val="18"/>
        </w:rPr>
        <w:t>. Therefore, no drainage is required.</w:t>
      </w:r>
    </w:p>
    <w:p w14:paraId="3A0CC9AB" w14:textId="73DEFACA" w:rsidR="006624C9" w:rsidRPr="00204C71" w:rsidRDefault="006624C9" w:rsidP="00666B17">
      <w:pPr>
        <w:pStyle w:val="GvdeMetni"/>
        <w:numPr>
          <w:ilvl w:val="0"/>
          <w:numId w:val="2"/>
        </w:numPr>
        <w:spacing w:line="240" w:lineRule="atLeast"/>
        <w:rPr>
          <w:rFonts w:cs="Arial"/>
          <w:szCs w:val="18"/>
        </w:rPr>
      </w:pPr>
      <w:r w:rsidRPr="00204C71">
        <w:rPr>
          <w:rFonts w:cs="Arial"/>
          <w:szCs w:val="18"/>
        </w:rPr>
        <w:t>Waste and hazardous materials management:</w:t>
      </w:r>
    </w:p>
    <w:p w14:paraId="68B01218" w14:textId="18CFD2CD" w:rsidR="00383737" w:rsidRPr="00470C03" w:rsidRDefault="00383737" w:rsidP="00AA1F9B">
      <w:pPr>
        <w:spacing w:line="276" w:lineRule="auto"/>
        <w:rPr>
          <w:rFonts w:ascii="Arial" w:hAnsi="Arial" w:cs="Arial"/>
          <w:sz w:val="18"/>
          <w:szCs w:val="18"/>
          <w:lang w:val="en-GB" w:eastAsia="x-none"/>
        </w:rPr>
      </w:pPr>
      <w:bookmarkStart w:id="138" w:name="_Hlk187623309"/>
      <w:bookmarkStart w:id="139" w:name="_Hlk179746022"/>
      <w:r w:rsidRPr="00470C03">
        <w:rPr>
          <w:rFonts w:ascii="Arial" w:hAnsi="Arial" w:cs="Arial"/>
          <w:sz w:val="18"/>
          <w:szCs w:val="18"/>
          <w:lang w:val="en-GB" w:eastAsia="x-none"/>
        </w:rPr>
        <w:t>During the construction phase of the sub-project</w:t>
      </w:r>
      <w:r w:rsidR="00AA1F9B">
        <w:rPr>
          <w:rFonts w:ascii="Arial" w:hAnsi="Arial" w:cs="Arial"/>
          <w:sz w:val="18"/>
          <w:szCs w:val="18"/>
          <w:lang w:val="en-GB" w:eastAsia="x-none"/>
        </w:rPr>
        <w:t>s</w:t>
      </w:r>
      <w:r w:rsidRPr="00470C03">
        <w:rPr>
          <w:rFonts w:ascii="Arial" w:hAnsi="Arial" w:cs="Arial"/>
          <w:sz w:val="18"/>
          <w:szCs w:val="18"/>
          <w:lang w:val="en-GB" w:eastAsia="x-none"/>
        </w:rPr>
        <w:t xml:space="preserve">, activities such as vegetation clearance, leveling, construction and assembly of main operating and auxiliary units, supply, transportation and assembly of units and equipment will be carried out. The types of solid waste expected to be generated within the scope of these activities are municipal waste, packaging waste of system equipment (e.g. wood, cardboard, plastic, etc.), hazardous waste, excavation and construction waste (e.g. scrap metal, wood, concrete waste, etc.) and waste system equipment (PV monocrystalline panels, cables, electronic components). Panel waste generated during maintenance and repair on sites will be delivered to licensed companies. The points where the disposal of cells containing crystalline silicon is included in the legislation are limited and are in the form of conventional waste disposal. This includes recycling the reusable parts of the waste from PV panels and then disposing of them in regular landfills or removing them through general waste processing. In addition, hazardous and </w:t>
      </w:r>
      <w:r w:rsidR="00AA1F9B">
        <w:rPr>
          <w:rFonts w:ascii="Arial" w:hAnsi="Arial" w:cs="Arial"/>
          <w:sz w:val="18"/>
          <w:szCs w:val="18"/>
          <w:lang w:val="en-GB" w:eastAsia="x-none"/>
        </w:rPr>
        <w:t>other</w:t>
      </w:r>
      <w:r w:rsidR="00AA1F9B" w:rsidRPr="00AA1F9B">
        <w:rPr>
          <w:rFonts w:ascii="Arial" w:hAnsi="Arial" w:cs="Arial"/>
          <w:sz w:val="18"/>
          <w:szCs w:val="18"/>
          <w:lang w:val="en-GB" w:eastAsia="x-none"/>
        </w:rPr>
        <w:t xml:space="preserve"> </w:t>
      </w:r>
      <w:r w:rsidRPr="00470C03">
        <w:rPr>
          <w:rFonts w:ascii="Arial" w:hAnsi="Arial" w:cs="Arial"/>
          <w:sz w:val="18"/>
          <w:szCs w:val="18"/>
          <w:lang w:val="en-GB" w:eastAsia="x-none"/>
        </w:rPr>
        <w:t>wastes may include packaging materials and cloths contaminated with chemicals (e.g. paint, solvents) or oils, waste oils resulting from the operation and maintenance of machines and vehicles, solvents, accumulators, batteries, filters, machine parts. The food needs of the personnel working within the scope of the sub-project</w:t>
      </w:r>
      <w:r w:rsidR="00AA1F9B">
        <w:rPr>
          <w:rFonts w:ascii="Arial" w:hAnsi="Arial" w:cs="Arial"/>
          <w:sz w:val="18"/>
          <w:szCs w:val="18"/>
          <w:lang w:val="en-GB" w:eastAsia="x-none"/>
        </w:rPr>
        <w:t>s</w:t>
      </w:r>
      <w:r w:rsidRPr="00470C03">
        <w:rPr>
          <w:rFonts w:ascii="Arial" w:hAnsi="Arial" w:cs="Arial"/>
          <w:sz w:val="18"/>
          <w:szCs w:val="18"/>
          <w:lang w:val="en-GB" w:eastAsia="x-none"/>
        </w:rPr>
        <w:t xml:space="preserve"> will be met by the subcontractor company and there will be no generation of vegetable waste oil. If no subcontractor company is used, vegetable waste oils will be collected separately from other wastes and stored in the temporary waste storage area to be located in the sub-project area</w:t>
      </w:r>
      <w:r w:rsidR="00B135C8">
        <w:rPr>
          <w:rFonts w:ascii="Arial" w:hAnsi="Arial" w:cs="Arial"/>
          <w:sz w:val="18"/>
          <w:szCs w:val="18"/>
          <w:lang w:val="en-GB" w:eastAsia="x-none"/>
        </w:rPr>
        <w:t>s</w:t>
      </w:r>
      <w:r w:rsidRPr="00470C03">
        <w:rPr>
          <w:rFonts w:ascii="Arial" w:hAnsi="Arial" w:cs="Arial"/>
          <w:sz w:val="18"/>
          <w:szCs w:val="18"/>
          <w:lang w:val="en-GB" w:eastAsia="x-none"/>
        </w:rPr>
        <w:t xml:space="preserve"> and sent to licensed facilities in accordance with the provisions of the "Vegetable Waste Oil Control Regulation" published in the Official Gazette dated 06.06.2015 and numbered 29378. In addition, personal protective equipment, clothing and cloths used during maintenance and repair activities may also cause limited waste generation. The impact from waste generation is assessed as direct and negative, short-term, local and of low importance.</w:t>
      </w:r>
    </w:p>
    <w:bookmarkEnd w:id="138"/>
    <w:bookmarkEnd w:id="139"/>
    <w:p w14:paraId="4675CCCB" w14:textId="77777777" w:rsidR="007F163D" w:rsidRPr="0043788C" w:rsidRDefault="007F163D" w:rsidP="007F163D">
      <w:pPr>
        <w:pStyle w:val="GvdeMetni"/>
        <w:numPr>
          <w:ilvl w:val="0"/>
          <w:numId w:val="2"/>
        </w:numPr>
        <w:spacing w:line="240" w:lineRule="atLeast"/>
        <w:rPr>
          <w:rFonts w:cs="Arial"/>
          <w:szCs w:val="18"/>
        </w:rPr>
      </w:pPr>
      <w:r w:rsidRPr="0043788C">
        <w:rPr>
          <w:rFonts w:cs="Arial"/>
          <w:szCs w:val="18"/>
        </w:rPr>
        <w:t xml:space="preserve">Use of other resources and materials: </w:t>
      </w:r>
    </w:p>
    <w:p w14:paraId="48AD70C8" w14:textId="77D6B3C6" w:rsidR="00383737" w:rsidRPr="0043788C" w:rsidRDefault="00383737" w:rsidP="00470C03">
      <w:pPr>
        <w:spacing w:line="276" w:lineRule="auto"/>
        <w:rPr>
          <w:rFonts w:ascii="Arial" w:hAnsi="Arial" w:cs="Arial"/>
          <w:sz w:val="18"/>
          <w:szCs w:val="18"/>
          <w:lang w:val="en-GB" w:eastAsia="x-none"/>
        </w:rPr>
      </w:pPr>
      <w:bookmarkStart w:id="140" w:name="_Hlk207918673"/>
      <w:r w:rsidRPr="0043788C">
        <w:rPr>
          <w:rFonts w:ascii="Arial" w:hAnsi="Arial" w:cs="Arial"/>
          <w:sz w:val="18"/>
          <w:szCs w:val="18"/>
          <w:lang w:val="en-GB" w:eastAsia="x-none"/>
        </w:rPr>
        <w:t xml:space="preserve">Material, energy, water and land use have been and will be optimized throughout the life cycle of the Giresun Municipality </w:t>
      </w:r>
      <w:r w:rsidR="004C5640" w:rsidRPr="0043788C">
        <w:rPr>
          <w:rFonts w:ascii="Arial" w:hAnsi="Arial" w:cs="Arial"/>
          <w:sz w:val="18"/>
          <w:szCs w:val="18"/>
        </w:rPr>
        <w:t xml:space="preserve">832 kWe/837 kWp, 989 kWe/999 kWp and 990 kWe/999 kWp, </w:t>
      </w:r>
      <w:r w:rsidRPr="0043788C">
        <w:rPr>
          <w:rFonts w:ascii="Arial" w:hAnsi="Arial" w:cs="Arial"/>
          <w:sz w:val="18"/>
          <w:szCs w:val="18"/>
          <w:lang w:val="en-GB" w:eastAsia="x-none"/>
        </w:rPr>
        <w:t>Solar Power Plant</w:t>
      </w:r>
      <w:r w:rsidR="007F0E1E">
        <w:rPr>
          <w:rFonts w:ascii="Arial" w:hAnsi="Arial" w:cs="Arial"/>
          <w:sz w:val="18"/>
          <w:szCs w:val="18"/>
          <w:lang w:val="en-GB" w:eastAsia="x-none"/>
        </w:rPr>
        <w:t xml:space="preserve"> Project</w:t>
      </w:r>
      <w:r w:rsidRPr="0043788C">
        <w:rPr>
          <w:rFonts w:ascii="Arial" w:hAnsi="Arial" w:cs="Arial"/>
          <w:sz w:val="18"/>
          <w:szCs w:val="18"/>
          <w:lang w:val="en-GB" w:eastAsia="x-none"/>
        </w:rPr>
        <w:t xml:space="preserve">. </w:t>
      </w:r>
      <w:bookmarkEnd w:id="140"/>
      <w:r w:rsidRPr="0043788C">
        <w:rPr>
          <w:rFonts w:ascii="Arial" w:hAnsi="Arial" w:cs="Arial"/>
          <w:sz w:val="18"/>
          <w:szCs w:val="18"/>
          <w:lang w:val="en-GB" w:eastAsia="x-none"/>
        </w:rPr>
        <w:t>Key measures for implementing resource efficiency that can help minimize negative environmental impacts, reduce costs and maintain the environmental, social and economic sustainability of solar energy production are as follows:</w:t>
      </w:r>
    </w:p>
    <w:p w14:paraId="40CC80B3" w14:textId="43978D0E" w:rsidR="00383737" w:rsidRDefault="00383737" w:rsidP="00470C03">
      <w:pPr>
        <w:spacing w:line="276" w:lineRule="auto"/>
        <w:rPr>
          <w:rFonts w:ascii="Arial" w:hAnsi="Arial" w:cs="Arial"/>
          <w:sz w:val="18"/>
          <w:szCs w:val="18"/>
          <w:lang w:val="en-GB" w:eastAsia="x-none"/>
        </w:rPr>
      </w:pPr>
      <w:r w:rsidRPr="0043788C">
        <w:rPr>
          <w:rFonts w:ascii="Arial" w:hAnsi="Arial" w:cs="Arial"/>
          <w:sz w:val="18"/>
          <w:szCs w:val="18"/>
          <w:lang w:val="en-GB" w:eastAsia="x-none"/>
        </w:rPr>
        <w:t>Optimized Design and Layout: Site selection and design optimization have been carried out to maximize solar energy capture while minimizing land use and environmental impacts. This includes consideration of factors such as availability of solar resources, terrain structure, land use patterns and potential environmental constraints.</w:t>
      </w:r>
    </w:p>
    <w:p w14:paraId="280B203D" w14:textId="53E41BB8" w:rsidR="009D6D16" w:rsidRDefault="009D6D16" w:rsidP="00470C03">
      <w:pPr>
        <w:spacing w:line="276" w:lineRule="auto"/>
        <w:rPr>
          <w:rFonts w:ascii="Arial" w:hAnsi="Arial" w:cs="Arial"/>
          <w:sz w:val="18"/>
          <w:szCs w:val="18"/>
          <w:lang w:val="en-GB" w:eastAsia="x-none"/>
        </w:rPr>
      </w:pPr>
      <w:r w:rsidRPr="009D6D16">
        <w:rPr>
          <w:rFonts w:ascii="Arial" w:hAnsi="Arial" w:cs="Arial"/>
          <w:sz w:val="18"/>
          <w:szCs w:val="18"/>
          <w:lang w:val="en-GB" w:eastAsia="x-none"/>
        </w:rPr>
        <w:t xml:space="preserve">Within the scope of the </w:t>
      </w:r>
      <w:r w:rsidR="00D47E13">
        <w:rPr>
          <w:rFonts w:ascii="Arial" w:hAnsi="Arial" w:cs="Arial"/>
          <w:sz w:val="18"/>
          <w:szCs w:val="18"/>
          <w:lang w:val="en-GB" w:eastAsia="x-none"/>
        </w:rPr>
        <w:t>sub</w:t>
      </w:r>
      <w:r w:rsidR="00AA1F9B">
        <w:rPr>
          <w:rFonts w:ascii="Arial" w:hAnsi="Arial" w:cs="Arial"/>
          <w:sz w:val="18"/>
          <w:szCs w:val="18"/>
          <w:lang w:val="en-GB" w:eastAsia="x-none"/>
        </w:rPr>
        <w:t>-</w:t>
      </w:r>
      <w:r w:rsidRPr="009D6D16">
        <w:rPr>
          <w:rFonts w:ascii="Arial" w:hAnsi="Arial" w:cs="Arial"/>
          <w:sz w:val="18"/>
          <w:szCs w:val="18"/>
          <w:lang w:val="en-GB" w:eastAsia="x-none"/>
        </w:rPr>
        <w:t>project</w:t>
      </w:r>
      <w:r w:rsidR="00AA1F9B">
        <w:rPr>
          <w:rFonts w:ascii="Arial" w:hAnsi="Arial" w:cs="Arial"/>
          <w:sz w:val="18"/>
          <w:szCs w:val="18"/>
          <w:lang w:val="en-GB" w:eastAsia="x-none"/>
        </w:rPr>
        <w:t>s</w:t>
      </w:r>
      <w:r w:rsidRPr="009D6D16">
        <w:rPr>
          <w:rFonts w:ascii="Arial" w:hAnsi="Arial" w:cs="Arial"/>
          <w:sz w:val="18"/>
          <w:szCs w:val="18"/>
          <w:lang w:val="en-GB" w:eastAsia="x-none"/>
        </w:rPr>
        <w:t>, concrete will be used during the construction of the foundations of the panels. Within the scope of the project</w:t>
      </w:r>
      <w:r w:rsidR="00AA1F9B">
        <w:rPr>
          <w:rFonts w:ascii="Arial" w:hAnsi="Arial" w:cs="Arial"/>
          <w:sz w:val="18"/>
          <w:szCs w:val="18"/>
          <w:lang w:val="en-GB" w:eastAsia="x-none"/>
        </w:rPr>
        <w:t>s</w:t>
      </w:r>
      <w:r w:rsidRPr="009D6D16">
        <w:rPr>
          <w:rFonts w:ascii="Arial" w:hAnsi="Arial" w:cs="Arial"/>
          <w:sz w:val="18"/>
          <w:szCs w:val="18"/>
          <w:lang w:val="en-GB" w:eastAsia="x-none"/>
        </w:rPr>
        <w:t>, the SPP</w:t>
      </w:r>
      <w:r w:rsidR="00AA1F9B">
        <w:rPr>
          <w:rFonts w:ascii="Arial" w:hAnsi="Arial" w:cs="Arial"/>
          <w:sz w:val="18"/>
          <w:szCs w:val="18"/>
          <w:lang w:val="en-GB" w:eastAsia="x-none"/>
        </w:rPr>
        <w:t xml:space="preserve"> sites</w:t>
      </w:r>
      <w:r w:rsidRPr="009D6D16">
        <w:rPr>
          <w:rFonts w:ascii="Arial" w:hAnsi="Arial" w:cs="Arial"/>
          <w:sz w:val="18"/>
          <w:szCs w:val="18"/>
          <w:lang w:val="en-GB" w:eastAsia="x-none"/>
        </w:rPr>
        <w:t xml:space="preserve"> field</w:t>
      </w:r>
      <w:r w:rsidR="00D47E13">
        <w:rPr>
          <w:rFonts w:ascii="Arial" w:hAnsi="Arial" w:cs="Arial"/>
          <w:sz w:val="18"/>
          <w:szCs w:val="18"/>
          <w:lang w:val="en-GB" w:eastAsia="x-none"/>
        </w:rPr>
        <w:t>s</w:t>
      </w:r>
      <w:r w:rsidRPr="009D6D16">
        <w:rPr>
          <w:rFonts w:ascii="Arial" w:hAnsi="Arial" w:cs="Arial"/>
          <w:sz w:val="18"/>
          <w:szCs w:val="18"/>
          <w:lang w:val="en-GB" w:eastAsia="x-none"/>
        </w:rPr>
        <w:t xml:space="preserve"> will be covered with gravel. The ready-mixed concrete needed at this stage will be purchased from the market. In this way, it will contribute to the regional economy. The field coating is the responsibility of the contractor company.</w:t>
      </w:r>
    </w:p>
    <w:p w14:paraId="5EBFD64A" w14:textId="02BBA0B4" w:rsidR="009D6D16" w:rsidRDefault="009D6D16" w:rsidP="00470C03">
      <w:pPr>
        <w:spacing w:line="276" w:lineRule="auto"/>
        <w:rPr>
          <w:rFonts w:ascii="Arial" w:hAnsi="Arial" w:cs="Arial"/>
          <w:sz w:val="18"/>
          <w:szCs w:val="18"/>
          <w:lang w:val="en-GB" w:eastAsia="x-none"/>
        </w:rPr>
      </w:pPr>
      <w:r w:rsidRPr="009D6D16">
        <w:rPr>
          <w:rFonts w:ascii="Arial" w:hAnsi="Arial" w:cs="Arial"/>
          <w:sz w:val="18"/>
          <w:szCs w:val="18"/>
          <w:lang w:val="en-GB" w:eastAsia="x-none"/>
        </w:rPr>
        <w:t xml:space="preserve">In addition, it is planned to pour concrete to ensure sealing within the waste panel </w:t>
      </w:r>
      <w:r w:rsidR="00323722">
        <w:rPr>
          <w:rFonts w:ascii="Arial" w:hAnsi="Arial" w:cs="Arial"/>
          <w:sz w:val="18"/>
          <w:szCs w:val="18"/>
          <w:lang w:val="en-GB" w:eastAsia="x-none"/>
        </w:rPr>
        <w:t>storage</w:t>
      </w:r>
      <w:r w:rsidR="00323722" w:rsidRPr="009D6D16">
        <w:rPr>
          <w:rFonts w:ascii="Arial" w:hAnsi="Arial" w:cs="Arial"/>
          <w:sz w:val="18"/>
          <w:szCs w:val="18"/>
          <w:lang w:val="en-GB" w:eastAsia="x-none"/>
        </w:rPr>
        <w:t xml:space="preserve"> </w:t>
      </w:r>
      <w:r w:rsidRPr="009D6D16">
        <w:rPr>
          <w:rFonts w:ascii="Arial" w:hAnsi="Arial" w:cs="Arial"/>
          <w:sz w:val="18"/>
          <w:szCs w:val="18"/>
          <w:lang w:val="en-GB" w:eastAsia="x-none"/>
        </w:rPr>
        <w:t>area.</w:t>
      </w:r>
    </w:p>
    <w:p w14:paraId="72C9EA1D" w14:textId="49C65AE9" w:rsidR="005230D2" w:rsidRPr="0043788C" w:rsidRDefault="005230D2" w:rsidP="00470C03">
      <w:pPr>
        <w:spacing w:line="276" w:lineRule="auto"/>
        <w:rPr>
          <w:rFonts w:ascii="Arial" w:hAnsi="Arial" w:cs="Arial"/>
          <w:sz w:val="18"/>
          <w:szCs w:val="18"/>
          <w:lang w:val="en-GB" w:eastAsia="x-none"/>
        </w:rPr>
      </w:pPr>
      <w:r>
        <w:rPr>
          <w:rFonts w:ascii="Arial" w:hAnsi="Arial" w:cs="Arial"/>
          <w:sz w:val="18"/>
          <w:szCs w:val="18"/>
          <w:lang w:val="en-GB" w:eastAsia="x-none"/>
        </w:rPr>
        <w:t>F</w:t>
      </w:r>
      <w:r w:rsidRPr="005230D2">
        <w:rPr>
          <w:rFonts w:ascii="Arial" w:hAnsi="Arial" w:cs="Arial"/>
          <w:sz w:val="18"/>
          <w:szCs w:val="18"/>
          <w:lang w:val="en-GB" w:eastAsia="x-none"/>
        </w:rPr>
        <w:t>uel usage</w:t>
      </w:r>
      <w:r>
        <w:rPr>
          <w:rFonts w:ascii="Arial" w:hAnsi="Arial" w:cs="Arial"/>
          <w:sz w:val="18"/>
          <w:szCs w:val="18"/>
          <w:lang w:val="en-GB" w:eastAsia="x-none"/>
        </w:rPr>
        <w:t>: d</w:t>
      </w:r>
      <w:r w:rsidRPr="005230D2">
        <w:rPr>
          <w:rFonts w:ascii="Arial" w:hAnsi="Arial" w:cs="Arial"/>
          <w:sz w:val="18"/>
          <w:szCs w:val="18"/>
          <w:lang w:val="en-GB" w:eastAsia="x-none"/>
        </w:rPr>
        <w:t>iesel fuel type will be used for the machines that will operate during the construction phase.</w:t>
      </w:r>
    </w:p>
    <w:p w14:paraId="007216EB" w14:textId="77777777" w:rsidR="00383737" w:rsidRPr="0043788C" w:rsidRDefault="00383737" w:rsidP="00470C03">
      <w:pPr>
        <w:spacing w:line="276" w:lineRule="auto"/>
        <w:rPr>
          <w:rFonts w:ascii="Arial" w:hAnsi="Arial" w:cs="Arial"/>
          <w:sz w:val="18"/>
          <w:szCs w:val="18"/>
          <w:lang w:val="en-GB" w:eastAsia="x-none"/>
        </w:rPr>
      </w:pPr>
      <w:r w:rsidRPr="0043788C">
        <w:rPr>
          <w:rFonts w:ascii="Arial" w:hAnsi="Arial" w:cs="Arial"/>
          <w:sz w:val="18"/>
          <w:szCs w:val="18"/>
          <w:lang w:val="en-GB" w:eastAsia="x-none"/>
        </w:rPr>
        <w:t>Advanced Solar Panel Technologies: Investments are planned for high-efficiency solar panels that increase energy output per unit area, reduce the ecological footprint and material requirements for a given power output.</w:t>
      </w:r>
    </w:p>
    <w:p w14:paraId="2817CC07" w14:textId="77777777" w:rsidR="00383737" w:rsidRPr="0043788C" w:rsidRDefault="00383737" w:rsidP="00470C03">
      <w:pPr>
        <w:spacing w:line="276" w:lineRule="auto"/>
        <w:rPr>
          <w:rFonts w:ascii="Arial" w:hAnsi="Arial" w:cs="Arial"/>
          <w:sz w:val="18"/>
          <w:szCs w:val="18"/>
          <w:lang w:val="en-GB" w:eastAsia="x-none"/>
        </w:rPr>
      </w:pPr>
      <w:r w:rsidRPr="0043788C">
        <w:rPr>
          <w:rFonts w:ascii="Arial" w:hAnsi="Arial" w:cs="Arial"/>
          <w:sz w:val="18"/>
          <w:szCs w:val="18"/>
          <w:lang w:val="en-GB" w:eastAsia="x-none"/>
        </w:rPr>
        <w:t>Energy Efficiency: Use of energy-efficient equipment and adoption of low-energy construction techniques will be ensured. Optimizing energy use during transportation, installation and operation of the proposed PV power plant will reduce overall energy consumption and associated greenhouse gas emissions.</w:t>
      </w:r>
    </w:p>
    <w:p w14:paraId="303E6256" w14:textId="4498A51F" w:rsidR="007F163D" w:rsidRPr="0043788C" w:rsidRDefault="00383737" w:rsidP="00470C03">
      <w:pPr>
        <w:pStyle w:val="GvdeMetni"/>
        <w:spacing w:line="240" w:lineRule="atLeast"/>
        <w:rPr>
          <w:rFonts w:cs="Arial"/>
          <w:color w:val="7F7F7F" w:themeColor="text1" w:themeTint="80"/>
          <w:szCs w:val="18"/>
          <w:highlight w:val="yellow"/>
        </w:rPr>
      </w:pPr>
      <w:r w:rsidRPr="0043788C">
        <w:rPr>
          <w:rFonts w:cs="Arial"/>
          <w:szCs w:val="18"/>
          <w:lang w:val="en-GB" w:eastAsia="x-none"/>
        </w:rPr>
        <w:t xml:space="preserve">Community Participation and Social Sustainability: Engaging with local communities and stakeholders throughout the </w:t>
      </w:r>
      <w:r w:rsidR="00AF6D21">
        <w:rPr>
          <w:rFonts w:cs="Arial"/>
          <w:szCs w:val="18"/>
          <w:lang w:val="en-GB" w:eastAsia="x-none"/>
        </w:rPr>
        <w:t xml:space="preserve">sub </w:t>
      </w:r>
      <w:r w:rsidRPr="0043788C">
        <w:rPr>
          <w:rFonts w:cs="Arial"/>
          <w:szCs w:val="18"/>
          <w:lang w:val="en-GB" w:eastAsia="x-none"/>
        </w:rPr>
        <w:t>project life cycle will help identify opportunities to enhance social sustainability, address community concerns and maximize local benefits, and contribute to the overall efficiency and acceptance of the proposed PV power plant.</w:t>
      </w:r>
    </w:p>
    <w:p w14:paraId="644F47DE" w14:textId="77777777" w:rsidR="007F163D" w:rsidRPr="0043788C" w:rsidRDefault="007F163D" w:rsidP="007F163D">
      <w:pPr>
        <w:pStyle w:val="GvdeMetni"/>
        <w:numPr>
          <w:ilvl w:val="0"/>
          <w:numId w:val="2"/>
        </w:numPr>
        <w:spacing w:line="240" w:lineRule="atLeast"/>
        <w:rPr>
          <w:rFonts w:cs="Arial"/>
          <w:szCs w:val="18"/>
        </w:rPr>
      </w:pPr>
      <w:r w:rsidRPr="0043788C">
        <w:rPr>
          <w:rFonts w:cs="Arial"/>
          <w:szCs w:val="18"/>
        </w:rPr>
        <w:t xml:space="preserve">Supply of materials and equipment: </w:t>
      </w:r>
    </w:p>
    <w:p w14:paraId="50850C8E" w14:textId="71083C48" w:rsidR="007F163D" w:rsidRPr="0043788C" w:rsidRDefault="00383737" w:rsidP="00470C03">
      <w:pPr>
        <w:rPr>
          <w:rFonts w:ascii="Arial" w:hAnsi="Arial" w:cs="Arial"/>
          <w:sz w:val="18"/>
          <w:szCs w:val="18"/>
        </w:rPr>
      </w:pPr>
      <w:bookmarkStart w:id="141" w:name="_Hlk179746680"/>
      <w:r w:rsidRPr="0043788C">
        <w:rPr>
          <w:rFonts w:ascii="Arial" w:hAnsi="Arial" w:cs="Arial"/>
          <w:sz w:val="18"/>
          <w:szCs w:val="18"/>
        </w:rPr>
        <w:t>Local companies will be given priority in the procurement of panels, steel construction, inverters and other electrical equipment to be used in the sub-project</w:t>
      </w:r>
      <w:r w:rsidR="00AA1F9B">
        <w:rPr>
          <w:rFonts w:ascii="Arial" w:hAnsi="Arial" w:cs="Arial"/>
          <w:sz w:val="18"/>
          <w:szCs w:val="18"/>
        </w:rPr>
        <w:t>s</w:t>
      </w:r>
      <w:r w:rsidRPr="0043788C">
        <w:rPr>
          <w:rFonts w:ascii="Arial" w:hAnsi="Arial" w:cs="Arial"/>
          <w:sz w:val="18"/>
          <w:szCs w:val="18"/>
        </w:rPr>
        <w:t>.</w:t>
      </w:r>
      <w:bookmarkEnd w:id="141"/>
      <w:r w:rsidR="007F163D" w:rsidRPr="0043788C">
        <w:rPr>
          <w:rFonts w:ascii="Arial" w:hAnsi="Arial" w:cs="Arial"/>
          <w:color w:val="7F7F7F" w:themeColor="text1" w:themeTint="80"/>
          <w:szCs w:val="18"/>
          <w:highlight w:val="yellow"/>
        </w:rPr>
        <w:t xml:space="preserve"> </w:t>
      </w:r>
    </w:p>
    <w:p w14:paraId="3F2E4116" w14:textId="2C9D9269" w:rsidR="009107CB" w:rsidRDefault="009107CB" w:rsidP="007F163D">
      <w:pPr>
        <w:pStyle w:val="GvdeMetni"/>
        <w:numPr>
          <w:ilvl w:val="0"/>
          <w:numId w:val="2"/>
        </w:numPr>
        <w:spacing w:line="240" w:lineRule="atLeast"/>
        <w:rPr>
          <w:rFonts w:cs="Arial"/>
          <w:bCs/>
          <w:szCs w:val="18"/>
        </w:rPr>
      </w:pPr>
      <w:r w:rsidRPr="0043788C">
        <w:rPr>
          <w:rFonts w:cs="Arial"/>
          <w:bCs/>
          <w:szCs w:val="18"/>
        </w:rPr>
        <w:t>Test and commissioning</w:t>
      </w:r>
    </w:p>
    <w:p w14:paraId="795C6CE3" w14:textId="66BF63AA" w:rsidR="00AB6D16" w:rsidRDefault="00AB6D16" w:rsidP="00470C03">
      <w:pPr>
        <w:rPr>
          <w:rFonts w:ascii="Arial" w:eastAsiaTheme="minorHAnsi" w:hAnsi="Arial" w:cs="Arial"/>
          <w:sz w:val="18"/>
          <w:szCs w:val="18"/>
          <w:lang w:eastAsia="en-US"/>
        </w:rPr>
      </w:pPr>
      <w:bookmarkStart w:id="142" w:name="_Hlk179746692"/>
      <w:r w:rsidRPr="00AB6D16">
        <w:rPr>
          <w:rFonts w:ascii="Arial" w:eastAsiaTheme="minorHAnsi" w:hAnsi="Arial" w:cs="Arial"/>
          <w:sz w:val="18"/>
          <w:szCs w:val="18"/>
          <w:lang w:eastAsia="en-US"/>
        </w:rPr>
        <w:t xml:space="preserve">The contractor, selected through an open and competitive bidding process in accordance with national procurement regulations, is responsible for is responsible for the design, construction, logistics, testing, and commissioning of the solar plant, and for preparing the </w:t>
      </w:r>
      <w:r w:rsidR="00AF6D21">
        <w:rPr>
          <w:rFonts w:ascii="Arial" w:eastAsiaTheme="minorHAnsi" w:hAnsi="Arial" w:cs="Arial"/>
          <w:sz w:val="18"/>
          <w:szCs w:val="18"/>
          <w:lang w:eastAsia="en-US"/>
        </w:rPr>
        <w:t xml:space="preserve">sub </w:t>
      </w:r>
      <w:r w:rsidRPr="00AB6D16">
        <w:rPr>
          <w:rFonts w:ascii="Arial" w:eastAsiaTheme="minorHAnsi" w:hAnsi="Arial" w:cs="Arial"/>
          <w:sz w:val="18"/>
          <w:szCs w:val="18"/>
          <w:lang w:eastAsia="en-US"/>
        </w:rPr>
        <w:t>project for provisional acceptance.</w:t>
      </w:r>
    </w:p>
    <w:p w14:paraId="79320CB9" w14:textId="77029652" w:rsidR="00383737" w:rsidRPr="0043788C" w:rsidRDefault="00383737" w:rsidP="00470C03">
      <w:pPr>
        <w:rPr>
          <w:rFonts w:ascii="Arial" w:hAnsi="Arial" w:cs="Arial"/>
          <w:sz w:val="18"/>
          <w:szCs w:val="18"/>
        </w:rPr>
      </w:pPr>
      <w:bookmarkStart w:id="143" w:name="_Hlk179746712"/>
      <w:bookmarkEnd w:id="142"/>
      <w:r w:rsidRPr="0043788C">
        <w:rPr>
          <w:rFonts w:ascii="Arial" w:hAnsi="Arial" w:cs="Arial"/>
          <w:sz w:val="18"/>
          <w:szCs w:val="18"/>
        </w:rPr>
        <w:t xml:space="preserve">There are no activities related to the </w:t>
      </w:r>
      <w:r w:rsidR="004C5640">
        <w:rPr>
          <w:rFonts w:ascii="Arial" w:hAnsi="Arial" w:cs="Arial"/>
          <w:sz w:val="18"/>
          <w:szCs w:val="18"/>
        </w:rPr>
        <w:t>s</w:t>
      </w:r>
      <w:r w:rsidRPr="0043788C">
        <w:rPr>
          <w:rFonts w:ascii="Arial" w:hAnsi="Arial" w:cs="Arial"/>
          <w:sz w:val="18"/>
          <w:szCs w:val="18"/>
        </w:rPr>
        <w:t>ub-</w:t>
      </w:r>
      <w:r w:rsidR="004C5640">
        <w:rPr>
          <w:rFonts w:ascii="Arial" w:hAnsi="Arial" w:cs="Arial"/>
          <w:sz w:val="18"/>
          <w:szCs w:val="18"/>
        </w:rPr>
        <w:t>p</w:t>
      </w:r>
      <w:r w:rsidRPr="0043788C">
        <w:rPr>
          <w:rFonts w:ascii="Arial" w:hAnsi="Arial" w:cs="Arial"/>
          <w:sz w:val="18"/>
          <w:szCs w:val="18"/>
        </w:rPr>
        <w:t>roject</w:t>
      </w:r>
      <w:r w:rsidR="00B135C8">
        <w:rPr>
          <w:rFonts w:ascii="Arial" w:hAnsi="Arial" w:cs="Arial"/>
          <w:sz w:val="18"/>
          <w:szCs w:val="18"/>
        </w:rPr>
        <w:t>s</w:t>
      </w:r>
      <w:r w:rsidRPr="0043788C">
        <w:rPr>
          <w:rFonts w:ascii="Arial" w:hAnsi="Arial" w:cs="Arial"/>
          <w:sz w:val="18"/>
          <w:szCs w:val="18"/>
        </w:rPr>
        <w:t xml:space="preserve"> that are outside the scope of the proposed financing.</w:t>
      </w:r>
    </w:p>
    <w:p w14:paraId="04C00234" w14:textId="400C4EAF" w:rsidR="007F54A9" w:rsidRPr="0043788C" w:rsidRDefault="007F54A9" w:rsidP="00A13BB2">
      <w:pPr>
        <w:pStyle w:val="Balk3"/>
      </w:pPr>
      <w:bookmarkStart w:id="144" w:name="_Toc216311277"/>
      <w:bookmarkEnd w:id="134"/>
      <w:bookmarkEnd w:id="143"/>
      <w:r w:rsidRPr="0043788C">
        <w:t>Construction Facilities</w:t>
      </w:r>
      <w:bookmarkEnd w:id="144"/>
    </w:p>
    <w:p w14:paraId="579AB9B6" w14:textId="0A1105EF" w:rsidR="00D904D2" w:rsidRPr="00D904D2" w:rsidRDefault="00D904D2" w:rsidP="00D904D2">
      <w:pPr>
        <w:spacing w:after="0"/>
        <w:jc w:val="left"/>
        <w:rPr>
          <w:rFonts w:ascii="Arial" w:hAnsi="Arial" w:cs="Arial"/>
          <w:sz w:val="18"/>
          <w:szCs w:val="18"/>
        </w:rPr>
      </w:pPr>
      <w:bookmarkStart w:id="145" w:name="_Toc175047256"/>
      <w:r w:rsidRPr="00D904D2">
        <w:rPr>
          <w:rFonts w:ascii="Arial" w:hAnsi="Arial" w:cs="Arial"/>
          <w:sz w:val="18"/>
          <w:szCs w:val="18"/>
        </w:rPr>
        <w:t>Within the scope of the sub-project</w:t>
      </w:r>
      <w:r w:rsidR="00AA1F9B">
        <w:rPr>
          <w:rFonts w:ascii="Arial" w:hAnsi="Arial" w:cs="Arial"/>
          <w:sz w:val="18"/>
          <w:szCs w:val="18"/>
        </w:rPr>
        <w:t>s</w:t>
      </w:r>
      <w:r w:rsidRPr="00D904D2">
        <w:rPr>
          <w:rFonts w:ascii="Arial" w:hAnsi="Arial" w:cs="Arial"/>
          <w:sz w:val="18"/>
          <w:szCs w:val="18"/>
        </w:rPr>
        <w:t xml:space="preserve">, a total of 4 facilities will be established, temporary and permanent. Two of these are planned to be permanent </w:t>
      </w:r>
      <w:r w:rsidR="00EF4E99" w:rsidRPr="00EF4E99">
        <w:rPr>
          <w:rFonts w:ascii="Arial" w:hAnsi="Arial" w:cs="Arial"/>
          <w:sz w:val="18"/>
          <w:szCs w:val="18"/>
        </w:rPr>
        <w:t>while the other two are</w:t>
      </w:r>
      <w:r w:rsidR="00253D47">
        <w:rPr>
          <w:rFonts w:ascii="Arial" w:hAnsi="Arial" w:cs="Arial"/>
          <w:sz w:val="18"/>
          <w:szCs w:val="18"/>
        </w:rPr>
        <w:t xml:space="preserve"> temporary</w:t>
      </w:r>
      <w:r w:rsidRPr="00D904D2">
        <w:rPr>
          <w:rFonts w:ascii="Arial" w:hAnsi="Arial" w:cs="Arial"/>
          <w:sz w:val="18"/>
          <w:szCs w:val="18"/>
        </w:rPr>
        <w:t>. The facilities planned to be established are listed below</w:t>
      </w:r>
      <w:r w:rsidR="00253D47">
        <w:rPr>
          <w:rFonts w:ascii="Arial" w:hAnsi="Arial" w:cs="Arial"/>
          <w:sz w:val="18"/>
          <w:szCs w:val="18"/>
        </w:rPr>
        <w:t xml:space="preserve"> </w:t>
      </w:r>
      <w:r w:rsidR="004C5640" w:rsidRPr="004C5640">
        <w:rPr>
          <w:rFonts w:ascii="Arial" w:hAnsi="Arial" w:cs="Arial"/>
          <w:sz w:val="18"/>
          <w:szCs w:val="18"/>
        </w:rPr>
        <w:t>additionally</w:t>
      </w:r>
      <w:r w:rsidR="004C5640">
        <w:rPr>
          <w:rFonts w:ascii="Arial" w:hAnsi="Arial" w:cs="Arial"/>
          <w:sz w:val="18"/>
          <w:szCs w:val="18"/>
        </w:rPr>
        <w:t xml:space="preserve"> </w:t>
      </w:r>
      <w:r w:rsidR="00253D47">
        <w:rPr>
          <w:rFonts w:ascii="Arial" w:hAnsi="Arial" w:cs="Arial"/>
          <w:sz w:val="18"/>
          <w:szCs w:val="18"/>
        </w:rPr>
        <w:t>(</w:t>
      </w:r>
      <w:r w:rsidR="004C5640">
        <w:rPr>
          <w:rFonts w:ascii="Arial" w:hAnsi="Arial" w:cs="Arial"/>
          <w:sz w:val="18"/>
          <w:szCs w:val="18"/>
        </w:rPr>
        <w:t xml:space="preserve">See </w:t>
      </w:r>
      <w:r w:rsidR="004C5640" w:rsidRPr="004C5640">
        <w:rPr>
          <w:rFonts w:ascii="Arial" w:hAnsi="Arial" w:cs="Arial"/>
          <w:sz w:val="18"/>
          <w:szCs w:val="18"/>
        </w:rPr>
        <w:fldChar w:fldCharType="begin"/>
      </w:r>
      <w:r w:rsidR="004C5640" w:rsidRPr="004C5640">
        <w:rPr>
          <w:rFonts w:ascii="Arial" w:hAnsi="Arial" w:cs="Arial"/>
          <w:sz w:val="18"/>
          <w:szCs w:val="18"/>
        </w:rPr>
        <w:instrText xml:space="preserve"> REF _Ref183661644 \h  \* MERGEFORMAT </w:instrText>
      </w:r>
      <w:r w:rsidR="004C5640" w:rsidRPr="004C5640">
        <w:rPr>
          <w:rFonts w:ascii="Arial" w:hAnsi="Arial" w:cs="Arial"/>
          <w:sz w:val="18"/>
          <w:szCs w:val="18"/>
        </w:rPr>
      </w:r>
      <w:r w:rsidR="004C5640" w:rsidRPr="004C5640">
        <w:rPr>
          <w:rFonts w:ascii="Arial" w:hAnsi="Arial" w:cs="Arial"/>
          <w:sz w:val="18"/>
          <w:szCs w:val="18"/>
        </w:rPr>
        <w:fldChar w:fldCharType="separate"/>
      </w:r>
      <w:r w:rsidR="0055474F" w:rsidRPr="00470C03">
        <w:rPr>
          <w:rFonts w:ascii="Arial" w:hAnsi="Arial" w:cs="Arial"/>
          <w:sz w:val="18"/>
          <w:szCs w:val="18"/>
        </w:rPr>
        <w:t xml:space="preserve">Figure </w:t>
      </w:r>
      <w:r w:rsidR="0055474F" w:rsidRPr="00470C03">
        <w:rPr>
          <w:rFonts w:ascii="Arial" w:hAnsi="Arial" w:cs="Arial"/>
          <w:noProof/>
          <w:sz w:val="18"/>
          <w:szCs w:val="18"/>
        </w:rPr>
        <w:t>13</w:t>
      </w:r>
      <w:r w:rsidR="004C5640" w:rsidRPr="004C5640">
        <w:rPr>
          <w:rFonts w:ascii="Arial" w:hAnsi="Arial" w:cs="Arial"/>
          <w:sz w:val="18"/>
          <w:szCs w:val="18"/>
        </w:rPr>
        <w:fldChar w:fldCharType="end"/>
      </w:r>
      <w:r w:rsidR="004C5640" w:rsidRPr="004C5640">
        <w:rPr>
          <w:rFonts w:ascii="Arial" w:hAnsi="Arial" w:cs="Arial"/>
          <w:sz w:val="18"/>
          <w:szCs w:val="18"/>
        </w:rPr>
        <w:t>)</w:t>
      </w:r>
      <w:r w:rsidRPr="004C5640">
        <w:rPr>
          <w:rFonts w:ascii="Arial" w:hAnsi="Arial" w:cs="Arial"/>
          <w:sz w:val="18"/>
          <w:szCs w:val="18"/>
        </w:rPr>
        <w:t>;</w:t>
      </w:r>
    </w:p>
    <w:p w14:paraId="65D34D16" w14:textId="77777777" w:rsidR="00D904D2" w:rsidRPr="00D904D2" w:rsidRDefault="00D904D2" w:rsidP="00D904D2">
      <w:pPr>
        <w:pStyle w:val="ListeParagraf"/>
        <w:numPr>
          <w:ilvl w:val="0"/>
          <w:numId w:val="65"/>
        </w:numPr>
        <w:spacing w:after="0"/>
        <w:jc w:val="left"/>
        <w:rPr>
          <w:rFonts w:ascii="Arial" w:eastAsia="Times New Roman" w:hAnsi="Arial" w:cs="Arial"/>
          <w:sz w:val="18"/>
          <w:szCs w:val="18"/>
          <w:lang w:eastAsia="tr-TR"/>
        </w:rPr>
      </w:pPr>
      <w:r w:rsidRPr="00D904D2">
        <w:rPr>
          <w:rFonts w:ascii="Arial" w:eastAsia="Times New Roman" w:hAnsi="Arial" w:cs="Arial"/>
          <w:sz w:val="18"/>
          <w:szCs w:val="18"/>
          <w:lang w:eastAsia="tr-TR"/>
        </w:rPr>
        <w:t>Security cabin (Permanent)</w:t>
      </w:r>
    </w:p>
    <w:p w14:paraId="76413A41" w14:textId="4A1D5440" w:rsidR="00D904D2" w:rsidRPr="00D904D2" w:rsidRDefault="00D904D2" w:rsidP="00D904D2">
      <w:pPr>
        <w:pStyle w:val="ListeParagraf"/>
        <w:numPr>
          <w:ilvl w:val="0"/>
          <w:numId w:val="65"/>
        </w:numPr>
        <w:spacing w:after="0"/>
        <w:jc w:val="left"/>
        <w:rPr>
          <w:rFonts w:ascii="Arial" w:eastAsia="Times New Roman" w:hAnsi="Arial" w:cs="Arial"/>
          <w:sz w:val="18"/>
          <w:szCs w:val="18"/>
          <w:lang w:eastAsia="tr-TR"/>
        </w:rPr>
      </w:pPr>
      <w:r w:rsidRPr="00D904D2">
        <w:rPr>
          <w:rFonts w:ascii="Arial" w:eastAsia="Times New Roman" w:hAnsi="Arial" w:cs="Arial"/>
          <w:sz w:val="18"/>
          <w:szCs w:val="18"/>
          <w:lang w:eastAsia="tr-TR"/>
        </w:rPr>
        <w:t xml:space="preserve">Hazardous waste and waste panel </w:t>
      </w:r>
      <w:r w:rsidR="00323722">
        <w:rPr>
          <w:rFonts w:ascii="Arial" w:eastAsia="Times New Roman" w:hAnsi="Arial" w:cs="Arial"/>
          <w:sz w:val="18"/>
          <w:szCs w:val="18"/>
          <w:lang w:eastAsia="tr-TR"/>
        </w:rPr>
        <w:t>storage</w:t>
      </w:r>
      <w:r w:rsidR="00323722" w:rsidRPr="00D904D2">
        <w:rPr>
          <w:rFonts w:ascii="Arial" w:eastAsia="Times New Roman" w:hAnsi="Arial" w:cs="Arial"/>
          <w:sz w:val="18"/>
          <w:szCs w:val="18"/>
          <w:lang w:eastAsia="tr-TR"/>
        </w:rPr>
        <w:t xml:space="preserve"> </w:t>
      </w:r>
      <w:r w:rsidRPr="00D904D2">
        <w:rPr>
          <w:rFonts w:ascii="Arial" w:eastAsia="Times New Roman" w:hAnsi="Arial" w:cs="Arial"/>
          <w:sz w:val="18"/>
          <w:szCs w:val="18"/>
          <w:lang w:eastAsia="tr-TR"/>
        </w:rPr>
        <w:t>area (Permanent)</w:t>
      </w:r>
    </w:p>
    <w:p w14:paraId="3F64B3B8" w14:textId="77777777" w:rsidR="00D904D2" w:rsidRPr="00D904D2" w:rsidRDefault="00D904D2" w:rsidP="00D904D2">
      <w:pPr>
        <w:pStyle w:val="ListeParagraf"/>
        <w:numPr>
          <w:ilvl w:val="0"/>
          <w:numId w:val="65"/>
        </w:numPr>
        <w:spacing w:after="0"/>
        <w:jc w:val="left"/>
        <w:rPr>
          <w:rFonts w:ascii="Arial" w:eastAsia="Times New Roman" w:hAnsi="Arial" w:cs="Arial"/>
          <w:sz w:val="18"/>
          <w:szCs w:val="18"/>
          <w:lang w:eastAsia="tr-TR"/>
        </w:rPr>
      </w:pPr>
      <w:r w:rsidRPr="00D904D2">
        <w:rPr>
          <w:rFonts w:ascii="Arial" w:eastAsia="Times New Roman" w:hAnsi="Arial" w:cs="Arial"/>
          <w:sz w:val="18"/>
          <w:szCs w:val="18"/>
          <w:lang w:eastAsia="tr-TR"/>
        </w:rPr>
        <w:t>Area where personnel can leave their materials (Temporary)</w:t>
      </w:r>
    </w:p>
    <w:p w14:paraId="3CE7C7BF" w14:textId="06DF985A" w:rsidR="009107CB" w:rsidRPr="00D11B3B" w:rsidRDefault="00D904D2" w:rsidP="00D904D2">
      <w:pPr>
        <w:pStyle w:val="ListeParagraf"/>
        <w:numPr>
          <w:ilvl w:val="0"/>
          <w:numId w:val="65"/>
        </w:numPr>
        <w:spacing w:after="0"/>
        <w:jc w:val="left"/>
        <w:rPr>
          <w:rFonts w:ascii="Arial" w:hAnsi="Arial" w:cs="Arial"/>
          <w:sz w:val="18"/>
          <w:szCs w:val="18"/>
        </w:rPr>
      </w:pPr>
      <w:r w:rsidRPr="00D904D2">
        <w:rPr>
          <w:rFonts w:ascii="Arial" w:eastAsia="Times New Roman" w:hAnsi="Arial" w:cs="Arial"/>
          <w:sz w:val="18"/>
          <w:szCs w:val="18"/>
          <w:lang w:eastAsia="tr-TR"/>
        </w:rPr>
        <w:t>Secure area where panels will be placed during the installation phase (Temporary)</w:t>
      </w:r>
    </w:p>
    <w:p w14:paraId="77E1A537" w14:textId="77777777" w:rsidR="009E2617" w:rsidRDefault="009E2617" w:rsidP="009E2617">
      <w:pPr>
        <w:spacing w:after="0"/>
        <w:jc w:val="left"/>
        <w:rPr>
          <w:rFonts w:ascii="Arial" w:hAnsi="Arial" w:cs="Arial"/>
          <w:sz w:val="18"/>
          <w:szCs w:val="18"/>
        </w:rPr>
      </w:pPr>
    </w:p>
    <w:p w14:paraId="524D0112" w14:textId="77777777" w:rsidR="009E2617" w:rsidRPr="00D11B3B" w:rsidRDefault="009E2617" w:rsidP="00D11B3B">
      <w:pPr>
        <w:spacing w:after="0"/>
        <w:jc w:val="left"/>
        <w:rPr>
          <w:rFonts w:ascii="Arial" w:hAnsi="Arial" w:cs="Arial"/>
          <w:sz w:val="18"/>
          <w:szCs w:val="18"/>
        </w:rPr>
      </w:pPr>
    </w:p>
    <w:p w14:paraId="5331DC67" w14:textId="047A9E8A" w:rsidR="00F10CF9" w:rsidRPr="0043788C" w:rsidRDefault="00F10CF9" w:rsidP="007E60C4">
      <w:pPr>
        <w:pStyle w:val="Balk2"/>
      </w:pPr>
      <w:bookmarkStart w:id="146" w:name="_Toc216311278"/>
      <w:r w:rsidRPr="0043788C">
        <w:t>Operation Phase</w:t>
      </w:r>
      <w:bookmarkEnd w:id="146"/>
    </w:p>
    <w:p w14:paraId="35BC0B50" w14:textId="25ED24C1" w:rsidR="00D565EE" w:rsidRPr="0043788C" w:rsidRDefault="00D565EE" w:rsidP="00A13BB2">
      <w:pPr>
        <w:pStyle w:val="Balk3"/>
      </w:pPr>
      <w:bookmarkStart w:id="147" w:name="_Toc216311279"/>
      <w:r w:rsidRPr="0043788C">
        <w:t xml:space="preserve">Operation </w:t>
      </w:r>
      <w:bookmarkStart w:id="148" w:name="_Toc166835398"/>
      <w:bookmarkEnd w:id="145"/>
      <w:r w:rsidRPr="0043788C">
        <w:t>Activities</w:t>
      </w:r>
      <w:bookmarkEnd w:id="147"/>
      <w:r w:rsidRPr="0043788C">
        <w:t xml:space="preserve"> </w:t>
      </w:r>
    </w:p>
    <w:p w14:paraId="3B2E89CA" w14:textId="6235FE74" w:rsidR="00D904D2" w:rsidRDefault="00383737" w:rsidP="00383737">
      <w:pPr>
        <w:rPr>
          <w:rFonts w:ascii="Arial" w:hAnsi="Arial" w:cs="Arial"/>
          <w:sz w:val="18"/>
          <w:szCs w:val="18"/>
        </w:rPr>
      </w:pPr>
      <w:bookmarkStart w:id="149" w:name="_Hlk179746892"/>
      <w:r w:rsidRPr="0043788C">
        <w:rPr>
          <w:rFonts w:ascii="Arial" w:hAnsi="Arial" w:cs="Arial"/>
          <w:sz w:val="18"/>
          <w:szCs w:val="18"/>
        </w:rPr>
        <w:t>The sub-project area</w:t>
      </w:r>
      <w:r w:rsidR="00AA1F9B">
        <w:rPr>
          <w:rFonts w:ascii="Arial" w:hAnsi="Arial" w:cs="Arial"/>
          <w:sz w:val="18"/>
          <w:szCs w:val="18"/>
        </w:rPr>
        <w:t>s</w:t>
      </w:r>
      <w:r w:rsidRPr="0043788C">
        <w:rPr>
          <w:rFonts w:ascii="Arial" w:hAnsi="Arial" w:cs="Arial"/>
          <w:sz w:val="18"/>
          <w:szCs w:val="18"/>
        </w:rPr>
        <w:t xml:space="preserve"> will be surrounded by wire fencing and illuminated with lighting poles. There will be security cameras and motion sensors on the lighting poles. There will be a club with security personnel and a monitoring room in the sub-project area</w:t>
      </w:r>
      <w:r w:rsidR="00AA1F9B">
        <w:rPr>
          <w:rFonts w:ascii="Arial" w:hAnsi="Arial" w:cs="Arial"/>
          <w:sz w:val="18"/>
          <w:szCs w:val="18"/>
        </w:rPr>
        <w:t>s</w:t>
      </w:r>
      <w:r w:rsidRPr="0043788C">
        <w:rPr>
          <w:rFonts w:ascii="Arial" w:hAnsi="Arial" w:cs="Arial"/>
          <w:sz w:val="18"/>
          <w:szCs w:val="18"/>
        </w:rPr>
        <w:t xml:space="preserve">. </w:t>
      </w:r>
      <w:r w:rsidR="00D904D2" w:rsidRPr="00D904D2">
        <w:rPr>
          <w:rFonts w:ascii="Arial" w:hAnsi="Arial" w:cs="Arial"/>
          <w:sz w:val="18"/>
          <w:szCs w:val="18"/>
        </w:rPr>
        <w:t xml:space="preserve">It is planned to employ 3 security </w:t>
      </w:r>
      <w:r w:rsidR="00D47E13">
        <w:rPr>
          <w:rFonts w:ascii="Arial" w:hAnsi="Arial" w:cs="Arial"/>
          <w:sz w:val="18"/>
          <w:szCs w:val="18"/>
        </w:rPr>
        <w:t>personnel</w:t>
      </w:r>
      <w:r w:rsidR="00D904D2" w:rsidRPr="00D904D2">
        <w:rPr>
          <w:rFonts w:ascii="Arial" w:hAnsi="Arial" w:cs="Arial"/>
          <w:sz w:val="18"/>
          <w:szCs w:val="18"/>
        </w:rPr>
        <w:t xml:space="preserve"> during the operation phase of the sub-project</w:t>
      </w:r>
      <w:r w:rsidR="00AA1F9B">
        <w:rPr>
          <w:rFonts w:ascii="Arial" w:hAnsi="Arial" w:cs="Arial"/>
          <w:sz w:val="18"/>
          <w:szCs w:val="18"/>
        </w:rPr>
        <w:t>s</w:t>
      </w:r>
      <w:r w:rsidR="00D904D2" w:rsidRPr="00D904D2">
        <w:rPr>
          <w:rFonts w:ascii="Arial" w:hAnsi="Arial" w:cs="Arial"/>
          <w:sz w:val="18"/>
          <w:szCs w:val="18"/>
        </w:rPr>
        <w:t xml:space="preserve">. The security </w:t>
      </w:r>
      <w:r w:rsidR="00D47E13">
        <w:rPr>
          <w:rFonts w:ascii="Arial" w:hAnsi="Arial" w:cs="Arial"/>
          <w:sz w:val="18"/>
          <w:szCs w:val="18"/>
        </w:rPr>
        <w:t>personnel</w:t>
      </w:r>
      <w:r w:rsidR="00D904D2" w:rsidRPr="00D904D2">
        <w:rPr>
          <w:rFonts w:ascii="Arial" w:hAnsi="Arial" w:cs="Arial"/>
          <w:sz w:val="18"/>
          <w:szCs w:val="18"/>
        </w:rPr>
        <w:t xml:space="preserve"> will work in shifts.</w:t>
      </w:r>
      <w:r w:rsidR="00D904D2">
        <w:rPr>
          <w:rFonts w:ascii="Arial" w:hAnsi="Arial" w:cs="Arial"/>
          <w:sz w:val="18"/>
          <w:szCs w:val="18"/>
        </w:rPr>
        <w:t xml:space="preserve"> </w:t>
      </w:r>
    </w:p>
    <w:p w14:paraId="3C68AD66" w14:textId="2FBEFB03" w:rsidR="00530E54" w:rsidRPr="0043788C" w:rsidRDefault="00D904D2" w:rsidP="00D565EE">
      <w:pPr>
        <w:rPr>
          <w:rFonts w:ascii="Arial" w:hAnsi="Arial" w:cs="Arial"/>
          <w:sz w:val="18"/>
          <w:szCs w:val="18"/>
        </w:rPr>
      </w:pPr>
      <w:r w:rsidRPr="00D904D2">
        <w:rPr>
          <w:rFonts w:ascii="Arial" w:hAnsi="Arial" w:cs="Arial"/>
          <w:sz w:val="18"/>
          <w:szCs w:val="18"/>
        </w:rPr>
        <w:t>Dirt, dust, bird droppings, etc. that may form on solar panels reduce panel efficiency. Therefore, in order to avoid any loss of efficiency in the power plant, the panels will be cleaned by washing them with pure water.</w:t>
      </w:r>
      <w:r w:rsidR="004A1F60">
        <w:rPr>
          <w:rFonts w:ascii="Arial" w:hAnsi="Arial" w:cs="Arial"/>
          <w:sz w:val="18"/>
          <w:szCs w:val="18"/>
        </w:rPr>
        <w:t xml:space="preserve"> </w:t>
      </w:r>
      <w:r w:rsidR="00383737" w:rsidRPr="0043788C">
        <w:rPr>
          <w:rFonts w:ascii="Arial" w:hAnsi="Arial" w:cs="Arial"/>
          <w:sz w:val="18"/>
          <w:szCs w:val="18"/>
        </w:rPr>
        <w:t xml:space="preserve">During </w:t>
      </w:r>
      <w:r w:rsidR="004A1F60">
        <w:rPr>
          <w:rFonts w:ascii="Arial" w:hAnsi="Arial" w:cs="Arial"/>
          <w:sz w:val="18"/>
          <w:szCs w:val="18"/>
        </w:rPr>
        <w:t xml:space="preserve">the </w:t>
      </w:r>
      <w:r w:rsidR="00383737" w:rsidRPr="0043788C">
        <w:rPr>
          <w:rFonts w:ascii="Arial" w:hAnsi="Arial" w:cs="Arial"/>
          <w:sz w:val="18"/>
          <w:szCs w:val="18"/>
        </w:rPr>
        <w:t>operation</w:t>
      </w:r>
      <w:r w:rsidR="004A1F60">
        <w:rPr>
          <w:rFonts w:ascii="Arial" w:hAnsi="Arial" w:cs="Arial"/>
          <w:sz w:val="18"/>
          <w:szCs w:val="18"/>
        </w:rPr>
        <w:t xml:space="preserve"> phase</w:t>
      </w:r>
      <w:r w:rsidR="00383737" w:rsidRPr="0043788C">
        <w:rPr>
          <w:rFonts w:ascii="Arial" w:hAnsi="Arial" w:cs="Arial"/>
          <w:sz w:val="18"/>
          <w:szCs w:val="18"/>
        </w:rPr>
        <w:t>, panel cleaning will be done twice a year and deionized pure water will be used.</w:t>
      </w:r>
      <w:bookmarkEnd w:id="149"/>
      <w:r>
        <w:rPr>
          <w:rFonts w:ascii="Arial" w:hAnsi="Arial" w:cs="Arial"/>
          <w:sz w:val="18"/>
          <w:szCs w:val="18"/>
        </w:rPr>
        <w:t xml:space="preserve"> </w:t>
      </w:r>
      <w:r w:rsidRPr="00D904D2">
        <w:rPr>
          <w:rFonts w:ascii="Arial" w:hAnsi="Arial" w:cs="Arial"/>
          <w:sz w:val="18"/>
          <w:szCs w:val="18"/>
        </w:rPr>
        <w:t>Pure water will be supplied by purchase.</w:t>
      </w:r>
    </w:p>
    <w:p w14:paraId="3FEF4912" w14:textId="013734B1" w:rsidR="00F10CF9" w:rsidRPr="0043788C" w:rsidRDefault="00F10CF9" w:rsidP="00A13BB2">
      <w:pPr>
        <w:pStyle w:val="Balk3"/>
      </w:pPr>
      <w:bookmarkStart w:id="150" w:name="_Toc216311280"/>
      <w:r w:rsidRPr="0043788C">
        <w:t>Operation Facilities</w:t>
      </w:r>
      <w:bookmarkEnd w:id="150"/>
    </w:p>
    <w:p w14:paraId="599FBFCC" w14:textId="1AED2666" w:rsidR="009107CB" w:rsidRPr="0043788C" w:rsidRDefault="009107CB" w:rsidP="00D565EE">
      <w:pPr>
        <w:rPr>
          <w:rFonts w:ascii="Arial" w:hAnsi="Arial" w:cs="Arial"/>
          <w:sz w:val="18"/>
          <w:szCs w:val="18"/>
        </w:rPr>
      </w:pPr>
      <w:bookmarkStart w:id="151" w:name="_Hlk188053595"/>
      <w:r w:rsidRPr="0043788C">
        <w:rPr>
          <w:rFonts w:ascii="Arial" w:hAnsi="Arial" w:cs="Arial"/>
          <w:sz w:val="18"/>
          <w:szCs w:val="18"/>
        </w:rPr>
        <w:t xml:space="preserve">Operation facilities are described in </w:t>
      </w:r>
      <w:r w:rsidRPr="0043788C">
        <w:rPr>
          <w:rFonts w:ascii="Arial" w:hAnsi="Arial" w:cs="Arial"/>
          <w:sz w:val="18"/>
          <w:szCs w:val="18"/>
        </w:rPr>
        <w:fldChar w:fldCharType="begin"/>
      </w:r>
      <w:r w:rsidRPr="0043788C">
        <w:rPr>
          <w:rFonts w:ascii="Arial" w:hAnsi="Arial" w:cs="Arial"/>
          <w:sz w:val="18"/>
          <w:szCs w:val="18"/>
        </w:rPr>
        <w:instrText xml:space="preserve"> REF _Ref175130791 \h  \* MERGEFORMAT </w:instrText>
      </w:r>
      <w:r w:rsidRPr="0043788C">
        <w:rPr>
          <w:rFonts w:ascii="Arial" w:hAnsi="Arial" w:cs="Arial"/>
          <w:sz w:val="18"/>
          <w:szCs w:val="18"/>
        </w:rPr>
      </w:r>
      <w:r w:rsidRPr="0043788C">
        <w:rPr>
          <w:rFonts w:ascii="Arial" w:hAnsi="Arial" w:cs="Arial"/>
          <w:sz w:val="18"/>
          <w:szCs w:val="18"/>
        </w:rPr>
        <w:fldChar w:fldCharType="separate"/>
      </w:r>
      <w:r w:rsidR="00976C73" w:rsidRPr="00470C03">
        <w:rPr>
          <w:rFonts w:ascii="Arial" w:hAnsi="Arial" w:cs="Arial"/>
          <w:sz w:val="18"/>
          <w:szCs w:val="18"/>
        </w:rPr>
        <w:t>Table 14</w:t>
      </w:r>
      <w:r w:rsidRPr="0043788C">
        <w:rPr>
          <w:rFonts w:ascii="Arial" w:hAnsi="Arial" w:cs="Arial"/>
          <w:sz w:val="18"/>
          <w:szCs w:val="18"/>
        </w:rPr>
        <w:fldChar w:fldCharType="end"/>
      </w:r>
      <w:r w:rsidRPr="0043788C">
        <w:rPr>
          <w:rFonts w:ascii="Arial" w:hAnsi="Arial" w:cs="Arial"/>
          <w:sz w:val="18"/>
          <w:szCs w:val="18"/>
        </w:rPr>
        <w:t>.</w:t>
      </w:r>
      <w:r w:rsidR="007C2B31" w:rsidRPr="0043788C">
        <w:rPr>
          <w:rFonts w:ascii="Arial" w:hAnsi="Arial" w:cs="Arial"/>
          <w:sz w:val="18"/>
          <w:szCs w:val="18"/>
        </w:rPr>
        <w:t xml:space="preserve"> </w:t>
      </w:r>
    </w:p>
    <w:p w14:paraId="35055273" w14:textId="2FE04A7A" w:rsidR="009107CB" w:rsidRPr="000B12B2" w:rsidRDefault="009107CB" w:rsidP="00470C03">
      <w:pPr>
        <w:pStyle w:val="ResimYazs"/>
        <w:spacing w:after="0"/>
        <w:jc w:val="center"/>
      </w:pPr>
      <w:bookmarkStart w:id="152" w:name="_Ref175130791"/>
      <w:bookmarkStart w:id="153" w:name="_Toc205388970"/>
      <w:bookmarkEnd w:id="151"/>
      <w:r w:rsidRPr="000B12B2">
        <w:t xml:space="preserve">Table </w:t>
      </w:r>
      <w:r w:rsidR="00261E96">
        <w:fldChar w:fldCharType="begin"/>
      </w:r>
      <w:r w:rsidR="00261E96">
        <w:instrText xml:space="preserve"> SEQ Table \* ARABIC </w:instrText>
      </w:r>
      <w:r w:rsidR="00261E96">
        <w:fldChar w:fldCharType="separate"/>
      </w:r>
      <w:r w:rsidR="00976C73">
        <w:rPr>
          <w:noProof/>
        </w:rPr>
        <w:t>14</w:t>
      </w:r>
      <w:r w:rsidR="00261E96">
        <w:rPr>
          <w:noProof/>
        </w:rPr>
        <w:fldChar w:fldCharType="end"/>
      </w:r>
      <w:bookmarkEnd w:id="152"/>
      <w:r w:rsidRPr="000B12B2">
        <w:t>. Operation Facilities</w:t>
      </w:r>
      <w:bookmarkEnd w:id="153"/>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6887"/>
      </w:tblGrid>
      <w:tr w:rsidR="00EE11E0" w:rsidRPr="0043788C" w14:paraId="462E7732" w14:textId="77777777" w:rsidTr="002273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35" w:type="pct"/>
            <w:tcBorders>
              <w:bottom w:val="none" w:sz="0" w:space="0" w:color="auto"/>
              <w:right w:val="none" w:sz="0" w:space="0" w:color="auto"/>
            </w:tcBorders>
          </w:tcPr>
          <w:p w14:paraId="7A01F8FB" w14:textId="77777777" w:rsidR="00EE11E0" w:rsidRPr="0043788C" w:rsidRDefault="00EE11E0" w:rsidP="0022733D">
            <w:pPr>
              <w:spacing w:line="240" w:lineRule="atLeast"/>
              <w:rPr>
                <w:rFonts w:ascii="Arial" w:hAnsi="Arial" w:cs="Arial"/>
                <w:sz w:val="18"/>
                <w:szCs w:val="18"/>
              </w:rPr>
            </w:pPr>
            <w:r w:rsidRPr="0043788C">
              <w:rPr>
                <w:rFonts w:ascii="Arial" w:hAnsi="Arial" w:cs="Arial"/>
                <w:sz w:val="18"/>
                <w:szCs w:val="18"/>
              </w:rPr>
              <w:t>Component</w:t>
            </w:r>
          </w:p>
        </w:tc>
        <w:tc>
          <w:tcPr>
            <w:tcW w:w="3665" w:type="pct"/>
          </w:tcPr>
          <w:p w14:paraId="38B9ACFF" w14:textId="77777777" w:rsidR="00EE11E0" w:rsidRPr="0043788C" w:rsidRDefault="00EE11E0"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43788C">
              <w:rPr>
                <w:rFonts w:ascii="Arial" w:hAnsi="Arial" w:cs="Arial"/>
                <w:sz w:val="18"/>
                <w:szCs w:val="18"/>
              </w:rPr>
              <w:t xml:space="preserve">Characteristics </w:t>
            </w:r>
          </w:p>
        </w:tc>
      </w:tr>
      <w:tr w:rsidR="00EE11E0" w:rsidRPr="0043788C" w14:paraId="175DCA6A"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7F9F9AB8" w14:textId="77777777" w:rsidR="00EE11E0" w:rsidRPr="0043788C" w:rsidRDefault="00EE11E0" w:rsidP="0022733D">
            <w:pPr>
              <w:spacing w:line="240" w:lineRule="atLeast"/>
              <w:rPr>
                <w:rFonts w:ascii="Arial" w:hAnsi="Arial" w:cs="Arial"/>
                <w:sz w:val="18"/>
                <w:szCs w:val="18"/>
              </w:rPr>
            </w:pPr>
            <w:r w:rsidRPr="0043788C">
              <w:rPr>
                <w:rFonts w:ascii="Arial" w:hAnsi="Arial" w:cs="Arial"/>
                <w:b w:val="0"/>
                <w:bCs w:val="0"/>
                <w:sz w:val="18"/>
                <w:szCs w:val="18"/>
              </w:rPr>
              <w:t xml:space="preserve">Solar panels </w:t>
            </w:r>
          </w:p>
          <w:p w14:paraId="28FF71B7" w14:textId="77777777" w:rsidR="00EE11E0" w:rsidRPr="0043788C" w:rsidRDefault="00EE11E0" w:rsidP="0022733D">
            <w:pPr>
              <w:spacing w:line="240" w:lineRule="atLeast"/>
              <w:rPr>
                <w:rFonts w:ascii="Arial" w:hAnsi="Arial" w:cs="Arial"/>
                <w:b w:val="0"/>
                <w:bCs w:val="0"/>
                <w:sz w:val="18"/>
                <w:szCs w:val="18"/>
              </w:rPr>
            </w:pPr>
          </w:p>
        </w:tc>
        <w:tc>
          <w:tcPr>
            <w:tcW w:w="3665" w:type="pct"/>
            <w:tcBorders>
              <w:top w:val="none" w:sz="0" w:space="0" w:color="auto"/>
              <w:bottom w:val="none" w:sz="0" w:space="0" w:color="auto"/>
            </w:tcBorders>
          </w:tcPr>
          <w:p w14:paraId="6ABA5078" w14:textId="77777777" w:rsidR="00EE11E0" w:rsidRPr="0043788C" w:rsidRDefault="00EE11E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43788C">
              <w:rPr>
                <w:rFonts w:cs="Arial"/>
                <w:szCs w:val="18"/>
              </w:rPr>
              <w:t xml:space="preserve">Photovoltaic </w:t>
            </w:r>
          </w:p>
          <w:p w14:paraId="08AE0761" w14:textId="77777777" w:rsidR="00EE11E0" w:rsidRPr="0043788C" w:rsidRDefault="00EE11E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43788C">
              <w:rPr>
                <w:rFonts w:cs="Arial"/>
                <w:szCs w:val="18"/>
              </w:rPr>
              <w:t>CW Solar Monoperc 144PM10</w:t>
            </w:r>
          </w:p>
        </w:tc>
      </w:tr>
      <w:tr w:rsidR="00EE11E0" w:rsidRPr="0043788C" w14:paraId="3599617A"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042B0480" w14:textId="77777777" w:rsidR="00EE11E0" w:rsidRPr="0043788C" w:rsidRDefault="00EE11E0" w:rsidP="0022733D">
            <w:pPr>
              <w:spacing w:line="240" w:lineRule="atLeast"/>
              <w:rPr>
                <w:rFonts w:ascii="Arial" w:hAnsi="Arial" w:cs="Arial"/>
                <w:b w:val="0"/>
                <w:bCs w:val="0"/>
                <w:sz w:val="18"/>
                <w:szCs w:val="18"/>
              </w:rPr>
            </w:pPr>
            <w:r w:rsidRPr="0043788C">
              <w:rPr>
                <w:rFonts w:ascii="Arial" w:hAnsi="Arial" w:cs="Arial"/>
                <w:b w:val="0"/>
                <w:bCs w:val="0"/>
                <w:sz w:val="18"/>
                <w:szCs w:val="18"/>
              </w:rPr>
              <w:t>Mounting structures</w:t>
            </w:r>
          </w:p>
        </w:tc>
        <w:tc>
          <w:tcPr>
            <w:tcW w:w="3665" w:type="pct"/>
          </w:tcPr>
          <w:p w14:paraId="01585AA0" w14:textId="77777777" w:rsidR="00EE11E0" w:rsidRPr="0043788C" w:rsidRDefault="00EE11E0"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rPr>
            </w:pPr>
            <w:r w:rsidRPr="0043788C">
              <w:rPr>
                <w:rFonts w:cs="Arial"/>
                <w:szCs w:val="18"/>
              </w:rPr>
              <w:t>Inverter, transformers, panel stand</w:t>
            </w:r>
          </w:p>
        </w:tc>
      </w:tr>
      <w:tr w:rsidR="00EE11E0" w:rsidRPr="0043788C" w14:paraId="3DD3064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583D4562" w14:textId="77777777" w:rsidR="00EE11E0" w:rsidRPr="0043788C" w:rsidRDefault="00EE11E0" w:rsidP="0022733D">
            <w:pPr>
              <w:spacing w:line="240" w:lineRule="atLeast"/>
              <w:rPr>
                <w:rFonts w:ascii="Arial" w:hAnsi="Arial" w:cs="Arial"/>
                <w:sz w:val="18"/>
                <w:szCs w:val="18"/>
              </w:rPr>
            </w:pPr>
            <w:r w:rsidRPr="0043788C">
              <w:rPr>
                <w:rFonts w:ascii="Arial" w:hAnsi="Arial" w:cs="Arial"/>
                <w:b w:val="0"/>
                <w:bCs w:val="0"/>
                <w:sz w:val="18"/>
                <w:szCs w:val="18"/>
              </w:rPr>
              <w:t>Inverters, transformers, etc.</w:t>
            </w:r>
          </w:p>
          <w:p w14:paraId="419BB185" w14:textId="77777777" w:rsidR="00EE11E0" w:rsidRPr="0043788C" w:rsidRDefault="00EE11E0" w:rsidP="0022733D">
            <w:pPr>
              <w:spacing w:line="240" w:lineRule="atLeast"/>
              <w:rPr>
                <w:rFonts w:ascii="Arial" w:hAnsi="Arial" w:cs="Arial"/>
                <w:b w:val="0"/>
                <w:bCs w:val="0"/>
                <w:sz w:val="18"/>
                <w:szCs w:val="18"/>
              </w:rPr>
            </w:pPr>
          </w:p>
        </w:tc>
        <w:tc>
          <w:tcPr>
            <w:tcW w:w="3665" w:type="pct"/>
            <w:tcBorders>
              <w:top w:val="none" w:sz="0" w:space="0" w:color="auto"/>
              <w:bottom w:val="none" w:sz="0" w:space="0" w:color="auto"/>
            </w:tcBorders>
          </w:tcPr>
          <w:p w14:paraId="64483E04" w14:textId="77777777" w:rsidR="00627F00" w:rsidRDefault="00EE11E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43788C">
              <w:rPr>
                <w:rFonts w:cs="Arial"/>
                <w:szCs w:val="18"/>
              </w:rPr>
              <w:t xml:space="preserve">Transformers: </w:t>
            </w:r>
          </w:p>
          <w:p w14:paraId="0CF60AE5" w14:textId="5535BD30" w:rsidR="00EE11E0" w:rsidRDefault="00627F0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SPP-1: 1</w:t>
            </w:r>
            <w:r w:rsidR="00EE11E0" w:rsidRPr="0043788C">
              <w:rPr>
                <w:rFonts w:cs="Arial"/>
                <w:szCs w:val="18"/>
              </w:rPr>
              <w:t xml:space="preserve"> piece</w:t>
            </w:r>
          </w:p>
          <w:p w14:paraId="74E8C646" w14:textId="29D8C0FF" w:rsidR="00627F00" w:rsidRDefault="00627F0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SPP-2: 1 piece</w:t>
            </w:r>
          </w:p>
          <w:p w14:paraId="7B70CF6C" w14:textId="1A207472" w:rsidR="00627F00" w:rsidRPr="0043788C" w:rsidRDefault="00627F0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SPP-3: 1 piece</w:t>
            </w:r>
          </w:p>
          <w:p w14:paraId="669BCF51" w14:textId="77777777" w:rsidR="00627F00" w:rsidRDefault="00EE11E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43788C">
              <w:rPr>
                <w:rFonts w:cs="Arial"/>
                <w:szCs w:val="18"/>
              </w:rPr>
              <w:t xml:space="preserve">Inverter: </w:t>
            </w:r>
          </w:p>
          <w:p w14:paraId="0E02E324" w14:textId="09A7C66A" w:rsidR="00627F00" w:rsidRDefault="00627F0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SPP-1: 1</w:t>
            </w:r>
            <w:r w:rsidR="00EE11E0" w:rsidRPr="0043788C">
              <w:rPr>
                <w:rFonts w:cs="Arial"/>
                <w:szCs w:val="18"/>
              </w:rPr>
              <w:t>0 piece</w:t>
            </w:r>
          </w:p>
          <w:p w14:paraId="01FC9DD8" w14:textId="77777777" w:rsidR="00EE11E0" w:rsidRDefault="00627F0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SPP-2: 10 piece</w:t>
            </w:r>
          </w:p>
          <w:p w14:paraId="560CA2EB" w14:textId="66543DC9" w:rsidR="00627F00" w:rsidRPr="0043788C" w:rsidRDefault="00627F0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Pr>
                <w:rFonts w:cs="Arial"/>
                <w:szCs w:val="18"/>
              </w:rPr>
              <w:t>SPP-3: 10 piece</w:t>
            </w:r>
          </w:p>
        </w:tc>
      </w:tr>
      <w:tr w:rsidR="00EE11E0" w:rsidRPr="0043788C" w14:paraId="5F2D1CDA"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63A3F99A" w14:textId="77777777" w:rsidR="00EE11E0" w:rsidRPr="0043788C" w:rsidRDefault="00EE11E0" w:rsidP="0022733D">
            <w:pPr>
              <w:spacing w:line="240" w:lineRule="atLeast"/>
              <w:rPr>
                <w:rFonts w:ascii="Arial" w:hAnsi="Arial" w:cs="Arial"/>
                <w:b w:val="0"/>
                <w:bCs w:val="0"/>
                <w:sz w:val="18"/>
                <w:szCs w:val="18"/>
              </w:rPr>
            </w:pPr>
            <w:r w:rsidRPr="0043788C">
              <w:rPr>
                <w:rFonts w:ascii="Arial" w:hAnsi="Arial" w:cs="Arial"/>
                <w:b w:val="0"/>
                <w:bCs w:val="0"/>
                <w:sz w:val="18"/>
                <w:szCs w:val="18"/>
              </w:rPr>
              <w:t>Control room, building, system, etc.</w:t>
            </w:r>
          </w:p>
        </w:tc>
        <w:tc>
          <w:tcPr>
            <w:tcW w:w="3665" w:type="pct"/>
          </w:tcPr>
          <w:p w14:paraId="24AB6ACE" w14:textId="77777777" w:rsidR="00EE11E0" w:rsidRPr="0043788C" w:rsidRDefault="00EE11E0"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highlight w:val="yellow"/>
              </w:rPr>
            </w:pPr>
            <w:r w:rsidRPr="0043788C">
              <w:rPr>
                <w:rFonts w:cs="Arial"/>
                <w:szCs w:val="18"/>
              </w:rPr>
              <w:t>Monitoring Room</w:t>
            </w:r>
          </w:p>
        </w:tc>
      </w:tr>
      <w:tr w:rsidR="00EE11E0" w:rsidRPr="0043788C" w14:paraId="5FD8D847"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60B8C3FD" w14:textId="77777777" w:rsidR="00EE11E0" w:rsidRPr="0043788C" w:rsidRDefault="00EE11E0" w:rsidP="0022733D">
            <w:pPr>
              <w:spacing w:line="240" w:lineRule="atLeast"/>
              <w:rPr>
                <w:rFonts w:ascii="Arial" w:hAnsi="Arial" w:cs="Arial"/>
                <w:b w:val="0"/>
                <w:bCs w:val="0"/>
                <w:sz w:val="18"/>
                <w:szCs w:val="18"/>
              </w:rPr>
            </w:pPr>
            <w:r w:rsidRPr="0043788C">
              <w:rPr>
                <w:rFonts w:ascii="Arial" w:hAnsi="Arial" w:cs="Arial"/>
                <w:b w:val="0"/>
                <w:bCs w:val="0"/>
                <w:sz w:val="18"/>
                <w:szCs w:val="18"/>
              </w:rPr>
              <w:t>Energy monitoring system</w:t>
            </w:r>
          </w:p>
        </w:tc>
        <w:tc>
          <w:tcPr>
            <w:tcW w:w="3665" w:type="pct"/>
            <w:tcBorders>
              <w:top w:val="none" w:sz="0" w:space="0" w:color="auto"/>
              <w:bottom w:val="none" w:sz="0" w:space="0" w:color="auto"/>
            </w:tcBorders>
          </w:tcPr>
          <w:p w14:paraId="2B43B739" w14:textId="77777777" w:rsidR="00EE11E0" w:rsidRPr="0043788C" w:rsidRDefault="00EE11E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highlight w:val="yellow"/>
              </w:rPr>
            </w:pPr>
            <w:r w:rsidRPr="0043788C">
              <w:rPr>
                <w:rFonts w:cs="Arial"/>
                <w:szCs w:val="18"/>
              </w:rPr>
              <w:t>SCADA System</w:t>
            </w:r>
          </w:p>
        </w:tc>
      </w:tr>
      <w:tr w:rsidR="00EE11E0" w:rsidRPr="0043788C" w14:paraId="348895AB"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1CEDFC14" w14:textId="77777777" w:rsidR="00EE11E0" w:rsidRPr="0043788C" w:rsidRDefault="00EE11E0" w:rsidP="0022733D">
            <w:pPr>
              <w:spacing w:line="240" w:lineRule="atLeast"/>
              <w:rPr>
                <w:rFonts w:ascii="Arial" w:hAnsi="Arial" w:cs="Arial"/>
                <w:b w:val="0"/>
                <w:sz w:val="18"/>
                <w:szCs w:val="18"/>
              </w:rPr>
            </w:pPr>
            <w:r w:rsidRPr="0043788C">
              <w:rPr>
                <w:rFonts w:ascii="Arial" w:hAnsi="Arial" w:cs="Arial"/>
                <w:b w:val="0"/>
                <w:bCs w:val="0"/>
                <w:sz w:val="18"/>
                <w:szCs w:val="18"/>
              </w:rPr>
              <w:t>Grounding system</w:t>
            </w:r>
          </w:p>
        </w:tc>
        <w:tc>
          <w:tcPr>
            <w:tcW w:w="3665" w:type="pct"/>
          </w:tcPr>
          <w:p w14:paraId="70EC4E66" w14:textId="77777777" w:rsidR="00EE11E0" w:rsidRPr="0043788C" w:rsidRDefault="00EE11E0"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rPr>
            </w:pPr>
            <w:r w:rsidRPr="0043788C">
              <w:rPr>
                <w:rFonts w:cs="Arial"/>
                <w:szCs w:val="18"/>
              </w:rPr>
              <w:t>30x3,5 mm</w:t>
            </w:r>
            <w:r w:rsidRPr="0043788C">
              <w:rPr>
                <w:rFonts w:cs="Arial"/>
                <w:szCs w:val="18"/>
                <w:vertAlign w:val="superscript"/>
              </w:rPr>
              <w:t>2</w:t>
            </w:r>
            <w:r w:rsidRPr="0043788C">
              <w:rPr>
                <w:rFonts w:cs="Arial"/>
                <w:szCs w:val="18"/>
              </w:rPr>
              <w:t xml:space="preserve"> Galvanized strip</w:t>
            </w:r>
          </w:p>
        </w:tc>
      </w:tr>
      <w:tr w:rsidR="00EE11E0" w:rsidRPr="0043788C" w14:paraId="3CC837FA"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76E28946" w14:textId="77777777" w:rsidR="00EE11E0" w:rsidRPr="0043788C" w:rsidRDefault="00EE11E0" w:rsidP="0022733D">
            <w:pPr>
              <w:spacing w:line="240" w:lineRule="atLeast"/>
              <w:rPr>
                <w:rFonts w:ascii="Arial" w:hAnsi="Arial" w:cs="Arial"/>
                <w:b w:val="0"/>
                <w:sz w:val="18"/>
                <w:szCs w:val="18"/>
              </w:rPr>
            </w:pPr>
            <w:r w:rsidRPr="0043788C">
              <w:rPr>
                <w:rFonts w:ascii="Arial" w:hAnsi="Arial" w:cs="Arial"/>
                <w:b w:val="0"/>
                <w:bCs w:val="0"/>
                <w:sz w:val="18"/>
                <w:szCs w:val="18"/>
              </w:rPr>
              <w:t>Lightning protection system</w:t>
            </w:r>
          </w:p>
        </w:tc>
        <w:tc>
          <w:tcPr>
            <w:tcW w:w="3665" w:type="pct"/>
            <w:tcBorders>
              <w:top w:val="none" w:sz="0" w:space="0" w:color="auto"/>
              <w:bottom w:val="none" w:sz="0" w:space="0" w:color="auto"/>
            </w:tcBorders>
          </w:tcPr>
          <w:p w14:paraId="6BB93F8F" w14:textId="21D197AD" w:rsidR="00EE11E0" w:rsidRPr="0043788C" w:rsidRDefault="0082053D"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highlight w:val="yellow"/>
              </w:rPr>
            </w:pPr>
            <w:r w:rsidRPr="0082053D">
              <w:rPr>
                <w:rFonts w:cs="Arial"/>
                <w:szCs w:val="18"/>
              </w:rPr>
              <w:t>The system that complies with the TS EN 62305-1 Standard Containing General Rules for Lightning Protection Systems will be used.</w:t>
            </w:r>
          </w:p>
        </w:tc>
      </w:tr>
      <w:tr w:rsidR="00EE11E0" w:rsidRPr="0043788C" w14:paraId="0916E4C3"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6818425E" w14:textId="77777777" w:rsidR="00EE11E0" w:rsidRPr="0043788C" w:rsidRDefault="00EE11E0" w:rsidP="0022733D">
            <w:pPr>
              <w:spacing w:line="240" w:lineRule="atLeast"/>
              <w:rPr>
                <w:rFonts w:ascii="Arial" w:hAnsi="Arial" w:cs="Arial"/>
                <w:sz w:val="18"/>
                <w:szCs w:val="18"/>
              </w:rPr>
            </w:pPr>
            <w:r w:rsidRPr="0043788C">
              <w:rPr>
                <w:rFonts w:ascii="Arial" w:hAnsi="Arial" w:cs="Arial"/>
                <w:b w:val="0"/>
                <w:bCs w:val="0"/>
                <w:sz w:val="18"/>
                <w:szCs w:val="18"/>
              </w:rPr>
              <w:t>Fire preparedness and firefighting facilities</w:t>
            </w:r>
          </w:p>
          <w:p w14:paraId="05B6F41B" w14:textId="77777777" w:rsidR="00EE11E0" w:rsidRPr="0043788C" w:rsidRDefault="00EE11E0" w:rsidP="0022733D">
            <w:pPr>
              <w:spacing w:line="240" w:lineRule="atLeast"/>
              <w:rPr>
                <w:rFonts w:ascii="Arial" w:hAnsi="Arial" w:cs="Arial"/>
                <w:b w:val="0"/>
                <w:bCs w:val="0"/>
                <w:sz w:val="18"/>
                <w:szCs w:val="18"/>
              </w:rPr>
            </w:pPr>
          </w:p>
        </w:tc>
        <w:tc>
          <w:tcPr>
            <w:tcW w:w="3665" w:type="pct"/>
          </w:tcPr>
          <w:p w14:paraId="56BF6F1F" w14:textId="77777777" w:rsidR="00EE11E0" w:rsidRPr="0043788C" w:rsidRDefault="00EE11E0"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highlight w:val="yellow"/>
              </w:rPr>
            </w:pPr>
            <w:r w:rsidRPr="0043788C">
              <w:rPr>
                <w:rFonts w:cs="Arial"/>
                <w:szCs w:val="18"/>
              </w:rPr>
              <w:t>Fire extinguisher 6 kg (20 pieces)</w:t>
            </w:r>
          </w:p>
        </w:tc>
      </w:tr>
      <w:tr w:rsidR="00EE11E0" w:rsidRPr="0043788C" w14:paraId="6D2FC6C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4E52C0EA" w14:textId="77777777" w:rsidR="00EE11E0" w:rsidRPr="0043788C" w:rsidRDefault="00EE11E0" w:rsidP="0022733D">
            <w:pPr>
              <w:spacing w:line="240" w:lineRule="atLeast"/>
              <w:rPr>
                <w:rFonts w:ascii="Arial" w:hAnsi="Arial" w:cs="Arial"/>
                <w:sz w:val="18"/>
                <w:szCs w:val="18"/>
              </w:rPr>
            </w:pPr>
            <w:r w:rsidRPr="0043788C">
              <w:rPr>
                <w:rFonts w:ascii="Arial" w:hAnsi="Arial" w:cs="Arial"/>
                <w:b w:val="0"/>
                <w:bCs w:val="0"/>
                <w:sz w:val="18"/>
                <w:szCs w:val="18"/>
              </w:rPr>
              <w:t>Security facilities</w:t>
            </w:r>
          </w:p>
          <w:p w14:paraId="57BFB410" w14:textId="77777777" w:rsidR="00EE11E0" w:rsidRPr="0043788C" w:rsidRDefault="00EE11E0" w:rsidP="0022733D">
            <w:pPr>
              <w:spacing w:line="240" w:lineRule="atLeast"/>
              <w:rPr>
                <w:rFonts w:ascii="Arial" w:hAnsi="Arial" w:cs="Arial"/>
                <w:b w:val="0"/>
                <w:bCs w:val="0"/>
                <w:sz w:val="18"/>
                <w:szCs w:val="18"/>
              </w:rPr>
            </w:pPr>
          </w:p>
        </w:tc>
        <w:tc>
          <w:tcPr>
            <w:tcW w:w="3665" w:type="pct"/>
            <w:tcBorders>
              <w:top w:val="none" w:sz="0" w:space="0" w:color="auto"/>
              <w:bottom w:val="none" w:sz="0" w:space="0" w:color="auto"/>
            </w:tcBorders>
          </w:tcPr>
          <w:p w14:paraId="706BA898" w14:textId="04737A2C" w:rsidR="00EE11E0" w:rsidRPr="0043788C" w:rsidRDefault="00EE11E0"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highlight w:val="yellow"/>
              </w:rPr>
            </w:pPr>
            <w:r w:rsidRPr="0043788C">
              <w:rPr>
                <w:rFonts w:cs="Arial"/>
                <w:szCs w:val="18"/>
              </w:rPr>
              <w:t>Security hut, CCTV and motion sensors</w:t>
            </w:r>
            <w:r w:rsidRPr="0043788C">
              <w:rPr>
                <w:rFonts w:cs="Arial"/>
                <w:szCs w:val="18"/>
                <w:highlight w:val="yellow"/>
              </w:rPr>
              <w:t xml:space="preserve"> </w:t>
            </w:r>
          </w:p>
        </w:tc>
      </w:tr>
    </w:tbl>
    <w:p w14:paraId="317ACB7F" w14:textId="77777777" w:rsidR="009107CB" w:rsidRPr="0043788C" w:rsidRDefault="009107CB" w:rsidP="00D565EE">
      <w:pPr>
        <w:rPr>
          <w:rFonts w:ascii="Arial" w:hAnsi="Arial" w:cs="Arial"/>
          <w:sz w:val="18"/>
          <w:szCs w:val="18"/>
        </w:rPr>
      </w:pPr>
    </w:p>
    <w:p w14:paraId="69DA5855" w14:textId="164EA350" w:rsidR="004D0EAD" w:rsidRPr="0043788C" w:rsidRDefault="0020265F" w:rsidP="007E60C4">
      <w:pPr>
        <w:pStyle w:val="Balk2"/>
      </w:pPr>
      <w:bookmarkStart w:id="154" w:name="_Toc216311281"/>
      <w:bookmarkEnd w:id="148"/>
      <w:r w:rsidRPr="0043788C">
        <w:t>Labor</w:t>
      </w:r>
      <w:r w:rsidR="004D0EAD" w:rsidRPr="0043788C">
        <w:t xml:space="preserve"> Requirements</w:t>
      </w:r>
      <w:bookmarkStart w:id="155" w:name="_Toc166835401"/>
      <w:bookmarkEnd w:id="154"/>
    </w:p>
    <w:p w14:paraId="5B5A50AD" w14:textId="737320E1" w:rsidR="006842CC" w:rsidRDefault="000F6CCC" w:rsidP="006842CC">
      <w:pPr>
        <w:pStyle w:val="GvdeMetni"/>
        <w:rPr>
          <w:rFonts w:cs="Arial"/>
          <w:szCs w:val="18"/>
        </w:rPr>
      </w:pPr>
      <w:bookmarkStart w:id="156" w:name="_Hlk204872369"/>
      <w:r w:rsidRPr="000F6CCC">
        <w:rPr>
          <w:rFonts w:cs="Arial"/>
          <w:szCs w:val="18"/>
        </w:rPr>
        <w:t>It is expected that 15 people</w:t>
      </w:r>
      <w:r w:rsidR="00AA1F9B">
        <w:rPr>
          <w:rFonts w:cs="Arial"/>
          <w:szCs w:val="18"/>
        </w:rPr>
        <w:t>s</w:t>
      </w:r>
      <w:r w:rsidRPr="000F6CCC">
        <w:rPr>
          <w:rFonts w:cs="Arial"/>
          <w:szCs w:val="18"/>
        </w:rPr>
        <w:t xml:space="preserve"> will work during the construction phase of the sub-project</w:t>
      </w:r>
      <w:r w:rsidR="00AA1F9B">
        <w:rPr>
          <w:rFonts w:cs="Arial"/>
          <w:szCs w:val="18"/>
        </w:rPr>
        <w:t>s</w:t>
      </w:r>
      <w:r w:rsidRPr="000F6CCC">
        <w:rPr>
          <w:rFonts w:cs="Arial"/>
          <w:szCs w:val="18"/>
        </w:rPr>
        <w:t xml:space="preserve">, and </w:t>
      </w:r>
      <w:r w:rsidR="003574C6">
        <w:rPr>
          <w:rFonts w:cs="Arial"/>
          <w:szCs w:val="18"/>
        </w:rPr>
        <w:t>3</w:t>
      </w:r>
      <w:r w:rsidR="003574C6" w:rsidRPr="000F6CCC">
        <w:rPr>
          <w:rFonts w:cs="Arial"/>
          <w:szCs w:val="18"/>
        </w:rPr>
        <w:t xml:space="preserve"> </w:t>
      </w:r>
      <w:r w:rsidRPr="000F6CCC">
        <w:rPr>
          <w:rFonts w:cs="Arial"/>
          <w:szCs w:val="18"/>
        </w:rPr>
        <w:t>people will work during the operation phase</w:t>
      </w:r>
      <w:r w:rsidR="00D47E13">
        <w:rPr>
          <w:rFonts w:cs="Arial"/>
          <w:szCs w:val="18"/>
        </w:rPr>
        <w:t xml:space="preserve"> </w:t>
      </w:r>
      <w:r>
        <w:rPr>
          <w:rFonts w:cs="Arial"/>
          <w:szCs w:val="18"/>
        </w:rPr>
        <w:t>(See</w:t>
      </w:r>
      <w:r w:rsidR="006842CC" w:rsidRPr="009107CB">
        <w:rPr>
          <w:rFonts w:cs="Arial"/>
          <w:szCs w:val="18"/>
        </w:rPr>
        <w:t xml:space="preserve"> </w:t>
      </w:r>
      <w:r w:rsidR="005021C7">
        <w:rPr>
          <w:rFonts w:cs="Arial"/>
          <w:szCs w:val="18"/>
        </w:rPr>
        <w:fldChar w:fldCharType="begin"/>
      </w:r>
      <w:r w:rsidR="005021C7">
        <w:rPr>
          <w:rFonts w:cs="Arial"/>
          <w:szCs w:val="18"/>
        </w:rPr>
        <w:instrText xml:space="preserve"> REF _Ref174974353 \h </w:instrText>
      </w:r>
      <w:r w:rsidR="005021C7">
        <w:rPr>
          <w:rFonts w:cs="Arial"/>
          <w:szCs w:val="18"/>
        </w:rPr>
      </w:r>
      <w:r w:rsidR="005021C7">
        <w:rPr>
          <w:rFonts w:cs="Arial"/>
          <w:szCs w:val="18"/>
        </w:rPr>
        <w:fldChar w:fldCharType="separate"/>
      </w:r>
      <w:r w:rsidR="0055474F" w:rsidRPr="000B12B2">
        <w:t xml:space="preserve">Table </w:t>
      </w:r>
      <w:r w:rsidR="0055474F">
        <w:rPr>
          <w:noProof/>
        </w:rPr>
        <w:t>14</w:t>
      </w:r>
      <w:r w:rsidR="005021C7">
        <w:rPr>
          <w:rFonts w:cs="Arial"/>
          <w:szCs w:val="18"/>
        </w:rPr>
        <w:fldChar w:fldCharType="end"/>
      </w:r>
      <w:r>
        <w:rPr>
          <w:rFonts w:cs="Arial"/>
          <w:szCs w:val="18"/>
        </w:rPr>
        <w:t>)</w:t>
      </w:r>
      <w:r w:rsidR="006842CC" w:rsidRPr="009107CB">
        <w:rPr>
          <w:rFonts w:cs="Arial"/>
          <w:szCs w:val="18"/>
        </w:rPr>
        <w:t xml:space="preserve">. </w:t>
      </w:r>
    </w:p>
    <w:p w14:paraId="4E7C01A2" w14:textId="4925EB55" w:rsidR="00212411" w:rsidRDefault="00976C73" w:rsidP="006842CC">
      <w:pPr>
        <w:pStyle w:val="GvdeMetni"/>
        <w:rPr>
          <w:rFonts w:cs="Arial"/>
          <w:szCs w:val="18"/>
        </w:rPr>
      </w:pPr>
      <w:r w:rsidRPr="00212411">
        <w:rPr>
          <w:rFonts w:cs="Arial"/>
          <w:szCs w:val="18"/>
        </w:rPr>
        <w:t>During the construction phase, workers are expected to be accommodated in rented facilities within the city center. The responsibility for providing suitable accommodation for the workforce lies with the contractor. All accommodation arrangements will be made in compliance with relevant labor and occupational health and safety regulations.</w:t>
      </w:r>
    </w:p>
    <w:p w14:paraId="32D5DD82" w14:textId="723BBC0F" w:rsidR="006842CC" w:rsidRDefault="000F6CCC" w:rsidP="006842CC">
      <w:pPr>
        <w:pStyle w:val="GvdeMetni"/>
        <w:rPr>
          <w:rFonts w:cs="Arial"/>
          <w:szCs w:val="18"/>
        </w:rPr>
      </w:pPr>
      <w:r w:rsidRPr="000F6CCC">
        <w:rPr>
          <w:rFonts w:cs="Arial"/>
          <w:szCs w:val="18"/>
        </w:rPr>
        <w:t>It is the responsibility of the contractor company to meet the needs of the personnel to be employed within the scope of the sub-project</w:t>
      </w:r>
      <w:r w:rsidR="00AA1F9B">
        <w:rPr>
          <w:rFonts w:cs="Arial"/>
          <w:szCs w:val="18"/>
        </w:rPr>
        <w:t>s</w:t>
      </w:r>
      <w:r w:rsidRPr="000F6CCC">
        <w:rPr>
          <w:rFonts w:cs="Arial"/>
          <w:szCs w:val="18"/>
        </w:rPr>
        <w:t xml:space="preserve"> and to ensure their transportation to the site</w:t>
      </w:r>
      <w:r w:rsidR="006842CC" w:rsidRPr="00D94232">
        <w:rPr>
          <w:rFonts w:cs="Arial"/>
          <w:szCs w:val="18"/>
        </w:rPr>
        <w:t xml:space="preserve">. During the construction process, </w:t>
      </w:r>
      <w:r w:rsidR="00B725EA">
        <w:rPr>
          <w:rFonts w:cs="Arial"/>
          <w:szCs w:val="18"/>
        </w:rPr>
        <w:t>a</w:t>
      </w:r>
      <w:r w:rsidR="00B725EA" w:rsidRPr="00B725EA">
        <w:rPr>
          <w:rFonts w:cs="Arial"/>
          <w:szCs w:val="18"/>
        </w:rPr>
        <w:t xml:space="preserve"> container will be provided within the boundaries of lot 1 of block 140 where the personnel will store their clothes, meet their food, beverage and toilet needs and where sub-project activities will be carried out</w:t>
      </w:r>
      <w:r w:rsidR="00B725EA">
        <w:rPr>
          <w:rFonts w:cs="Arial"/>
          <w:szCs w:val="18"/>
        </w:rPr>
        <w:t xml:space="preserve"> </w:t>
      </w:r>
      <w:r w:rsidR="006842CC" w:rsidRPr="00D94232">
        <w:rPr>
          <w:rFonts w:cs="Arial"/>
          <w:szCs w:val="18"/>
        </w:rPr>
        <w:t xml:space="preserve">in </w:t>
      </w:r>
      <w:r w:rsidR="005717CC">
        <w:rPr>
          <w:rFonts w:cs="Arial"/>
          <w:szCs w:val="18"/>
        </w:rPr>
        <w:fldChar w:fldCharType="begin"/>
      </w:r>
      <w:r w:rsidR="005717CC">
        <w:rPr>
          <w:rFonts w:cs="Arial"/>
          <w:szCs w:val="18"/>
        </w:rPr>
        <w:instrText xml:space="preserve"> REF _Ref183661644 \h </w:instrText>
      </w:r>
      <w:r w:rsidR="005717CC">
        <w:rPr>
          <w:rFonts w:cs="Arial"/>
          <w:szCs w:val="18"/>
        </w:rPr>
      </w:r>
      <w:r w:rsidR="005717CC">
        <w:rPr>
          <w:rFonts w:cs="Arial"/>
          <w:szCs w:val="18"/>
        </w:rPr>
        <w:fldChar w:fldCharType="separate"/>
      </w:r>
      <w:r w:rsidR="007E60C4">
        <w:t xml:space="preserve">Figure </w:t>
      </w:r>
      <w:r w:rsidR="007E60C4">
        <w:rPr>
          <w:noProof/>
        </w:rPr>
        <w:t>12</w:t>
      </w:r>
      <w:r w:rsidR="005717CC">
        <w:rPr>
          <w:rFonts w:cs="Arial"/>
          <w:szCs w:val="18"/>
        </w:rPr>
        <w:fldChar w:fldCharType="end"/>
      </w:r>
      <w:r w:rsidR="006842CC" w:rsidRPr="002A0A45">
        <w:rPr>
          <w:rFonts w:cs="Arial"/>
          <w:szCs w:val="18"/>
        </w:rPr>
        <w:t xml:space="preserve">. </w:t>
      </w:r>
    </w:p>
    <w:p w14:paraId="6874D4C3" w14:textId="4268CFA8" w:rsidR="006842CC" w:rsidRDefault="006842CC" w:rsidP="00322212">
      <w:pPr>
        <w:pStyle w:val="GvdeMetni"/>
        <w:rPr>
          <w:rFonts w:cs="Arial"/>
          <w:szCs w:val="18"/>
        </w:rPr>
      </w:pPr>
      <w:r w:rsidRPr="00AB6D16">
        <w:rPr>
          <w:rFonts w:cs="Arial"/>
          <w:szCs w:val="18"/>
        </w:rPr>
        <w:t xml:space="preserve">During the operation phase, a hut with security guards will be built at the point shown in </w:t>
      </w:r>
      <w:r w:rsidR="004C5640" w:rsidRPr="00AB6D16">
        <w:rPr>
          <w:rFonts w:cs="Arial"/>
          <w:szCs w:val="18"/>
        </w:rPr>
        <w:fldChar w:fldCharType="begin"/>
      </w:r>
      <w:r w:rsidR="004C5640" w:rsidRPr="00AB6D16">
        <w:rPr>
          <w:rFonts w:cs="Arial"/>
          <w:szCs w:val="18"/>
        </w:rPr>
        <w:instrText xml:space="preserve"> REF _Ref183661644 \h </w:instrText>
      </w:r>
      <w:r w:rsidR="00AB6D16">
        <w:rPr>
          <w:rFonts w:cs="Arial"/>
          <w:szCs w:val="18"/>
        </w:rPr>
        <w:instrText xml:space="preserve"> \* MERGEFORMAT </w:instrText>
      </w:r>
      <w:r w:rsidR="004C5640" w:rsidRPr="00AB6D16">
        <w:rPr>
          <w:rFonts w:cs="Arial"/>
          <w:szCs w:val="18"/>
        </w:rPr>
      </w:r>
      <w:r w:rsidR="004C5640" w:rsidRPr="00AB6D16">
        <w:rPr>
          <w:rFonts w:cs="Arial"/>
          <w:szCs w:val="18"/>
        </w:rPr>
        <w:fldChar w:fldCharType="separate"/>
      </w:r>
      <w:r w:rsidR="007E60C4">
        <w:t xml:space="preserve">Figure </w:t>
      </w:r>
      <w:r w:rsidR="007E60C4">
        <w:rPr>
          <w:noProof/>
        </w:rPr>
        <w:t>12</w:t>
      </w:r>
      <w:r w:rsidR="004C5640" w:rsidRPr="00AB6D16">
        <w:rPr>
          <w:rFonts w:cs="Arial"/>
          <w:szCs w:val="18"/>
        </w:rPr>
        <w:fldChar w:fldCharType="end"/>
      </w:r>
      <w:r w:rsidRPr="00AB6D16">
        <w:rPr>
          <w:rFonts w:cs="Arial"/>
          <w:szCs w:val="18"/>
        </w:rPr>
        <w:t>.</w:t>
      </w:r>
    </w:p>
    <w:bookmarkEnd w:id="156"/>
    <w:p w14:paraId="31646438" w14:textId="3BA30A5F" w:rsidR="006842CC" w:rsidRDefault="00883CA8" w:rsidP="00470C03">
      <w:pPr>
        <w:pStyle w:val="GvdeMetni"/>
        <w:keepNext/>
        <w:spacing w:after="0"/>
        <w:jc w:val="center"/>
      </w:pPr>
      <w:r>
        <w:rPr>
          <w:noProof/>
          <w:lang w:val="tr-TR"/>
        </w:rPr>
        <w:drawing>
          <wp:inline distT="0" distB="0" distL="0" distR="0" wp14:anchorId="71E17C17" wp14:editId="742E9F52">
            <wp:extent cx="5961380" cy="3134995"/>
            <wp:effectExtent l="0" t="0" r="1270" b="825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61380" cy="3134995"/>
                    </a:xfrm>
                    <a:prstGeom prst="rect">
                      <a:avLst/>
                    </a:prstGeom>
                    <a:noFill/>
                    <a:ln>
                      <a:noFill/>
                    </a:ln>
                  </pic:spPr>
                </pic:pic>
              </a:graphicData>
            </a:graphic>
          </wp:inline>
        </w:drawing>
      </w:r>
    </w:p>
    <w:p w14:paraId="01231C19" w14:textId="394DC033" w:rsidR="006842CC" w:rsidRDefault="006842CC" w:rsidP="007E60C4">
      <w:pPr>
        <w:pStyle w:val="ResimYazs"/>
        <w:spacing w:after="0"/>
        <w:jc w:val="center"/>
        <w:rPr>
          <w:rFonts w:cs="Arial"/>
        </w:rPr>
      </w:pPr>
      <w:bookmarkStart w:id="157" w:name="_Ref183661644"/>
      <w:bookmarkStart w:id="158" w:name="_Ref183661631"/>
      <w:bookmarkStart w:id="159" w:name="_Toc205389008"/>
      <w:r>
        <w:t xml:space="preserve">Figure </w:t>
      </w:r>
      <w:r w:rsidR="00261E96">
        <w:fldChar w:fldCharType="begin"/>
      </w:r>
      <w:r w:rsidR="00261E96">
        <w:instrText xml:space="preserve"> SEQ Figure \* ARABIC </w:instrText>
      </w:r>
      <w:r w:rsidR="00261E96">
        <w:fldChar w:fldCharType="separate"/>
      </w:r>
      <w:r w:rsidR="007E60C4">
        <w:rPr>
          <w:noProof/>
        </w:rPr>
        <w:t>12</w:t>
      </w:r>
      <w:r w:rsidR="00261E96">
        <w:rPr>
          <w:noProof/>
        </w:rPr>
        <w:fldChar w:fldCharType="end"/>
      </w:r>
      <w:bookmarkEnd w:id="157"/>
      <w:r>
        <w:t xml:space="preserve">. </w:t>
      </w:r>
      <w:r w:rsidRPr="006842CC">
        <w:t>Sub-project</w:t>
      </w:r>
      <w:r w:rsidR="00B135C8">
        <w:t>s</w:t>
      </w:r>
      <w:r w:rsidRPr="006842CC">
        <w:t xml:space="preserve"> campsites</w:t>
      </w:r>
      <w:bookmarkEnd w:id="158"/>
      <w:bookmarkEnd w:id="159"/>
    </w:p>
    <w:p w14:paraId="36B34D62" w14:textId="77777777" w:rsidR="00E461A4" w:rsidRDefault="00E461A4" w:rsidP="00322212">
      <w:pPr>
        <w:pStyle w:val="GvdeMetni"/>
        <w:rPr>
          <w:rFonts w:cs="Arial"/>
          <w:szCs w:val="18"/>
        </w:rPr>
      </w:pPr>
    </w:p>
    <w:p w14:paraId="6C9090FA" w14:textId="3165B746" w:rsidR="00322212" w:rsidRPr="0043788C" w:rsidRDefault="00322212" w:rsidP="00322212">
      <w:pPr>
        <w:pStyle w:val="GvdeMetni"/>
        <w:rPr>
          <w:rFonts w:cs="Arial"/>
          <w:szCs w:val="18"/>
        </w:rPr>
      </w:pPr>
      <w:r w:rsidRPr="0043788C">
        <w:rPr>
          <w:rFonts w:cs="Arial"/>
          <w:szCs w:val="18"/>
        </w:rPr>
        <w:t xml:space="preserve">Number of workers (at peak) that will work on site during the construction and operation phases of the </w:t>
      </w:r>
      <w:r w:rsidR="00DC3B12">
        <w:rPr>
          <w:rFonts w:cs="Arial"/>
          <w:szCs w:val="18"/>
        </w:rPr>
        <w:t>s</w:t>
      </w:r>
      <w:r w:rsidR="00DC3B12" w:rsidRPr="0043788C">
        <w:rPr>
          <w:rFonts w:cs="Arial"/>
          <w:szCs w:val="18"/>
        </w:rPr>
        <w:t>ub</w:t>
      </w:r>
      <w:r w:rsidR="00DC3B12">
        <w:rPr>
          <w:rFonts w:cs="Arial"/>
          <w:szCs w:val="18"/>
        </w:rPr>
        <w:t>-</w:t>
      </w:r>
      <w:r w:rsidR="00DC3B12" w:rsidRPr="0043788C">
        <w:rPr>
          <w:rFonts w:cs="Arial"/>
          <w:szCs w:val="18"/>
        </w:rPr>
        <w:t>project</w:t>
      </w:r>
      <w:r w:rsidR="00AA1F9B">
        <w:rPr>
          <w:rFonts w:cs="Arial"/>
          <w:szCs w:val="18"/>
        </w:rPr>
        <w:t>s</w:t>
      </w:r>
      <w:r w:rsidR="00DC3B12" w:rsidRPr="0043788C">
        <w:rPr>
          <w:rFonts w:cs="Arial"/>
          <w:szCs w:val="18"/>
        </w:rPr>
        <w:t xml:space="preserve"> </w:t>
      </w:r>
      <w:r w:rsidRPr="0043788C">
        <w:rPr>
          <w:rFonts w:cs="Arial"/>
          <w:szCs w:val="18"/>
        </w:rPr>
        <w:t xml:space="preserve">are provided in </w:t>
      </w:r>
      <w:r w:rsidRPr="0043788C">
        <w:rPr>
          <w:rFonts w:cs="Arial"/>
          <w:szCs w:val="18"/>
        </w:rPr>
        <w:fldChar w:fldCharType="begin"/>
      </w:r>
      <w:r w:rsidRPr="0043788C">
        <w:rPr>
          <w:rFonts w:cs="Arial"/>
          <w:szCs w:val="18"/>
        </w:rPr>
        <w:instrText xml:space="preserve"> REF _Ref174974353 \h  \* MERGEFORMAT </w:instrText>
      </w:r>
      <w:r w:rsidRPr="0043788C">
        <w:rPr>
          <w:rFonts w:cs="Arial"/>
          <w:szCs w:val="18"/>
        </w:rPr>
      </w:r>
      <w:r w:rsidRPr="0043788C">
        <w:rPr>
          <w:rFonts w:cs="Arial"/>
          <w:szCs w:val="18"/>
        </w:rPr>
        <w:fldChar w:fldCharType="separate"/>
      </w:r>
      <w:r w:rsidR="00976C73" w:rsidRPr="00976C73">
        <w:rPr>
          <w:rFonts w:cs="Arial"/>
          <w:szCs w:val="18"/>
        </w:rPr>
        <w:t xml:space="preserve">Table </w:t>
      </w:r>
      <w:r w:rsidR="00976C73" w:rsidRPr="00470C03">
        <w:rPr>
          <w:rFonts w:cs="Arial"/>
          <w:szCs w:val="18"/>
        </w:rPr>
        <w:t>15</w:t>
      </w:r>
      <w:r w:rsidRPr="0043788C">
        <w:rPr>
          <w:rFonts w:cs="Arial"/>
          <w:szCs w:val="18"/>
        </w:rPr>
        <w:fldChar w:fldCharType="end"/>
      </w:r>
      <w:r w:rsidRPr="0043788C">
        <w:rPr>
          <w:rFonts w:cs="Arial"/>
          <w:szCs w:val="18"/>
        </w:rPr>
        <w:t xml:space="preserve">. </w:t>
      </w:r>
    </w:p>
    <w:p w14:paraId="0116AD07" w14:textId="4F997F19" w:rsidR="00322212" w:rsidRPr="000B12B2" w:rsidRDefault="00322212" w:rsidP="00470C03">
      <w:pPr>
        <w:pStyle w:val="ResimYazs"/>
        <w:spacing w:after="0"/>
        <w:jc w:val="center"/>
      </w:pPr>
      <w:bookmarkStart w:id="160" w:name="_Ref174974353"/>
      <w:bookmarkStart w:id="161" w:name="_Toc175047285"/>
      <w:bookmarkStart w:id="162" w:name="_Toc205388971"/>
      <w:r w:rsidRPr="000B12B2">
        <w:t xml:space="preserve">Table </w:t>
      </w:r>
      <w:r w:rsidR="00261E96">
        <w:fldChar w:fldCharType="begin"/>
      </w:r>
      <w:r w:rsidR="00261E96">
        <w:instrText xml:space="preserve"> SEQ Table \* ARABIC </w:instrText>
      </w:r>
      <w:r w:rsidR="00261E96">
        <w:fldChar w:fldCharType="separate"/>
      </w:r>
      <w:r w:rsidR="007E60C4">
        <w:rPr>
          <w:noProof/>
        </w:rPr>
        <w:t>15</w:t>
      </w:r>
      <w:r w:rsidR="00261E96">
        <w:rPr>
          <w:noProof/>
        </w:rPr>
        <w:fldChar w:fldCharType="end"/>
      </w:r>
      <w:bookmarkEnd w:id="160"/>
      <w:r w:rsidRPr="000B12B2">
        <w:t xml:space="preserve">. </w:t>
      </w:r>
      <w:r w:rsidR="0020265F" w:rsidRPr="000B12B2">
        <w:t>Labor</w:t>
      </w:r>
      <w:r w:rsidRPr="000B12B2">
        <w:t xml:space="preserve"> Requirements of the Subproject</w:t>
      </w:r>
      <w:bookmarkEnd w:id="161"/>
      <w:bookmarkEnd w:id="162"/>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979"/>
        <w:gridCol w:w="3587"/>
      </w:tblGrid>
      <w:tr w:rsidR="00322212" w:rsidRPr="0043788C" w14:paraId="277413C5" w14:textId="474FE5FE" w:rsidTr="00D11B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06" w:type="pct"/>
            <w:tcBorders>
              <w:bottom w:val="none" w:sz="0" w:space="0" w:color="auto"/>
              <w:right w:val="none" w:sz="0" w:space="0" w:color="auto"/>
            </w:tcBorders>
          </w:tcPr>
          <w:p w14:paraId="5DF88FBA" w14:textId="77777777" w:rsidR="00322212" w:rsidRPr="0043788C" w:rsidRDefault="00322212" w:rsidP="00D66314">
            <w:pPr>
              <w:spacing w:after="0" w:line="240" w:lineRule="atLeast"/>
              <w:jc w:val="left"/>
              <w:rPr>
                <w:rFonts w:ascii="Arial" w:hAnsi="Arial" w:cs="Arial"/>
                <w:sz w:val="18"/>
                <w:szCs w:val="18"/>
                <w:lang w:eastAsia="en-US"/>
              </w:rPr>
            </w:pPr>
            <w:r w:rsidRPr="0043788C">
              <w:rPr>
                <w:rFonts w:ascii="Arial" w:hAnsi="Arial" w:cs="Arial"/>
                <w:sz w:val="18"/>
                <w:szCs w:val="18"/>
                <w:lang w:eastAsia="en-US"/>
              </w:rPr>
              <w:t>Phase</w:t>
            </w:r>
          </w:p>
        </w:tc>
        <w:tc>
          <w:tcPr>
            <w:tcW w:w="1585" w:type="pct"/>
          </w:tcPr>
          <w:p w14:paraId="23AEB687" w14:textId="77777777" w:rsidR="00322212" w:rsidRPr="0043788C" w:rsidRDefault="00322212" w:rsidP="00D66314">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43788C">
              <w:rPr>
                <w:rFonts w:ascii="Arial" w:hAnsi="Arial" w:cs="Arial"/>
                <w:sz w:val="18"/>
                <w:szCs w:val="18"/>
                <w:lang w:eastAsia="en-US"/>
              </w:rPr>
              <w:t xml:space="preserve">Number of Workers </w:t>
            </w:r>
          </w:p>
          <w:p w14:paraId="009D23D3" w14:textId="77777777" w:rsidR="00322212" w:rsidRPr="0043788C" w:rsidRDefault="00322212" w:rsidP="00D66314">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43788C">
              <w:rPr>
                <w:rFonts w:ascii="Arial" w:hAnsi="Arial" w:cs="Arial"/>
                <w:b w:val="0"/>
                <w:bCs w:val="0"/>
                <w:sz w:val="18"/>
                <w:szCs w:val="18"/>
                <w:lang w:eastAsia="en-US"/>
              </w:rPr>
              <w:t xml:space="preserve">(including contractors and subcontractors) </w:t>
            </w:r>
          </w:p>
        </w:tc>
        <w:tc>
          <w:tcPr>
            <w:tcW w:w="1909" w:type="pct"/>
          </w:tcPr>
          <w:p w14:paraId="5F3711E5" w14:textId="7204FE7C" w:rsidR="00322212" w:rsidRPr="0043788C" w:rsidRDefault="00D565EE" w:rsidP="00D66314">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43788C">
              <w:rPr>
                <w:rFonts w:ascii="Arial" w:hAnsi="Arial" w:cs="Arial"/>
                <w:sz w:val="18"/>
                <w:szCs w:val="18"/>
                <w:lang w:eastAsia="en-US"/>
              </w:rPr>
              <w:t xml:space="preserve">Planned </w:t>
            </w:r>
            <w:r w:rsidR="00322212" w:rsidRPr="0043788C">
              <w:rPr>
                <w:rFonts w:ascii="Arial" w:hAnsi="Arial" w:cs="Arial"/>
                <w:sz w:val="18"/>
                <w:szCs w:val="18"/>
                <w:lang w:eastAsia="en-US"/>
              </w:rPr>
              <w:t xml:space="preserve">Accommodation </w:t>
            </w:r>
            <w:r w:rsidR="009150DF" w:rsidRPr="0043788C">
              <w:rPr>
                <w:rFonts w:ascii="Arial" w:hAnsi="Arial" w:cs="Arial"/>
                <w:sz w:val="18"/>
                <w:szCs w:val="18"/>
                <w:lang w:eastAsia="en-US"/>
              </w:rPr>
              <w:t>Arrangement</w:t>
            </w:r>
          </w:p>
        </w:tc>
      </w:tr>
      <w:tr w:rsidR="00EE11E0" w:rsidRPr="0043788C" w14:paraId="2AD3EA30" w14:textId="5EB6691D" w:rsidTr="00D11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6" w:type="pct"/>
            <w:tcBorders>
              <w:top w:val="none" w:sz="0" w:space="0" w:color="auto"/>
              <w:bottom w:val="none" w:sz="0" w:space="0" w:color="auto"/>
              <w:right w:val="none" w:sz="0" w:space="0" w:color="auto"/>
            </w:tcBorders>
          </w:tcPr>
          <w:p w14:paraId="2B27364C" w14:textId="77777777" w:rsidR="00EE11E0" w:rsidRPr="0043788C" w:rsidRDefault="00EE11E0" w:rsidP="00EE11E0">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Construction Workers (at peak)</w:t>
            </w:r>
          </w:p>
        </w:tc>
        <w:tc>
          <w:tcPr>
            <w:tcW w:w="1585" w:type="pct"/>
            <w:tcBorders>
              <w:top w:val="none" w:sz="0" w:space="0" w:color="auto"/>
              <w:bottom w:val="none" w:sz="0" w:space="0" w:color="auto"/>
            </w:tcBorders>
          </w:tcPr>
          <w:p w14:paraId="1A5ADCC3" w14:textId="123B08C6" w:rsidR="00EE11E0" w:rsidRPr="0043788C" w:rsidRDefault="00EE11E0" w:rsidP="00EE11E0">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43788C">
              <w:rPr>
                <w:rFonts w:ascii="Arial" w:eastAsia="SimSun" w:hAnsi="Arial" w:cs="Arial"/>
                <w:sz w:val="18"/>
                <w:szCs w:val="18"/>
                <w:lang w:eastAsia="en-US"/>
              </w:rPr>
              <w:t>15</w:t>
            </w:r>
          </w:p>
        </w:tc>
        <w:tc>
          <w:tcPr>
            <w:tcW w:w="1909" w:type="pct"/>
            <w:tcBorders>
              <w:top w:val="none" w:sz="0" w:space="0" w:color="auto"/>
              <w:bottom w:val="none" w:sz="0" w:space="0" w:color="auto"/>
            </w:tcBorders>
          </w:tcPr>
          <w:p w14:paraId="16EB5F18" w14:textId="2DF598DB" w:rsidR="00EE11E0" w:rsidRPr="0043788C" w:rsidRDefault="00EE11E0" w:rsidP="00EE11E0">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highlight w:val="yellow"/>
                <w:lang w:eastAsia="en-US"/>
              </w:rPr>
            </w:pPr>
            <w:r w:rsidRPr="0043788C">
              <w:rPr>
                <w:rFonts w:ascii="Arial" w:eastAsia="SimSun" w:hAnsi="Arial" w:cs="Arial"/>
                <w:sz w:val="18"/>
                <w:szCs w:val="18"/>
              </w:rPr>
              <w:t>Off-site accommodation</w:t>
            </w:r>
          </w:p>
        </w:tc>
      </w:tr>
      <w:tr w:rsidR="00EE11E0" w:rsidRPr="0043788C" w14:paraId="16AB758B" w14:textId="5EABE23A" w:rsidTr="00D11B3B">
        <w:tc>
          <w:tcPr>
            <w:cnfStyle w:val="001000000000" w:firstRow="0" w:lastRow="0" w:firstColumn="1" w:lastColumn="0" w:oddVBand="0" w:evenVBand="0" w:oddHBand="0" w:evenHBand="0" w:firstRowFirstColumn="0" w:firstRowLastColumn="0" w:lastRowFirstColumn="0" w:lastRowLastColumn="0"/>
            <w:tcW w:w="1506" w:type="pct"/>
            <w:tcBorders>
              <w:right w:val="none" w:sz="0" w:space="0" w:color="auto"/>
            </w:tcBorders>
          </w:tcPr>
          <w:p w14:paraId="1ECBFE41" w14:textId="77777777" w:rsidR="00EE11E0" w:rsidRPr="0043788C" w:rsidRDefault="00EE11E0" w:rsidP="00EE11E0">
            <w:pPr>
              <w:spacing w:after="0" w:line="240" w:lineRule="atLeast"/>
              <w:jc w:val="left"/>
              <w:rPr>
                <w:rFonts w:ascii="Arial" w:hAnsi="Arial" w:cs="Arial"/>
                <w:b w:val="0"/>
                <w:bCs w:val="0"/>
                <w:sz w:val="18"/>
                <w:szCs w:val="18"/>
                <w:lang w:eastAsia="en-US"/>
              </w:rPr>
            </w:pPr>
            <w:r w:rsidRPr="0043788C">
              <w:rPr>
                <w:rFonts w:ascii="Arial" w:hAnsi="Arial" w:cs="Arial"/>
                <w:b w:val="0"/>
                <w:bCs w:val="0"/>
                <w:sz w:val="18"/>
                <w:szCs w:val="18"/>
                <w:lang w:eastAsia="en-US"/>
              </w:rPr>
              <w:t>Operation Workers (at peak)</w:t>
            </w:r>
          </w:p>
        </w:tc>
        <w:tc>
          <w:tcPr>
            <w:tcW w:w="1585" w:type="pct"/>
          </w:tcPr>
          <w:p w14:paraId="12E5D866" w14:textId="3EF2EE95" w:rsidR="00EE11E0" w:rsidRPr="0043788C" w:rsidRDefault="003574C6" w:rsidP="00EE11E0">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Pr>
                <w:rFonts w:ascii="Arial" w:eastAsia="SimSun" w:hAnsi="Arial" w:cs="Arial"/>
                <w:sz w:val="18"/>
                <w:szCs w:val="18"/>
                <w:lang w:eastAsia="en-US"/>
              </w:rPr>
              <w:t>3</w:t>
            </w:r>
          </w:p>
        </w:tc>
        <w:tc>
          <w:tcPr>
            <w:tcW w:w="1909" w:type="pct"/>
          </w:tcPr>
          <w:p w14:paraId="0312A1FE" w14:textId="41F5C32E" w:rsidR="00EE11E0" w:rsidRPr="0043788C" w:rsidRDefault="00EE11E0" w:rsidP="00EE11E0">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highlight w:val="yellow"/>
                <w:lang w:eastAsia="en-US"/>
              </w:rPr>
            </w:pPr>
            <w:r w:rsidRPr="0043788C">
              <w:rPr>
                <w:rFonts w:ascii="Arial" w:eastAsia="SimSun" w:hAnsi="Arial" w:cs="Arial"/>
                <w:sz w:val="18"/>
                <w:szCs w:val="18"/>
              </w:rPr>
              <w:t>On-site accommodation</w:t>
            </w:r>
          </w:p>
        </w:tc>
      </w:tr>
    </w:tbl>
    <w:p w14:paraId="0E0F468A" w14:textId="4B0E87F9" w:rsidR="00322212" w:rsidRPr="0043788C" w:rsidRDefault="00322212">
      <w:pPr>
        <w:spacing w:after="0" w:line="240" w:lineRule="auto"/>
        <w:jc w:val="left"/>
        <w:rPr>
          <w:rFonts w:ascii="Arial" w:hAnsi="Arial" w:cs="Arial"/>
          <w:sz w:val="18"/>
          <w:szCs w:val="18"/>
        </w:rPr>
      </w:pPr>
    </w:p>
    <w:p w14:paraId="513E63A8" w14:textId="77777777" w:rsidR="00D565EE" w:rsidRPr="0043788C" w:rsidRDefault="00D565EE">
      <w:pPr>
        <w:spacing w:after="0" w:line="240" w:lineRule="auto"/>
        <w:jc w:val="left"/>
        <w:rPr>
          <w:rFonts w:ascii="Arial" w:hAnsi="Arial" w:cs="Arial"/>
          <w:sz w:val="18"/>
          <w:szCs w:val="18"/>
        </w:rPr>
      </w:pPr>
    </w:p>
    <w:p w14:paraId="3B7B13D9" w14:textId="5ACCB90F" w:rsidR="00E4256B" w:rsidRPr="0043788C" w:rsidRDefault="00E4256B" w:rsidP="007E60C4">
      <w:pPr>
        <w:pStyle w:val="Balk2"/>
      </w:pPr>
      <w:bookmarkStart w:id="163" w:name="_Ref175131892"/>
      <w:bookmarkStart w:id="164" w:name="_Toc216311282"/>
      <w:r w:rsidRPr="0043788C">
        <w:t>Land Acquisition</w:t>
      </w:r>
      <w:bookmarkEnd w:id="155"/>
      <w:r w:rsidR="00D33670" w:rsidRPr="0043788C">
        <w:t xml:space="preserve"> Status</w:t>
      </w:r>
      <w:bookmarkEnd w:id="163"/>
      <w:bookmarkEnd w:id="164"/>
    </w:p>
    <w:p w14:paraId="0F85B059" w14:textId="4CE68C26" w:rsidR="00B95234" w:rsidRPr="00B95234" w:rsidRDefault="00B95234" w:rsidP="00B95234">
      <w:pPr>
        <w:pStyle w:val="GvdeMetni"/>
        <w:rPr>
          <w:rFonts w:cs="Arial"/>
          <w:szCs w:val="18"/>
          <w:lang w:eastAsia="en-US"/>
        </w:rPr>
      </w:pPr>
      <w:bookmarkStart w:id="165" w:name="_Hlk212967867"/>
      <w:bookmarkStart w:id="166" w:name="_Ref174977014"/>
      <w:bookmarkStart w:id="167" w:name="_Hlk216308871"/>
      <w:r w:rsidRPr="00B95234">
        <w:rPr>
          <w:rFonts w:cs="Arial"/>
          <w:szCs w:val="18"/>
          <w:lang w:eastAsia="en-US"/>
        </w:rPr>
        <w:t xml:space="preserve">Lot 1 of block 138, lot 1 of block 139, and lot 1 of block 140 parcels where sub-project activities will be carried out belong to the legal entity of Hacılı Neighborhood. Giresun Municipality leased 1 of these parcels (lot </w:t>
      </w:r>
      <w:r w:rsidR="00BF47B0">
        <w:rPr>
          <w:rFonts w:cs="Arial"/>
          <w:szCs w:val="18"/>
          <w:lang w:eastAsia="en-US"/>
        </w:rPr>
        <w:t xml:space="preserve">1 of block </w:t>
      </w:r>
      <w:r w:rsidRPr="00B95234">
        <w:rPr>
          <w:rFonts w:cs="Arial"/>
          <w:szCs w:val="18"/>
          <w:lang w:eastAsia="en-US"/>
        </w:rPr>
        <w:t xml:space="preserve">133) for </w:t>
      </w:r>
      <w:r w:rsidR="00AA1F9B">
        <w:rPr>
          <w:rFonts w:cs="Arial"/>
          <w:szCs w:val="18"/>
          <w:lang w:eastAsia="en-US"/>
        </w:rPr>
        <w:t>sub-</w:t>
      </w:r>
      <w:r w:rsidRPr="00B95234">
        <w:rPr>
          <w:rFonts w:cs="Arial"/>
          <w:szCs w:val="18"/>
          <w:lang w:eastAsia="en-US"/>
        </w:rPr>
        <w:t xml:space="preserve">project use. The lease document is given in </w:t>
      </w:r>
      <w:r>
        <w:rPr>
          <w:rFonts w:cs="Arial"/>
          <w:szCs w:val="18"/>
          <w:lang w:eastAsia="en-US"/>
        </w:rPr>
        <w:fldChar w:fldCharType="begin"/>
      </w:r>
      <w:r>
        <w:rPr>
          <w:rFonts w:cs="Arial"/>
          <w:szCs w:val="18"/>
          <w:lang w:eastAsia="en-US"/>
        </w:rPr>
        <w:instrText xml:space="preserve"> REF _Ref183875188 \r \h </w:instrText>
      </w:r>
      <w:r>
        <w:rPr>
          <w:rFonts w:cs="Arial"/>
          <w:szCs w:val="18"/>
          <w:lang w:eastAsia="en-US"/>
        </w:rPr>
      </w:r>
      <w:r>
        <w:rPr>
          <w:rFonts w:cs="Arial"/>
          <w:szCs w:val="18"/>
          <w:lang w:eastAsia="en-US"/>
        </w:rPr>
        <w:fldChar w:fldCharType="separate"/>
      </w:r>
      <w:r w:rsidR="00C635EF">
        <w:rPr>
          <w:rFonts w:cs="Arial"/>
          <w:szCs w:val="18"/>
          <w:lang w:eastAsia="en-US"/>
        </w:rPr>
        <w:t>Annex B</w:t>
      </w:r>
      <w:r>
        <w:rPr>
          <w:rFonts w:cs="Arial"/>
          <w:szCs w:val="18"/>
          <w:lang w:eastAsia="en-US"/>
        </w:rPr>
        <w:fldChar w:fldCharType="end"/>
      </w:r>
      <w:r w:rsidRPr="00B95234">
        <w:rPr>
          <w:rFonts w:cs="Arial"/>
          <w:szCs w:val="18"/>
          <w:lang w:eastAsia="en-US"/>
        </w:rPr>
        <w:t>.</w:t>
      </w:r>
    </w:p>
    <w:p w14:paraId="16CB10AA" w14:textId="2B60B9BE" w:rsidR="00B95234" w:rsidRPr="00B95234" w:rsidRDefault="00B95234" w:rsidP="00B95234">
      <w:pPr>
        <w:pStyle w:val="GvdeMetni"/>
        <w:rPr>
          <w:rFonts w:cs="Arial"/>
          <w:szCs w:val="18"/>
          <w:lang w:eastAsia="en-US"/>
        </w:rPr>
      </w:pPr>
      <w:r w:rsidRPr="00B95234">
        <w:rPr>
          <w:rFonts w:cs="Arial"/>
          <w:szCs w:val="18"/>
          <w:lang w:eastAsia="en-US"/>
        </w:rPr>
        <w:t xml:space="preserve">Most of the ETL passes through cadastral roads. Only the last 28 meters of the ETL, including lot 1 of block 133 where the transformer center will be located, will require additional land use. This parcel is leased by Giresun Municipality, and the lease agreement is shared in </w:t>
      </w:r>
      <w:r w:rsidR="00C635EF">
        <w:rPr>
          <w:rFonts w:cs="Arial"/>
          <w:szCs w:val="18"/>
          <w:lang w:eastAsia="en-US"/>
        </w:rPr>
        <w:t>Annex B</w:t>
      </w:r>
      <w:r w:rsidRPr="00B95234">
        <w:rPr>
          <w:rFonts w:cs="Arial"/>
          <w:szCs w:val="18"/>
          <w:lang w:eastAsia="en-US"/>
        </w:rPr>
        <w:t>.</w:t>
      </w:r>
    </w:p>
    <w:p w14:paraId="2BA274E2" w14:textId="22F98F64" w:rsidR="00F47E96" w:rsidRDefault="00B95234" w:rsidP="00B95234">
      <w:pPr>
        <w:pStyle w:val="GvdeMetni"/>
        <w:rPr>
          <w:rFonts w:cs="Arial"/>
          <w:szCs w:val="18"/>
          <w:lang w:eastAsia="en-US"/>
        </w:rPr>
      </w:pPr>
      <w:r w:rsidRPr="00B95234">
        <w:rPr>
          <w:rFonts w:cs="Arial"/>
          <w:szCs w:val="18"/>
          <w:lang w:eastAsia="en-US"/>
        </w:rPr>
        <w:t>There are 3 connection points between the transformer center and the existing power line. Since two of the connection lines will be made within existing cadastral roads and public land, no land acquisition will be required for those segments.</w:t>
      </w:r>
      <w:r w:rsidR="00957499">
        <w:rPr>
          <w:rFonts w:cs="Arial"/>
          <w:szCs w:val="18"/>
          <w:lang w:eastAsia="en-US"/>
        </w:rPr>
        <w:t xml:space="preserve"> </w:t>
      </w:r>
      <w:r w:rsidRPr="00B95234">
        <w:rPr>
          <w:rFonts w:cs="Arial"/>
          <w:szCs w:val="18"/>
          <w:lang w:eastAsia="en-US"/>
        </w:rPr>
        <w:t xml:space="preserve">However, in order to complete the 3rd connection line, </w:t>
      </w:r>
      <w:r w:rsidR="00F95B3D" w:rsidRPr="00F95B3D">
        <w:rPr>
          <w:rFonts w:cs="Arial"/>
          <w:szCs w:val="18"/>
          <w:lang w:eastAsia="en-US"/>
        </w:rPr>
        <w:t xml:space="preserve">lot </w:t>
      </w:r>
      <w:r w:rsidR="00BF47B0">
        <w:rPr>
          <w:rFonts w:cs="Arial"/>
          <w:szCs w:val="18"/>
          <w:lang w:eastAsia="en-US"/>
        </w:rPr>
        <w:t xml:space="preserve">1 of block </w:t>
      </w:r>
      <w:r w:rsidR="00F95B3D" w:rsidRPr="00F95B3D">
        <w:rPr>
          <w:rFonts w:cs="Arial"/>
          <w:szCs w:val="18"/>
          <w:lang w:eastAsia="en-US"/>
        </w:rPr>
        <w:t>133 — which is privately owned by the Hacılı Neighborhood Legal Entity and currently leased by Giresun Municipality —</w:t>
      </w:r>
      <w:bookmarkStart w:id="168" w:name="_Hlk210371692"/>
      <w:r w:rsidR="00EE4466" w:rsidRPr="00EE4466">
        <w:rPr>
          <w:rFonts w:cs="Arial"/>
          <w:szCs w:val="18"/>
          <w:lang w:eastAsia="en-US"/>
        </w:rPr>
        <w:t xml:space="preserve"> </w:t>
      </w:r>
      <w:r w:rsidR="00EE4466" w:rsidRPr="002B091E">
        <w:rPr>
          <w:rFonts w:cs="Arial"/>
          <w:szCs w:val="18"/>
          <w:lang w:eastAsia="en-US"/>
        </w:rPr>
        <w:t xml:space="preserve">will continue to be used under the existing lease agreement. The lease will be renewed upon expiration; </w:t>
      </w:r>
      <w:r w:rsidR="002E23CB">
        <w:t>;</w:t>
      </w:r>
      <w:r w:rsidR="00F95B3D" w:rsidRPr="00F95B3D">
        <w:rPr>
          <w:rFonts w:cs="Arial"/>
          <w:szCs w:val="18"/>
          <w:lang w:eastAsia="en-US"/>
        </w:rPr>
        <w:t xml:space="preserve"> therefore, no easement rights will be required.</w:t>
      </w:r>
      <w:bookmarkEnd w:id="168"/>
    </w:p>
    <w:p w14:paraId="6935C103" w14:textId="093ACF45" w:rsidR="00F47E96" w:rsidRPr="00F47E96" w:rsidRDefault="00F47E96" w:rsidP="00F47E96">
      <w:pPr>
        <w:pStyle w:val="GvdeMetni"/>
        <w:rPr>
          <w:rFonts w:cs="Arial"/>
          <w:szCs w:val="18"/>
          <w:lang w:eastAsia="en-US"/>
        </w:rPr>
      </w:pPr>
      <w:r w:rsidRPr="00F47E96">
        <w:rPr>
          <w:rFonts w:cs="Arial"/>
          <w:szCs w:val="18"/>
          <w:lang w:eastAsia="en-US"/>
        </w:rPr>
        <w:t>Within the scope of the sub-project</w:t>
      </w:r>
      <w:r w:rsidR="00B135C8">
        <w:rPr>
          <w:rFonts w:cs="Arial"/>
          <w:szCs w:val="18"/>
          <w:lang w:eastAsia="en-US"/>
        </w:rPr>
        <w:t>s</w:t>
      </w:r>
      <w:r w:rsidRPr="00F47E96">
        <w:rPr>
          <w:rFonts w:cs="Arial"/>
          <w:szCs w:val="18"/>
          <w:lang w:eastAsia="en-US"/>
        </w:rPr>
        <w:t xml:space="preserve">, panel layout plans have been prepared. Approximately </w:t>
      </w:r>
      <w:r w:rsidR="00AD412F">
        <w:rPr>
          <w:rFonts w:cs="Arial"/>
          <w:szCs w:val="18"/>
          <w:lang w:eastAsia="en-US"/>
        </w:rPr>
        <w:t>10,000</w:t>
      </w:r>
      <w:r w:rsidRPr="00F47E96">
        <w:rPr>
          <w:rFonts w:cs="Arial"/>
          <w:szCs w:val="18"/>
          <w:lang w:eastAsia="en-US"/>
        </w:rPr>
        <w:t xml:space="preserve"> m² of lot 1 of block 138 (15,532 m²), </w:t>
      </w:r>
      <w:r w:rsidR="00AD412F">
        <w:rPr>
          <w:rFonts w:cs="Arial"/>
          <w:szCs w:val="18"/>
          <w:lang w:eastAsia="en-US"/>
        </w:rPr>
        <w:t>11,150</w:t>
      </w:r>
      <w:r w:rsidRPr="00F47E96">
        <w:rPr>
          <w:rFonts w:cs="Arial"/>
          <w:szCs w:val="18"/>
          <w:lang w:eastAsia="en-US"/>
        </w:rPr>
        <w:t xml:space="preserve"> m² of lot 1 of block 139 (15,254 m²), and </w:t>
      </w:r>
      <w:r w:rsidR="00AD412F">
        <w:rPr>
          <w:rFonts w:cs="Arial"/>
          <w:szCs w:val="18"/>
          <w:lang w:eastAsia="en-US"/>
        </w:rPr>
        <w:t>11,150</w:t>
      </w:r>
      <w:r w:rsidRPr="00F47E96">
        <w:rPr>
          <w:rFonts w:cs="Arial"/>
          <w:szCs w:val="18"/>
          <w:lang w:eastAsia="en-US"/>
        </w:rPr>
        <w:t xml:space="preserve"> m² of lot 1 of block 140 (16,702 m²) have been designated as panel installation areas. Detailed layouts are presented in</w:t>
      </w:r>
      <w:r>
        <w:rPr>
          <w:rFonts w:cs="Arial"/>
          <w:szCs w:val="18"/>
          <w:lang w:eastAsia="en-US"/>
        </w:rPr>
        <w:t xml:space="preserve"> </w:t>
      </w:r>
      <w:r w:rsidR="00CA2EAD">
        <w:rPr>
          <w:rFonts w:cs="Arial"/>
          <w:szCs w:val="18"/>
          <w:lang w:eastAsia="en-US"/>
        </w:rPr>
        <w:fldChar w:fldCharType="begin"/>
      </w:r>
      <w:r w:rsidR="00CA2EAD">
        <w:rPr>
          <w:rFonts w:cs="Arial"/>
          <w:szCs w:val="18"/>
          <w:lang w:eastAsia="en-US"/>
        </w:rPr>
        <w:instrText xml:space="preserve"> REF _Ref207822720 \r \h </w:instrText>
      </w:r>
      <w:r w:rsidR="00CA2EAD">
        <w:rPr>
          <w:rFonts w:cs="Arial"/>
          <w:szCs w:val="18"/>
          <w:lang w:eastAsia="en-US"/>
        </w:rPr>
      </w:r>
      <w:r w:rsidR="00CA2EAD">
        <w:rPr>
          <w:rFonts w:cs="Arial"/>
          <w:szCs w:val="18"/>
          <w:lang w:eastAsia="en-US"/>
        </w:rPr>
        <w:fldChar w:fldCharType="separate"/>
      </w:r>
      <w:r w:rsidR="00C635EF">
        <w:rPr>
          <w:rFonts w:cs="Arial"/>
          <w:szCs w:val="18"/>
          <w:lang w:eastAsia="en-US"/>
        </w:rPr>
        <w:t>Annex İ</w:t>
      </w:r>
      <w:r w:rsidR="00CA2EAD">
        <w:rPr>
          <w:rFonts w:cs="Arial"/>
          <w:szCs w:val="18"/>
          <w:lang w:eastAsia="en-US"/>
        </w:rPr>
        <w:fldChar w:fldCharType="end"/>
      </w:r>
      <w:r w:rsidRPr="00F47E96">
        <w:rPr>
          <w:rFonts w:cs="Arial"/>
          <w:szCs w:val="18"/>
          <w:lang w:eastAsia="en-US"/>
        </w:rPr>
        <w:t>.</w:t>
      </w:r>
    </w:p>
    <w:p w14:paraId="65AEE833" w14:textId="1F288C06" w:rsidR="00B95234" w:rsidRPr="00B95234" w:rsidRDefault="00F47E96" w:rsidP="00F47E96">
      <w:pPr>
        <w:pStyle w:val="GvdeMetni"/>
        <w:rPr>
          <w:rFonts w:cs="Arial"/>
          <w:szCs w:val="18"/>
          <w:lang w:eastAsia="en-US"/>
        </w:rPr>
      </w:pPr>
      <w:r w:rsidRPr="00F47E96">
        <w:rPr>
          <w:rFonts w:cs="Arial"/>
          <w:szCs w:val="18"/>
          <w:lang w:eastAsia="en-US"/>
        </w:rPr>
        <w:t>Temporary structures such as offices, security cabins, waste panel storage areas, and temporary panel storage areas will be located in the spaces between panel rows. These areas have been carefully selected to ensure easy access and operational convenience without affecting the functionality or efficiency of the solar panels.</w:t>
      </w:r>
      <w:bookmarkEnd w:id="165"/>
      <w:r w:rsidR="00976C73">
        <w:rPr>
          <w:rFonts w:cs="Arial"/>
          <w:szCs w:val="18"/>
          <w:lang w:eastAsia="en-US"/>
        </w:rPr>
        <w:t>.</w:t>
      </w:r>
    </w:p>
    <w:p w14:paraId="014C7F3E" w14:textId="5C5E2596" w:rsidR="00B95234" w:rsidRDefault="00B95234" w:rsidP="00470C03">
      <w:pPr>
        <w:pStyle w:val="ResimYazs"/>
        <w:spacing w:after="0"/>
        <w:jc w:val="center"/>
      </w:pPr>
      <w:bookmarkStart w:id="169" w:name="_Ref198783682"/>
      <w:bookmarkStart w:id="170" w:name="_Toc205388972"/>
      <w:bookmarkEnd w:id="166"/>
      <w:r>
        <w:t xml:space="preserve">Table </w:t>
      </w:r>
      <w:r w:rsidR="00261E96">
        <w:fldChar w:fldCharType="begin"/>
      </w:r>
      <w:r w:rsidR="00261E96">
        <w:instrText xml:space="preserve"> SEQ Table \* ARABIC </w:instrText>
      </w:r>
      <w:r w:rsidR="00261E96">
        <w:fldChar w:fldCharType="separate"/>
      </w:r>
      <w:r w:rsidR="00976C73">
        <w:rPr>
          <w:noProof/>
        </w:rPr>
        <w:t>16</w:t>
      </w:r>
      <w:r w:rsidR="00261E96">
        <w:rPr>
          <w:noProof/>
        </w:rPr>
        <w:fldChar w:fldCharType="end"/>
      </w:r>
      <w:bookmarkEnd w:id="169"/>
      <w:r>
        <w:t xml:space="preserve">. </w:t>
      </w:r>
      <w:r w:rsidRPr="00D11B3B">
        <w:t xml:space="preserve">Land Acquisition Status for the Subproject </w:t>
      </w:r>
      <w:bookmarkEnd w:id="170"/>
    </w:p>
    <w:tbl>
      <w:tblPr>
        <w:tblStyle w:val="ListTable3-Accent51"/>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773"/>
        <w:gridCol w:w="1070"/>
        <w:gridCol w:w="1133"/>
        <w:gridCol w:w="1135"/>
        <w:gridCol w:w="1277"/>
        <w:gridCol w:w="1419"/>
        <w:gridCol w:w="1556"/>
      </w:tblGrid>
      <w:tr w:rsidR="009F6DBA" w:rsidRPr="0043788C" w14:paraId="0D1D327B" w14:textId="77777777" w:rsidTr="00470C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8" w:type="pct"/>
          </w:tcPr>
          <w:p w14:paraId="00378406" w14:textId="77777777" w:rsidR="00CA2EAD" w:rsidRPr="00470C03" w:rsidRDefault="00CA2EAD" w:rsidP="0022733D">
            <w:pPr>
              <w:spacing w:line="240" w:lineRule="atLeast"/>
              <w:rPr>
                <w:rFonts w:ascii="Arial" w:hAnsi="Arial" w:cs="Arial"/>
                <w:sz w:val="16"/>
                <w:szCs w:val="16"/>
              </w:rPr>
            </w:pPr>
            <w:r w:rsidRPr="00470C03">
              <w:rPr>
                <w:rFonts w:ascii="Arial" w:hAnsi="Arial" w:cs="Arial"/>
                <w:sz w:val="16"/>
                <w:szCs w:val="16"/>
              </w:rPr>
              <w:t>Subproject Component&amp;AF</w:t>
            </w:r>
          </w:p>
        </w:tc>
        <w:tc>
          <w:tcPr>
            <w:tcW w:w="413" w:type="pct"/>
          </w:tcPr>
          <w:p w14:paraId="6CD09080" w14:textId="77777777" w:rsidR="00CA2EAD" w:rsidRPr="00470C03" w:rsidRDefault="00CA2EAD" w:rsidP="0022733D">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470C03">
              <w:rPr>
                <w:rFonts w:ascii="Arial" w:hAnsi="Arial" w:cs="Arial"/>
                <w:sz w:val="16"/>
                <w:szCs w:val="16"/>
              </w:rPr>
              <w:t>Lot/ Parcel No.</w:t>
            </w:r>
          </w:p>
        </w:tc>
        <w:tc>
          <w:tcPr>
            <w:tcW w:w="572" w:type="pct"/>
          </w:tcPr>
          <w:p w14:paraId="6B108EE9" w14:textId="49F035CB" w:rsidR="00CA2EAD" w:rsidRPr="00470C03" w:rsidRDefault="00CA2EAD" w:rsidP="001B39A2">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470C03">
              <w:rPr>
                <w:rFonts w:ascii="Arial" w:hAnsi="Arial" w:cs="Arial"/>
                <w:sz w:val="16"/>
                <w:szCs w:val="16"/>
              </w:rPr>
              <w:t xml:space="preserve">Current Land Ownership </w:t>
            </w:r>
          </w:p>
          <w:p w14:paraId="75476A5E" w14:textId="29805A79" w:rsidR="00CA2EAD" w:rsidRPr="00470C03" w:rsidRDefault="00CA2EAD" w:rsidP="0022733D">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p>
        </w:tc>
        <w:tc>
          <w:tcPr>
            <w:tcW w:w="606" w:type="pct"/>
          </w:tcPr>
          <w:p w14:paraId="4FC87D60" w14:textId="77777777" w:rsidR="00CA2EAD" w:rsidRPr="00470C03" w:rsidRDefault="00CA2EAD"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470C03">
              <w:rPr>
                <w:rFonts w:ascii="Arial" w:hAnsi="Arial" w:cs="Arial"/>
                <w:sz w:val="16"/>
                <w:szCs w:val="16"/>
              </w:rPr>
              <w:t>Type of Parcel</w:t>
            </w:r>
          </w:p>
          <w:p w14:paraId="31422641" w14:textId="3BC79CFC" w:rsidR="00CA2EAD" w:rsidRPr="00470C03" w:rsidRDefault="00CA2EAD"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470C03">
              <w:rPr>
                <w:rFonts w:ascii="Arial" w:hAnsi="Arial" w:cs="Arial"/>
                <w:sz w:val="16"/>
                <w:szCs w:val="16"/>
              </w:rPr>
              <w:t>(according to Title Deed)</w:t>
            </w:r>
          </w:p>
        </w:tc>
        <w:tc>
          <w:tcPr>
            <w:tcW w:w="607" w:type="pct"/>
          </w:tcPr>
          <w:p w14:paraId="51C2599D" w14:textId="77777777" w:rsidR="00CA2EAD" w:rsidRPr="00470C03" w:rsidRDefault="00CA2EAD"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470C03">
              <w:rPr>
                <w:rFonts w:ascii="Arial" w:hAnsi="Arial" w:cs="Arial"/>
                <w:sz w:val="16"/>
                <w:szCs w:val="16"/>
              </w:rPr>
              <w:t xml:space="preserve">Land Acquisition Method </w:t>
            </w:r>
          </w:p>
          <w:p w14:paraId="53BE56D4" w14:textId="58AB3972" w:rsidR="00CA2EAD" w:rsidRPr="00470C03" w:rsidRDefault="00CA2EAD" w:rsidP="0022733D">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p>
        </w:tc>
        <w:tc>
          <w:tcPr>
            <w:tcW w:w="683" w:type="pct"/>
          </w:tcPr>
          <w:p w14:paraId="4815E240" w14:textId="77777777" w:rsidR="00CA2EAD" w:rsidRPr="00470C03" w:rsidRDefault="00CA2EAD"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470C03">
              <w:rPr>
                <w:rFonts w:ascii="Arial" w:hAnsi="Arial" w:cs="Arial"/>
                <w:sz w:val="16"/>
                <w:szCs w:val="16"/>
              </w:rPr>
              <w:t>Title Deed Area of the Parcel (m</w:t>
            </w:r>
            <w:r w:rsidRPr="00470C03">
              <w:rPr>
                <w:rFonts w:ascii="Arial" w:hAnsi="Arial" w:cs="Arial"/>
                <w:sz w:val="16"/>
                <w:szCs w:val="16"/>
                <w:vertAlign w:val="superscript"/>
              </w:rPr>
              <w:t>2</w:t>
            </w:r>
            <w:r w:rsidRPr="00470C03">
              <w:rPr>
                <w:rFonts w:ascii="Arial" w:hAnsi="Arial" w:cs="Arial"/>
                <w:sz w:val="16"/>
                <w:szCs w:val="16"/>
              </w:rPr>
              <w:t>)</w:t>
            </w:r>
          </w:p>
        </w:tc>
        <w:tc>
          <w:tcPr>
            <w:tcW w:w="759" w:type="pct"/>
          </w:tcPr>
          <w:p w14:paraId="0A9585EC" w14:textId="77777777" w:rsidR="00CA2EAD" w:rsidRPr="00470C03" w:rsidRDefault="00CA2EAD"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470C03">
              <w:rPr>
                <w:rFonts w:ascii="Arial" w:hAnsi="Arial" w:cs="Arial"/>
                <w:sz w:val="16"/>
                <w:szCs w:val="16"/>
              </w:rPr>
              <w:t>Area to be Used by the Subproject (m</w:t>
            </w:r>
            <w:r w:rsidRPr="00470C03">
              <w:rPr>
                <w:rFonts w:ascii="Arial" w:hAnsi="Arial" w:cs="Arial"/>
                <w:sz w:val="16"/>
                <w:szCs w:val="16"/>
                <w:vertAlign w:val="superscript"/>
              </w:rPr>
              <w:t>2</w:t>
            </w:r>
            <w:r w:rsidRPr="00470C03">
              <w:rPr>
                <w:rFonts w:ascii="Arial" w:hAnsi="Arial" w:cs="Arial"/>
                <w:sz w:val="16"/>
                <w:szCs w:val="16"/>
              </w:rPr>
              <w:t>)</w:t>
            </w:r>
          </w:p>
        </w:tc>
        <w:tc>
          <w:tcPr>
            <w:tcW w:w="832" w:type="pct"/>
          </w:tcPr>
          <w:p w14:paraId="626AF000" w14:textId="73EE8F55" w:rsidR="00CA2EAD" w:rsidRPr="00470C03" w:rsidRDefault="00CA2EAD"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470C03">
              <w:rPr>
                <w:rFonts w:ascii="Arial" w:hAnsi="Arial" w:cs="Arial"/>
                <w:sz w:val="16"/>
                <w:szCs w:val="16"/>
              </w:rPr>
              <w:t>Solar Panel Site(m</w:t>
            </w:r>
            <w:r w:rsidRPr="00470C03">
              <w:rPr>
                <w:rFonts w:ascii="Arial" w:hAnsi="Arial" w:cs="Arial"/>
                <w:sz w:val="16"/>
                <w:szCs w:val="16"/>
                <w:vertAlign w:val="superscript"/>
              </w:rPr>
              <w:t>2</w:t>
            </w:r>
            <w:r w:rsidRPr="00470C03">
              <w:rPr>
                <w:rFonts w:ascii="Arial" w:hAnsi="Arial" w:cs="Arial"/>
                <w:sz w:val="16"/>
                <w:szCs w:val="16"/>
              </w:rPr>
              <w:t>)</w:t>
            </w:r>
          </w:p>
        </w:tc>
      </w:tr>
      <w:tr w:rsidR="009F6DBA" w:rsidRPr="0043788C" w14:paraId="1FFF07C9" w14:textId="77777777" w:rsidTr="0047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7183E7DF" w14:textId="77777777" w:rsidR="00CA2EAD" w:rsidRDefault="00CA2EAD" w:rsidP="0022733D">
            <w:pPr>
              <w:spacing w:line="240" w:lineRule="atLeast"/>
              <w:rPr>
                <w:rFonts w:ascii="Arial" w:hAnsi="Arial" w:cs="Arial"/>
                <w:sz w:val="18"/>
                <w:szCs w:val="18"/>
              </w:rPr>
            </w:pPr>
            <w:r w:rsidRPr="0043788C">
              <w:rPr>
                <w:rFonts w:ascii="Arial" w:hAnsi="Arial" w:cs="Arial"/>
                <w:b w:val="0"/>
                <w:bCs w:val="0"/>
                <w:sz w:val="18"/>
                <w:szCs w:val="18"/>
              </w:rPr>
              <w:t>SPP-1</w:t>
            </w:r>
          </w:p>
          <w:p w14:paraId="34264D0F" w14:textId="195BAC0F" w:rsidR="00CA2EAD" w:rsidRPr="0043788C" w:rsidRDefault="00CA2EAD" w:rsidP="0022733D">
            <w:pPr>
              <w:spacing w:line="240" w:lineRule="atLeast"/>
              <w:rPr>
                <w:rFonts w:ascii="Arial" w:hAnsi="Arial" w:cs="Arial"/>
                <w:b w:val="0"/>
                <w:bCs w:val="0"/>
                <w:sz w:val="18"/>
                <w:szCs w:val="18"/>
                <w:highlight w:val="yellow"/>
              </w:rPr>
            </w:pPr>
            <w:r w:rsidRPr="0043788C">
              <w:rPr>
                <w:rFonts w:ascii="Arial" w:hAnsi="Arial" w:cs="Arial"/>
                <w:b w:val="0"/>
                <w:bCs w:val="0"/>
                <w:sz w:val="18"/>
                <w:szCs w:val="18"/>
              </w:rPr>
              <w:t xml:space="preserve"> </w:t>
            </w:r>
          </w:p>
        </w:tc>
        <w:tc>
          <w:tcPr>
            <w:tcW w:w="413" w:type="pct"/>
          </w:tcPr>
          <w:p w14:paraId="3C671104" w14:textId="77777777"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43788C">
              <w:rPr>
                <w:rFonts w:ascii="Arial" w:eastAsia="SimSun" w:hAnsi="Arial" w:cs="Arial"/>
                <w:b/>
                <w:bCs/>
                <w:sz w:val="18"/>
                <w:szCs w:val="18"/>
              </w:rPr>
              <w:t>138/1</w:t>
            </w:r>
          </w:p>
        </w:tc>
        <w:tc>
          <w:tcPr>
            <w:tcW w:w="572" w:type="pct"/>
          </w:tcPr>
          <w:p w14:paraId="590494C1" w14:textId="1806F013"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 xml:space="preserve">Legal Entity of </w:t>
            </w:r>
            <w:r w:rsidRPr="0043788C">
              <w:rPr>
                <w:rFonts w:ascii="Arial" w:eastAsia="SimSun" w:hAnsi="Arial" w:cs="Arial"/>
                <w:sz w:val="18"/>
                <w:szCs w:val="18"/>
              </w:rPr>
              <w:t>Hacılı Neigborhood</w:t>
            </w:r>
          </w:p>
        </w:tc>
        <w:tc>
          <w:tcPr>
            <w:tcW w:w="606" w:type="pct"/>
          </w:tcPr>
          <w:p w14:paraId="1FCB82D6" w14:textId="146615EB"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Land</w:t>
            </w:r>
          </w:p>
        </w:tc>
        <w:tc>
          <w:tcPr>
            <w:tcW w:w="607" w:type="pct"/>
          </w:tcPr>
          <w:p w14:paraId="5D671399" w14:textId="0668F655"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Lease</w:t>
            </w:r>
            <w:r>
              <w:rPr>
                <w:rFonts w:ascii="Arial" w:eastAsia="SimSun" w:hAnsi="Arial" w:cs="Arial"/>
                <w:sz w:val="18"/>
                <w:szCs w:val="18"/>
              </w:rPr>
              <w:t>ment</w:t>
            </w:r>
          </w:p>
        </w:tc>
        <w:tc>
          <w:tcPr>
            <w:tcW w:w="683" w:type="pct"/>
          </w:tcPr>
          <w:p w14:paraId="5667B5D7" w14:textId="77777777"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16,702</w:t>
            </w:r>
          </w:p>
        </w:tc>
        <w:tc>
          <w:tcPr>
            <w:tcW w:w="759" w:type="pct"/>
          </w:tcPr>
          <w:p w14:paraId="63B7CA1A" w14:textId="22D4DE36"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15,532</w:t>
            </w:r>
          </w:p>
        </w:tc>
        <w:tc>
          <w:tcPr>
            <w:tcW w:w="832" w:type="pct"/>
          </w:tcPr>
          <w:p w14:paraId="211D244E" w14:textId="69365FFF" w:rsidR="00CA2EAD" w:rsidRPr="0043788C" w:rsidRDefault="00AD412F"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10,000</w:t>
            </w:r>
          </w:p>
        </w:tc>
      </w:tr>
      <w:tr w:rsidR="009F6DBA" w:rsidRPr="0043788C" w14:paraId="6140CB4B" w14:textId="77777777" w:rsidTr="00470C03">
        <w:tc>
          <w:tcPr>
            <w:cnfStyle w:val="001000000000" w:firstRow="0" w:lastRow="0" w:firstColumn="1" w:lastColumn="0" w:oddVBand="0" w:evenVBand="0" w:oddHBand="0" w:evenHBand="0" w:firstRowFirstColumn="0" w:firstRowLastColumn="0" w:lastRowFirstColumn="0" w:lastRowLastColumn="0"/>
            <w:tcW w:w="528" w:type="pct"/>
          </w:tcPr>
          <w:p w14:paraId="7A9C1EE3" w14:textId="77777777" w:rsidR="00CA2EAD" w:rsidRDefault="00CA2EAD" w:rsidP="0022733D">
            <w:pPr>
              <w:spacing w:line="240" w:lineRule="atLeast"/>
              <w:rPr>
                <w:rFonts w:ascii="Arial" w:hAnsi="Arial" w:cs="Arial"/>
                <w:sz w:val="18"/>
                <w:szCs w:val="18"/>
              </w:rPr>
            </w:pPr>
            <w:r w:rsidRPr="0043788C">
              <w:rPr>
                <w:rFonts w:ascii="Arial" w:hAnsi="Arial" w:cs="Arial"/>
                <w:b w:val="0"/>
                <w:bCs w:val="0"/>
                <w:sz w:val="18"/>
                <w:szCs w:val="18"/>
              </w:rPr>
              <w:t>SPP-2</w:t>
            </w:r>
          </w:p>
          <w:p w14:paraId="15DA7267" w14:textId="4F312DCE" w:rsidR="00CA2EAD" w:rsidRPr="0043788C" w:rsidRDefault="00CA2EAD" w:rsidP="0022733D">
            <w:pPr>
              <w:spacing w:line="240" w:lineRule="atLeast"/>
              <w:rPr>
                <w:rFonts w:ascii="Arial" w:hAnsi="Arial" w:cs="Arial"/>
                <w:sz w:val="18"/>
                <w:szCs w:val="18"/>
                <w:highlight w:val="yellow"/>
              </w:rPr>
            </w:pPr>
          </w:p>
        </w:tc>
        <w:tc>
          <w:tcPr>
            <w:tcW w:w="413" w:type="pct"/>
          </w:tcPr>
          <w:p w14:paraId="78639EB9" w14:textId="77777777"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b/>
                <w:bCs/>
                <w:sz w:val="18"/>
                <w:szCs w:val="18"/>
              </w:rPr>
            </w:pPr>
            <w:r w:rsidRPr="0043788C">
              <w:rPr>
                <w:rFonts w:ascii="Arial" w:eastAsia="SimSun" w:hAnsi="Arial" w:cs="Arial"/>
                <w:b/>
                <w:bCs/>
                <w:sz w:val="18"/>
                <w:szCs w:val="18"/>
              </w:rPr>
              <w:t>139/1</w:t>
            </w:r>
          </w:p>
        </w:tc>
        <w:tc>
          <w:tcPr>
            <w:tcW w:w="572" w:type="pct"/>
          </w:tcPr>
          <w:p w14:paraId="20CD2016" w14:textId="6D315140"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 xml:space="preserve">Legal Entity of </w:t>
            </w:r>
            <w:r w:rsidRPr="0043788C">
              <w:rPr>
                <w:rFonts w:ascii="Arial" w:eastAsia="SimSun" w:hAnsi="Arial" w:cs="Arial"/>
                <w:sz w:val="18"/>
                <w:szCs w:val="18"/>
              </w:rPr>
              <w:t>Hacılı Neigborhood</w:t>
            </w:r>
          </w:p>
        </w:tc>
        <w:tc>
          <w:tcPr>
            <w:tcW w:w="606" w:type="pct"/>
          </w:tcPr>
          <w:p w14:paraId="7854AFA6" w14:textId="2CB71EDD"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Land</w:t>
            </w:r>
          </w:p>
        </w:tc>
        <w:tc>
          <w:tcPr>
            <w:tcW w:w="607" w:type="pct"/>
          </w:tcPr>
          <w:p w14:paraId="63E37454" w14:textId="493A6AC5"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Lease</w:t>
            </w:r>
            <w:r>
              <w:rPr>
                <w:rFonts w:ascii="Arial" w:eastAsia="SimSun" w:hAnsi="Arial" w:cs="Arial"/>
                <w:sz w:val="18"/>
                <w:szCs w:val="18"/>
              </w:rPr>
              <w:t>ment</w:t>
            </w:r>
          </w:p>
        </w:tc>
        <w:tc>
          <w:tcPr>
            <w:tcW w:w="683" w:type="pct"/>
          </w:tcPr>
          <w:p w14:paraId="27F2B2A1" w14:textId="77777777"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15,254</w:t>
            </w:r>
          </w:p>
        </w:tc>
        <w:tc>
          <w:tcPr>
            <w:tcW w:w="759" w:type="pct"/>
          </w:tcPr>
          <w:p w14:paraId="24BB847C" w14:textId="77777777"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15,254</w:t>
            </w:r>
          </w:p>
        </w:tc>
        <w:tc>
          <w:tcPr>
            <w:tcW w:w="832" w:type="pct"/>
          </w:tcPr>
          <w:p w14:paraId="72D5C538" w14:textId="5A176843" w:rsidR="00CA2EAD" w:rsidRPr="0043788C" w:rsidRDefault="00AD412F"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11,500</w:t>
            </w:r>
          </w:p>
        </w:tc>
      </w:tr>
      <w:tr w:rsidR="009F6DBA" w:rsidRPr="0043788C" w14:paraId="10184FA8" w14:textId="77777777" w:rsidTr="00470C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0DC3EB12" w14:textId="1C9A68E2" w:rsidR="00CA2EAD" w:rsidRPr="0043788C" w:rsidRDefault="00CA2EAD" w:rsidP="0022733D">
            <w:pPr>
              <w:spacing w:line="240" w:lineRule="atLeast"/>
              <w:rPr>
                <w:rFonts w:ascii="Arial" w:hAnsi="Arial" w:cs="Arial"/>
                <w:b w:val="0"/>
                <w:bCs w:val="0"/>
                <w:sz w:val="18"/>
                <w:szCs w:val="18"/>
                <w:highlight w:val="yellow"/>
              </w:rPr>
            </w:pPr>
            <w:r w:rsidRPr="0043788C">
              <w:rPr>
                <w:rFonts w:ascii="Arial" w:hAnsi="Arial" w:cs="Arial"/>
                <w:b w:val="0"/>
                <w:bCs w:val="0"/>
                <w:sz w:val="18"/>
                <w:szCs w:val="18"/>
              </w:rPr>
              <w:t>SPP-3</w:t>
            </w:r>
          </w:p>
        </w:tc>
        <w:tc>
          <w:tcPr>
            <w:tcW w:w="413" w:type="pct"/>
          </w:tcPr>
          <w:p w14:paraId="301DB774" w14:textId="77777777"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b/>
                <w:bCs/>
                <w:sz w:val="18"/>
                <w:szCs w:val="18"/>
              </w:rPr>
            </w:pPr>
            <w:r w:rsidRPr="0043788C">
              <w:rPr>
                <w:rFonts w:ascii="Arial" w:eastAsia="SimSun" w:hAnsi="Arial" w:cs="Arial"/>
                <w:b/>
                <w:bCs/>
                <w:sz w:val="18"/>
                <w:szCs w:val="18"/>
              </w:rPr>
              <w:t>140/1</w:t>
            </w:r>
          </w:p>
        </w:tc>
        <w:tc>
          <w:tcPr>
            <w:tcW w:w="572" w:type="pct"/>
          </w:tcPr>
          <w:p w14:paraId="7F13B388" w14:textId="06726249"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 xml:space="preserve">Legal Entity of </w:t>
            </w:r>
            <w:r w:rsidRPr="0043788C">
              <w:rPr>
                <w:rFonts w:ascii="Arial" w:eastAsia="SimSun" w:hAnsi="Arial" w:cs="Arial"/>
                <w:sz w:val="18"/>
                <w:szCs w:val="18"/>
              </w:rPr>
              <w:t>Hacılı Neigborhood</w:t>
            </w:r>
          </w:p>
        </w:tc>
        <w:tc>
          <w:tcPr>
            <w:tcW w:w="606" w:type="pct"/>
          </w:tcPr>
          <w:p w14:paraId="31DB52CE" w14:textId="6AB65DB2"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Land</w:t>
            </w:r>
          </w:p>
        </w:tc>
        <w:tc>
          <w:tcPr>
            <w:tcW w:w="607" w:type="pct"/>
          </w:tcPr>
          <w:p w14:paraId="46047FFA" w14:textId="69962940"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Lease</w:t>
            </w:r>
            <w:r>
              <w:rPr>
                <w:rFonts w:ascii="Arial" w:eastAsia="SimSun" w:hAnsi="Arial" w:cs="Arial"/>
                <w:sz w:val="18"/>
                <w:szCs w:val="18"/>
              </w:rPr>
              <w:t>ment</w:t>
            </w:r>
          </w:p>
        </w:tc>
        <w:tc>
          <w:tcPr>
            <w:tcW w:w="683" w:type="pct"/>
          </w:tcPr>
          <w:p w14:paraId="35AE7D2D" w14:textId="77777777"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15,532</w:t>
            </w:r>
          </w:p>
        </w:tc>
        <w:tc>
          <w:tcPr>
            <w:tcW w:w="759" w:type="pct"/>
          </w:tcPr>
          <w:p w14:paraId="7EE6CAF0" w14:textId="5B5D749D" w:rsidR="00CA2EAD"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 xml:space="preserve"> </w:t>
            </w:r>
          </w:p>
          <w:p w14:paraId="0204FBA5" w14:textId="4A7EF1B5" w:rsidR="00CA2EAD" w:rsidRPr="0043788C"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16,702</w:t>
            </w:r>
          </w:p>
        </w:tc>
        <w:tc>
          <w:tcPr>
            <w:tcW w:w="832" w:type="pct"/>
          </w:tcPr>
          <w:p w14:paraId="172D006B" w14:textId="072D192B" w:rsidR="00CA2EAD" w:rsidRPr="0043788C" w:rsidRDefault="00AD412F"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11,500</w:t>
            </w:r>
          </w:p>
        </w:tc>
      </w:tr>
      <w:tr w:rsidR="009F6DBA" w:rsidRPr="0043788C" w14:paraId="2BF6019E" w14:textId="77777777" w:rsidTr="00470C03">
        <w:tc>
          <w:tcPr>
            <w:cnfStyle w:val="001000000000" w:firstRow="0" w:lastRow="0" w:firstColumn="1" w:lastColumn="0" w:oddVBand="0" w:evenVBand="0" w:oddHBand="0" w:evenHBand="0" w:firstRowFirstColumn="0" w:firstRowLastColumn="0" w:lastRowFirstColumn="0" w:lastRowLastColumn="0"/>
            <w:tcW w:w="528" w:type="pct"/>
          </w:tcPr>
          <w:p w14:paraId="0FB4A98A" w14:textId="5C08005E" w:rsidR="00CA2EAD" w:rsidRPr="0043788C" w:rsidRDefault="00CA2EAD" w:rsidP="0022733D">
            <w:pPr>
              <w:spacing w:line="240" w:lineRule="atLeast"/>
              <w:rPr>
                <w:rFonts w:ascii="Arial" w:hAnsi="Arial" w:cs="Arial"/>
                <w:b w:val="0"/>
                <w:bCs w:val="0"/>
                <w:sz w:val="18"/>
                <w:szCs w:val="18"/>
                <w:highlight w:val="yellow"/>
              </w:rPr>
            </w:pPr>
            <w:r w:rsidRPr="0043788C">
              <w:rPr>
                <w:rFonts w:ascii="Arial" w:hAnsi="Arial" w:cs="Arial"/>
                <w:b w:val="0"/>
                <w:bCs w:val="0"/>
                <w:sz w:val="18"/>
                <w:szCs w:val="18"/>
              </w:rPr>
              <w:t>ETL</w:t>
            </w:r>
            <w:r w:rsidDel="00972D00">
              <w:rPr>
                <w:rFonts w:ascii="Arial" w:hAnsi="Arial" w:cs="Arial"/>
                <w:b w:val="0"/>
                <w:bCs w:val="0"/>
                <w:sz w:val="18"/>
                <w:szCs w:val="18"/>
              </w:rPr>
              <w:t xml:space="preserve"> </w:t>
            </w:r>
            <w:r w:rsidRPr="00DA20CC">
              <w:rPr>
                <w:rFonts w:ascii="Arial" w:hAnsi="Arial" w:cs="Arial"/>
                <w:b w:val="0"/>
                <w:bCs w:val="0"/>
                <w:sz w:val="18"/>
                <w:szCs w:val="18"/>
              </w:rPr>
              <w:t>(</w:t>
            </w:r>
            <w:r w:rsidRPr="00DA20CC">
              <w:rPr>
                <w:rFonts w:ascii="Arial" w:eastAsia="SimSun" w:hAnsi="Arial" w:cs="Arial"/>
                <w:sz w:val="18"/>
                <w:szCs w:val="18"/>
              </w:rPr>
              <w:t>The last 28 meters)</w:t>
            </w:r>
          </w:p>
        </w:tc>
        <w:tc>
          <w:tcPr>
            <w:tcW w:w="413" w:type="pct"/>
          </w:tcPr>
          <w:p w14:paraId="20D8CDE1" w14:textId="2B4F9150"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43788C">
              <w:rPr>
                <w:rFonts w:ascii="Arial" w:eastAsia="SimSun" w:hAnsi="Arial" w:cs="Arial"/>
                <w:sz w:val="18"/>
                <w:szCs w:val="18"/>
              </w:rPr>
              <w:t>133/1 (</w:t>
            </w:r>
          </w:p>
        </w:tc>
        <w:tc>
          <w:tcPr>
            <w:tcW w:w="572" w:type="pct"/>
          </w:tcPr>
          <w:p w14:paraId="385EF3CD" w14:textId="3EECE03D"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Legal Entity of Hacılı Neighborhood</w:t>
            </w:r>
          </w:p>
        </w:tc>
        <w:tc>
          <w:tcPr>
            <w:tcW w:w="606" w:type="pct"/>
          </w:tcPr>
          <w:p w14:paraId="2DBBC8C1" w14:textId="6F85BC1A"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Land</w:t>
            </w:r>
          </w:p>
        </w:tc>
        <w:tc>
          <w:tcPr>
            <w:tcW w:w="607" w:type="pct"/>
          </w:tcPr>
          <w:p w14:paraId="18116051" w14:textId="74594C81"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Leasement</w:t>
            </w:r>
          </w:p>
        </w:tc>
        <w:tc>
          <w:tcPr>
            <w:tcW w:w="683" w:type="pct"/>
          </w:tcPr>
          <w:p w14:paraId="6DA8D2D9" w14:textId="2063639F"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Pr>
                <w:rFonts w:ascii="Arial" w:eastAsia="SimSun" w:hAnsi="Arial" w:cs="Arial"/>
                <w:sz w:val="18"/>
                <w:szCs w:val="18"/>
              </w:rPr>
              <w:t>1,711.32</w:t>
            </w:r>
          </w:p>
        </w:tc>
        <w:tc>
          <w:tcPr>
            <w:tcW w:w="759" w:type="pct"/>
          </w:tcPr>
          <w:p w14:paraId="00ADBD5B" w14:textId="26868195" w:rsidR="00CA2EAD" w:rsidRPr="0043788C"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A52BE2">
              <w:rPr>
                <w:rFonts w:ascii="Arial" w:eastAsia="SimSun" w:hAnsi="Arial" w:cs="Arial"/>
                <w:sz w:val="18"/>
                <w:szCs w:val="18"/>
              </w:rPr>
              <w:t>890</w:t>
            </w:r>
          </w:p>
        </w:tc>
        <w:tc>
          <w:tcPr>
            <w:tcW w:w="832" w:type="pct"/>
          </w:tcPr>
          <w:p w14:paraId="2500C5E9" w14:textId="77777777" w:rsidR="00CA2EAD" w:rsidRDefault="00CA2EAD"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p>
        </w:tc>
      </w:tr>
    </w:tbl>
    <w:p w14:paraId="222F3FAF" w14:textId="65379159" w:rsidR="00322212" w:rsidRDefault="00322212" w:rsidP="00322212">
      <w:pPr>
        <w:pStyle w:val="GvdeMetni"/>
        <w:rPr>
          <w:rFonts w:cs="Arial"/>
          <w:color w:val="000000"/>
          <w:szCs w:val="18"/>
          <w:lang w:eastAsia="en-US"/>
        </w:rPr>
      </w:pPr>
    </w:p>
    <w:p w14:paraId="1FCFFA18" w14:textId="1125EA9A" w:rsidR="00CA2EAD" w:rsidRPr="0043788C" w:rsidRDefault="00CA2EAD" w:rsidP="00322212">
      <w:pPr>
        <w:pStyle w:val="GvdeMetni"/>
        <w:rPr>
          <w:rFonts w:cs="Arial"/>
          <w:color w:val="000000"/>
          <w:szCs w:val="18"/>
          <w:lang w:eastAsia="en-US"/>
        </w:rPr>
      </w:pPr>
      <w:r w:rsidRPr="00CA2EAD">
        <w:rPr>
          <w:rFonts w:cs="Arial"/>
          <w:color w:val="000000"/>
          <w:szCs w:val="18"/>
          <w:lang w:eastAsia="en-US"/>
        </w:rPr>
        <w:t>The land acquisition method and the status of land acquisition are the same for all components, and the process</w:t>
      </w:r>
      <w:r w:rsidR="00722C6C">
        <w:rPr>
          <w:rFonts w:cs="Arial"/>
          <w:color w:val="000000"/>
          <w:szCs w:val="18"/>
          <w:lang w:eastAsia="en-US"/>
        </w:rPr>
        <w:t xml:space="preserve"> of leasing parcels</w:t>
      </w:r>
      <w:r w:rsidRPr="00CA2EAD">
        <w:rPr>
          <w:rFonts w:cs="Arial"/>
          <w:color w:val="000000"/>
          <w:szCs w:val="18"/>
          <w:lang w:eastAsia="en-US"/>
        </w:rPr>
        <w:t xml:space="preserve"> has been completed. </w:t>
      </w:r>
    </w:p>
    <w:bookmarkEnd w:id="167"/>
    <w:p w14:paraId="29A158EF" w14:textId="671D34E6" w:rsidR="00D832BE" w:rsidRPr="0043788C" w:rsidRDefault="00D832BE">
      <w:pPr>
        <w:spacing w:after="0" w:line="240" w:lineRule="auto"/>
        <w:jc w:val="left"/>
        <w:rPr>
          <w:rFonts w:ascii="Arial" w:hAnsi="Arial" w:cs="Arial"/>
          <w:sz w:val="18"/>
          <w:szCs w:val="18"/>
        </w:rPr>
      </w:pPr>
    </w:p>
    <w:p w14:paraId="5B960253" w14:textId="20FDD56A" w:rsidR="00D33670" w:rsidRPr="0043788C" w:rsidRDefault="00D33670" w:rsidP="007E60C4">
      <w:pPr>
        <w:pStyle w:val="Balk2"/>
      </w:pPr>
      <w:bookmarkStart w:id="171" w:name="_Toc216311283"/>
      <w:r w:rsidRPr="0043788C">
        <w:t>Permitting Status</w:t>
      </w:r>
      <w:bookmarkEnd w:id="171"/>
    </w:p>
    <w:p w14:paraId="3B03B1FB" w14:textId="32380C6B" w:rsidR="00D832BE" w:rsidRPr="0043788C" w:rsidRDefault="00D832BE" w:rsidP="00D832BE">
      <w:pPr>
        <w:pStyle w:val="GvdeMetni"/>
        <w:rPr>
          <w:rFonts w:cs="Arial"/>
          <w:szCs w:val="18"/>
        </w:rPr>
      </w:pPr>
      <w:r w:rsidRPr="0043788C">
        <w:rPr>
          <w:rFonts w:cs="Arial"/>
          <w:szCs w:val="18"/>
        </w:rPr>
        <w:t xml:space="preserve">Status of permits, licenses, approvals required to be in place before start construction is presented in </w:t>
      </w:r>
      <w:r w:rsidRPr="0043788C">
        <w:rPr>
          <w:rFonts w:cs="Arial"/>
          <w:szCs w:val="18"/>
        </w:rPr>
        <w:fldChar w:fldCharType="begin"/>
      </w:r>
      <w:r w:rsidRPr="0043788C">
        <w:rPr>
          <w:rFonts w:cs="Arial"/>
          <w:szCs w:val="18"/>
        </w:rPr>
        <w:instrText xml:space="preserve"> REF _Ref174978410 \h  \* MERGEFORMAT </w:instrText>
      </w:r>
      <w:r w:rsidRPr="0043788C">
        <w:rPr>
          <w:rFonts w:cs="Arial"/>
          <w:szCs w:val="18"/>
        </w:rPr>
      </w:r>
      <w:r w:rsidRPr="0043788C">
        <w:rPr>
          <w:rFonts w:cs="Arial"/>
          <w:szCs w:val="18"/>
        </w:rPr>
        <w:fldChar w:fldCharType="separate"/>
      </w:r>
      <w:r w:rsidR="007E60C4" w:rsidRPr="007E60C4">
        <w:rPr>
          <w:rFonts w:cs="Arial"/>
          <w:szCs w:val="18"/>
        </w:rPr>
        <w:t xml:space="preserve">Table </w:t>
      </w:r>
      <w:r w:rsidR="007E60C4" w:rsidRPr="00470C03">
        <w:rPr>
          <w:rFonts w:cs="Arial"/>
          <w:szCs w:val="18"/>
        </w:rPr>
        <w:t>17</w:t>
      </w:r>
      <w:r w:rsidRPr="0043788C">
        <w:rPr>
          <w:rFonts w:cs="Arial"/>
          <w:szCs w:val="18"/>
        </w:rPr>
        <w:fldChar w:fldCharType="end"/>
      </w:r>
      <w:r w:rsidRPr="0043788C">
        <w:rPr>
          <w:rFonts w:cs="Arial"/>
          <w:szCs w:val="18"/>
        </w:rPr>
        <w:t>.</w:t>
      </w:r>
      <w:r w:rsidR="00DC5E61" w:rsidRPr="00DC5E61">
        <w:t xml:space="preserve"> </w:t>
      </w:r>
      <w:bookmarkStart w:id="172" w:name="_Hlk195749586"/>
      <w:bookmarkStart w:id="173" w:name="_Hlk195749362"/>
      <w:r w:rsidR="008E4F4E" w:rsidRPr="008E4F4E">
        <w:t>Within the scope of the sub-project</w:t>
      </w:r>
      <w:r w:rsidR="00774BF3">
        <w:t>s</w:t>
      </w:r>
      <w:r w:rsidR="008E4F4E" w:rsidRPr="008E4F4E">
        <w:t>, there is a decision of 'EIA Not Required' taken from the Giresun Governorship Environment, Urbanization and Climate Change Provincial Directorate.</w:t>
      </w:r>
      <w:r w:rsidR="00DC5E61" w:rsidRPr="00DC5E61">
        <w:rPr>
          <w:rFonts w:cs="Arial"/>
          <w:szCs w:val="18"/>
        </w:rPr>
        <w:t xml:space="preserve">A letter of opinion was received from the Giresun Governorship Culture and Tourism Provincial Directorate regarding the nearest cultural heritages. </w:t>
      </w:r>
      <w:bookmarkStart w:id="174" w:name="_Hlk195749703"/>
      <w:r w:rsidR="00DC5E61" w:rsidRPr="00DC5E61">
        <w:rPr>
          <w:rFonts w:cs="Arial"/>
          <w:szCs w:val="18"/>
        </w:rPr>
        <w:t xml:space="preserve">The opinion </w:t>
      </w:r>
      <w:r w:rsidR="00887065">
        <w:rPr>
          <w:rFonts w:cs="Arial"/>
          <w:szCs w:val="18"/>
        </w:rPr>
        <w:t>letter</w:t>
      </w:r>
      <w:r w:rsidR="008E4F4E">
        <w:rPr>
          <w:rFonts w:cs="Arial"/>
          <w:szCs w:val="18"/>
        </w:rPr>
        <w:t>s</w:t>
      </w:r>
      <w:r w:rsidR="00887065">
        <w:rPr>
          <w:rFonts w:cs="Arial"/>
          <w:szCs w:val="18"/>
        </w:rPr>
        <w:t xml:space="preserve"> </w:t>
      </w:r>
      <w:r w:rsidR="00DC5E61" w:rsidRPr="00DC5E61">
        <w:rPr>
          <w:rFonts w:cs="Arial"/>
          <w:szCs w:val="18"/>
        </w:rPr>
        <w:t xml:space="preserve">was shared in </w:t>
      </w:r>
      <w:r w:rsidR="00DC5E61">
        <w:rPr>
          <w:rFonts w:cs="Arial"/>
          <w:szCs w:val="18"/>
        </w:rPr>
        <w:fldChar w:fldCharType="begin"/>
      </w:r>
      <w:r w:rsidR="00DC5E61">
        <w:rPr>
          <w:rFonts w:cs="Arial"/>
          <w:szCs w:val="18"/>
        </w:rPr>
        <w:instrText xml:space="preserve"> REF _Ref183877876 \r \h </w:instrText>
      </w:r>
      <w:r w:rsidR="00DC5E61">
        <w:rPr>
          <w:rFonts w:cs="Arial"/>
          <w:szCs w:val="18"/>
        </w:rPr>
      </w:r>
      <w:r w:rsidR="00DC5E61">
        <w:rPr>
          <w:rFonts w:cs="Arial"/>
          <w:szCs w:val="18"/>
        </w:rPr>
        <w:fldChar w:fldCharType="separate"/>
      </w:r>
      <w:r w:rsidR="00C635EF">
        <w:rPr>
          <w:rFonts w:cs="Arial"/>
          <w:szCs w:val="18"/>
        </w:rPr>
        <w:t>Annex A</w:t>
      </w:r>
      <w:r w:rsidR="00DC5E61">
        <w:rPr>
          <w:rFonts w:cs="Arial"/>
          <w:szCs w:val="18"/>
        </w:rPr>
        <w:fldChar w:fldCharType="end"/>
      </w:r>
      <w:r w:rsidR="00DC5E61" w:rsidRPr="00DC5E61">
        <w:rPr>
          <w:rFonts w:cs="Arial"/>
          <w:szCs w:val="18"/>
        </w:rPr>
        <w:t>.</w:t>
      </w:r>
      <w:bookmarkEnd w:id="172"/>
      <w:bookmarkEnd w:id="174"/>
    </w:p>
    <w:p w14:paraId="17CFCE84" w14:textId="2B413DD0" w:rsidR="00D832BE" w:rsidRPr="00C17418" w:rsidRDefault="00D832BE" w:rsidP="007E60C4">
      <w:pPr>
        <w:pStyle w:val="ResimYazs"/>
        <w:spacing w:after="0"/>
        <w:jc w:val="center"/>
      </w:pPr>
      <w:bookmarkStart w:id="175" w:name="_Ref174978410"/>
      <w:bookmarkStart w:id="176" w:name="_Toc175047288"/>
      <w:bookmarkStart w:id="177" w:name="_Toc205388973"/>
      <w:bookmarkEnd w:id="173"/>
      <w:r w:rsidRPr="00C17418">
        <w:t xml:space="preserve">Table </w:t>
      </w:r>
      <w:r w:rsidR="00261E96">
        <w:fldChar w:fldCharType="begin"/>
      </w:r>
      <w:r w:rsidR="00261E96">
        <w:instrText xml:space="preserve"> SEQ Table \* ARABIC </w:instrText>
      </w:r>
      <w:r w:rsidR="00261E96">
        <w:fldChar w:fldCharType="separate"/>
      </w:r>
      <w:r w:rsidR="007E60C4">
        <w:rPr>
          <w:noProof/>
        </w:rPr>
        <w:t>17</w:t>
      </w:r>
      <w:r w:rsidR="00261E96">
        <w:rPr>
          <w:noProof/>
        </w:rPr>
        <w:fldChar w:fldCharType="end"/>
      </w:r>
      <w:bookmarkEnd w:id="175"/>
      <w:r w:rsidRPr="00C17418">
        <w:t xml:space="preserve">. </w:t>
      </w:r>
      <w:bookmarkStart w:id="178" w:name="_Hlk195749347"/>
      <w:r w:rsidRPr="00C17418">
        <w:t>Status of Permits for the Construction Phase</w:t>
      </w:r>
      <w:bookmarkEnd w:id="176"/>
      <w:bookmarkEnd w:id="177"/>
      <w:bookmarkEnd w:id="178"/>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984"/>
        <w:gridCol w:w="5290"/>
      </w:tblGrid>
      <w:tr w:rsidR="00EE11E0" w:rsidRPr="0043788C" w14:paraId="32B33BDB" w14:textId="77777777" w:rsidTr="00D11B3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29" w:type="pct"/>
            <w:tcBorders>
              <w:bottom w:val="none" w:sz="0" w:space="0" w:color="auto"/>
              <w:right w:val="none" w:sz="0" w:space="0" w:color="auto"/>
            </w:tcBorders>
          </w:tcPr>
          <w:p w14:paraId="66886E66" w14:textId="77777777" w:rsidR="00EE11E0" w:rsidRPr="0043788C" w:rsidRDefault="00EE11E0" w:rsidP="0022733D">
            <w:pPr>
              <w:spacing w:line="240" w:lineRule="atLeast"/>
              <w:rPr>
                <w:rFonts w:ascii="Arial" w:hAnsi="Arial" w:cs="Arial"/>
                <w:sz w:val="18"/>
                <w:szCs w:val="18"/>
              </w:rPr>
            </w:pPr>
            <w:r w:rsidRPr="0043788C">
              <w:rPr>
                <w:rFonts w:ascii="Arial" w:hAnsi="Arial" w:cs="Arial"/>
                <w:sz w:val="18"/>
                <w:szCs w:val="18"/>
              </w:rPr>
              <w:t>Permit, License, Approval</w:t>
            </w:r>
          </w:p>
        </w:tc>
        <w:tc>
          <w:tcPr>
            <w:tcW w:w="1056" w:type="pct"/>
          </w:tcPr>
          <w:p w14:paraId="1B00245C" w14:textId="77777777" w:rsidR="00EE11E0" w:rsidRPr="0043788C" w:rsidRDefault="00EE11E0"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43788C">
              <w:rPr>
                <w:rFonts w:ascii="Arial" w:hAnsi="Arial" w:cs="Arial"/>
                <w:sz w:val="18"/>
                <w:szCs w:val="18"/>
              </w:rPr>
              <w:t xml:space="preserve">Status </w:t>
            </w:r>
          </w:p>
          <w:p w14:paraId="6F7FA713" w14:textId="77777777" w:rsidR="00EE11E0" w:rsidRPr="0043788C" w:rsidRDefault="00EE11E0"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43788C">
              <w:rPr>
                <w:rFonts w:ascii="Arial" w:hAnsi="Arial" w:cs="Arial"/>
                <w:b w:val="0"/>
                <w:bCs w:val="0"/>
                <w:sz w:val="18"/>
                <w:szCs w:val="18"/>
              </w:rPr>
              <w:t xml:space="preserve">(In place, Not in place) </w:t>
            </w:r>
          </w:p>
        </w:tc>
        <w:tc>
          <w:tcPr>
            <w:tcW w:w="2815" w:type="pct"/>
          </w:tcPr>
          <w:p w14:paraId="0F3972F3" w14:textId="77777777" w:rsidR="00EE11E0" w:rsidRPr="0043788C" w:rsidRDefault="00EE11E0"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43788C">
              <w:rPr>
                <w:rFonts w:ascii="Arial" w:hAnsi="Arial" w:cs="Arial"/>
                <w:sz w:val="18"/>
                <w:szCs w:val="18"/>
              </w:rPr>
              <w:t>Remarks/ Notes</w:t>
            </w:r>
          </w:p>
          <w:p w14:paraId="29FB8F3F" w14:textId="77777777" w:rsidR="00EE11E0" w:rsidRPr="0043788C" w:rsidRDefault="00EE11E0"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tc>
      </w:tr>
      <w:tr w:rsidR="00EE11E0" w:rsidRPr="0043788C" w14:paraId="010A8154" w14:textId="77777777" w:rsidTr="00D11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Borders>
              <w:top w:val="none" w:sz="0" w:space="0" w:color="auto"/>
              <w:bottom w:val="none" w:sz="0" w:space="0" w:color="auto"/>
              <w:right w:val="none" w:sz="0" w:space="0" w:color="auto"/>
            </w:tcBorders>
          </w:tcPr>
          <w:p w14:paraId="210BFD7A" w14:textId="77777777" w:rsidR="00EE11E0" w:rsidRPr="0043788C" w:rsidRDefault="00EE11E0" w:rsidP="0022733D">
            <w:pPr>
              <w:spacing w:line="240" w:lineRule="atLeast"/>
              <w:rPr>
                <w:rFonts w:ascii="Arial" w:hAnsi="Arial" w:cs="Arial"/>
                <w:b w:val="0"/>
                <w:bCs w:val="0"/>
                <w:sz w:val="18"/>
                <w:szCs w:val="18"/>
              </w:rPr>
            </w:pPr>
            <w:r w:rsidRPr="0043788C">
              <w:rPr>
                <w:rFonts w:ascii="Arial" w:hAnsi="Arial" w:cs="Arial"/>
                <w:b w:val="0"/>
                <w:bCs w:val="0"/>
                <w:sz w:val="18"/>
                <w:szCs w:val="18"/>
              </w:rPr>
              <w:t>EIA Decision for the Power Plant</w:t>
            </w:r>
          </w:p>
        </w:tc>
        <w:tc>
          <w:tcPr>
            <w:tcW w:w="1056" w:type="pct"/>
            <w:tcBorders>
              <w:top w:val="none" w:sz="0" w:space="0" w:color="auto"/>
              <w:bottom w:val="none" w:sz="0" w:space="0" w:color="auto"/>
            </w:tcBorders>
          </w:tcPr>
          <w:p w14:paraId="6407FEA5" w14:textId="661FE919" w:rsidR="00EE11E0" w:rsidRPr="0043788C" w:rsidRDefault="00196E1F"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Pr>
                <w:rFonts w:ascii="Arial" w:hAnsi="Arial" w:cs="Arial"/>
                <w:b/>
                <w:bCs/>
                <w:sz w:val="18"/>
                <w:szCs w:val="18"/>
              </w:rPr>
              <w:t>In place</w:t>
            </w:r>
          </w:p>
        </w:tc>
        <w:tc>
          <w:tcPr>
            <w:tcW w:w="2815" w:type="pct"/>
            <w:tcBorders>
              <w:top w:val="none" w:sz="0" w:space="0" w:color="auto"/>
              <w:bottom w:val="none" w:sz="0" w:space="0" w:color="auto"/>
            </w:tcBorders>
          </w:tcPr>
          <w:p w14:paraId="21C0EB2A" w14:textId="39BD6B11" w:rsidR="00EE11E0" w:rsidRPr="0043788C" w:rsidRDefault="003B0CC0"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B0CC0">
              <w:rPr>
                <w:rFonts w:ascii="Arial" w:hAnsi="Arial" w:cs="Arial"/>
                <w:sz w:val="18"/>
                <w:szCs w:val="18"/>
              </w:rPr>
              <w:t>Since the Giresun Municipality SPP-1, SPP-2, SPP-3 solar energy project is an on-land installation, an EIA assessment has been made according to the EIA regulation dated July 29, 2022 and the decision that EIA is not required is available with the decision number 85645151 220-02-E.2024489 dated 06.11.2024 by the Giresun Governorship Provincial Directorate of Environment and Urbanization.</w:t>
            </w:r>
          </w:p>
        </w:tc>
      </w:tr>
      <w:tr w:rsidR="00196E1F" w:rsidRPr="0043788C" w14:paraId="185C2B96" w14:textId="77777777" w:rsidTr="00D11B3B">
        <w:tc>
          <w:tcPr>
            <w:cnfStyle w:val="001000000000" w:firstRow="0" w:lastRow="0" w:firstColumn="1" w:lastColumn="0" w:oddVBand="0" w:evenVBand="0" w:oddHBand="0" w:evenHBand="0" w:firstRowFirstColumn="0" w:firstRowLastColumn="0" w:lastRowFirstColumn="0" w:lastRowLastColumn="0"/>
            <w:tcW w:w="1129" w:type="pct"/>
          </w:tcPr>
          <w:p w14:paraId="66420166" w14:textId="2042250C" w:rsidR="00196E1F" w:rsidRPr="00470C03" w:rsidRDefault="00196E1F" w:rsidP="0022733D">
            <w:pPr>
              <w:spacing w:line="240" w:lineRule="atLeast"/>
              <w:rPr>
                <w:rFonts w:ascii="Arial" w:hAnsi="Arial" w:cs="Arial"/>
                <w:b w:val="0"/>
                <w:bCs w:val="0"/>
                <w:sz w:val="18"/>
                <w:szCs w:val="18"/>
              </w:rPr>
            </w:pPr>
            <w:r w:rsidRPr="00DA20CC">
              <w:rPr>
                <w:rFonts w:ascii="Arial" w:hAnsi="Arial" w:cs="Arial"/>
                <w:sz w:val="18"/>
                <w:szCs w:val="18"/>
              </w:rPr>
              <w:t>Permission Letter from the Provincial Directorate of Culture and Tourism</w:t>
            </w:r>
          </w:p>
        </w:tc>
        <w:tc>
          <w:tcPr>
            <w:tcW w:w="1056" w:type="pct"/>
          </w:tcPr>
          <w:p w14:paraId="0D3C80A5" w14:textId="0882D9CA" w:rsidR="00196E1F" w:rsidRPr="0043788C" w:rsidRDefault="00196E1F"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Pr>
                <w:rFonts w:ascii="Arial" w:hAnsi="Arial" w:cs="Arial"/>
                <w:b/>
                <w:bCs/>
                <w:sz w:val="18"/>
                <w:szCs w:val="18"/>
              </w:rPr>
              <w:t>In place</w:t>
            </w:r>
          </w:p>
        </w:tc>
        <w:tc>
          <w:tcPr>
            <w:tcW w:w="2815" w:type="pct"/>
          </w:tcPr>
          <w:p w14:paraId="4DAA047C" w14:textId="3E1A516C" w:rsidR="00B41AF9" w:rsidRPr="00B41AF9" w:rsidRDefault="00B41AF9" w:rsidP="00B41AF9">
            <w:pPr>
              <w:spacing w:line="240" w:lineRule="atLeas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41AF9">
              <w:rPr>
                <w:rFonts w:ascii="Arial" w:hAnsi="Arial" w:cs="Arial"/>
                <w:sz w:val="18"/>
                <w:szCs w:val="18"/>
              </w:rPr>
              <w:t>In the letter received from Giresun Governorship Provincial Directorate of Culture and Tourism with the number E-95696070-169.99-5743992 and dated 30.09.2024, it was stated that the subproject area;</w:t>
            </w:r>
          </w:p>
          <w:p w14:paraId="1E52EE20" w14:textId="1C9C783D" w:rsidR="00B41AF9" w:rsidRPr="00B41AF9" w:rsidRDefault="00B41AF9" w:rsidP="00B41AF9">
            <w:pPr>
              <w:spacing w:line="240" w:lineRule="atLeas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41AF9">
              <w:rPr>
                <w:rFonts w:ascii="Arial" w:hAnsi="Arial" w:cs="Arial"/>
                <w:sz w:val="18"/>
                <w:szCs w:val="18"/>
              </w:rPr>
              <w:t>Within the scope of the Tourism Incentive Law dated 12/03/1982 and numbered 2634, it is not among the places declared as “Tourism Center” by the Presidential Decree, and there is no zoning plan prepared for the areas outside the “Tourism Center” area in accordance with the relevant articles of the same law, showing the places allocated for tourism,</w:t>
            </w:r>
          </w:p>
          <w:p w14:paraId="65200491" w14:textId="7CAADA05" w:rsidR="00196E1F" w:rsidRPr="0043788C" w:rsidDel="00F77C0F" w:rsidRDefault="00B41AF9" w:rsidP="00B41AF9">
            <w:pPr>
              <w:spacing w:line="240" w:lineRule="atLeas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B41AF9">
              <w:rPr>
                <w:rFonts w:ascii="Arial" w:hAnsi="Arial" w:cs="Arial"/>
                <w:sz w:val="18"/>
                <w:szCs w:val="18"/>
              </w:rPr>
              <w:t>In the examination carried out by the relevant Institution; within the scope of the Law on the Protection of Cultural and Natural Assets dated 21/07/1983 and numbered 2863, amended by Law No. 3386; it was determined that the subproject area is not within the protected area that needs to be protected, and no cultural assets were found on the area.</w:t>
            </w:r>
            <w:r w:rsidRPr="00B41AF9" w:rsidDel="00B41AF9">
              <w:rPr>
                <w:rFonts w:ascii="Arial" w:hAnsi="Arial" w:cs="Arial"/>
                <w:sz w:val="18"/>
                <w:szCs w:val="18"/>
              </w:rPr>
              <w:t xml:space="preserve"> </w:t>
            </w:r>
            <w:r w:rsidR="00DC5E61">
              <w:rPr>
                <w:rFonts w:ascii="Arial" w:hAnsi="Arial" w:cs="Arial"/>
                <w:sz w:val="18"/>
                <w:szCs w:val="18"/>
              </w:rPr>
              <w:t>(</w:t>
            </w:r>
            <w:r>
              <w:rPr>
                <w:rFonts w:ascii="Arial" w:hAnsi="Arial" w:cs="Arial"/>
                <w:sz w:val="18"/>
                <w:szCs w:val="18"/>
              </w:rPr>
              <w:t xml:space="preserve">See </w:t>
            </w:r>
            <w:r w:rsidR="00DC5E61">
              <w:rPr>
                <w:rFonts w:ascii="Arial" w:hAnsi="Arial" w:cs="Arial"/>
                <w:sz w:val="18"/>
                <w:szCs w:val="18"/>
              </w:rPr>
              <w:fldChar w:fldCharType="begin"/>
            </w:r>
            <w:r w:rsidR="00DC5E61">
              <w:rPr>
                <w:rFonts w:ascii="Arial" w:hAnsi="Arial" w:cs="Arial"/>
                <w:sz w:val="18"/>
                <w:szCs w:val="18"/>
              </w:rPr>
              <w:instrText xml:space="preserve"> REF _Ref183877876 \r \h </w:instrText>
            </w:r>
            <w:r w:rsidR="00DC5E61">
              <w:rPr>
                <w:rFonts w:ascii="Arial" w:hAnsi="Arial" w:cs="Arial"/>
                <w:sz w:val="18"/>
                <w:szCs w:val="18"/>
              </w:rPr>
            </w:r>
            <w:r w:rsidR="00DC5E61">
              <w:rPr>
                <w:rFonts w:ascii="Arial" w:hAnsi="Arial" w:cs="Arial"/>
                <w:sz w:val="18"/>
                <w:szCs w:val="18"/>
              </w:rPr>
              <w:fldChar w:fldCharType="separate"/>
            </w:r>
            <w:r w:rsidR="00C635EF">
              <w:rPr>
                <w:rFonts w:ascii="Arial" w:hAnsi="Arial" w:cs="Arial"/>
                <w:sz w:val="18"/>
                <w:szCs w:val="18"/>
              </w:rPr>
              <w:t>Annex A</w:t>
            </w:r>
            <w:r w:rsidR="00DC5E61">
              <w:rPr>
                <w:rFonts w:ascii="Arial" w:hAnsi="Arial" w:cs="Arial"/>
                <w:sz w:val="18"/>
                <w:szCs w:val="18"/>
              </w:rPr>
              <w:fldChar w:fldCharType="end"/>
            </w:r>
            <w:r w:rsidR="00DC5E61">
              <w:rPr>
                <w:rFonts w:ascii="Arial" w:hAnsi="Arial" w:cs="Arial"/>
                <w:sz w:val="18"/>
                <w:szCs w:val="18"/>
              </w:rPr>
              <w:t>)</w:t>
            </w:r>
          </w:p>
        </w:tc>
      </w:tr>
    </w:tbl>
    <w:p w14:paraId="15B223FE" w14:textId="77777777" w:rsidR="00D832BE" w:rsidRPr="0043788C" w:rsidRDefault="00D832BE" w:rsidP="00D832BE">
      <w:pPr>
        <w:pStyle w:val="GvdeMetni"/>
        <w:ind w:left="360"/>
        <w:rPr>
          <w:rFonts w:cs="Arial"/>
          <w:szCs w:val="18"/>
        </w:rPr>
      </w:pPr>
    </w:p>
    <w:p w14:paraId="361A31C0" w14:textId="77777777" w:rsidR="00D832BE" w:rsidRPr="0043788C" w:rsidRDefault="00D832BE">
      <w:pPr>
        <w:spacing w:after="0" w:line="240" w:lineRule="auto"/>
        <w:jc w:val="left"/>
        <w:rPr>
          <w:rFonts w:ascii="Arial" w:hAnsi="Arial" w:cs="Arial"/>
          <w:sz w:val="18"/>
          <w:szCs w:val="18"/>
        </w:rPr>
      </w:pPr>
    </w:p>
    <w:p w14:paraId="58B9C597" w14:textId="77777777" w:rsidR="00DF1980" w:rsidRPr="0043788C" w:rsidRDefault="00DF1980">
      <w:pPr>
        <w:spacing w:after="0" w:line="240" w:lineRule="auto"/>
        <w:jc w:val="left"/>
        <w:rPr>
          <w:rFonts w:ascii="Arial" w:hAnsi="Arial" w:cs="Arial"/>
          <w:sz w:val="18"/>
          <w:szCs w:val="18"/>
        </w:rPr>
        <w:sectPr w:rsidR="00DF1980" w:rsidRPr="0043788C" w:rsidSect="006B5FC8">
          <w:footerReference w:type="even" r:id="rId59"/>
          <w:footerReference w:type="default" r:id="rId60"/>
          <w:footerReference w:type="first" r:id="rId61"/>
          <w:pgSz w:w="11900" w:h="16840"/>
          <w:pgMar w:top="1134" w:right="1247" w:bottom="1247" w:left="1247" w:header="708" w:footer="708" w:gutter="0"/>
          <w:cols w:space="708"/>
          <w:docGrid w:linePitch="360"/>
        </w:sectPr>
      </w:pPr>
    </w:p>
    <w:p w14:paraId="4D96C242" w14:textId="1635C547" w:rsidR="00E4256B" w:rsidRPr="0043788C" w:rsidRDefault="00854A7B" w:rsidP="007E60C4">
      <w:pPr>
        <w:pStyle w:val="Balk1"/>
      </w:pPr>
      <w:bookmarkStart w:id="180" w:name="_Toc216311284"/>
      <w:r w:rsidRPr="0043788C">
        <w:t>ESMP MATRIX: RISK AND IMPACTS, MITIGATION AND MONITORING</w:t>
      </w:r>
      <w:bookmarkEnd w:id="180"/>
    </w:p>
    <w:p w14:paraId="69D917B2" w14:textId="6111F783" w:rsidR="002F503C" w:rsidRPr="0043788C" w:rsidRDefault="002F503C" w:rsidP="002F503C">
      <w:pPr>
        <w:spacing w:line="240" w:lineRule="atLeast"/>
        <w:rPr>
          <w:rFonts w:ascii="Arial" w:hAnsi="Arial" w:cs="Arial"/>
          <w:sz w:val="18"/>
          <w:szCs w:val="18"/>
          <w:highlight w:val="yellow"/>
        </w:rPr>
      </w:pPr>
      <w:bookmarkStart w:id="181" w:name="_Hlk185892045"/>
      <w:r w:rsidRPr="0043788C">
        <w:rPr>
          <w:rFonts w:ascii="Arial" w:hAnsi="Arial" w:cs="Arial"/>
          <w:sz w:val="18"/>
          <w:szCs w:val="18"/>
        </w:rPr>
        <w:t xml:space="preserve">As the </w:t>
      </w:r>
      <w:r w:rsidR="00571C33">
        <w:rPr>
          <w:rFonts w:ascii="Arial" w:hAnsi="Arial" w:cs="Arial"/>
          <w:sz w:val="18"/>
          <w:szCs w:val="18"/>
        </w:rPr>
        <w:t>s</w:t>
      </w:r>
      <w:r w:rsidR="00571C33" w:rsidRPr="0043788C">
        <w:rPr>
          <w:rFonts w:ascii="Arial" w:hAnsi="Arial" w:cs="Arial"/>
          <w:sz w:val="18"/>
          <w:szCs w:val="18"/>
        </w:rPr>
        <w:t>ub</w:t>
      </w:r>
      <w:r w:rsidR="00571C33">
        <w:rPr>
          <w:rFonts w:ascii="Arial" w:hAnsi="Arial" w:cs="Arial"/>
          <w:sz w:val="18"/>
          <w:szCs w:val="18"/>
        </w:rPr>
        <w:t>-</w:t>
      </w:r>
      <w:r w:rsidR="00571C33" w:rsidRPr="0043788C">
        <w:rPr>
          <w:rFonts w:ascii="Arial" w:hAnsi="Arial" w:cs="Arial"/>
          <w:sz w:val="18"/>
          <w:szCs w:val="18"/>
        </w:rPr>
        <w:t xml:space="preserve">project </w:t>
      </w:r>
      <w:r w:rsidRPr="0043788C">
        <w:rPr>
          <w:rFonts w:ascii="Arial" w:hAnsi="Arial" w:cs="Arial"/>
          <w:sz w:val="18"/>
          <w:szCs w:val="18"/>
        </w:rPr>
        <w:t xml:space="preserve">involves both construction and operation activities, the ESMP consist of </w:t>
      </w:r>
      <w:r w:rsidR="004F1E5A" w:rsidRPr="0043788C">
        <w:rPr>
          <w:rFonts w:ascii="Arial" w:hAnsi="Arial" w:cs="Arial"/>
          <w:sz w:val="18"/>
          <w:szCs w:val="18"/>
        </w:rPr>
        <w:t xml:space="preserve">two </w:t>
      </w:r>
      <w:r w:rsidRPr="0043788C">
        <w:rPr>
          <w:rFonts w:ascii="Arial" w:hAnsi="Arial" w:cs="Arial"/>
          <w:sz w:val="18"/>
          <w:szCs w:val="18"/>
        </w:rPr>
        <w:t xml:space="preserve">components applicable to respective </w:t>
      </w:r>
      <w:r w:rsidR="00571C33">
        <w:rPr>
          <w:rFonts w:ascii="Arial" w:hAnsi="Arial" w:cs="Arial"/>
          <w:sz w:val="18"/>
          <w:szCs w:val="18"/>
        </w:rPr>
        <w:t>s</w:t>
      </w:r>
      <w:r w:rsidR="00571C33" w:rsidRPr="0043788C">
        <w:rPr>
          <w:rFonts w:ascii="Arial" w:hAnsi="Arial" w:cs="Arial"/>
          <w:sz w:val="18"/>
          <w:szCs w:val="18"/>
        </w:rPr>
        <w:t>ub</w:t>
      </w:r>
      <w:r w:rsidR="00571C33">
        <w:rPr>
          <w:rFonts w:ascii="Arial" w:hAnsi="Arial" w:cs="Arial"/>
          <w:sz w:val="18"/>
          <w:szCs w:val="18"/>
        </w:rPr>
        <w:t>-</w:t>
      </w:r>
      <w:r w:rsidR="00571C33" w:rsidRPr="0043788C">
        <w:rPr>
          <w:rFonts w:ascii="Arial" w:hAnsi="Arial" w:cs="Arial"/>
          <w:sz w:val="18"/>
          <w:szCs w:val="18"/>
        </w:rPr>
        <w:t xml:space="preserve">project </w:t>
      </w:r>
      <w:r w:rsidRPr="0043788C">
        <w:rPr>
          <w:rFonts w:ascii="Arial" w:hAnsi="Arial" w:cs="Arial"/>
          <w:sz w:val="18"/>
          <w:szCs w:val="18"/>
        </w:rPr>
        <w:t>phase</w:t>
      </w:r>
      <w:r w:rsidR="00774BF3">
        <w:rPr>
          <w:rFonts w:ascii="Arial" w:hAnsi="Arial" w:cs="Arial"/>
          <w:sz w:val="18"/>
          <w:szCs w:val="18"/>
        </w:rPr>
        <w:t>s</w:t>
      </w:r>
      <w:r w:rsidR="004F1E5A" w:rsidRPr="0043788C">
        <w:rPr>
          <w:rFonts w:ascii="Arial" w:hAnsi="Arial" w:cs="Arial"/>
          <w:sz w:val="18"/>
          <w:szCs w:val="18"/>
        </w:rPr>
        <w:t>, as follows</w:t>
      </w:r>
      <w:r w:rsidRPr="0043788C">
        <w:rPr>
          <w:rFonts w:ascii="Arial" w:hAnsi="Arial" w:cs="Arial"/>
          <w:sz w:val="18"/>
          <w:szCs w:val="18"/>
        </w:rPr>
        <w:t xml:space="preserve">: </w:t>
      </w:r>
    </w:p>
    <w:p w14:paraId="644438AD" w14:textId="1D6A5BD3" w:rsidR="00822C87" w:rsidRPr="00822C87" w:rsidRDefault="008E5454" w:rsidP="002F503C">
      <w:pPr>
        <w:pStyle w:val="GvdeMetni"/>
        <w:numPr>
          <w:ilvl w:val="0"/>
          <w:numId w:val="2"/>
        </w:numPr>
        <w:spacing w:line="240" w:lineRule="atLeast"/>
        <w:rPr>
          <w:rFonts w:cs="Arial"/>
          <w:szCs w:val="18"/>
        </w:rPr>
      </w:pPr>
      <w:r>
        <w:t>P</w:t>
      </w:r>
      <w:r w:rsidRPr="002A77C9">
        <w:t xml:space="preserve">re-construction </w:t>
      </w:r>
      <w:r>
        <w:t>P</w:t>
      </w:r>
      <w:r w:rsidRPr="002A77C9">
        <w:t>hase</w:t>
      </w:r>
      <w:r>
        <w:t xml:space="preserve"> </w:t>
      </w:r>
    </w:p>
    <w:p w14:paraId="10AB252D" w14:textId="6683AB01" w:rsidR="002F503C" w:rsidRPr="0043788C" w:rsidRDefault="002F503C" w:rsidP="002F503C">
      <w:pPr>
        <w:pStyle w:val="GvdeMetni"/>
        <w:numPr>
          <w:ilvl w:val="0"/>
          <w:numId w:val="2"/>
        </w:numPr>
        <w:spacing w:line="240" w:lineRule="atLeast"/>
        <w:rPr>
          <w:rFonts w:cs="Arial"/>
          <w:szCs w:val="18"/>
        </w:rPr>
      </w:pPr>
      <w:r w:rsidRPr="0043788C">
        <w:rPr>
          <w:rFonts w:cs="Arial"/>
          <w:szCs w:val="18"/>
        </w:rPr>
        <w:t xml:space="preserve">Construction </w:t>
      </w:r>
      <w:r w:rsidR="008E5454">
        <w:rPr>
          <w:rFonts w:cs="Arial"/>
          <w:szCs w:val="18"/>
        </w:rPr>
        <w:t xml:space="preserve">Phase </w:t>
      </w:r>
      <w:r w:rsidRPr="0043788C">
        <w:rPr>
          <w:rFonts w:cs="Arial"/>
          <w:szCs w:val="18"/>
        </w:rPr>
        <w:t>ESMP</w:t>
      </w:r>
      <w:r w:rsidR="00714583" w:rsidRPr="0043788C">
        <w:rPr>
          <w:rFonts w:cs="Arial"/>
          <w:szCs w:val="18"/>
        </w:rPr>
        <w:t xml:space="preserve"> Matrix</w:t>
      </w:r>
    </w:p>
    <w:p w14:paraId="2F6CF8E9" w14:textId="080D33F7" w:rsidR="002F503C" w:rsidRPr="0043788C" w:rsidRDefault="002F503C" w:rsidP="002F503C">
      <w:pPr>
        <w:pStyle w:val="GvdeMetni"/>
        <w:numPr>
          <w:ilvl w:val="0"/>
          <w:numId w:val="2"/>
        </w:numPr>
        <w:spacing w:line="240" w:lineRule="atLeast"/>
        <w:rPr>
          <w:rFonts w:cs="Arial"/>
          <w:szCs w:val="18"/>
        </w:rPr>
      </w:pPr>
      <w:r w:rsidRPr="0043788C">
        <w:rPr>
          <w:rFonts w:cs="Arial"/>
          <w:szCs w:val="18"/>
        </w:rPr>
        <w:t xml:space="preserve">Operation </w:t>
      </w:r>
      <w:r w:rsidR="008E5454">
        <w:rPr>
          <w:rFonts w:cs="Arial"/>
          <w:szCs w:val="18"/>
        </w:rPr>
        <w:t xml:space="preserve">Phase </w:t>
      </w:r>
      <w:r w:rsidRPr="0043788C">
        <w:rPr>
          <w:rFonts w:cs="Arial"/>
          <w:szCs w:val="18"/>
        </w:rPr>
        <w:t xml:space="preserve">ESMP </w:t>
      </w:r>
      <w:r w:rsidR="00714583" w:rsidRPr="0043788C">
        <w:rPr>
          <w:rFonts w:cs="Arial"/>
          <w:szCs w:val="18"/>
        </w:rPr>
        <w:t>Matrix</w:t>
      </w:r>
    </w:p>
    <w:p w14:paraId="1D4ED9C9" w14:textId="0EEA68D7" w:rsidR="00DC4EA2" w:rsidRPr="0043788C" w:rsidRDefault="00530E54" w:rsidP="00DC4EA2">
      <w:pPr>
        <w:pStyle w:val="GvdeMetni"/>
        <w:spacing w:line="240" w:lineRule="atLeast"/>
        <w:rPr>
          <w:rFonts w:cs="Arial"/>
          <w:szCs w:val="18"/>
        </w:rPr>
      </w:pPr>
      <w:r w:rsidRPr="0043788C">
        <w:rPr>
          <w:rFonts w:cs="Arial"/>
          <w:szCs w:val="18"/>
        </w:rPr>
        <w:t xml:space="preserve">Roles and responsibilities related to implementation of this ESMP is defined in Section </w:t>
      </w:r>
      <w:r w:rsidRPr="0043788C">
        <w:rPr>
          <w:rFonts w:cs="Arial"/>
          <w:szCs w:val="18"/>
        </w:rPr>
        <w:fldChar w:fldCharType="begin"/>
      </w:r>
      <w:r w:rsidRPr="0043788C">
        <w:rPr>
          <w:rFonts w:cs="Arial"/>
          <w:szCs w:val="18"/>
        </w:rPr>
        <w:instrText xml:space="preserve"> REF _Ref175310487 \n \h </w:instrText>
      </w:r>
      <w:r w:rsidR="0043788C">
        <w:rPr>
          <w:rFonts w:cs="Arial"/>
          <w:szCs w:val="18"/>
        </w:rPr>
        <w:instrText xml:space="preserve"> \* MERGEFORMAT </w:instrText>
      </w:r>
      <w:r w:rsidRPr="0043788C">
        <w:rPr>
          <w:rFonts w:cs="Arial"/>
          <w:szCs w:val="18"/>
        </w:rPr>
      </w:r>
      <w:r w:rsidRPr="0043788C">
        <w:rPr>
          <w:rFonts w:cs="Arial"/>
          <w:szCs w:val="18"/>
        </w:rPr>
        <w:fldChar w:fldCharType="separate"/>
      </w:r>
      <w:r w:rsidR="0055474F">
        <w:rPr>
          <w:rFonts w:cs="Arial"/>
          <w:szCs w:val="18"/>
        </w:rPr>
        <w:t>5.2</w:t>
      </w:r>
      <w:r w:rsidRPr="0043788C">
        <w:rPr>
          <w:rFonts w:cs="Arial"/>
          <w:szCs w:val="18"/>
        </w:rPr>
        <w:fldChar w:fldCharType="end"/>
      </w:r>
      <w:r w:rsidRPr="0043788C">
        <w:rPr>
          <w:rFonts w:cs="Arial"/>
          <w:szCs w:val="18"/>
        </w:rPr>
        <w:t>.</w:t>
      </w:r>
    </w:p>
    <w:p w14:paraId="3EDC7098" w14:textId="00F3BAC6" w:rsidR="00530E54" w:rsidRPr="0043788C" w:rsidRDefault="00530E54" w:rsidP="00DC4EA2">
      <w:pPr>
        <w:pStyle w:val="GvdeMetni"/>
        <w:spacing w:line="240" w:lineRule="atLeast"/>
        <w:rPr>
          <w:rFonts w:cs="Arial"/>
          <w:szCs w:val="18"/>
        </w:rPr>
      </w:pPr>
      <w:r w:rsidRPr="0043788C">
        <w:rPr>
          <w:rFonts w:cs="Arial"/>
          <w:szCs w:val="18"/>
        </w:rPr>
        <w:t xml:space="preserve">Implementation arrangements for ESMP implementation are described in Section </w:t>
      </w:r>
      <w:r w:rsidRPr="0043788C">
        <w:rPr>
          <w:rFonts w:cs="Arial"/>
          <w:szCs w:val="18"/>
        </w:rPr>
        <w:fldChar w:fldCharType="begin"/>
      </w:r>
      <w:r w:rsidRPr="0043788C">
        <w:rPr>
          <w:rFonts w:cs="Arial"/>
          <w:szCs w:val="18"/>
        </w:rPr>
        <w:instrText xml:space="preserve"> REF _Ref175310513 \n \h </w:instrText>
      </w:r>
      <w:r w:rsidR="0043788C">
        <w:rPr>
          <w:rFonts w:cs="Arial"/>
          <w:szCs w:val="18"/>
        </w:rPr>
        <w:instrText xml:space="preserve"> \* MERGEFORMAT </w:instrText>
      </w:r>
      <w:r w:rsidRPr="0043788C">
        <w:rPr>
          <w:rFonts w:cs="Arial"/>
          <w:szCs w:val="18"/>
        </w:rPr>
      </w:r>
      <w:r w:rsidRPr="0043788C">
        <w:rPr>
          <w:rFonts w:cs="Arial"/>
          <w:szCs w:val="18"/>
        </w:rPr>
        <w:fldChar w:fldCharType="separate"/>
      </w:r>
      <w:r w:rsidR="0055474F">
        <w:rPr>
          <w:rFonts w:cs="Arial"/>
          <w:szCs w:val="18"/>
        </w:rPr>
        <w:t>1.5</w:t>
      </w:r>
      <w:r w:rsidRPr="0043788C">
        <w:rPr>
          <w:rFonts w:cs="Arial"/>
          <w:szCs w:val="18"/>
        </w:rPr>
        <w:fldChar w:fldCharType="end"/>
      </w:r>
      <w:r w:rsidRPr="0043788C">
        <w:rPr>
          <w:rFonts w:cs="Arial"/>
          <w:szCs w:val="18"/>
        </w:rPr>
        <w:t>.</w:t>
      </w:r>
    </w:p>
    <w:p w14:paraId="29008001" w14:textId="36EE4F9D" w:rsidR="00530E54" w:rsidRPr="0043788C" w:rsidRDefault="00714583" w:rsidP="00DC4EA2">
      <w:pPr>
        <w:pStyle w:val="GvdeMetni"/>
        <w:spacing w:line="240" w:lineRule="atLeast"/>
        <w:rPr>
          <w:rFonts w:cs="Arial"/>
          <w:szCs w:val="18"/>
        </w:rPr>
      </w:pPr>
      <w:r w:rsidRPr="0043788C">
        <w:rPr>
          <w:rFonts w:cs="Arial"/>
          <w:szCs w:val="18"/>
        </w:rPr>
        <w:t xml:space="preserve">Contractor’s </w:t>
      </w:r>
      <w:r w:rsidR="00530E54" w:rsidRPr="0043788C">
        <w:rPr>
          <w:rFonts w:cs="Arial"/>
          <w:szCs w:val="18"/>
        </w:rPr>
        <w:t xml:space="preserve">E&amp;S management plans and procedures that will support implementation of the </w:t>
      </w:r>
      <w:r w:rsidRPr="0043788C">
        <w:rPr>
          <w:rFonts w:cs="Arial"/>
          <w:szCs w:val="18"/>
        </w:rPr>
        <w:t>E&amp;S assessment documents</w:t>
      </w:r>
      <w:r w:rsidR="00530E54" w:rsidRPr="0043788C">
        <w:rPr>
          <w:rFonts w:cs="Arial"/>
          <w:szCs w:val="18"/>
        </w:rPr>
        <w:t xml:space="preserve"> are listed in Section </w:t>
      </w:r>
      <w:r w:rsidRPr="0043788C">
        <w:rPr>
          <w:rFonts w:cs="Arial"/>
          <w:szCs w:val="18"/>
        </w:rPr>
        <w:fldChar w:fldCharType="begin"/>
      </w:r>
      <w:r w:rsidRPr="0043788C">
        <w:rPr>
          <w:rFonts w:cs="Arial"/>
          <w:szCs w:val="18"/>
        </w:rPr>
        <w:instrText xml:space="preserve"> REF _Ref176343423 \n \h </w:instrText>
      </w:r>
      <w:r w:rsidR="0043788C">
        <w:rPr>
          <w:rFonts w:cs="Arial"/>
          <w:szCs w:val="18"/>
        </w:rPr>
        <w:instrText xml:space="preserve"> \* MERGEFORMAT </w:instrText>
      </w:r>
      <w:r w:rsidRPr="0043788C">
        <w:rPr>
          <w:rFonts w:cs="Arial"/>
          <w:szCs w:val="18"/>
        </w:rPr>
      </w:r>
      <w:r w:rsidRPr="0043788C">
        <w:rPr>
          <w:rFonts w:cs="Arial"/>
          <w:szCs w:val="18"/>
        </w:rPr>
        <w:fldChar w:fldCharType="separate"/>
      </w:r>
      <w:r w:rsidR="0055474F">
        <w:rPr>
          <w:rFonts w:cs="Arial"/>
          <w:szCs w:val="18"/>
        </w:rPr>
        <w:t>4.5</w:t>
      </w:r>
      <w:r w:rsidRPr="0043788C">
        <w:rPr>
          <w:rFonts w:cs="Arial"/>
          <w:szCs w:val="18"/>
        </w:rPr>
        <w:fldChar w:fldCharType="end"/>
      </w:r>
      <w:r w:rsidR="00530E54" w:rsidRPr="0043788C">
        <w:rPr>
          <w:rFonts w:cs="Arial"/>
          <w:szCs w:val="18"/>
        </w:rPr>
        <w:t>.</w:t>
      </w:r>
    </w:p>
    <w:p w14:paraId="39AFF8CD" w14:textId="417AF5C4" w:rsidR="00EE11E0" w:rsidRPr="0043788C" w:rsidRDefault="00EE11E0" w:rsidP="00EE11E0">
      <w:pPr>
        <w:rPr>
          <w:rFonts w:ascii="Arial" w:hAnsi="Arial" w:cs="Arial"/>
          <w:sz w:val="18"/>
          <w:szCs w:val="18"/>
        </w:rPr>
      </w:pPr>
      <w:r w:rsidRPr="0043788C">
        <w:rPr>
          <w:rFonts w:ascii="Arial" w:hAnsi="Arial" w:cs="Arial"/>
          <w:sz w:val="18"/>
          <w:szCs w:val="18"/>
        </w:rPr>
        <w:t>A stand-alone sub-project specific Stakeholder Engagement Plan (SEP), including Grievance Mechanism, has also been developed and will be implemented for the sub-project throughout the sub-financing agreement lifecycle</w:t>
      </w:r>
      <w:r w:rsidR="00774BF3">
        <w:rPr>
          <w:rFonts w:ascii="Arial" w:hAnsi="Arial" w:cs="Arial"/>
          <w:sz w:val="18"/>
          <w:szCs w:val="18"/>
        </w:rPr>
        <w:t>s</w:t>
      </w:r>
      <w:r w:rsidRPr="0043788C">
        <w:rPr>
          <w:rFonts w:ascii="Arial" w:hAnsi="Arial" w:cs="Arial"/>
          <w:sz w:val="18"/>
          <w:szCs w:val="18"/>
        </w:rPr>
        <w:t xml:space="preserve">. </w:t>
      </w:r>
      <w:bookmarkEnd w:id="181"/>
    </w:p>
    <w:p w14:paraId="290F78BA" w14:textId="74E662EE" w:rsidR="00EE11E0" w:rsidRPr="0043788C" w:rsidRDefault="00EE11E0" w:rsidP="00EE11E0">
      <w:pPr>
        <w:rPr>
          <w:rFonts w:ascii="Arial" w:hAnsi="Arial" w:cs="Arial"/>
          <w:sz w:val="18"/>
          <w:szCs w:val="18"/>
        </w:rPr>
      </w:pPr>
      <w:r w:rsidRPr="0043788C">
        <w:rPr>
          <w:rFonts w:ascii="Arial" w:hAnsi="Arial" w:cs="Arial"/>
          <w:sz w:val="18"/>
          <w:szCs w:val="18"/>
        </w:rPr>
        <w:t xml:space="preserve">The installation process is planned to </w:t>
      </w:r>
      <w:r w:rsidR="004F613E">
        <w:rPr>
          <w:rFonts w:ascii="Arial" w:hAnsi="Arial" w:cs="Arial"/>
          <w:sz w:val="18"/>
          <w:szCs w:val="18"/>
        </w:rPr>
        <w:t>tak</w:t>
      </w:r>
      <w:r w:rsidR="004F613E" w:rsidRPr="0043788C">
        <w:rPr>
          <w:rFonts w:ascii="Arial" w:hAnsi="Arial" w:cs="Arial"/>
          <w:sz w:val="18"/>
          <w:szCs w:val="18"/>
        </w:rPr>
        <w:t xml:space="preserve">e </w:t>
      </w:r>
      <w:r w:rsidRPr="0043788C">
        <w:rPr>
          <w:rFonts w:ascii="Arial" w:hAnsi="Arial" w:cs="Arial"/>
          <w:sz w:val="18"/>
          <w:szCs w:val="18"/>
        </w:rPr>
        <w:t xml:space="preserve">12 months. Excavation and driving machines will be used intermittently only for a maximum of 2 months of this process. As the </w:t>
      </w:r>
      <w:r w:rsidR="004F613E">
        <w:rPr>
          <w:rFonts w:ascii="Arial" w:hAnsi="Arial" w:cs="Arial"/>
          <w:sz w:val="18"/>
          <w:szCs w:val="18"/>
        </w:rPr>
        <w:t>owner of the sub-projects</w:t>
      </w:r>
      <w:r w:rsidRPr="0043788C">
        <w:rPr>
          <w:rFonts w:ascii="Arial" w:hAnsi="Arial" w:cs="Arial"/>
          <w:sz w:val="18"/>
          <w:szCs w:val="18"/>
        </w:rPr>
        <w:t xml:space="preserve"> Giresun </w:t>
      </w:r>
      <w:r w:rsidR="004F613E" w:rsidRPr="0043788C">
        <w:rPr>
          <w:rFonts w:ascii="Arial" w:hAnsi="Arial" w:cs="Arial"/>
          <w:sz w:val="18"/>
          <w:szCs w:val="18"/>
        </w:rPr>
        <w:t>Municipality</w:t>
      </w:r>
      <w:r w:rsidR="004F613E">
        <w:rPr>
          <w:rFonts w:ascii="Arial" w:hAnsi="Arial" w:cs="Arial"/>
          <w:sz w:val="18"/>
          <w:szCs w:val="18"/>
        </w:rPr>
        <w:t xml:space="preserve"> i</w:t>
      </w:r>
      <w:r w:rsidR="004F613E" w:rsidRPr="0043788C">
        <w:rPr>
          <w:rFonts w:ascii="Arial" w:hAnsi="Arial" w:cs="Arial"/>
          <w:sz w:val="18"/>
          <w:szCs w:val="18"/>
        </w:rPr>
        <w:t xml:space="preserve">s </w:t>
      </w:r>
      <w:r w:rsidRPr="0043788C">
        <w:rPr>
          <w:rFonts w:ascii="Arial" w:hAnsi="Arial" w:cs="Arial"/>
          <w:sz w:val="18"/>
          <w:szCs w:val="18"/>
        </w:rPr>
        <w:t>responsibility to manage the</w:t>
      </w:r>
      <w:r w:rsidR="004F613E">
        <w:rPr>
          <w:rFonts w:ascii="Arial" w:hAnsi="Arial" w:cs="Arial"/>
          <w:sz w:val="18"/>
          <w:szCs w:val="18"/>
        </w:rPr>
        <w:t>ir</w:t>
      </w:r>
      <w:r w:rsidRPr="0043788C">
        <w:rPr>
          <w:rFonts w:ascii="Arial" w:hAnsi="Arial" w:cs="Arial"/>
          <w:sz w:val="18"/>
          <w:szCs w:val="18"/>
        </w:rPr>
        <w:t xml:space="preserve"> environmental and social issues of the sub-project</w:t>
      </w:r>
      <w:r w:rsidR="004F613E">
        <w:rPr>
          <w:rFonts w:ascii="Arial" w:hAnsi="Arial" w:cs="Arial"/>
          <w:sz w:val="18"/>
          <w:szCs w:val="18"/>
        </w:rPr>
        <w:t>s</w:t>
      </w:r>
      <w:r w:rsidRPr="0043788C">
        <w:rPr>
          <w:rFonts w:ascii="Arial" w:hAnsi="Arial" w:cs="Arial"/>
          <w:sz w:val="18"/>
          <w:szCs w:val="18"/>
        </w:rPr>
        <w:t xml:space="preserve"> and ensure that the necessary mechanisms are developed and implemented by the Contractor and/or Sub-Contractor.</w:t>
      </w:r>
    </w:p>
    <w:p w14:paraId="51973310" w14:textId="456E4184" w:rsidR="00EE11E0" w:rsidRPr="0043788C" w:rsidRDefault="00EE11E0" w:rsidP="00EE11E0">
      <w:pPr>
        <w:rPr>
          <w:rFonts w:ascii="Arial" w:hAnsi="Arial" w:cs="Arial"/>
          <w:sz w:val="18"/>
          <w:szCs w:val="18"/>
        </w:rPr>
      </w:pPr>
      <w:r w:rsidRPr="0043788C">
        <w:rPr>
          <w:rFonts w:ascii="Arial" w:hAnsi="Arial" w:cs="Arial"/>
          <w:sz w:val="18"/>
          <w:szCs w:val="18"/>
        </w:rPr>
        <w:t xml:space="preserve">It is anticipated that some environmental and social impacts may occur during the pre-construction, land preparation, construction and operation phases of the Giresun Municipality </w:t>
      </w:r>
      <w:r w:rsidR="005717CC" w:rsidRPr="000B12B2">
        <w:rPr>
          <w:rFonts w:ascii="Arial" w:hAnsi="Arial" w:cs="Arial"/>
          <w:sz w:val="18"/>
          <w:szCs w:val="18"/>
        </w:rPr>
        <w:t xml:space="preserve">SPP-1: 837 kWp / 832 kWe, SPP-2: 999 kWp / 989 kWe, SPP-3: 999 kWp / 990 kWe </w:t>
      </w:r>
      <w:r w:rsidRPr="0043788C">
        <w:rPr>
          <w:rFonts w:ascii="Arial" w:hAnsi="Arial" w:cs="Arial"/>
          <w:sz w:val="18"/>
          <w:szCs w:val="18"/>
        </w:rPr>
        <w:t>Solar Power Plant Project</w:t>
      </w:r>
      <w:r w:rsidR="00C13113">
        <w:rPr>
          <w:rFonts w:ascii="Arial" w:hAnsi="Arial" w:cs="Arial"/>
          <w:sz w:val="18"/>
          <w:szCs w:val="18"/>
        </w:rPr>
        <w:t>s</w:t>
      </w:r>
      <w:r w:rsidRPr="0043788C">
        <w:rPr>
          <w:rFonts w:ascii="Arial" w:hAnsi="Arial" w:cs="Arial"/>
          <w:sz w:val="18"/>
          <w:szCs w:val="18"/>
        </w:rPr>
        <w:t xml:space="preserve"> planned within the scope of the </w:t>
      </w:r>
      <w:r w:rsidR="00571C33">
        <w:rPr>
          <w:rFonts w:ascii="Arial" w:hAnsi="Arial" w:cs="Arial"/>
          <w:sz w:val="18"/>
          <w:szCs w:val="18"/>
        </w:rPr>
        <w:t>sub-</w:t>
      </w:r>
      <w:r w:rsidRPr="0043788C">
        <w:rPr>
          <w:rFonts w:ascii="Arial" w:hAnsi="Arial" w:cs="Arial"/>
          <w:sz w:val="18"/>
          <w:szCs w:val="18"/>
        </w:rPr>
        <w:t>project</w:t>
      </w:r>
      <w:r w:rsidR="004F613E">
        <w:rPr>
          <w:rFonts w:ascii="Arial" w:hAnsi="Arial" w:cs="Arial"/>
          <w:sz w:val="18"/>
          <w:szCs w:val="18"/>
        </w:rPr>
        <w:t>s</w:t>
      </w:r>
      <w:r w:rsidRPr="0043788C">
        <w:rPr>
          <w:rFonts w:ascii="Arial" w:hAnsi="Arial" w:cs="Arial"/>
          <w:sz w:val="18"/>
          <w:szCs w:val="18"/>
        </w:rPr>
        <w:t>.</w:t>
      </w:r>
    </w:p>
    <w:p w14:paraId="308ECF32" w14:textId="52625480" w:rsidR="00EE11E0" w:rsidRPr="0043788C" w:rsidRDefault="00EE11E0" w:rsidP="00EE11E0">
      <w:pPr>
        <w:rPr>
          <w:rFonts w:ascii="Arial" w:hAnsi="Arial" w:cs="Arial"/>
          <w:sz w:val="18"/>
          <w:szCs w:val="18"/>
        </w:rPr>
      </w:pPr>
      <w:r w:rsidRPr="0043788C">
        <w:rPr>
          <w:rFonts w:ascii="Arial" w:hAnsi="Arial" w:cs="Arial"/>
          <w:sz w:val="18"/>
          <w:szCs w:val="18"/>
        </w:rPr>
        <w:t>The management of the risks and impacts that may occur on the environmental and social components during the pre-construction, land preparation, construction and operation phases and the relevant mitigation measures defined for these impacts are given in</w:t>
      </w:r>
      <w:r w:rsidR="00A0376E" w:rsidRPr="0043788C">
        <w:rPr>
          <w:rFonts w:ascii="Arial" w:hAnsi="Arial" w:cs="Arial"/>
          <w:sz w:val="18"/>
          <w:szCs w:val="18"/>
        </w:rPr>
        <w:t xml:space="preserve"> Section</w:t>
      </w:r>
      <w:r w:rsidRPr="0043788C">
        <w:rPr>
          <w:rFonts w:ascii="Arial" w:hAnsi="Arial" w:cs="Arial"/>
          <w:sz w:val="18"/>
          <w:szCs w:val="18"/>
        </w:rPr>
        <w:t xml:space="preserve"> </w:t>
      </w:r>
      <w:r w:rsidR="00A0376E" w:rsidRPr="0043788C">
        <w:rPr>
          <w:rFonts w:ascii="Arial" w:hAnsi="Arial" w:cs="Arial"/>
          <w:sz w:val="18"/>
          <w:szCs w:val="18"/>
        </w:rPr>
        <w:fldChar w:fldCharType="begin"/>
      </w:r>
      <w:r w:rsidR="00A0376E" w:rsidRPr="0043788C">
        <w:rPr>
          <w:rFonts w:ascii="Arial" w:hAnsi="Arial" w:cs="Arial"/>
          <w:sz w:val="18"/>
          <w:szCs w:val="18"/>
        </w:rPr>
        <w:instrText xml:space="preserve"> REF _Ref179863168 \r \h </w:instrText>
      </w:r>
      <w:r w:rsidR="0043788C">
        <w:rPr>
          <w:rFonts w:ascii="Arial" w:hAnsi="Arial" w:cs="Arial"/>
          <w:sz w:val="18"/>
          <w:szCs w:val="18"/>
        </w:rPr>
        <w:instrText xml:space="preserve"> \* MERGEFORMAT </w:instrText>
      </w:r>
      <w:r w:rsidR="00A0376E" w:rsidRPr="0043788C">
        <w:rPr>
          <w:rFonts w:ascii="Arial" w:hAnsi="Arial" w:cs="Arial"/>
          <w:sz w:val="18"/>
          <w:szCs w:val="18"/>
        </w:rPr>
      </w:r>
      <w:r w:rsidR="00A0376E" w:rsidRPr="0043788C">
        <w:rPr>
          <w:rFonts w:ascii="Arial" w:hAnsi="Arial" w:cs="Arial"/>
          <w:sz w:val="18"/>
          <w:szCs w:val="18"/>
        </w:rPr>
        <w:fldChar w:fldCharType="separate"/>
      </w:r>
      <w:r w:rsidR="0055474F">
        <w:rPr>
          <w:rFonts w:ascii="Arial" w:hAnsi="Arial" w:cs="Arial"/>
          <w:sz w:val="18"/>
          <w:szCs w:val="18"/>
        </w:rPr>
        <w:t>4.2</w:t>
      </w:r>
      <w:r w:rsidR="00A0376E" w:rsidRPr="0043788C">
        <w:rPr>
          <w:rFonts w:ascii="Arial" w:hAnsi="Arial" w:cs="Arial"/>
          <w:sz w:val="18"/>
          <w:szCs w:val="18"/>
        </w:rPr>
        <w:fldChar w:fldCharType="end"/>
      </w:r>
      <w:r w:rsidR="00A0376E" w:rsidRPr="0043788C">
        <w:rPr>
          <w:rFonts w:ascii="Arial" w:hAnsi="Arial" w:cs="Arial"/>
          <w:sz w:val="18"/>
          <w:szCs w:val="18"/>
        </w:rPr>
        <w:t xml:space="preserve"> </w:t>
      </w:r>
      <w:r w:rsidRPr="0043788C">
        <w:rPr>
          <w:rFonts w:ascii="Arial" w:hAnsi="Arial" w:cs="Arial"/>
          <w:sz w:val="18"/>
          <w:szCs w:val="18"/>
        </w:rPr>
        <w:t xml:space="preserve">and </w:t>
      </w:r>
      <w:r w:rsidR="00A0376E" w:rsidRPr="0043788C">
        <w:rPr>
          <w:rFonts w:ascii="Arial" w:hAnsi="Arial" w:cs="Arial"/>
          <w:sz w:val="18"/>
          <w:szCs w:val="18"/>
        </w:rPr>
        <w:fldChar w:fldCharType="begin"/>
      </w:r>
      <w:r w:rsidR="00A0376E" w:rsidRPr="0043788C">
        <w:rPr>
          <w:rFonts w:ascii="Arial" w:hAnsi="Arial" w:cs="Arial"/>
          <w:sz w:val="18"/>
          <w:szCs w:val="18"/>
        </w:rPr>
        <w:instrText xml:space="preserve"> REF _Ref179863177 \r \h </w:instrText>
      </w:r>
      <w:r w:rsidR="0043788C">
        <w:rPr>
          <w:rFonts w:ascii="Arial" w:hAnsi="Arial" w:cs="Arial"/>
          <w:sz w:val="18"/>
          <w:szCs w:val="18"/>
        </w:rPr>
        <w:instrText xml:space="preserve"> \* MERGEFORMAT </w:instrText>
      </w:r>
      <w:r w:rsidR="00A0376E" w:rsidRPr="0043788C">
        <w:rPr>
          <w:rFonts w:ascii="Arial" w:hAnsi="Arial" w:cs="Arial"/>
          <w:sz w:val="18"/>
          <w:szCs w:val="18"/>
        </w:rPr>
      </w:r>
      <w:r w:rsidR="00A0376E" w:rsidRPr="0043788C">
        <w:rPr>
          <w:rFonts w:ascii="Arial" w:hAnsi="Arial" w:cs="Arial"/>
          <w:sz w:val="18"/>
          <w:szCs w:val="18"/>
        </w:rPr>
        <w:fldChar w:fldCharType="separate"/>
      </w:r>
      <w:r w:rsidR="0055474F">
        <w:rPr>
          <w:rFonts w:ascii="Arial" w:hAnsi="Arial" w:cs="Arial"/>
          <w:sz w:val="18"/>
          <w:szCs w:val="18"/>
        </w:rPr>
        <w:t>4.3</w:t>
      </w:r>
      <w:r w:rsidR="00A0376E" w:rsidRPr="0043788C">
        <w:rPr>
          <w:rFonts w:ascii="Arial" w:hAnsi="Arial" w:cs="Arial"/>
          <w:sz w:val="18"/>
          <w:szCs w:val="18"/>
        </w:rPr>
        <w:fldChar w:fldCharType="end"/>
      </w:r>
      <w:r w:rsidR="00A0376E" w:rsidRPr="0043788C">
        <w:rPr>
          <w:rFonts w:ascii="Arial" w:hAnsi="Arial" w:cs="Arial"/>
          <w:sz w:val="18"/>
          <w:szCs w:val="18"/>
        </w:rPr>
        <w:t>.</w:t>
      </w:r>
    </w:p>
    <w:p w14:paraId="5374BC05" w14:textId="3E89B7B6" w:rsidR="00A66E46" w:rsidRDefault="00EE11E0" w:rsidP="00D11B3B">
      <w:pPr>
        <w:sectPr w:rsidR="00A66E46" w:rsidSect="00A66E46">
          <w:footerReference w:type="even" r:id="rId62"/>
          <w:footerReference w:type="default" r:id="rId63"/>
          <w:footerReference w:type="first" r:id="rId64"/>
          <w:pgSz w:w="11900" w:h="16840"/>
          <w:pgMar w:top="1134" w:right="1247" w:bottom="1247" w:left="1247" w:header="709" w:footer="709" w:gutter="0"/>
          <w:cols w:space="708"/>
          <w:docGrid w:linePitch="360"/>
        </w:sectPr>
      </w:pPr>
      <w:r w:rsidRPr="0043788C">
        <w:rPr>
          <w:rFonts w:ascii="Arial" w:hAnsi="Arial" w:cs="Arial"/>
          <w:sz w:val="18"/>
          <w:szCs w:val="18"/>
        </w:rPr>
        <w:t>It should be noted that for the implementation of the mitigation plans, the strictest national legislation and WB standards will be followed and the most up-to-date legislation will also be taken into account. Monitoring plays a key role in ensuring the continuity and effectiveness of the implementation of the determined mitigation management strategies. The main purpose of the Monitoring Plan is to provide a basis for evaluating the implementation of the measures and requirements envisaged in this ESMP. Information collected through monitoring can be used to improve management plans at all stages of the sub-project</w:t>
      </w:r>
      <w:r w:rsidR="00774BF3">
        <w:rPr>
          <w:rFonts w:ascii="Arial" w:hAnsi="Arial" w:cs="Arial"/>
          <w:sz w:val="18"/>
          <w:szCs w:val="18"/>
        </w:rPr>
        <w:t>s</w:t>
      </w:r>
      <w:r w:rsidRPr="0043788C">
        <w:rPr>
          <w:rFonts w:ascii="Arial" w:hAnsi="Arial" w:cs="Arial"/>
          <w:sz w:val="18"/>
          <w:szCs w:val="18"/>
        </w:rPr>
        <w:t>. Therefore, monitoring will ensure successful implementation of mitigation/management plans and optimize environmental protection through good practices at all stages of the sub-project</w:t>
      </w:r>
      <w:r w:rsidR="00774BF3">
        <w:rPr>
          <w:rFonts w:ascii="Arial" w:hAnsi="Arial" w:cs="Arial"/>
          <w:sz w:val="18"/>
          <w:szCs w:val="18"/>
        </w:rPr>
        <w:t>s</w:t>
      </w:r>
      <w:r w:rsidRPr="0043788C">
        <w:rPr>
          <w:rFonts w:ascii="Arial" w:hAnsi="Arial" w:cs="Arial"/>
          <w:sz w:val="18"/>
          <w:szCs w:val="18"/>
        </w:rPr>
        <w:t xml:space="preserve">. </w:t>
      </w:r>
    </w:p>
    <w:p w14:paraId="0D7BFEB1" w14:textId="405DFF35" w:rsidR="00AC6882" w:rsidRPr="0043788C" w:rsidRDefault="00AC6882">
      <w:pPr>
        <w:spacing w:after="0" w:line="240" w:lineRule="auto"/>
        <w:jc w:val="left"/>
        <w:rPr>
          <w:rFonts w:ascii="Arial" w:hAnsi="Arial" w:cs="Arial"/>
          <w:sz w:val="18"/>
          <w:szCs w:val="18"/>
        </w:rPr>
      </w:pPr>
    </w:p>
    <w:p w14:paraId="06EA199A" w14:textId="527E6AB7" w:rsidR="00025858" w:rsidRPr="0043788C" w:rsidRDefault="00025858" w:rsidP="007E60C4">
      <w:pPr>
        <w:pStyle w:val="Balk2"/>
      </w:pPr>
      <w:bookmarkStart w:id="183" w:name="_Toc216311285"/>
      <w:r w:rsidRPr="0043788C">
        <w:t xml:space="preserve">E&amp;S </w:t>
      </w:r>
      <w:r w:rsidR="008756AA" w:rsidRPr="0043788C">
        <w:t>R</w:t>
      </w:r>
      <w:r w:rsidRPr="0043788C">
        <w:t>isk and Impacts of the Subproject</w:t>
      </w:r>
      <w:bookmarkEnd w:id="183"/>
    </w:p>
    <w:p w14:paraId="70F90D8C" w14:textId="4459A346" w:rsidR="005B4350" w:rsidRPr="0043788C" w:rsidRDefault="005B4350" w:rsidP="005B4350">
      <w:pPr>
        <w:pStyle w:val="GvdeMetni"/>
        <w:rPr>
          <w:rFonts w:cs="Arial"/>
          <w:szCs w:val="18"/>
        </w:rPr>
      </w:pPr>
      <w:bookmarkStart w:id="184" w:name="_Hlk188020774"/>
      <w:r w:rsidRPr="0043788C">
        <w:rPr>
          <w:rFonts w:cs="Arial"/>
          <w:szCs w:val="18"/>
        </w:rPr>
        <w:t xml:space="preserve">This section identifies the potential environmental and social impacts and risks that could arise from the activities of the </w:t>
      </w:r>
      <w:r w:rsidR="00571C33">
        <w:rPr>
          <w:rFonts w:cs="Arial"/>
          <w:szCs w:val="18"/>
        </w:rPr>
        <w:t>s</w:t>
      </w:r>
      <w:r w:rsidR="00571C33" w:rsidRPr="0043788C">
        <w:rPr>
          <w:rFonts w:cs="Arial"/>
          <w:szCs w:val="18"/>
        </w:rPr>
        <w:t>ub</w:t>
      </w:r>
      <w:r w:rsidR="00571C33">
        <w:rPr>
          <w:rFonts w:cs="Arial"/>
          <w:szCs w:val="18"/>
        </w:rPr>
        <w:t>-</w:t>
      </w:r>
      <w:r w:rsidR="00571C33" w:rsidRPr="0043788C">
        <w:rPr>
          <w:rFonts w:cs="Arial"/>
          <w:szCs w:val="18"/>
        </w:rPr>
        <w:t>project</w:t>
      </w:r>
      <w:r w:rsidR="00774BF3">
        <w:rPr>
          <w:rFonts w:cs="Arial"/>
          <w:szCs w:val="18"/>
        </w:rPr>
        <w:t>s</w:t>
      </w:r>
      <w:r w:rsidR="00571C33" w:rsidRPr="0043788C">
        <w:rPr>
          <w:rFonts w:cs="Arial"/>
          <w:szCs w:val="18"/>
        </w:rPr>
        <w:t xml:space="preserve"> </w:t>
      </w:r>
      <w:r w:rsidRPr="0043788C">
        <w:rPr>
          <w:rFonts w:cs="Arial"/>
          <w:szCs w:val="18"/>
        </w:rPr>
        <w:t xml:space="preserve">either during the construction phase or the operational phase.  </w:t>
      </w:r>
    </w:p>
    <w:p w14:paraId="1D89AFF1" w14:textId="5DE90219" w:rsidR="005B4350" w:rsidRPr="0043788C" w:rsidRDefault="005B4350" w:rsidP="005B4350">
      <w:pPr>
        <w:pStyle w:val="GvdeMetni"/>
        <w:rPr>
          <w:rFonts w:cs="Arial"/>
          <w:szCs w:val="18"/>
        </w:rPr>
      </w:pPr>
      <w:r w:rsidRPr="0043788C">
        <w:rPr>
          <w:rFonts w:cs="Arial"/>
          <w:szCs w:val="18"/>
        </w:rPr>
        <w:t xml:space="preserve">The highlighted impacts listed in below are broad and envisaged as cutting across most of the </w:t>
      </w:r>
      <w:r w:rsidR="00571C33">
        <w:rPr>
          <w:rFonts w:cs="Arial"/>
          <w:szCs w:val="18"/>
        </w:rPr>
        <w:t>s</w:t>
      </w:r>
      <w:r w:rsidR="00571C33" w:rsidRPr="0043788C">
        <w:rPr>
          <w:rFonts w:cs="Arial"/>
          <w:szCs w:val="18"/>
        </w:rPr>
        <w:t>ub</w:t>
      </w:r>
      <w:r w:rsidR="00571C33">
        <w:rPr>
          <w:rFonts w:cs="Arial"/>
          <w:szCs w:val="18"/>
        </w:rPr>
        <w:t>-</w:t>
      </w:r>
      <w:r w:rsidR="00571C33" w:rsidRPr="0043788C">
        <w:rPr>
          <w:rFonts w:cs="Arial"/>
          <w:szCs w:val="18"/>
        </w:rPr>
        <w:t>project</w:t>
      </w:r>
      <w:r w:rsidR="00774BF3">
        <w:rPr>
          <w:rFonts w:cs="Arial"/>
          <w:szCs w:val="18"/>
        </w:rPr>
        <w:t>s</w:t>
      </w:r>
      <w:r w:rsidRPr="0043788C">
        <w:rPr>
          <w:rFonts w:cs="Arial"/>
          <w:szCs w:val="18"/>
        </w:rPr>
        <w:t xml:space="preserve">. The specific potential impacts and risks for each </w:t>
      </w:r>
      <w:r w:rsidR="00571C33">
        <w:rPr>
          <w:rFonts w:cs="Arial"/>
          <w:szCs w:val="18"/>
        </w:rPr>
        <w:t>s</w:t>
      </w:r>
      <w:r w:rsidR="00571C33" w:rsidRPr="0043788C">
        <w:rPr>
          <w:rFonts w:cs="Arial"/>
          <w:szCs w:val="18"/>
        </w:rPr>
        <w:t>ub</w:t>
      </w:r>
      <w:r w:rsidR="00571C33">
        <w:rPr>
          <w:rFonts w:cs="Arial"/>
          <w:szCs w:val="18"/>
        </w:rPr>
        <w:t>-</w:t>
      </w:r>
      <w:r w:rsidR="00571C33" w:rsidRPr="0043788C">
        <w:rPr>
          <w:rFonts w:cs="Arial"/>
          <w:szCs w:val="18"/>
        </w:rPr>
        <w:t>project</w:t>
      </w:r>
      <w:r w:rsidR="00774BF3">
        <w:rPr>
          <w:rFonts w:cs="Arial"/>
          <w:szCs w:val="18"/>
        </w:rPr>
        <w:t>s</w:t>
      </w:r>
      <w:r w:rsidR="00571C33" w:rsidRPr="0043788C">
        <w:rPr>
          <w:rFonts w:cs="Arial"/>
          <w:szCs w:val="18"/>
        </w:rPr>
        <w:t xml:space="preserve"> </w:t>
      </w:r>
      <w:r w:rsidRPr="0043788C">
        <w:rPr>
          <w:rFonts w:cs="Arial"/>
          <w:szCs w:val="18"/>
        </w:rPr>
        <w:t xml:space="preserve">will be provided in E&amp;S assessment section of its feasibility report. </w:t>
      </w:r>
    </w:p>
    <w:p w14:paraId="725504C2" w14:textId="2BB1C5AD" w:rsidR="005B4350" w:rsidRDefault="005B4350" w:rsidP="005B4350">
      <w:pPr>
        <w:pStyle w:val="GvdeMetni"/>
        <w:rPr>
          <w:rFonts w:cs="Arial"/>
          <w:szCs w:val="18"/>
        </w:rPr>
      </w:pPr>
      <w:r w:rsidRPr="0043788C">
        <w:rPr>
          <w:rFonts w:cs="Arial"/>
          <w:szCs w:val="18"/>
        </w:rPr>
        <w:t xml:space="preserve">Typical </w:t>
      </w:r>
      <w:r w:rsidR="00BB62F5" w:rsidRPr="0043788C">
        <w:rPr>
          <w:rFonts w:cs="Arial"/>
          <w:szCs w:val="18"/>
        </w:rPr>
        <w:t>Sub</w:t>
      </w:r>
      <w:r w:rsidR="00774BF3">
        <w:rPr>
          <w:rFonts w:cs="Arial"/>
          <w:szCs w:val="18"/>
        </w:rPr>
        <w:t>-</w:t>
      </w:r>
      <w:r w:rsidR="00BB62F5" w:rsidRPr="0043788C">
        <w:rPr>
          <w:rFonts w:cs="Arial"/>
          <w:szCs w:val="18"/>
        </w:rPr>
        <w:t>project</w:t>
      </w:r>
      <w:r w:rsidR="00774BF3">
        <w:rPr>
          <w:rFonts w:cs="Arial"/>
          <w:szCs w:val="18"/>
        </w:rPr>
        <w:t>s</w:t>
      </w:r>
      <w:r w:rsidR="00BB62F5" w:rsidRPr="0043788C">
        <w:rPr>
          <w:rFonts w:cs="Arial"/>
          <w:szCs w:val="18"/>
        </w:rPr>
        <w:t xml:space="preserve"> </w:t>
      </w:r>
      <w:r w:rsidRPr="0043788C">
        <w:rPr>
          <w:rFonts w:cs="Arial"/>
          <w:szCs w:val="18"/>
        </w:rPr>
        <w:t>activities to be implemented are broadly categorized into:</w:t>
      </w:r>
    </w:p>
    <w:p w14:paraId="1F81808D" w14:textId="4042B1F8" w:rsidR="00CE7F82" w:rsidRPr="0043788C" w:rsidRDefault="00CE7F82" w:rsidP="00CE7F82">
      <w:pPr>
        <w:pStyle w:val="GvdeMetni"/>
        <w:numPr>
          <w:ilvl w:val="0"/>
          <w:numId w:val="88"/>
        </w:numPr>
        <w:rPr>
          <w:rFonts w:cs="Arial"/>
          <w:szCs w:val="18"/>
        </w:rPr>
      </w:pPr>
      <w:r>
        <w:rPr>
          <w:rFonts w:cs="Arial"/>
          <w:szCs w:val="18"/>
        </w:rPr>
        <w:t>Pre-construction phase</w:t>
      </w:r>
    </w:p>
    <w:p w14:paraId="42A47A77" w14:textId="03F467FC" w:rsidR="005B4350" w:rsidRPr="0043788C" w:rsidRDefault="005B4350" w:rsidP="00BB7612">
      <w:pPr>
        <w:pStyle w:val="GvdeMetni"/>
        <w:numPr>
          <w:ilvl w:val="0"/>
          <w:numId w:val="2"/>
        </w:numPr>
        <w:spacing w:line="240" w:lineRule="atLeast"/>
        <w:rPr>
          <w:rFonts w:cs="Arial"/>
          <w:szCs w:val="18"/>
        </w:rPr>
      </w:pPr>
      <w:r w:rsidRPr="0043788C">
        <w:rPr>
          <w:rFonts w:cs="Arial"/>
          <w:szCs w:val="18"/>
        </w:rPr>
        <w:t xml:space="preserve">Construction phase, </w:t>
      </w:r>
    </w:p>
    <w:p w14:paraId="3AFB07F7" w14:textId="0EC9EC44" w:rsidR="005B4350" w:rsidRPr="0043788C" w:rsidRDefault="005B4350" w:rsidP="00BB7612">
      <w:pPr>
        <w:pStyle w:val="GvdeMetni"/>
        <w:numPr>
          <w:ilvl w:val="0"/>
          <w:numId w:val="2"/>
        </w:numPr>
        <w:spacing w:line="240" w:lineRule="atLeast"/>
        <w:rPr>
          <w:rFonts w:cs="Arial"/>
          <w:szCs w:val="18"/>
        </w:rPr>
      </w:pPr>
      <w:r w:rsidRPr="0043788C">
        <w:rPr>
          <w:rFonts w:cs="Arial"/>
          <w:szCs w:val="18"/>
        </w:rPr>
        <w:t>Operation phase</w:t>
      </w:r>
      <w:r w:rsidR="00E939D8" w:rsidRPr="0043788C">
        <w:rPr>
          <w:rFonts w:cs="Arial"/>
          <w:szCs w:val="18"/>
        </w:rPr>
        <w:t>,</w:t>
      </w:r>
    </w:p>
    <w:p w14:paraId="4B6D5550" w14:textId="376578D0" w:rsidR="005B4350" w:rsidRDefault="005B4350" w:rsidP="00AC6882">
      <w:pPr>
        <w:pStyle w:val="GvdeMetni"/>
        <w:rPr>
          <w:rFonts w:cs="Arial"/>
          <w:szCs w:val="18"/>
        </w:rPr>
      </w:pPr>
      <w:r w:rsidRPr="0043788C">
        <w:rPr>
          <w:rFonts w:cs="Arial"/>
          <w:szCs w:val="18"/>
        </w:rPr>
        <w:t xml:space="preserve">General, cross-cutting potential environmental impacts, which could be expected for all </w:t>
      </w:r>
      <w:r w:rsidR="00571C33">
        <w:rPr>
          <w:rFonts w:cs="Arial"/>
          <w:szCs w:val="18"/>
        </w:rPr>
        <w:t>s</w:t>
      </w:r>
      <w:r w:rsidR="00571C33" w:rsidRPr="0043788C">
        <w:rPr>
          <w:rFonts w:cs="Arial"/>
          <w:szCs w:val="18"/>
        </w:rPr>
        <w:t>ub</w:t>
      </w:r>
      <w:r w:rsidR="00571C33">
        <w:rPr>
          <w:rFonts w:cs="Arial"/>
          <w:szCs w:val="18"/>
        </w:rPr>
        <w:t>-</w:t>
      </w:r>
      <w:r w:rsidR="00571C33" w:rsidRPr="0043788C">
        <w:rPr>
          <w:rFonts w:cs="Arial"/>
          <w:szCs w:val="18"/>
        </w:rPr>
        <w:t>project</w:t>
      </w:r>
      <w:r w:rsidR="004F613E">
        <w:rPr>
          <w:rFonts w:cs="Arial"/>
          <w:szCs w:val="18"/>
        </w:rPr>
        <w:t>s</w:t>
      </w:r>
      <w:r w:rsidRPr="0043788C">
        <w:rPr>
          <w:rFonts w:cs="Arial"/>
          <w:szCs w:val="18"/>
        </w:rPr>
        <w:t>, are presented below.</w:t>
      </w:r>
    </w:p>
    <w:p w14:paraId="09237646" w14:textId="3525B7B8" w:rsidR="00DB5752" w:rsidRPr="00DB5752" w:rsidRDefault="00DB5752" w:rsidP="00D11B3B">
      <w:pPr>
        <w:pStyle w:val="Balk3"/>
      </w:pPr>
      <w:bookmarkStart w:id="185" w:name="_Toc216311286"/>
      <w:r>
        <w:t>Pre-construction phase</w:t>
      </w:r>
      <w:bookmarkEnd w:id="185"/>
    </w:p>
    <w:p w14:paraId="1FB3F84A" w14:textId="3678F2AC" w:rsidR="00DB5752" w:rsidRPr="00CE7F82" w:rsidRDefault="00DB5752" w:rsidP="00DB5752">
      <w:pPr>
        <w:rPr>
          <w:rFonts w:ascii="Arial" w:hAnsi="Arial" w:cs="Arial"/>
          <w:sz w:val="18"/>
          <w:szCs w:val="18"/>
        </w:rPr>
      </w:pPr>
      <w:r w:rsidRPr="00CE7F82">
        <w:rPr>
          <w:rFonts w:ascii="Arial" w:hAnsi="Arial" w:cs="Arial"/>
          <w:sz w:val="18"/>
          <w:szCs w:val="18"/>
        </w:rPr>
        <w:t>During the preparation phase of the sub-project sites, two primary environmental impacts may occur. The first is related to the fertile topsoil that will be stripped. If the topsoil is not utilized effectively and efficiently, a loss of soil fertility may be observed. Within the scope of the sub-project</w:t>
      </w:r>
      <w:r w:rsidR="00774BF3">
        <w:rPr>
          <w:rFonts w:ascii="Arial" w:hAnsi="Arial" w:cs="Arial"/>
          <w:sz w:val="18"/>
          <w:szCs w:val="18"/>
        </w:rPr>
        <w:t>s</w:t>
      </w:r>
      <w:r w:rsidRPr="00CE7F82">
        <w:rPr>
          <w:rFonts w:ascii="Arial" w:hAnsi="Arial" w:cs="Arial"/>
          <w:sz w:val="18"/>
          <w:szCs w:val="18"/>
        </w:rPr>
        <w:t>, the stripped topsoil will be reused for landscaping purposes at the sub-project site</w:t>
      </w:r>
      <w:r w:rsidR="00774BF3">
        <w:rPr>
          <w:rFonts w:ascii="Arial" w:hAnsi="Arial" w:cs="Arial"/>
          <w:sz w:val="18"/>
          <w:szCs w:val="18"/>
        </w:rPr>
        <w:t>s</w:t>
      </w:r>
      <w:r w:rsidRPr="00CE7F82">
        <w:rPr>
          <w:rFonts w:ascii="Arial" w:hAnsi="Arial" w:cs="Arial"/>
          <w:sz w:val="18"/>
          <w:szCs w:val="18"/>
        </w:rPr>
        <w:t xml:space="preserve">. Detailed studies regarding biodiversity are explained in Section </w:t>
      </w:r>
      <w:r>
        <w:rPr>
          <w:rFonts w:ascii="Arial" w:hAnsi="Arial" w:cs="Arial"/>
          <w:sz w:val="18"/>
          <w:szCs w:val="18"/>
        </w:rPr>
        <w:fldChar w:fldCharType="begin"/>
      </w:r>
      <w:r>
        <w:rPr>
          <w:rFonts w:ascii="Arial" w:hAnsi="Arial" w:cs="Arial"/>
          <w:sz w:val="18"/>
          <w:szCs w:val="18"/>
        </w:rPr>
        <w:instrText xml:space="preserve"> REF _Ref188020723 \r \h </w:instrText>
      </w:r>
      <w:r>
        <w:rPr>
          <w:rFonts w:ascii="Arial" w:hAnsi="Arial" w:cs="Arial"/>
          <w:sz w:val="18"/>
          <w:szCs w:val="18"/>
        </w:rPr>
      </w:r>
      <w:r>
        <w:rPr>
          <w:rFonts w:ascii="Arial" w:hAnsi="Arial" w:cs="Arial"/>
          <w:sz w:val="18"/>
          <w:szCs w:val="18"/>
        </w:rPr>
        <w:fldChar w:fldCharType="separate"/>
      </w:r>
      <w:r w:rsidR="0055474F">
        <w:rPr>
          <w:rFonts w:ascii="Arial" w:hAnsi="Arial" w:cs="Arial"/>
          <w:sz w:val="18"/>
          <w:szCs w:val="18"/>
        </w:rPr>
        <w:t>2.1.6</w:t>
      </w:r>
      <w:r>
        <w:rPr>
          <w:rFonts w:ascii="Arial" w:hAnsi="Arial" w:cs="Arial"/>
          <w:sz w:val="18"/>
          <w:szCs w:val="18"/>
        </w:rPr>
        <w:fldChar w:fldCharType="end"/>
      </w:r>
      <w:r w:rsidRPr="00CE7F82">
        <w:rPr>
          <w:rFonts w:ascii="Arial" w:hAnsi="Arial" w:cs="Arial"/>
          <w:sz w:val="18"/>
          <w:szCs w:val="18"/>
        </w:rPr>
        <w:t>. Inspections conducted in the sub-project sites have not identified any endemic flora or protected fauna species. Before starting sub-project activities, the sites will be enclosed with wire fencing to prevent unauthorized access.</w:t>
      </w:r>
    </w:p>
    <w:p w14:paraId="5648E475" w14:textId="7423BE30" w:rsidR="00DB5752" w:rsidRDefault="00DB5752" w:rsidP="00DB5752">
      <w:pPr>
        <w:rPr>
          <w:rFonts w:ascii="Arial" w:hAnsi="Arial" w:cs="Arial"/>
          <w:sz w:val="18"/>
          <w:szCs w:val="18"/>
        </w:rPr>
      </w:pPr>
      <w:r w:rsidRPr="00CE7F82">
        <w:rPr>
          <w:rFonts w:ascii="Arial" w:hAnsi="Arial" w:cs="Arial"/>
          <w:sz w:val="18"/>
          <w:szCs w:val="18"/>
        </w:rPr>
        <w:t>From a social impact perspective, potential dust emissions and environmental noise during the preparation phase of the sub-project</w:t>
      </w:r>
      <w:r w:rsidR="004F613E">
        <w:rPr>
          <w:rFonts w:ascii="Arial" w:hAnsi="Arial" w:cs="Arial"/>
          <w:sz w:val="18"/>
          <w:szCs w:val="18"/>
        </w:rPr>
        <w:t>s</w:t>
      </w:r>
      <w:r w:rsidRPr="00CE7F82">
        <w:rPr>
          <w:rFonts w:ascii="Arial" w:hAnsi="Arial" w:cs="Arial"/>
          <w:sz w:val="18"/>
          <w:szCs w:val="18"/>
        </w:rPr>
        <w:t xml:space="preserve"> may affect nearby residents. However, dust and noise assessments indicate that their levels remain below regulatory limits, and no significant negative impacts on the local population are expected. Nevertheless, Giresun Municipality will implement dust suppression activities by spraying water using municipal tankers. Furthermore, the work will be carried out only during daytime hours, and no nighttime operations will take place.</w:t>
      </w:r>
    </w:p>
    <w:p w14:paraId="0BBB07B0" w14:textId="29A86417" w:rsidR="00D723CF" w:rsidRPr="00D723CF" w:rsidRDefault="00D723CF" w:rsidP="00D723CF">
      <w:pPr>
        <w:rPr>
          <w:rFonts w:ascii="Arial" w:hAnsi="Arial" w:cs="Arial"/>
          <w:sz w:val="18"/>
          <w:szCs w:val="18"/>
        </w:rPr>
      </w:pPr>
      <w:r w:rsidRPr="00D723CF">
        <w:rPr>
          <w:rFonts w:ascii="Arial" w:hAnsi="Arial" w:cs="Arial"/>
          <w:sz w:val="18"/>
          <w:szCs w:val="18"/>
        </w:rPr>
        <w:t>In addition to these environmental aspects, various social risk areas must be continuously addressed throughout the sub-project</w:t>
      </w:r>
      <w:r w:rsidR="00774BF3">
        <w:rPr>
          <w:rFonts w:ascii="Arial" w:hAnsi="Arial" w:cs="Arial"/>
          <w:sz w:val="18"/>
          <w:szCs w:val="18"/>
        </w:rPr>
        <w:t>s</w:t>
      </w:r>
      <w:r w:rsidRPr="00D723CF">
        <w:rPr>
          <w:rFonts w:ascii="Arial" w:hAnsi="Arial" w:cs="Arial"/>
          <w:sz w:val="18"/>
          <w:szCs w:val="18"/>
        </w:rPr>
        <w:t>. Although no major issues have been identified to date, potential risks remain related to missing documentation, inadequate information disclosure to affected communities, and labor and working conditions.</w:t>
      </w:r>
    </w:p>
    <w:p w14:paraId="2122A443" w14:textId="142DBBE8" w:rsidR="00D723CF" w:rsidRPr="00D723CF" w:rsidRDefault="00D723CF" w:rsidP="00D723CF">
      <w:pPr>
        <w:rPr>
          <w:rFonts w:ascii="Arial" w:hAnsi="Arial" w:cs="Arial"/>
          <w:sz w:val="18"/>
          <w:szCs w:val="18"/>
        </w:rPr>
      </w:pPr>
      <w:r w:rsidRPr="00D723CF">
        <w:rPr>
          <w:rFonts w:ascii="Arial" w:hAnsi="Arial" w:cs="Arial"/>
          <w:sz w:val="18"/>
          <w:szCs w:val="18"/>
        </w:rPr>
        <w:t>For instance, incomplete or non-standard employment contracts may lead to wage disputes and legal risks, while unclear provisions regarding working hours and overtime could result in worker grievances and union complaints. The absence of a clearly defined code of conduct for workers, as well as inadequate OHS measures, may generate significant challenges during implementation. Weak OHS practices in particular carry the risk of workplace accidents and work stoppages.</w:t>
      </w:r>
    </w:p>
    <w:p w14:paraId="49045018" w14:textId="24314A64" w:rsidR="00D723CF" w:rsidRPr="00D723CF" w:rsidRDefault="00D723CF" w:rsidP="00D723CF">
      <w:pPr>
        <w:rPr>
          <w:rFonts w:ascii="Arial" w:hAnsi="Arial" w:cs="Arial"/>
          <w:sz w:val="18"/>
          <w:szCs w:val="18"/>
        </w:rPr>
      </w:pPr>
      <w:r w:rsidRPr="00D723CF">
        <w:rPr>
          <w:rFonts w:ascii="Arial" w:hAnsi="Arial" w:cs="Arial"/>
          <w:sz w:val="18"/>
          <w:szCs w:val="18"/>
        </w:rPr>
        <w:t>The lack of comprehensive</w:t>
      </w:r>
      <w:r w:rsidR="00AF5230">
        <w:rPr>
          <w:rFonts w:ascii="Arial" w:hAnsi="Arial" w:cs="Arial"/>
          <w:sz w:val="18"/>
          <w:szCs w:val="18"/>
        </w:rPr>
        <w:t xml:space="preserve"> </w:t>
      </w:r>
      <w:r w:rsidRPr="00D723CF">
        <w:rPr>
          <w:rFonts w:ascii="Arial" w:hAnsi="Arial" w:cs="Arial"/>
          <w:sz w:val="18"/>
          <w:szCs w:val="18"/>
        </w:rPr>
        <w:t>E&amp;S plans may also cause multiple adverse outcomes. Insufficient safety protocols can increase the likelihood of occupational accidents, the absence of emergency response plans may lead to inadequate or improper interventions in the event of fire, accidents, or natural disasters, and shortcomings in waste management plans may result in both environmental damage and non-compliance with regulations.</w:t>
      </w:r>
    </w:p>
    <w:p w14:paraId="45817392" w14:textId="77777777" w:rsidR="00D723CF" w:rsidRPr="00D723CF" w:rsidRDefault="00D723CF" w:rsidP="00D723CF">
      <w:pPr>
        <w:rPr>
          <w:rFonts w:ascii="Arial" w:hAnsi="Arial" w:cs="Arial"/>
          <w:sz w:val="18"/>
          <w:szCs w:val="18"/>
        </w:rPr>
      </w:pPr>
      <w:r w:rsidRPr="00D723CF">
        <w:rPr>
          <w:rFonts w:ascii="Arial" w:hAnsi="Arial" w:cs="Arial"/>
          <w:sz w:val="18"/>
          <w:szCs w:val="18"/>
        </w:rPr>
        <w:t>Furthermore, inadequate information disclosure to local communities may undermine social acceptance, trust, and transparency, potentially triggering resistance to the project, complaints, and narratives that contribute to social unrest. Interactions between incoming workers and local residents may also cause integration challenges and cultural conflicts, while unmet expectations regarding local employment can generate dissatisfaction.</w:t>
      </w:r>
    </w:p>
    <w:p w14:paraId="2C3AFF28" w14:textId="63E2D2BC" w:rsidR="00DC5A9D" w:rsidRDefault="00D723CF" w:rsidP="00D723CF">
      <w:pPr>
        <w:rPr>
          <w:rFonts w:ascii="Arial" w:hAnsi="Arial" w:cs="Arial"/>
          <w:sz w:val="18"/>
          <w:szCs w:val="18"/>
        </w:rPr>
      </w:pPr>
      <w:r w:rsidRPr="00D723CF">
        <w:rPr>
          <w:rFonts w:ascii="Arial" w:hAnsi="Arial" w:cs="Arial"/>
          <w:sz w:val="18"/>
          <w:szCs w:val="18"/>
        </w:rPr>
        <w:t xml:space="preserve">Finally, the absence of regular monitoring and reporting mechanisms may prevent timely identification of non-compliance, thereby increasing the likelihood of legal sanctions and </w:t>
      </w:r>
      <w:r w:rsidR="00774BF3">
        <w:rPr>
          <w:rFonts w:ascii="Arial" w:hAnsi="Arial" w:cs="Arial"/>
          <w:sz w:val="18"/>
          <w:szCs w:val="18"/>
        </w:rPr>
        <w:t>sub-</w:t>
      </w:r>
      <w:r w:rsidRPr="00D723CF">
        <w:rPr>
          <w:rFonts w:ascii="Arial" w:hAnsi="Arial" w:cs="Arial"/>
          <w:sz w:val="18"/>
          <w:szCs w:val="18"/>
        </w:rPr>
        <w:t>project delays</w:t>
      </w:r>
      <w:r w:rsidR="00662024" w:rsidRPr="00DC5A9D">
        <w:rPr>
          <w:rFonts w:ascii="Arial" w:hAnsi="Arial" w:cs="Arial"/>
          <w:sz w:val="18"/>
          <w:szCs w:val="18"/>
        </w:rPr>
        <w:t>.</w:t>
      </w:r>
    </w:p>
    <w:p w14:paraId="5C4E5E11" w14:textId="7493EBE1" w:rsidR="001101A7" w:rsidRPr="00DC1AF4" w:rsidRDefault="005B4350" w:rsidP="00D11B3B">
      <w:pPr>
        <w:pStyle w:val="Balk3"/>
      </w:pPr>
      <w:bookmarkStart w:id="186" w:name="_Toc216311287"/>
      <w:bookmarkEnd w:id="184"/>
      <w:r w:rsidRPr="0043788C">
        <w:t>Construction Phase</w:t>
      </w:r>
      <w:bookmarkEnd w:id="186"/>
    </w:p>
    <w:p w14:paraId="7F2D239A" w14:textId="7BFA3C12" w:rsidR="005B4350" w:rsidRPr="0043788C" w:rsidRDefault="005B4350" w:rsidP="00A13BB2">
      <w:pPr>
        <w:pStyle w:val="Balk4"/>
      </w:pPr>
      <w:r w:rsidRPr="0043788C">
        <w:t>Environmental Impacts and Risks</w:t>
      </w:r>
    </w:p>
    <w:p w14:paraId="43C196B5" w14:textId="69CD02DC" w:rsidR="00EE11E0" w:rsidRPr="0043788C" w:rsidRDefault="00EC5742" w:rsidP="00EE11E0">
      <w:pPr>
        <w:pStyle w:val="Balk5"/>
      </w:pPr>
      <w:r>
        <w:t>Waste</w:t>
      </w:r>
    </w:p>
    <w:p w14:paraId="5F6876B3" w14:textId="77777777" w:rsidR="00EE11E0" w:rsidRPr="0043788C" w:rsidRDefault="00EE11E0" w:rsidP="00EE11E0">
      <w:pPr>
        <w:rPr>
          <w:rStyle w:val="GlVurgulama"/>
          <w:rFonts w:ascii="Arial" w:eastAsiaTheme="majorEastAsia" w:hAnsi="Arial" w:cs="Arial"/>
          <w:sz w:val="18"/>
          <w:szCs w:val="18"/>
        </w:rPr>
      </w:pPr>
      <w:bookmarkStart w:id="187" w:name="_Toc175836540"/>
      <w:r w:rsidRPr="0043788C">
        <w:rPr>
          <w:rStyle w:val="GlVurgulama"/>
          <w:rFonts w:ascii="Arial" w:eastAsiaTheme="majorEastAsia" w:hAnsi="Arial" w:cs="Arial"/>
          <w:sz w:val="18"/>
          <w:szCs w:val="18"/>
        </w:rPr>
        <w:t>Domestic Solid Waste</w:t>
      </w:r>
      <w:bookmarkEnd w:id="187"/>
    </w:p>
    <w:p w14:paraId="459E894B" w14:textId="2E8C9A7B"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Assuming that the amount of domestic solid waste generated by personnel during the construction and operation phase of the </w:t>
      </w:r>
      <w:r w:rsidR="00AF6D21">
        <w:rPr>
          <w:rFonts w:ascii="Arial" w:hAnsi="Arial" w:cs="Arial"/>
          <w:sz w:val="18"/>
          <w:szCs w:val="18"/>
          <w:lang w:val="en-GB" w:eastAsia="x-none"/>
        </w:rPr>
        <w:t xml:space="preserve">sub </w:t>
      </w:r>
      <w:r w:rsidRPr="0043788C">
        <w:rPr>
          <w:rFonts w:ascii="Arial" w:hAnsi="Arial" w:cs="Arial"/>
          <w:sz w:val="18"/>
          <w:szCs w:val="18"/>
          <w:lang w:val="en-GB" w:eastAsia="x-none"/>
        </w:rPr>
        <w:t>project</w:t>
      </w:r>
      <w:r w:rsidR="00774BF3">
        <w:rPr>
          <w:rFonts w:ascii="Arial" w:hAnsi="Arial" w:cs="Arial"/>
          <w:sz w:val="18"/>
          <w:szCs w:val="18"/>
          <w:lang w:val="en-GB" w:eastAsia="x-none"/>
        </w:rPr>
        <w:t>s</w:t>
      </w:r>
      <w:r w:rsidRPr="0043788C">
        <w:rPr>
          <w:rFonts w:ascii="Arial" w:hAnsi="Arial" w:cs="Arial"/>
          <w:sz w:val="18"/>
          <w:szCs w:val="18"/>
          <w:lang w:val="en-GB" w:eastAsia="x-none"/>
        </w:rPr>
        <w:t xml:space="preserve"> </w:t>
      </w:r>
      <w:r w:rsidR="00774BF3">
        <w:rPr>
          <w:rFonts w:ascii="Arial" w:hAnsi="Arial" w:cs="Arial"/>
          <w:sz w:val="18"/>
          <w:szCs w:val="18"/>
          <w:lang w:val="en-GB" w:eastAsia="x-none"/>
        </w:rPr>
        <w:t>are</w:t>
      </w:r>
      <w:r w:rsidR="00774BF3" w:rsidRPr="0043788C">
        <w:rPr>
          <w:rFonts w:ascii="Arial" w:hAnsi="Arial" w:cs="Arial"/>
          <w:sz w:val="18"/>
          <w:szCs w:val="18"/>
          <w:lang w:val="en-GB" w:eastAsia="x-none"/>
        </w:rPr>
        <w:t xml:space="preserve"> </w:t>
      </w:r>
      <w:r w:rsidRPr="0043788C">
        <w:rPr>
          <w:rFonts w:ascii="Arial" w:hAnsi="Arial" w:cs="Arial"/>
          <w:sz w:val="18"/>
          <w:szCs w:val="18"/>
          <w:lang w:val="en-GB" w:eastAsia="x-none"/>
        </w:rPr>
        <w:t>1.0</w:t>
      </w:r>
      <w:r w:rsidR="005717CC">
        <w:rPr>
          <w:rFonts w:ascii="Arial" w:hAnsi="Arial" w:cs="Arial"/>
          <w:sz w:val="18"/>
          <w:szCs w:val="18"/>
          <w:lang w:val="en-GB" w:eastAsia="x-none"/>
        </w:rPr>
        <w:t>2</w:t>
      </w:r>
      <w:r w:rsidRPr="0043788C">
        <w:rPr>
          <w:rFonts w:ascii="Arial" w:hAnsi="Arial" w:cs="Arial"/>
          <w:sz w:val="18"/>
          <w:szCs w:val="18"/>
          <w:lang w:val="en-GB" w:eastAsia="x-none"/>
        </w:rPr>
        <w:t xml:space="preserve"> kg/day per person (average waste amount per person (kg/person-day), TURKSTAT, 2023);  </w:t>
      </w:r>
    </w:p>
    <w:p w14:paraId="6E05DB09" w14:textId="12E8B1AF"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A total of </w:t>
      </w:r>
      <w:r w:rsidR="005717CC">
        <w:rPr>
          <w:rFonts w:ascii="Arial" w:hAnsi="Arial" w:cs="Arial"/>
          <w:sz w:val="18"/>
          <w:szCs w:val="18"/>
          <w:lang w:val="en-GB" w:eastAsia="x-none"/>
        </w:rPr>
        <w:t>15</w:t>
      </w:r>
      <w:r w:rsidRPr="0043788C">
        <w:rPr>
          <w:rFonts w:ascii="Arial" w:hAnsi="Arial" w:cs="Arial"/>
          <w:sz w:val="18"/>
          <w:szCs w:val="18"/>
          <w:lang w:val="en-GB" w:eastAsia="x-none"/>
        </w:rPr>
        <w:t xml:space="preserve"> personnel will work during the sub-project</w:t>
      </w:r>
      <w:r w:rsidR="00774BF3">
        <w:rPr>
          <w:rFonts w:ascii="Arial" w:hAnsi="Arial" w:cs="Arial"/>
          <w:sz w:val="18"/>
          <w:szCs w:val="18"/>
          <w:lang w:val="en-GB" w:eastAsia="x-none"/>
        </w:rPr>
        <w:t>s</w:t>
      </w:r>
      <w:r w:rsidRPr="0043788C">
        <w:rPr>
          <w:rFonts w:ascii="Arial" w:hAnsi="Arial" w:cs="Arial"/>
          <w:sz w:val="18"/>
          <w:szCs w:val="18"/>
          <w:lang w:val="en-GB" w:eastAsia="x-none"/>
        </w:rPr>
        <w:t xml:space="preserve"> construction phase. Accordingly, the amount of waste to be generated daily is; </w:t>
      </w:r>
    </w:p>
    <w:p w14:paraId="71B0CB79" w14:textId="4E00CE57" w:rsidR="00EE11E0" w:rsidRPr="0043788C" w:rsidRDefault="005717CC" w:rsidP="00EE11E0">
      <w:pPr>
        <w:spacing w:line="276" w:lineRule="auto"/>
        <w:rPr>
          <w:rFonts w:ascii="Arial" w:hAnsi="Arial" w:cs="Arial"/>
          <w:sz w:val="18"/>
          <w:szCs w:val="18"/>
          <w:lang w:val="en-GB" w:eastAsia="x-none"/>
        </w:rPr>
      </w:pPr>
      <w:r>
        <w:rPr>
          <w:rFonts w:ascii="Arial" w:hAnsi="Arial" w:cs="Arial"/>
          <w:sz w:val="18"/>
          <w:szCs w:val="18"/>
          <w:lang w:val="en-GB" w:eastAsia="x-none"/>
        </w:rPr>
        <w:t>15</w:t>
      </w:r>
      <w:r w:rsidR="00EE11E0" w:rsidRPr="0043788C">
        <w:rPr>
          <w:rFonts w:ascii="Arial" w:hAnsi="Arial" w:cs="Arial"/>
          <w:sz w:val="18"/>
          <w:szCs w:val="18"/>
          <w:lang w:val="en-GB" w:eastAsia="x-none"/>
        </w:rPr>
        <w:t xml:space="preserve"> person * 1.0</w:t>
      </w:r>
      <w:r>
        <w:rPr>
          <w:rFonts w:ascii="Arial" w:hAnsi="Arial" w:cs="Arial"/>
          <w:sz w:val="18"/>
          <w:szCs w:val="18"/>
          <w:lang w:val="en-GB" w:eastAsia="x-none"/>
        </w:rPr>
        <w:t>2</w:t>
      </w:r>
      <w:r w:rsidR="00EE11E0" w:rsidRPr="0043788C">
        <w:rPr>
          <w:rFonts w:ascii="Arial" w:hAnsi="Arial" w:cs="Arial"/>
          <w:sz w:val="18"/>
          <w:szCs w:val="18"/>
          <w:lang w:val="en-GB" w:eastAsia="x-none"/>
        </w:rPr>
        <w:t xml:space="preserve"> kg/person = </w:t>
      </w:r>
      <w:r>
        <w:rPr>
          <w:rFonts w:ascii="Arial" w:hAnsi="Arial" w:cs="Arial"/>
          <w:sz w:val="18"/>
          <w:szCs w:val="18"/>
          <w:lang w:val="en-GB" w:eastAsia="x-none"/>
        </w:rPr>
        <w:t>15.3</w:t>
      </w:r>
      <w:r w:rsidR="00EE11E0" w:rsidRPr="0043788C">
        <w:rPr>
          <w:rFonts w:ascii="Arial" w:hAnsi="Arial" w:cs="Arial"/>
          <w:sz w:val="18"/>
          <w:szCs w:val="18"/>
          <w:lang w:val="en-GB" w:eastAsia="x-none"/>
        </w:rPr>
        <w:t xml:space="preserve"> kg</w:t>
      </w:r>
    </w:p>
    <w:p w14:paraId="267ACDAE" w14:textId="630F27CA"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Domestic solid waste will be collected in closed and leak-proof garbage bins that will not emit odors. Domestic solid waste will be transported daily to the nearest municipal garbage collection center. During the activity; </w:t>
      </w:r>
      <w:r w:rsidR="007342B8">
        <w:rPr>
          <w:rFonts w:ascii="Arial" w:hAnsi="Arial" w:cs="Arial"/>
          <w:sz w:val="18"/>
          <w:szCs w:val="18"/>
          <w:lang w:val="en-GB" w:eastAsia="x-none"/>
        </w:rPr>
        <w:t>t</w:t>
      </w:r>
      <w:r w:rsidR="007342B8" w:rsidRPr="0043788C">
        <w:rPr>
          <w:rFonts w:ascii="Arial" w:hAnsi="Arial" w:cs="Arial"/>
          <w:sz w:val="18"/>
          <w:szCs w:val="18"/>
          <w:lang w:val="en-GB" w:eastAsia="x-none"/>
        </w:rPr>
        <w:t xml:space="preserve">he </w:t>
      </w:r>
      <w:r w:rsidRPr="0043788C">
        <w:rPr>
          <w:rFonts w:ascii="Arial" w:hAnsi="Arial" w:cs="Arial"/>
          <w:sz w:val="18"/>
          <w:szCs w:val="18"/>
          <w:lang w:val="en-GB" w:eastAsia="x-none"/>
        </w:rPr>
        <w:t>provisions of the "Waste Management Regulation" and its amendments, which came into force after being published in the Official Gazette dated 21.06.2021 and numbered 31523, will be complied with.</w:t>
      </w:r>
    </w:p>
    <w:p w14:paraId="50315544" w14:textId="77777777" w:rsidR="00EE11E0" w:rsidRPr="0043788C" w:rsidRDefault="00EE11E0" w:rsidP="00EE11E0">
      <w:pPr>
        <w:rPr>
          <w:rStyle w:val="GlVurgulama"/>
          <w:rFonts w:ascii="Arial" w:eastAsiaTheme="majorEastAsia" w:hAnsi="Arial" w:cs="Arial"/>
          <w:sz w:val="18"/>
          <w:szCs w:val="18"/>
        </w:rPr>
      </w:pPr>
      <w:bookmarkStart w:id="188" w:name="_Toc175836541"/>
      <w:r w:rsidRPr="0043788C">
        <w:rPr>
          <w:rStyle w:val="GlVurgulama"/>
          <w:rFonts w:ascii="Arial" w:eastAsiaTheme="majorEastAsia" w:hAnsi="Arial" w:cs="Arial"/>
          <w:sz w:val="18"/>
          <w:szCs w:val="18"/>
        </w:rPr>
        <w:t>Packaging Waste</w:t>
      </w:r>
      <w:bookmarkEnd w:id="188"/>
    </w:p>
    <w:p w14:paraId="0FA0EF5E" w14:textId="77777777"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It has been accepted that approximately 13.5%  of recyclable packaging waste will be generated among domestic solid waste (TurkStat, 2023). Any packaging waste that may be generated will be collected separately from solid waste and will be recycled by giving it to packaging waste collection-sorting facilities that have an environmental license.</w:t>
      </w:r>
    </w:p>
    <w:p w14:paraId="2C0B9E93" w14:textId="77777777"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When the rate given above is compared to the daily waste amount; </w:t>
      </w:r>
    </w:p>
    <w:p w14:paraId="54CF346F" w14:textId="5744D5AD" w:rsidR="00EE11E0" w:rsidRPr="0043788C" w:rsidRDefault="005717CC" w:rsidP="00EE11E0">
      <w:pPr>
        <w:spacing w:line="276" w:lineRule="auto"/>
        <w:rPr>
          <w:rFonts w:ascii="Arial" w:hAnsi="Arial" w:cs="Arial"/>
          <w:sz w:val="18"/>
          <w:szCs w:val="18"/>
          <w:lang w:val="en-GB" w:eastAsia="x-none"/>
        </w:rPr>
      </w:pPr>
      <w:r>
        <w:rPr>
          <w:rFonts w:ascii="Arial" w:hAnsi="Arial" w:cs="Arial"/>
          <w:sz w:val="18"/>
          <w:szCs w:val="18"/>
          <w:lang w:val="en-GB" w:eastAsia="x-none"/>
        </w:rPr>
        <w:t>15.3</w:t>
      </w:r>
      <w:r w:rsidR="00EE11E0" w:rsidRPr="0043788C">
        <w:rPr>
          <w:rFonts w:ascii="Arial" w:hAnsi="Arial" w:cs="Arial"/>
          <w:sz w:val="18"/>
          <w:szCs w:val="18"/>
          <w:lang w:val="en-GB" w:eastAsia="x-none"/>
        </w:rPr>
        <w:t xml:space="preserve"> kg * 0.135 = </w:t>
      </w:r>
      <w:r>
        <w:rPr>
          <w:rFonts w:ascii="Arial" w:hAnsi="Arial" w:cs="Arial"/>
          <w:sz w:val="18"/>
          <w:szCs w:val="18"/>
          <w:lang w:val="en-GB" w:eastAsia="x-none"/>
        </w:rPr>
        <w:t>2.0655</w:t>
      </w:r>
      <w:r w:rsidR="00EE11E0" w:rsidRPr="0043788C">
        <w:rPr>
          <w:rFonts w:ascii="Arial" w:hAnsi="Arial" w:cs="Arial"/>
          <w:sz w:val="18"/>
          <w:szCs w:val="18"/>
          <w:lang w:val="en-GB" w:eastAsia="x-none"/>
        </w:rPr>
        <w:t xml:space="preserve"> kg</w:t>
      </w:r>
    </w:p>
    <w:p w14:paraId="2C1B67A8" w14:textId="77777777"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The "Packaging Waste Control Regulation", which came into force by being published in the Official Gazette dated 21.06.2021 and numbered 31523, and the "Waste Management Regulation" and its amendments, which came into force by being published in the Official Gazette dated 12.07.2019 and numbered 30829. “Zero Waste Regulation” and its relevant provisions will be complied with.</w:t>
      </w:r>
    </w:p>
    <w:p w14:paraId="32647000" w14:textId="77777777" w:rsidR="00EE11E0" w:rsidRPr="0043788C" w:rsidRDefault="00EE11E0" w:rsidP="00EE11E0">
      <w:pPr>
        <w:rPr>
          <w:rStyle w:val="GlVurgulama"/>
          <w:rFonts w:ascii="Arial" w:eastAsiaTheme="majorEastAsia" w:hAnsi="Arial" w:cs="Arial"/>
          <w:sz w:val="18"/>
          <w:szCs w:val="18"/>
        </w:rPr>
      </w:pPr>
      <w:bookmarkStart w:id="189" w:name="_Toc175836542"/>
      <w:r w:rsidRPr="0043788C">
        <w:rPr>
          <w:rStyle w:val="GlVurgulama"/>
          <w:rFonts w:ascii="Arial" w:eastAsiaTheme="majorEastAsia" w:hAnsi="Arial" w:cs="Arial"/>
          <w:sz w:val="18"/>
          <w:szCs w:val="18"/>
        </w:rPr>
        <w:t>Hazardous Waste</w:t>
      </w:r>
      <w:bookmarkEnd w:id="189"/>
    </w:p>
    <w:p w14:paraId="52296CEA" w14:textId="577658AF" w:rsidR="00EE11E0" w:rsidRPr="0043788C" w:rsidRDefault="00EE11E0" w:rsidP="00EE11E0">
      <w:pPr>
        <w:spacing w:line="276" w:lineRule="auto"/>
        <w:rPr>
          <w:rFonts w:ascii="Arial" w:hAnsi="Arial" w:cs="Arial"/>
          <w:sz w:val="18"/>
          <w:szCs w:val="18"/>
          <w:lang w:val="en-GB" w:eastAsia="x-none"/>
        </w:rPr>
      </w:pPr>
      <w:r w:rsidRPr="0043788C">
        <w:rPr>
          <w:rFonts w:ascii="Arial" w:hAnsi="Arial" w:cs="Arial"/>
          <w:sz w:val="18"/>
          <w:szCs w:val="18"/>
          <w:lang w:val="en-GB" w:eastAsia="x-none"/>
        </w:rPr>
        <w:t>Since the maintenance of the equipment to be used during the construction phase of the activity will be carried out by the authorized service, there will be hazardous waste generation originating from the machinery and equipment in the activity area. In case of generation, in a safe place will be established at a designated point in the activity area and the hazardous waste will be stored there. The waste in question will be classified according to their characteristics according to the “Waste Management Regulation” and the label “hazardous or non-hazardous waste” will be written on the temporarily stored waste, the waste code will be written and the waste will be accumulated in the temporary waste storage area in a way that it will not react with each other. These accumulated wastes will be delivered to companies licensed by the Ministry of Environment and Urbanization. The provisions of the Waste Management Regulation (Amended: Regulation on Amendments to the Waste Management Regulation, Official Gazette, dated 02.04.2015 and numbered 29314) which entered into force upon publication in the Official Gazette dated 23.06.2021 and numbered 31523 will be complied with.</w:t>
      </w:r>
    </w:p>
    <w:p w14:paraId="1A4440B3" w14:textId="771DBD86" w:rsidR="00EE11E0" w:rsidRPr="00C34D5F" w:rsidRDefault="00B95234" w:rsidP="00EE11E0">
      <w:pPr>
        <w:spacing w:line="276" w:lineRule="auto"/>
        <w:rPr>
          <w:rFonts w:ascii="Arial" w:hAnsi="Arial" w:cs="Arial"/>
          <w:sz w:val="18"/>
          <w:szCs w:val="18"/>
          <w:lang w:val="en-GB" w:eastAsia="x-none"/>
        </w:rPr>
      </w:pPr>
      <w:r w:rsidRPr="00B95234">
        <w:rPr>
          <w:rFonts w:ascii="Arial" w:hAnsi="Arial" w:cs="Arial"/>
          <w:sz w:val="18"/>
          <w:szCs w:val="18"/>
          <w:lang w:val="en-GB" w:eastAsia="x-none"/>
        </w:rPr>
        <w:t xml:space="preserve">The area where hazardous waste will be temporarily stored will be equipped with appropriate engineering measures to minimize possible risks to the environment and human health. This area will be constructed with a waterproof and impermeable floor covering and will be covered to prevent rain and surface water from entering. The area will be surrounded by wire fencing and entrances and exits will be controlled to prevent waste from spreading to the outside environment. The area will be secured with a locked system to prevent unauthorized access. Fire extinguishing equipment and emergency response kits will be kept in the area, and regular inspection and maintenance activities will be carried out. In addition, hazardous waste will be labeled, recorded and managed in accordance with the legislation until they are sent to licensed disposal facilities during the temporary storage period. These conditions will be designed in accordance with both national legislation and the World Bank Environmental, Health and Safety Guidelines. </w:t>
      </w:r>
      <w:r w:rsidR="00EE11E0" w:rsidRPr="0043788C">
        <w:rPr>
          <w:rFonts w:ascii="Arial" w:hAnsi="Arial" w:cs="Arial"/>
          <w:sz w:val="18"/>
          <w:szCs w:val="18"/>
          <w:lang w:val="en-GB" w:eastAsia="x-none"/>
        </w:rPr>
        <w:t xml:space="preserve">Panels that become waste will be classified as hazardous waste and will be stored safely in a designated </w:t>
      </w:r>
      <w:r w:rsidR="00EE11E0" w:rsidRPr="005021C7">
        <w:rPr>
          <w:rFonts w:ascii="Arial" w:hAnsi="Arial" w:cs="Arial"/>
          <w:sz w:val="18"/>
          <w:szCs w:val="18"/>
          <w:lang w:val="en-GB" w:eastAsia="x-none"/>
        </w:rPr>
        <w:t xml:space="preserve">area </w:t>
      </w:r>
      <w:r w:rsidR="004F02A8" w:rsidRPr="005021C7">
        <w:rPr>
          <w:rFonts w:ascii="Arial" w:hAnsi="Arial" w:cs="Arial"/>
          <w:sz w:val="18"/>
          <w:szCs w:val="18"/>
          <w:lang w:val="en-GB" w:eastAsia="x-none"/>
        </w:rPr>
        <w:t>(</w:t>
      </w:r>
      <w:r w:rsidR="005021C7" w:rsidRPr="00C34D5F">
        <w:rPr>
          <w:rFonts w:ascii="Arial" w:hAnsi="Arial" w:cs="Arial"/>
          <w:sz w:val="18"/>
          <w:szCs w:val="18"/>
          <w:lang w:val="en-GB" w:eastAsia="x-none"/>
        </w:rPr>
        <w:t xml:space="preserve">See </w:t>
      </w:r>
      <w:r w:rsidR="005021C7" w:rsidRPr="00C34D5F">
        <w:rPr>
          <w:rFonts w:ascii="Arial" w:hAnsi="Arial" w:cs="Arial"/>
          <w:sz w:val="18"/>
          <w:szCs w:val="18"/>
          <w:lang w:val="en-GB" w:eastAsia="x-none"/>
        </w:rPr>
        <w:fldChar w:fldCharType="begin"/>
      </w:r>
      <w:r w:rsidR="005021C7" w:rsidRPr="00C34D5F">
        <w:rPr>
          <w:rFonts w:ascii="Arial" w:hAnsi="Arial" w:cs="Arial"/>
          <w:sz w:val="18"/>
          <w:szCs w:val="18"/>
          <w:lang w:val="en-GB" w:eastAsia="x-none"/>
        </w:rPr>
        <w:instrText xml:space="preserve"> REF _Ref183661644 \h </w:instrText>
      </w:r>
      <w:r w:rsidR="00C34D5F" w:rsidRPr="00C34D5F">
        <w:rPr>
          <w:rFonts w:ascii="Arial" w:hAnsi="Arial" w:cs="Arial"/>
          <w:sz w:val="18"/>
          <w:szCs w:val="18"/>
          <w:lang w:val="en-GB" w:eastAsia="x-none"/>
        </w:rPr>
        <w:instrText xml:space="preserve"> \* MERGEFORMAT </w:instrText>
      </w:r>
      <w:r w:rsidR="005021C7" w:rsidRPr="00C34D5F">
        <w:rPr>
          <w:rFonts w:ascii="Arial" w:hAnsi="Arial" w:cs="Arial"/>
          <w:sz w:val="18"/>
          <w:szCs w:val="18"/>
          <w:lang w:val="en-GB" w:eastAsia="x-none"/>
        </w:rPr>
      </w:r>
      <w:r w:rsidR="005021C7" w:rsidRPr="00C34D5F">
        <w:rPr>
          <w:rFonts w:ascii="Arial" w:hAnsi="Arial" w:cs="Arial"/>
          <w:sz w:val="18"/>
          <w:szCs w:val="18"/>
          <w:lang w:val="en-GB" w:eastAsia="x-none"/>
        </w:rPr>
        <w:fldChar w:fldCharType="separate"/>
      </w:r>
      <w:r w:rsidR="0055474F" w:rsidRPr="00470C03">
        <w:rPr>
          <w:rFonts w:ascii="Arial" w:hAnsi="Arial" w:cs="Arial"/>
          <w:sz w:val="18"/>
          <w:szCs w:val="18"/>
        </w:rPr>
        <w:t xml:space="preserve">Figure </w:t>
      </w:r>
      <w:r w:rsidR="0055474F" w:rsidRPr="00470C03">
        <w:rPr>
          <w:rFonts w:ascii="Arial" w:hAnsi="Arial" w:cs="Arial"/>
          <w:noProof/>
          <w:sz w:val="18"/>
          <w:szCs w:val="18"/>
        </w:rPr>
        <w:t>13</w:t>
      </w:r>
      <w:r w:rsidR="005021C7" w:rsidRPr="00C34D5F">
        <w:rPr>
          <w:rFonts w:ascii="Arial" w:hAnsi="Arial" w:cs="Arial"/>
          <w:sz w:val="18"/>
          <w:szCs w:val="18"/>
          <w:lang w:val="en-GB" w:eastAsia="x-none"/>
        </w:rPr>
        <w:fldChar w:fldCharType="end"/>
      </w:r>
      <w:r w:rsidR="004F02A8" w:rsidRPr="00C34D5F">
        <w:rPr>
          <w:rFonts w:ascii="Arial" w:hAnsi="Arial" w:cs="Arial"/>
          <w:sz w:val="18"/>
          <w:szCs w:val="18"/>
          <w:lang w:val="en-GB" w:eastAsia="x-none"/>
        </w:rPr>
        <w:t>)</w:t>
      </w:r>
      <w:r w:rsidR="00EE11E0" w:rsidRPr="00C34D5F">
        <w:rPr>
          <w:rFonts w:ascii="Arial" w:hAnsi="Arial" w:cs="Arial"/>
          <w:sz w:val="18"/>
          <w:szCs w:val="18"/>
          <w:lang w:val="en-GB" w:eastAsia="x-none"/>
        </w:rPr>
        <w:t>at the sub-project site</w:t>
      </w:r>
      <w:r w:rsidR="007342B8">
        <w:rPr>
          <w:rFonts w:ascii="Arial" w:hAnsi="Arial" w:cs="Arial"/>
          <w:sz w:val="18"/>
          <w:szCs w:val="18"/>
          <w:lang w:val="en-GB" w:eastAsia="x-none"/>
        </w:rPr>
        <w:t>s</w:t>
      </w:r>
      <w:r w:rsidR="00EE11E0" w:rsidRPr="00C34D5F">
        <w:rPr>
          <w:rFonts w:ascii="Arial" w:hAnsi="Arial" w:cs="Arial"/>
          <w:sz w:val="18"/>
          <w:szCs w:val="18"/>
          <w:lang w:val="en-GB" w:eastAsia="x-none"/>
        </w:rPr>
        <w:t xml:space="preserve"> until they are delivered to a licensed recycling/disposal facility.</w:t>
      </w:r>
    </w:p>
    <w:p w14:paraId="4772D7E3" w14:textId="7B68F70C" w:rsidR="00EE11E0" w:rsidRPr="0043788C" w:rsidRDefault="00EE11E0" w:rsidP="00EE11E0">
      <w:pPr>
        <w:rPr>
          <w:rStyle w:val="GlVurgulama"/>
          <w:rFonts w:ascii="Arial" w:eastAsiaTheme="majorEastAsia" w:hAnsi="Arial" w:cs="Arial"/>
          <w:sz w:val="18"/>
          <w:szCs w:val="18"/>
        </w:rPr>
      </w:pPr>
      <w:bookmarkStart w:id="190" w:name="_Toc175836543"/>
      <w:r w:rsidRPr="00CE6EDA">
        <w:rPr>
          <w:rStyle w:val="GlVurgulama"/>
          <w:rFonts w:ascii="Arial" w:eastAsiaTheme="majorEastAsia" w:hAnsi="Arial" w:cs="Arial"/>
          <w:sz w:val="18"/>
          <w:szCs w:val="18"/>
        </w:rPr>
        <w:t xml:space="preserve">Waste Batteries and Waste </w:t>
      </w:r>
      <w:r w:rsidR="009D5460" w:rsidRPr="00CE6EDA">
        <w:rPr>
          <w:rStyle w:val="GlVurgulama"/>
          <w:rFonts w:ascii="Arial" w:eastAsiaTheme="majorEastAsia" w:hAnsi="Arial" w:cs="Arial"/>
          <w:sz w:val="18"/>
          <w:szCs w:val="18"/>
        </w:rPr>
        <w:t>Accumulator</w:t>
      </w:r>
      <w:bookmarkEnd w:id="190"/>
    </w:p>
    <w:p w14:paraId="1BD0F689" w14:textId="3023FCF8" w:rsidR="00EE11E0" w:rsidRPr="0043788C" w:rsidRDefault="00EE11E0" w:rsidP="00EE11E0">
      <w:pPr>
        <w:rPr>
          <w:rFonts w:ascii="Arial" w:hAnsi="Arial" w:cs="Arial"/>
          <w:sz w:val="18"/>
          <w:szCs w:val="18"/>
          <w:lang w:val="en-GB" w:eastAsia="x-none"/>
        </w:rPr>
      </w:pPr>
      <w:r w:rsidRPr="0043788C">
        <w:rPr>
          <w:rFonts w:ascii="Arial" w:hAnsi="Arial" w:cs="Arial"/>
          <w:sz w:val="18"/>
          <w:szCs w:val="18"/>
          <w:lang w:val="en-GB" w:eastAsia="x-none"/>
        </w:rPr>
        <w:t xml:space="preserve">Waste batteries that may be removed from vehicles in the </w:t>
      </w:r>
      <w:r w:rsidR="00AF6D21">
        <w:rPr>
          <w:rFonts w:ascii="Arial" w:hAnsi="Arial" w:cs="Arial"/>
          <w:sz w:val="18"/>
          <w:szCs w:val="18"/>
          <w:lang w:val="en-GB" w:eastAsia="x-none"/>
        </w:rPr>
        <w:t xml:space="preserve">sub </w:t>
      </w:r>
      <w:r w:rsidRPr="0043788C">
        <w:rPr>
          <w:rFonts w:ascii="Arial" w:hAnsi="Arial" w:cs="Arial"/>
          <w:sz w:val="18"/>
          <w:szCs w:val="18"/>
          <w:lang w:val="en-GB" w:eastAsia="x-none"/>
        </w:rPr>
        <w:t>project area</w:t>
      </w:r>
      <w:r w:rsidR="007342B8">
        <w:rPr>
          <w:rFonts w:ascii="Arial" w:hAnsi="Arial" w:cs="Arial"/>
          <w:sz w:val="18"/>
          <w:szCs w:val="18"/>
          <w:lang w:val="en-GB" w:eastAsia="x-none"/>
        </w:rPr>
        <w:t>s</w:t>
      </w:r>
      <w:r w:rsidRPr="0043788C">
        <w:rPr>
          <w:rFonts w:ascii="Arial" w:hAnsi="Arial" w:cs="Arial"/>
          <w:sz w:val="18"/>
          <w:szCs w:val="18"/>
          <w:lang w:val="en-GB" w:eastAsia="x-none"/>
        </w:rPr>
        <w:t xml:space="preserve"> will be returned to the vendors and replaced with new batteries. Batteries used in the field will be reused by ensuring that they are rechargeable. Used batteries will be collected in battery collection boxes and left at collection points belonging to TAP (Portable Battery Manufacturers and Importers Association). The "Regulation on the Control of Waste Batteries and Accumulators" and its relevant provisions, which came into force after being published in the Official Gazette dated 31.08.2004 and numbered 25569, will be complied with.</w:t>
      </w:r>
    </w:p>
    <w:p w14:paraId="1CC832E7" w14:textId="467556FB" w:rsidR="00AC6882" w:rsidRPr="0043788C" w:rsidRDefault="00AC6882" w:rsidP="00AC6882">
      <w:pPr>
        <w:pStyle w:val="GvdeMetni"/>
        <w:rPr>
          <w:rFonts w:cs="Arial"/>
          <w:szCs w:val="18"/>
        </w:rPr>
      </w:pPr>
    </w:p>
    <w:p w14:paraId="73FC6225" w14:textId="04DA6F5D" w:rsidR="00EE11E0" w:rsidRPr="00C17418" w:rsidRDefault="00041DD0" w:rsidP="009D3F73">
      <w:pPr>
        <w:pStyle w:val="Balk5"/>
        <w:rPr>
          <w:rStyle w:val="GlVurgulama"/>
          <w:rFonts w:eastAsiaTheme="majorEastAsia"/>
          <w:i w:val="0"/>
          <w:iCs w:val="0"/>
          <w:color w:val="0070C0"/>
        </w:rPr>
      </w:pPr>
      <w:bookmarkStart w:id="191" w:name="_Toc175836547"/>
      <w:r w:rsidRPr="00C17418">
        <w:rPr>
          <w:rStyle w:val="GlVurgulama"/>
          <w:rFonts w:eastAsiaTheme="majorEastAsia"/>
          <w:i w:val="0"/>
          <w:iCs w:val="0"/>
          <w:color w:val="0070C0"/>
        </w:rPr>
        <w:t>Water Supply and Wastewater</w:t>
      </w:r>
      <w:bookmarkEnd w:id="191"/>
      <w:r w:rsidRPr="00C17418">
        <w:rPr>
          <w:rStyle w:val="GlVurgulama"/>
          <w:rFonts w:eastAsiaTheme="majorEastAsia"/>
          <w:i w:val="0"/>
          <w:iCs w:val="0"/>
          <w:color w:val="0070C0"/>
        </w:rPr>
        <w:t xml:space="preserve"> Management</w:t>
      </w:r>
    </w:p>
    <w:p w14:paraId="2AB064BD" w14:textId="77777777" w:rsidR="00A85467" w:rsidRPr="00C17418" w:rsidRDefault="00A85467" w:rsidP="00041DD0">
      <w:pPr>
        <w:rPr>
          <w:rFonts w:ascii="Arial" w:hAnsi="Arial" w:cs="Arial"/>
          <w:b/>
          <w:bCs/>
          <w:i/>
          <w:iCs/>
          <w:sz w:val="18"/>
          <w:szCs w:val="18"/>
          <w:u w:val="single"/>
        </w:rPr>
      </w:pPr>
      <w:r w:rsidRPr="00C17418">
        <w:rPr>
          <w:rFonts w:ascii="Arial" w:hAnsi="Arial" w:cs="Arial"/>
          <w:b/>
          <w:bCs/>
          <w:i/>
          <w:iCs/>
          <w:sz w:val="18"/>
          <w:szCs w:val="18"/>
          <w:u w:val="single"/>
        </w:rPr>
        <w:t xml:space="preserve">Amount of Domestic Water Required </w:t>
      </w:r>
    </w:p>
    <w:p w14:paraId="0F2D4BAE" w14:textId="6FAC763B" w:rsidR="00041DD0" w:rsidRPr="0043788C" w:rsidRDefault="00041DD0" w:rsidP="00041DD0">
      <w:pPr>
        <w:rPr>
          <w:rFonts w:ascii="Arial" w:hAnsi="Arial" w:cs="Arial"/>
          <w:sz w:val="18"/>
          <w:szCs w:val="18"/>
        </w:rPr>
      </w:pPr>
      <w:r w:rsidRPr="0043788C">
        <w:rPr>
          <w:rFonts w:ascii="Arial" w:hAnsi="Arial" w:cs="Arial"/>
          <w:sz w:val="18"/>
          <w:szCs w:val="18"/>
        </w:rPr>
        <w:t xml:space="preserve">It is planned that </w:t>
      </w:r>
      <w:r w:rsidR="002E0C79">
        <w:rPr>
          <w:rFonts w:ascii="Arial" w:hAnsi="Arial" w:cs="Arial"/>
          <w:sz w:val="18"/>
          <w:szCs w:val="18"/>
        </w:rPr>
        <w:t>15</w:t>
      </w:r>
      <w:r w:rsidR="002E0C79" w:rsidRPr="0043788C">
        <w:rPr>
          <w:rFonts w:ascii="Arial" w:hAnsi="Arial" w:cs="Arial"/>
          <w:sz w:val="18"/>
          <w:szCs w:val="18"/>
        </w:rPr>
        <w:t xml:space="preserve"> </w:t>
      </w:r>
      <w:r w:rsidRPr="0043788C">
        <w:rPr>
          <w:rFonts w:ascii="Arial" w:hAnsi="Arial" w:cs="Arial"/>
          <w:sz w:val="18"/>
          <w:szCs w:val="18"/>
        </w:rPr>
        <w:t>personnel will be employed during the construction phase of the Giresun Municipality Solar Power Plant Project</w:t>
      </w:r>
      <w:r w:rsidR="007342B8">
        <w:rPr>
          <w:rFonts w:ascii="Arial" w:hAnsi="Arial" w:cs="Arial"/>
          <w:sz w:val="18"/>
          <w:szCs w:val="18"/>
        </w:rPr>
        <w:t>s</w:t>
      </w:r>
      <w:r w:rsidRPr="0043788C">
        <w:rPr>
          <w:rFonts w:ascii="Arial" w:hAnsi="Arial" w:cs="Arial"/>
          <w:sz w:val="18"/>
          <w:szCs w:val="18"/>
        </w:rPr>
        <w:t xml:space="preserve">, and assuming that the drinking and utility water consumption per person is </w:t>
      </w:r>
      <w:r w:rsidR="002E0C79">
        <w:rPr>
          <w:rFonts w:ascii="Arial" w:hAnsi="Arial" w:cs="Arial"/>
          <w:sz w:val="18"/>
          <w:szCs w:val="18"/>
        </w:rPr>
        <w:t>186</w:t>
      </w:r>
      <w:r w:rsidRPr="0043788C">
        <w:rPr>
          <w:rFonts w:ascii="Arial" w:hAnsi="Arial" w:cs="Arial"/>
          <w:sz w:val="18"/>
          <w:szCs w:val="18"/>
        </w:rPr>
        <w:t xml:space="preserve"> L/day (TurkStat, 2023),</w:t>
      </w:r>
    </w:p>
    <w:p w14:paraId="57BCF859" w14:textId="52EB8E0E" w:rsidR="00041DD0" w:rsidRPr="0043788C" w:rsidRDefault="002E0C79" w:rsidP="00041DD0">
      <w:pPr>
        <w:rPr>
          <w:rFonts w:ascii="Arial" w:hAnsi="Arial" w:cs="Arial"/>
          <w:sz w:val="18"/>
          <w:szCs w:val="18"/>
        </w:rPr>
      </w:pPr>
      <w:r>
        <w:rPr>
          <w:rFonts w:ascii="Arial" w:hAnsi="Arial" w:cs="Arial"/>
          <w:sz w:val="18"/>
          <w:szCs w:val="18"/>
        </w:rPr>
        <w:t>15</w:t>
      </w:r>
      <w:r w:rsidR="00041DD0" w:rsidRPr="0043788C">
        <w:rPr>
          <w:rFonts w:ascii="Arial" w:hAnsi="Arial" w:cs="Arial"/>
          <w:sz w:val="18"/>
          <w:szCs w:val="18"/>
        </w:rPr>
        <w:t xml:space="preserve"> people * </w:t>
      </w:r>
      <w:r>
        <w:rPr>
          <w:rFonts w:ascii="Arial" w:hAnsi="Arial" w:cs="Arial"/>
          <w:sz w:val="18"/>
          <w:szCs w:val="18"/>
        </w:rPr>
        <w:t>186</w:t>
      </w:r>
      <w:r w:rsidR="00041DD0" w:rsidRPr="0043788C">
        <w:rPr>
          <w:rFonts w:ascii="Arial" w:hAnsi="Arial" w:cs="Arial"/>
          <w:sz w:val="18"/>
          <w:szCs w:val="18"/>
        </w:rPr>
        <w:t xml:space="preserve"> L/day*person = </w:t>
      </w:r>
      <w:r>
        <w:rPr>
          <w:rFonts w:ascii="Arial" w:hAnsi="Arial" w:cs="Arial"/>
          <w:sz w:val="18"/>
          <w:szCs w:val="18"/>
        </w:rPr>
        <w:t>2,790</w:t>
      </w:r>
      <w:r w:rsidR="00041DD0" w:rsidRPr="0043788C">
        <w:rPr>
          <w:rFonts w:ascii="Arial" w:hAnsi="Arial" w:cs="Arial"/>
          <w:sz w:val="18"/>
          <w:szCs w:val="18"/>
        </w:rPr>
        <w:t xml:space="preserve"> L/day</w:t>
      </w:r>
    </w:p>
    <w:p w14:paraId="079059A2" w14:textId="7F8B648E" w:rsidR="00041DD0" w:rsidRPr="0043788C" w:rsidRDefault="00041DD0" w:rsidP="00041DD0">
      <w:pPr>
        <w:rPr>
          <w:rFonts w:ascii="Arial" w:hAnsi="Arial" w:cs="Arial"/>
          <w:sz w:val="18"/>
          <w:szCs w:val="18"/>
        </w:rPr>
      </w:pPr>
      <w:r w:rsidRPr="0043788C">
        <w:rPr>
          <w:rFonts w:ascii="Arial" w:hAnsi="Arial" w:cs="Arial"/>
          <w:sz w:val="18"/>
          <w:szCs w:val="18"/>
        </w:rPr>
        <w:t xml:space="preserve">Within the scope of the </w:t>
      </w:r>
      <w:r w:rsidR="007342B8">
        <w:rPr>
          <w:rFonts w:ascii="Arial" w:hAnsi="Arial" w:cs="Arial"/>
          <w:sz w:val="18"/>
          <w:szCs w:val="18"/>
        </w:rPr>
        <w:t>sub-</w:t>
      </w:r>
      <w:r w:rsidRPr="0043788C">
        <w:rPr>
          <w:rFonts w:ascii="Arial" w:hAnsi="Arial" w:cs="Arial"/>
          <w:sz w:val="18"/>
          <w:szCs w:val="18"/>
        </w:rPr>
        <w:t>project</w:t>
      </w:r>
      <w:r w:rsidR="007342B8">
        <w:rPr>
          <w:rFonts w:ascii="Arial" w:hAnsi="Arial" w:cs="Arial"/>
          <w:sz w:val="18"/>
          <w:szCs w:val="18"/>
        </w:rPr>
        <w:t>s</w:t>
      </w:r>
      <w:r w:rsidRPr="0043788C">
        <w:rPr>
          <w:rFonts w:ascii="Arial" w:hAnsi="Arial" w:cs="Arial"/>
          <w:sz w:val="18"/>
          <w:szCs w:val="18"/>
        </w:rPr>
        <w:t>, the Regulation on Waters for Human Consumption, which came into force after being published in the Official Gazette dated 17.02.2005 and numbered 25730, and the "Regulation on Waters for Human Consumption" published in the Official Gazette dated 31.07.2009 and numbered 27305, will be complied with.</w:t>
      </w:r>
    </w:p>
    <w:p w14:paraId="47CB5386" w14:textId="1E96AC09" w:rsidR="00041DD0" w:rsidRPr="0043788C" w:rsidRDefault="00041DD0" w:rsidP="00041DD0">
      <w:pPr>
        <w:rPr>
          <w:rFonts w:ascii="Arial" w:hAnsi="Arial" w:cs="Arial"/>
          <w:sz w:val="18"/>
          <w:szCs w:val="18"/>
        </w:rPr>
      </w:pPr>
      <w:bookmarkStart w:id="192" w:name="_Hlk179751401"/>
      <w:r w:rsidRPr="0043788C">
        <w:rPr>
          <w:rFonts w:ascii="Arial" w:hAnsi="Arial" w:cs="Arial"/>
          <w:sz w:val="18"/>
          <w:szCs w:val="18"/>
        </w:rPr>
        <w:t xml:space="preserve">The water requirement for suppressing the dust generated in the </w:t>
      </w:r>
      <w:r w:rsidR="007342B8">
        <w:rPr>
          <w:rFonts w:ascii="Arial" w:hAnsi="Arial" w:cs="Arial"/>
          <w:sz w:val="18"/>
          <w:szCs w:val="18"/>
        </w:rPr>
        <w:t>sub-</w:t>
      </w:r>
      <w:r w:rsidRPr="0043788C">
        <w:rPr>
          <w:rFonts w:ascii="Arial" w:hAnsi="Arial" w:cs="Arial"/>
          <w:sz w:val="18"/>
          <w:szCs w:val="18"/>
        </w:rPr>
        <w:t>project area</w:t>
      </w:r>
      <w:r w:rsidR="007342B8">
        <w:rPr>
          <w:rFonts w:ascii="Arial" w:hAnsi="Arial" w:cs="Arial"/>
          <w:sz w:val="18"/>
          <w:szCs w:val="18"/>
        </w:rPr>
        <w:t>s</w:t>
      </w:r>
      <w:r w:rsidRPr="0043788C">
        <w:rPr>
          <w:rFonts w:ascii="Arial" w:hAnsi="Arial" w:cs="Arial"/>
          <w:sz w:val="18"/>
          <w:szCs w:val="18"/>
        </w:rPr>
        <w:t xml:space="preserve"> due to construction work will be met by using water trucks filled from the municipal infrastructure of Giresun Municipality. Drinking water and water used for suppressing dust during construction will be provided from the district water network.</w:t>
      </w:r>
    </w:p>
    <w:p w14:paraId="5E5013F2" w14:textId="15528860" w:rsidR="00041DD0" w:rsidRPr="0043788C" w:rsidRDefault="00041DD0" w:rsidP="00041DD0">
      <w:pPr>
        <w:rPr>
          <w:rFonts w:ascii="Arial" w:hAnsi="Arial" w:cs="Arial"/>
          <w:sz w:val="18"/>
          <w:szCs w:val="18"/>
        </w:rPr>
      </w:pPr>
      <w:r w:rsidRPr="0043788C">
        <w:rPr>
          <w:rFonts w:ascii="Arial" w:hAnsi="Arial" w:cs="Arial"/>
          <w:sz w:val="18"/>
          <w:szCs w:val="18"/>
        </w:rPr>
        <w:t xml:space="preserve">The total construction area within the scope of the </w:t>
      </w:r>
      <w:r w:rsidR="007342B8">
        <w:rPr>
          <w:rFonts w:ascii="Arial" w:hAnsi="Arial" w:cs="Arial"/>
          <w:sz w:val="18"/>
          <w:szCs w:val="18"/>
        </w:rPr>
        <w:t>sub-</w:t>
      </w:r>
      <w:r w:rsidRPr="0043788C">
        <w:rPr>
          <w:rFonts w:ascii="Arial" w:hAnsi="Arial" w:cs="Arial"/>
          <w:sz w:val="18"/>
          <w:szCs w:val="18"/>
        </w:rPr>
        <w:t>project</w:t>
      </w:r>
      <w:r w:rsidR="004F613E">
        <w:rPr>
          <w:rFonts w:ascii="Arial" w:hAnsi="Arial" w:cs="Arial"/>
          <w:sz w:val="18"/>
          <w:szCs w:val="18"/>
        </w:rPr>
        <w:t>s</w:t>
      </w:r>
      <w:r w:rsidRPr="0043788C">
        <w:rPr>
          <w:rFonts w:ascii="Arial" w:hAnsi="Arial" w:cs="Arial"/>
          <w:sz w:val="18"/>
          <w:szCs w:val="18"/>
        </w:rPr>
        <w:t xml:space="preserve"> will be approximately 47,488 m². 5 liters of water will be used per square meter. Accordingly, water will be used to prevent dust emissions</w:t>
      </w:r>
      <w:r w:rsidR="005B706B">
        <w:rPr>
          <w:rFonts w:ascii="Arial" w:hAnsi="Arial" w:cs="Arial"/>
          <w:sz w:val="18"/>
          <w:szCs w:val="18"/>
        </w:rPr>
        <w:t xml:space="preserve"> (c</w:t>
      </w:r>
      <w:r w:rsidR="005B706B" w:rsidRPr="005B706B">
        <w:rPr>
          <w:rFonts w:ascii="Arial" w:hAnsi="Arial" w:cs="Arial"/>
          <w:sz w:val="18"/>
          <w:szCs w:val="18"/>
        </w:rPr>
        <w:t>alculation for one-time irrigation</w:t>
      </w:r>
      <w:r w:rsidR="005B706B">
        <w:rPr>
          <w:rFonts w:ascii="Arial" w:hAnsi="Arial" w:cs="Arial"/>
          <w:sz w:val="18"/>
          <w:szCs w:val="18"/>
        </w:rPr>
        <w:t>)</w:t>
      </w:r>
      <w:r w:rsidRPr="0043788C">
        <w:rPr>
          <w:rFonts w:ascii="Arial" w:hAnsi="Arial" w:cs="Arial"/>
          <w:sz w:val="18"/>
          <w:szCs w:val="18"/>
        </w:rPr>
        <w:t xml:space="preserve">. </w:t>
      </w:r>
    </w:p>
    <w:p w14:paraId="411A03B4" w14:textId="77777777" w:rsidR="00041DD0" w:rsidRPr="0043788C" w:rsidRDefault="00041DD0" w:rsidP="00041DD0">
      <w:pPr>
        <w:rPr>
          <w:rFonts w:ascii="Arial" w:hAnsi="Arial" w:cs="Arial"/>
          <w:sz w:val="18"/>
          <w:szCs w:val="18"/>
          <w:lang w:val="en-GB" w:eastAsia="x-none"/>
        </w:rPr>
      </w:pPr>
      <w:r w:rsidRPr="0043788C">
        <w:rPr>
          <w:rFonts w:ascii="Arial" w:hAnsi="Arial" w:cs="Arial"/>
          <w:sz w:val="18"/>
          <w:szCs w:val="18"/>
          <w:lang w:val="en-GB" w:eastAsia="x-none"/>
        </w:rPr>
        <w:t>47,488 m</w:t>
      </w:r>
      <w:r w:rsidRPr="0043788C">
        <w:rPr>
          <w:rFonts w:ascii="Arial" w:hAnsi="Arial" w:cs="Arial"/>
          <w:sz w:val="18"/>
          <w:szCs w:val="18"/>
          <w:vertAlign w:val="superscript"/>
          <w:lang w:val="en-GB" w:eastAsia="x-none"/>
        </w:rPr>
        <w:t>2</w:t>
      </w:r>
      <w:r w:rsidRPr="0043788C">
        <w:rPr>
          <w:rFonts w:ascii="Arial" w:hAnsi="Arial" w:cs="Arial"/>
          <w:sz w:val="18"/>
          <w:szCs w:val="18"/>
          <w:lang w:val="en-GB" w:eastAsia="x-none"/>
        </w:rPr>
        <w:t>*5 liters/m</w:t>
      </w:r>
      <w:r w:rsidRPr="0043788C">
        <w:rPr>
          <w:rFonts w:ascii="Arial" w:hAnsi="Arial" w:cs="Arial"/>
          <w:sz w:val="18"/>
          <w:szCs w:val="18"/>
          <w:vertAlign w:val="superscript"/>
          <w:lang w:val="en-GB" w:eastAsia="x-none"/>
        </w:rPr>
        <w:t>2</w:t>
      </w:r>
      <w:r w:rsidRPr="0043788C">
        <w:rPr>
          <w:rFonts w:ascii="Arial" w:hAnsi="Arial" w:cs="Arial"/>
          <w:sz w:val="18"/>
          <w:szCs w:val="18"/>
          <w:lang w:val="en-GB" w:eastAsia="x-none"/>
        </w:rPr>
        <w:t xml:space="preserve"> = 237,440 L</w:t>
      </w:r>
    </w:p>
    <w:bookmarkEnd w:id="192"/>
    <w:p w14:paraId="1E0CF399" w14:textId="31B5954A" w:rsidR="00041DD0" w:rsidRPr="00C17418" w:rsidRDefault="00481800" w:rsidP="00041DD0">
      <w:pPr>
        <w:rPr>
          <w:rFonts w:ascii="Arial" w:hAnsi="Arial" w:cs="Arial"/>
          <w:b/>
          <w:bCs/>
          <w:i/>
          <w:iCs/>
          <w:sz w:val="18"/>
          <w:szCs w:val="18"/>
          <w:u w:val="single"/>
        </w:rPr>
      </w:pPr>
      <w:r w:rsidRPr="00C17418">
        <w:rPr>
          <w:rFonts w:ascii="Arial" w:hAnsi="Arial" w:cs="Arial"/>
          <w:b/>
          <w:bCs/>
          <w:i/>
          <w:iCs/>
          <w:sz w:val="18"/>
          <w:szCs w:val="18"/>
          <w:u w:val="single"/>
        </w:rPr>
        <w:t xml:space="preserve">Amount of </w:t>
      </w:r>
      <w:r w:rsidR="00041DD0" w:rsidRPr="00C17418">
        <w:rPr>
          <w:rFonts w:ascii="Arial" w:hAnsi="Arial" w:cs="Arial"/>
          <w:b/>
          <w:bCs/>
          <w:i/>
          <w:iCs/>
          <w:sz w:val="18"/>
          <w:szCs w:val="18"/>
          <w:u w:val="single"/>
        </w:rPr>
        <w:t xml:space="preserve">Wastewater </w:t>
      </w:r>
    </w:p>
    <w:p w14:paraId="71E9FAF0" w14:textId="3575720C" w:rsidR="00041DD0" w:rsidRPr="0043788C" w:rsidRDefault="00041DD0" w:rsidP="00041DD0">
      <w:pPr>
        <w:rPr>
          <w:rFonts w:ascii="Arial" w:hAnsi="Arial" w:cs="Arial"/>
          <w:sz w:val="18"/>
          <w:szCs w:val="18"/>
        </w:rPr>
      </w:pPr>
      <w:r w:rsidRPr="0043788C">
        <w:rPr>
          <w:rFonts w:ascii="Arial" w:hAnsi="Arial" w:cs="Arial"/>
          <w:sz w:val="18"/>
          <w:szCs w:val="18"/>
        </w:rPr>
        <w:t xml:space="preserve">It is anticipated that a total of </w:t>
      </w:r>
      <w:r w:rsidR="00A85467">
        <w:rPr>
          <w:rFonts w:ascii="Arial" w:hAnsi="Arial" w:cs="Arial"/>
          <w:sz w:val="18"/>
          <w:szCs w:val="18"/>
        </w:rPr>
        <w:t>15</w:t>
      </w:r>
      <w:r w:rsidRPr="0043788C">
        <w:rPr>
          <w:rFonts w:ascii="Arial" w:hAnsi="Arial" w:cs="Arial"/>
          <w:sz w:val="18"/>
          <w:szCs w:val="18"/>
        </w:rPr>
        <w:t xml:space="preserve"> people will work. Since the daily amount of drinking and utility water to be used per person is </w:t>
      </w:r>
      <w:r w:rsidR="002E0C79">
        <w:rPr>
          <w:rFonts w:ascii="Arial" w:hAnsi="Arial" w:cs="Arial"/>
          <w:sz w:val="18"/>
          <w:szCs w:val="18"/>
        </w:rPr>
        <w:t>1</w:t>
      </w:r>
      <w:r w:rsidR="00A85467">
        <w:rPr>
          <w:rFonts w:ascii="Arial" w:hAnsi="Arial" w:cs="Arial"/>
          <w:sz w:val="18"/>
          <w:szCs w:val="18"/>
        </w:rPr>
        <w:t>13</w:t>
      </w:r>
      <w:r w:rsidR="002E0C79" w:rsidRPr="0043788C">
        <w:rPr>
          <w:rFonts w:ascii="Arial" w:hAnsi="Arial" w:cs="Arial"/>
          <w:sz w:val="18"/>
          <w:szCs w:val="18"/>
        </w:rPr>
        <w:t xml:space="preserve"> </w:t>
      </w:r>
      <w:r w:rsidRPr="0043788C">
        <w:rPr>
          <w:rFonts w:ascii="Arial" w:hAnsi="Arial" w:cs="Arial"/>
          <w:sz w:val="18"/>
          <w:szCs w:val="18"/>
        </w:rPr>
        <w:t>L/person-day, the total amount of water to be used will be (T</w:t>
      </w:r>
      <w:r w:rsidR="00394E82" w:rsidRPr="0043788C">
        <w:rPr>
          <w:rFonts w:ascii="Arial" w:hAnsi="Arial" w:cs="Arial"/>
          <w:sz w:val="18"/>
          <w:szCs w:val="18"/>
        </w:rPr>
        <w:t>urk</w:t>
      </w:r>
      <w:r w:rsidRPr="0043788C">
        <w:rPr>
          <w:rFonts w:ascii="Arial" w:hAnsi="Arial" w:cs="Arial"/>
          <w:sz w:val="18"/>
          <w:szCs w:val="18"/>
        </w:rPr>
        <w:t>S</w:t>
      </w:r>
      <w:r w:rsidR="00394E82" w:rsidRPr="0043788C">
        <w:rPr>
          <w:rFonts w:ascii="Arial" w:hAnsi="Arial" w:cs="Arial"/>
          <w:sz w:val="18"/>
          <w:szCs w:val="18"/>
        </w:rPr>
        <w:t>tat</w:t>
      </w:r>
      <w:r w:rsidRPr="0043788C">
        <w:rPr>
          <w:rFonts w:ascii="Arial" w:hAnsi="Arial" w:cs="Arial"/>
          <w:sz w:val="18"/>
          <w:szCs w:val="18"/>
        </w:rPr>
        <w:t>, 2023);</w:t>
      </w:r>
    </w:p>
    <w:p w14:paraId="384CB888" w14:textId="77777777" w:rsidR="00041DD0" w:rsidRPr="0043788C" w:rsidRDefault="00041DD0" w:rsidP="00041DD0">
      <w:pPr>
        <w:rPr>
          <w:rFonts w:ascii="Arial" w:hAnsi="Arial" w:cs="Arial"/>
          <w:sz w:val="18"/>
          <w:szCs w:val="18"/>
        </w:rPr>
      </w:pPr>
      <w:r w:rsidRPr="0043788C">
        <w:rPr>
          <w:rFonts w:ascii="Arial" w:hAnsi="Arial" w:cs="Arial"/>
          <w:sz w:val="18"/>
          <w:szCs w:val="18"/>
        </w:rPr>
        <w:t>Personnel water usage amount = (Water usage amount per person) x (number of personnel)</w:t>
      </w:r>
    </w:p>
    <w:p w14:paraId="7250103F" w14:textId="39574759" w:rsidR="00041DD0" w:rsidRPr="0043788C" w:rsidRDefault="00041DD0" w:rsidP="00041DD0">
      <w:pPr>
        <w:rPr>
          <w:rFonts w:ascii="Arial" w:hAnsi="Arial" w:cs="Arial"/>
          <w:sz w:val="18"/>
          <w:szCs w:val="18"/>
        </w:rPr>
      </w:pPr>
      <w:r w:rsidRPr="0043788C">
        <w:rPr>
          <w:rFonts w:ascii="Arial" w:hAnsi="Arial" w:cs="Arial"/>
          <w:sz w:val="18"/>
          <w:szCs w:val="18"/>
        </w:rPr>
        <w:t>Personnel water usage amount = (</w:t>
      </w:r>
      <w:r w:rsidR="002E0C79">
        <w:rPr>
          <w:rFonts w:ascii="Arial" w:hAnsi="Arial" w:cs="Arial"/>
          <w:sz w:val="18"/>
          <w:szCs w:val="18"/>
        </w:rPr>
        <w:t>1</w:t>
      </w:r>
      <w:r w:rsidR="00A85467">
        <w:rPr>
          <w:rFonts w:ascii="Arial" w:hAnsi="Arial" w:cs="Arial"/>
          <w:sz w:val="18"/>
          <w:szCs w:val="18"/>
        </w:rPr>
        <w:t>13</w:t>
      </w:r>
      <w:r w:rsidRPr="0043788C">
        <w:rPr>
          <w:rFonts w:ascii="Arial" w:hAnsi="Arial" w:cs="Arial"/>
          <w:sz w:val="18"/>
          <w:szCs w:val="18"/>
        </w:rPr>
        <w:t xml:space="preserve"> L/person-day) x (</w:t>
      </w:r>
      <w:r w:rsidR="00A85467">
        <w:rPr>
          <w:rFonts w:ascii="Arial" w:hAnsi="Arial" w:cs="Arial"/>
          <w:sz w:val="18"/>
          <w:szCs w:val="18"/>
        </w:rPr>
        <w:t>15</w:t>
      </w:r>
      <w:r w:rsidRPr="0043788C">
        <w:rPr>
          <w:rFonts w:ascii="Arial" w:hAnsi="Arial" w:cs="Arial"/>
          <w:sz w:val="18"/>
          <w:szCs w:val="18"/>
        </w:rPr>
        <w:t xml:space="preserve"> people</w:t>
      </w:r>
      <w:r w:rsidR="007342B8">
        <w:rPr>
          <w:rFonts w:ascii="Arial" w:hAnsi="Arial" w:cs="Arial"/>
          <w:sz w:val="18"/>
          <w:szCs w:val="18"/>
        </w:rPr>
        <w:t>s</w:t>
      </w:r>
      <w:r w:rsidRPr="0043788C">
        <w:rPr>
          <w:rFonts w:ascii="Arial" w:hAnsi="Arial" w:cs="Arial"/>
          <w:sz w:val="18"/>
          <w:szCs w:val="18"/>
        </w:rPr>
        <w:t>)</w:t>
      </w:r>
    </w:p>
    <w:p w14:paraId="048C2EBC" w14:textId="186725E3" w:rsidR="00041DD0" w:rsidRPr="0043788C" w:rsidRDefault="00041DD0" w:rsidP="00041DD0">
      <w:pPr>
        <w:rPr>
          <w:rFonts w:ascii="Arial" w:hAnsi="Arial" w:cs="Arial"/>
          <w:sz w:val="18"/>
          <w:szCs w:val="18"/>
        </w:rPr>
      </w:pPr>
      <w:r w:rsidRPr="0043788C">
        <w:rPr>
          <w:rFonts w:ascii="Arial" w:hAnsi="Arial" w:cs="Arial"/>
          <w:sz w:val="18"/>
          <w:szCs w:val="18"/>
        </w:rPr>
        <w:t xml:space="preserve">≈ </w:t>
      </w:r>
      <w:r w:rsidR="00A85467">
        <w:rPr>
          <w:rFonts w:ascii="Arial" w:hAnsi="Arial" w:cs="Arial"/>
          <w:sz w:val="18"/>
          <w:szCs w:val="18"/>
        </w:rPr>
        <w:t>1,695</w:t>
      </w:r>
      <w:r w:rsidR="00A1083C">
        <w:rPr>
          <w:rFonts w:ascii="Arial" w:hAnsi="Arial" w:cs="Arial"/>
          <w:sz w:val="18"/>
          <w:szCs w:val="18"/>
        </w:rPr>
        <w:t xml:space="preserve"> </w:t>
      </w:r>
      <w:r w:rsidRPr="0043788C">
        <w:rPr>
          <w:rFonts w:ascii="Arial" w:hAnsi="Arial" w:cs="Arial"/>
          <w:sz w:val="18"/>
          <w:szCs w:val="18"/>
        </w:rPr>
        <w:t>L/day.</w:t>
      </w:r>
    </w:p>
    <w:p w14:paraId="27088D79" w14:textId="40108B44" w:rsidR="00C21EB1" w:rsidRDefault="00041DD0" w:rsidP="00041DD0">
      <w:pPr>
        <w:rPr>
          <w:rFonts w:ascii="Arial" w:hAnsi="Arial" w:cs="Arial"/>
          <w:sz w:val="18"/>
          <w:szCs w:val="18"/>
        </w:rPr>
      </w:pPr>
      <w:r w:rsidRPr="0043788C">
        <w:rPr>
          <w:rFonts w:ascii="Arial" w:hAnsi="Arial" w:cs="Arial"/>
          <w:sz w:val="18"/>
          <w:szCs w:val="18"/>
        </w:rPr>
        <w:t xml:space="preserve">Within the scope of the </w:t>
      </w:r>
      <w:r w:rsidR="007342B8">
        <w:rPr>
          <w:rFonts w:ascii="Arial" w:hAnsi="Arial" w:cs="Arial"/>
          <w:sz w:val="18"/>
          <w:szCs w:val="18"/>
        </w:rPr>
        <w:t>sub-</w:t>
      </w:r>
      <w:r w:rsidRPr="0043788C">
        <w:rPr>
          <w:rFonts w:ascii="Arial" w:hAnsi="Arial" w:cs="Arial"/>
          <w:sz w:val="18"/>
          <w:szCs w:val="18"/>
        </w:rPr>
        <w:t>project</w:t>
      </w:r>
      <w:r w:rsidR="007342B8">
        <w:rPr>
          <w:rFonts w:ascii="Arial" w:hAnsi="Arial" w:cs="Arial"/>
          <w:sz w:val="18"/>
          <w:szCs w:val="18"/>
        </w:rPr>
        <w:t>s</w:t>
      </w:r>
      <w:r w:rsidRPr="0043788C">
        <w:rPr>
          <w:rFonts w:ascii="Arial" w:hAnsi="Arial" w:cs="Arial"/>
          <w:sz w:val="18"/>
          <w:szCs w:val="18"/>
        </w:rPr>
        <w:t>, the Regulation on Waters for Human Consumption, which came into force after being published in the Official Gazette dated 17.02.2005 and numbered 25730, and the "Regulation on Waters for Human Consumption" published in the Official Gazette dated 31.07.2009 and numbered 27305, will be complied with.</w:t>
      </w:r>
    </w:p>
    <w:p w14:paraId="3916F35B" w14:textId="77777777" w:rsidR="00C21EB1" w:rsidRPr="0043788C" w:rsidRDefault="00C21EB1" w:rsidP="00041DD0">
      <w:pPr>
        <w:rPr>
          <w:rFonts w:ascii="Arial" w:hAnsi="Arial" w:cs="Arial"/>
          <w:sz w:val="18"/>
          <w:szCs w:val="18"/>
        </w:rPr>
      </w:pPr>
    </w:p>
    <w:p w14:paraId="5C20B984" w14:textId="0420F028" w:rsidR="00041DD0" w:rsidRPr="00C17418" w:rsidRDefault="00041DD0" w:rsidP="009D3F73">
      <w:pPr>
        <w:pStyle w:val="Balk5"/>
        <w:rPr>
          <w:rStyle w:val="GlVurgulama"/>
          <w:rFonts w:eastAsiaTheme="majorEastAsia"/>
          <w:i w:val="0"/>
          <w:iCs w:val="0"/>
          <w:color w:val="0070C0"/>
        </w:rPr>
      </w:pPr>
      <w:r w:rsidRPr="00C17418">
        <w:rPr>
          <w:rStyle w:val="GlVurgulama"/>
          <w:rFonts w:eastAsiaTheme="majorEastAsia"/>
          <w:i w:val="0"/>
          <w:iCs w:val="0"/>
          <w:color w:val="0070C0"/>
        </w:rPr>
        <w:t xml:space="preserve">Dust </w:t>
      </w:r>
      <w:r w:rsidR="008D75C2" w:rsidRPr="00C17418">
        <w:rPr>
          <w:rStyle w:val="GlVurgulama"/>
          <w:rFonts w:eastAsiaTheme="majorEastAsia"/>
          <w:i w:val="0"/>
          <w:iCs w:val="0"/>
          <w:color w:val="0070C0"/>
        </w:rPr>
        <w:t xml:space="preserve">and Exhaust Gas </w:t>
      </w:r>
      <w:r w:rsidRPr="00C17418">
        <w:rPr>
          <w:rStyle w:val="GlVurgulama"/>
          <w:rFonts w:eastAsiaTheme="majorEastAsia"/>
          <w:i w:val="0"/>
          <w:iCs w:val="0"/>
          <w:color w:val="0070C0"/>
        </w:rPr>
        <w:t>Emission</w:t>
      </w:r>
    </w:p>
    <w:p w14:paraId="3DB1DE33" w14:textId="5E212364"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Air pollution will mainly originate from dust emissions and exhaust emissions as well as Greenhouse Gas (GHG) emissions. Considering the location of the sub-project area, sensitive receptors</w:t>
      </w:r>
      <w:r w:rsidR="008E4F4E">
        <w:rPr>
          <w:rFonts w:ascii="Arial" w:hAnsi="Arial" w:cs="Arial"/>
          <w:sz w:val="18"/>
          <w:szCs w:val="18"/>
          <w:lang w:val="en-GB" w:eastAsia="x-none"/>
        </w:rPr>
        <w:t xml:space="preserve"> (</w:t>
      </w:r>
      <w:r w:rsidRPr="0043788C">
        <w:rPr>
          <w:rFonts w:ascii="Arial" w:hAnsi="Arial" w:cs="Arial"/>
          <w:sz w:val="18"/>
          <w:szCs w:val="18"/>
          <w:lang w:val="en-GB" w:eastAsia="x-none"/>
        </w:rPr>
        <w:t xml:space="preserve"> are not expected to be affected</w:t>
      </w:r>
      <w:r w:rsidR="00F54B84">
        <w:rPr>
          <w:rFonts w:ascii="Arial" w:hAnsi="Arial" w:cs="Arial"/>
          <w:sz w:val="18"/>
          <w:szCs w:val="18"/>
          <w:lang w:val="en-GB" w:eastAsia="x-none"/>
        </w:rPr>
        <w:t xml:space="preserve">) </w:t>
      </w:r>
      <w:r w:rsidRPr="0043788C">
        <w:rPr>
          <w:rFonts w:ascii="Arial" w:hAnsi="Arial" w:cs="Arial"/>
          <w:sz w:val="18"/>
          <w:szCs w:val="18"/>
          <w:lang w:val="en-GB" w:eastAsia="x-none"/>
        </w:rPr>
        <w:t>. During the construction phase of the sub-project, the impacts on air quality will mainly originate from dust, exhaust and greenhouse gas emissions:</w:t>
      </w:r>
    </w:p>
    <w:p w14:paraId="6BA63227" w14:textId="77777777"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Dust emissions during site preparation, excavation, filling and compaction works carried out for construction works.</w:t>
      </w:r>
    </w:p>
    <w:p w14:paraId="61DEE406" w14:textId="142275B8"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 Dust emissions from vehicle movements for transporting various construction materials to the </w:t>
      </w:r>
      <w:r w:rsidR="00AF6D21">
        <w:rPr>
          <w:rFonts w:ascii="Arial" w:hAnsi="Arial" w:cs="Arial"/>
          <w:sz w:val="18"/>
          <w:szCs w:val="18"/>
          <w:lang w:val="en-GB" w:eastAsia="x-none"/>
        </w:rPr>
        <w:t xml:space="preserve">sub </w:t>
      </w:r>
      <w:r w:rsidRPr="0043788C">
        <w:rPr>
          <w:rFonts w:ascii="Arial" w:hAnsi="Arial" w:cs="Arial"/>
          <w:sz w:val="18"/>
          <w:szCs w:val="18"/>
          <w:lang w:val="en-GB" w:eastAsia="x-none"/>
        </w:rPr>
        <w:t>project site</w:t>
      </w:r>
      <w:r w:rsidR="004F613E">
        <w:rPr>
          <w:rFonts w:ascii="Arial" w:hAnsi="Arial" w:cs="Arial"/>
          <w:sz w:val="18"/>
          <w:szCs w:val="18"/>
          <w:lang w:val="en-GB" w:eastAsia="x-none"/>
        </w:rPr>
        <w:t>s</w:t>
      </w:r>
      <w:r w:rsidRPr="0043788C">
        <w:rPr>
          <w:rFonts w:ascii="Arial" w:hAnsi="Arial" w:cs="Arial"/>
          <w:sz w:val="18"/>
          <w:szCs w:val="18"/>
          <w:lang w:val="en-GB" w:eastAsia="x-none"/>
        </w:rPr>
        <w:t>.</w:t>
      </w:r>
    </w:p>
    <w:p w14:paraId="3EDE9CB6" w14:textId="77777777"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Exhaust emissions from vehicles used in construction activities.</w:t>
      </w:r>
    </w:p>
    <w:p w14:paraId="7D2EC67C" w14:textId="77777777"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Greenhouse gas emissions from small amounts of vehicles and machinery.</w:t>
      </w:r>
    </w:p>
    <w:p w14:paraId="0681711F" w14:textId="1500A18C"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Since a limited number of equipment and machinery will be operating on the sites, these air quality impacts will be limited to the area and in the short term. </w:t>
      </w:r>
    </w:p>
    <w:p w14:paraId="7242639E" w14:textId="539D9C99" w:rsidR="00041DD0" w:rsidRPr="0043788C" w:rsidRDefault="00041DD0" w:rsidP="00041DD0">
      <w:pPr>
        <w:rPr>
          <w:rFonts w:ascii="Arial" w:hAnsi="Arial" w:cs="Arial"/>
          <w:sz w:val="18"/>
          <w:szCs w:val="18"/>
          <w:lang w:val="en-GB" w:eastAsia="x-none"/>
        </w:rPr>
      </w:pPr>
      <w:r w:rsidRPr="0043788C">
        <w:rPr>
          <w:rFonts w:ascii="Arial" w:hAnsi="Arial" w:cs="Arial"/>
          <w:sz w:val="18"/>
          <w:szCs w:val="18"/>
          <w:lang w:val="en-GB" w:eastAsia="x-none"/>
        </w:rPr>
        <w:t xml:space="preserve">Emission estimates from excavation works are given </w:t>
      </w:r>
      <w:r w:rsidRPr="0007545B">
        <w:rPr>
          <w:rFonts w:ascii="Arial" w:hAnsi="Arial" w:cs="Arial"/>
          <w:sz w:val="18"/>
          <w:szCs w:val="18"/>
          <w:lang w:val="en-GB" w:eastAsia="x-none"/>
        </w:rPr>
        <w:t>i</w:t>
      </w:r>
      <w:r w:rsidRPr="006A3DB2">
        <w:rPr>
          <w:rFonts w:ascii="Arial" w:hAnsi="Arial" w:cs="Arial"/>
          <w:sz w:val="18"/>
          <w:szCs w:val="18"/>
          <w:lang w:val="en-GB" w:eastAsia="x-none"/>
        </w:rPr>
        <w:t xml:space="preserve">n </w:t>
      </w:r>
      <w:r w:rsidR="006A3DB2" w:rsidRPr="00825069">
        <w:rPr>
          <w:rFonts w:ascii="Arial" w:hAnsi="Arial" w:cs="Arial"/>
          <w:sz w:val="18"/>
          <w:szCs w:val="18"/>
          <w:lang w:val="en-GB" w:eastAsia="x-none"/>
        </w:rPr>
        <w:fldChar w:fldCharType="begin"/>
      </w:r>
      <w:r w:rsidR="006A3DB2" w:rsidRPr="006A3DB2">
        <w:rPr>
          <w:rFonts w:ascii="Arial" w:hAnsi="Arial" w:cs="Arial"/>
          <w:sz w:val="18"/>
          <w:szCs w:val="18"/>
          <w:lang w:val="en-GB" w:eastAsia="x-none"/>
        </w:rPr>
        <w:instrText xml:space="preserve"> REF _Ref205381250 \h  \* MERGEFORMAT </w:instrText>
      </w:r>
      <w:r w:rsidR="006A3DB2" w:rsidRPr="00825069">
        <w:rPr>
          <w:rFonts w:ascii="Arial" w:hAnsi="Arial" w:cs="Arial"/>
          <w:sz w:val="18"/>
          <w:szCs w:val="18"/>
          <w:lang w:val="en-GB" w:eastAsia="x-none"/>
        </w:rPr>
      </w:r>
      <w:r w:rsidR="006A3DB2" w:rsidRPr="00825069">
        <w:rPr>
          <w:rFonts w:ascii="Arial" w:hAnsi="Arial" w:cs="Arial"/>
          <w:sz w:val="18"/>
          <w:szCs w:val="18"/>
          <w:lang w:val="en-GB" w:eastAsia="x-none"/>
        </w:rPr>
        <w:fldChar w:fldCharType="separate"/>
      </w:r>
      <w:r w:rsidR="006A3DB2" w:rsidRPr="00470C03">
        <w:rPr>
          <w:rFonts w:ascii="Arial" w:hAnsi="Arial" w:cs="Arial"/>
          <w:sz w:val="18"/>
          <w:szCs w:val="18"/>
        </w:rPr>
        <w:t xml:space="preserve">Table </w:t>
      </w:r>
      <w:r w:rsidR="006A3DB2" w:rsidRPr="00470C03">
        <w:rPr>
          <w:rFonts w:ascii="Arial" w:hAnsi="Arial" w:cs="Arial"/>
          <w:noProof/>
          <w:sz w:val="18"/>
          <w:szCs w:val="18"/>
        </w:rPr>
        <w:t>24</w:t>
      </w:r>
      <w:r w:rsidR="006A3DB2" w:rsidRPr="00825069">
        <w:rPr>
          <w:rFonts w:ascii="Arial" w:hAnsi="Arial" w:cs="Arial"/>
          <w:sz w:val="18"/>
          <w:szCs w:val="18"/>
          <w:lang w:val="en-GB" w:eastAsia="x-none"/>
        </w:rPr>
        <w:fldChar w:fldCharType="end"/>
      </w:r>
      <w:r w:rsidRPr="0007545B">
        <w:rPr>
          <w:rFonts w:ascii="Arial" w:hAnsi="Arial" w:cs="Arial"/>
          <w:sz w:val="18"/>
          <w:szCs w:val="18"/>
          <w:lang w:val="en-GB" w:eastAsia="x-none"/>
        </w:rPr>
        <w:t>.</w:t>
      </w:r>
    </w:p>
    <w:p w14:paraId="6A2E2B08" w14:textId="77777777" w:rsidR="00041DD0" w:rsidRPr="0043788C" w:rsidRDefault="00041DD0" w:rsidP="00041DD0">
      <w:pPr>
        <w:spacing w:line="276" w:lineRule="auto"/>
        <w:ind w:left="720"/>
        <w:rPr>
          <w:rStyle w:val="GlVurgulama"/>
          <w:rFonts w:ascii="Arial" w:hAnsi="Arial" w:cs="Arial"/>
          <w:sz w:val="18"/>
          <w:szCs w:val="18"/>
        </w:rPr>
      </w:pPr>
      <w:r w:rsidRPr="0043788C">
        <w:rPr>
          <w:rStyle w:val="GlVurgulama"/>
          <w:rFonts w:ascii="Arial" w:hAnsi="Arial" w:cs="Arial"/>
          <w:sz w:val="18"/>
          <w:szCs w:val="18"/>
        </w:rPr>
        <w:t>Calculation of dust emissions from topsoil stripping</w:t>
      </w:r>
    </w:p>
    <w:p w14:paraId="0835CC6B" w14:textId="2E2FE0CB"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In the calculation of the dust emissions to be generated, the emission factors given </w:t>
      </w:r>
      <w:r w:rsidRPr="001B39A2">
        <w:rPr>
          <w:rFonts w:ascii="Arial" w:hAnsi="Arial" w:cs="Arial"/>
          <w:sz w:val="18"/>
          <w:szCs w:val="18"/>
          <w:lang w:val="en-GB" w:eastAsia="x-none"/>
        </w:rPr>
        <w:t xml:space="preserve">in </w:t>
      </w:r>
      <w:r w:rsidR="001B39A2" w:rsidRPr="001B39A2">
        <w:rPr>
          <w:rFonts w:ascii="Arial" w:hAnsi="Arial" w:cs="Arial"/>
          <w:sz w:val="18"/>
          <w:szCs w:val="18"/>
          <w:lang w:val="en-GB" w:eastAsia="x-none"/>
        </w:rPr>
        <w:fldChar w:fldCharType="begin"/>
      </w:r>
      <w:r w:rsidR="001B39A2" w:rsidRPr="001B39A2">
        <w:rPr>
          <w:rFonts w:ascii="Arial" w:hAnsi="Arial" w:cs="Arial"/>
          <w:sz w:val="18"/>
          <w:szCs w:val="18"/>
          <w:lang w:val="en-GB" w:eastAsia="x-none"/>
        </w:rPr>
        <w:instrText xml:space="preserve"> REF _Ref198808667 \h  \* MERGEFORMAT </w:instrText>
      </w:r>
      <w:r w:rsidR="001B39A2" w:rsidRPr="001B39A2">
        <w:rPr>
          <w:rFonts w:ascii="Arial" w:hAnsi="Arial" w:cs="Arial"/>
          <w:sz w:val="18"/>
          <w:szCs w:val="18"/>
          <w:lang w:val="en-GB" w:eastAsia="x-none"/>
        </w:rPr>
      </w:r>
      <w:r w:rsidR="001B39A2" w:rsidRPr="001B39A2">
        <w:rPr>
          <w:rFonts w:ascii="Arial" w:hAnsi="Arial" w:cs="Arial"/>
          <w:sz w:val="18"/>
          <w:szCs w:val="18"/>
          <w:lang w:val="en-GB" w:eastAsia="x-none"/>
        </w:rPr>
        <w:fldChar w:fldCharType="separate"/>
      </w:r>
      <w:r w:rsidR="0055474F" w:rsidRPr="00470C03">
        <w:rPr>
          <w:rFonts w:ascii="Arial" w:hAnsi="Arial" w:cs="Arial"/>
          <w:sz w:val="18"/>
          <w:szCs w:val="18"/>
        </w:rPr>
        <w:t xml:space="preserve">Table </w:t>
      </w:r>
      <w:r w:rsidR="0055474F" w:rsidRPr="00470C03">
        <w:rPr>
          <w:rFonts w:ascii="Arial" w:hAnsi="Arial" w:cs="Arial"/>
          <w:noProof/>
          <w:sz w:val="18"/>
          <w:szCs w:val="18"/>
        </w:rPr>
        <w:t>17</w:t>
      </w:r>
      <w:r w:rsidR="001B39A2" w:rsidRPr="001B39A2">
        <w:rPr>
          <w:rFonts w:ascii="Arial" w:hAnsi="Arial" w:cs="Arial"/>
          <w:sz w:val="18"/>
          <w:szCs w:val="18"/>
          <w:lang w:val="en-GB" w:eastAsia="x-none"/>
        </w:rPr>
        <w:fldChar w:fldCharType="end"/>
      </w:r>
      <w:r w:rsidR="001B39A2" w:rsidRPr="001B39A2">
        <w:rPr>
          <w:rFonts w:ascii="Arial" w:hAnsi="Arial" w:cs="Arial"/>
          <w:sz w:val="18"/>
          <w:szCs w:val="18"/>
          <w:lang w:val="en-GB" w:eastAsia="x-none"/>
        </w:rPr>
        <w:t xml:space="preserve"> </w:t>
      </w:r>
      <w:r w:rsidRPr="001B39A2">
        <w:rPr>
          <w:rFonts w:ascii="Arial" w:hAnsi="Arial" w:cs="Arial"/>
          <w:sz w:val="18"/>
          <w:szCs w:val="18"/>
          <w:lang w:val="en-GB" w:eastAsia="x-none"/>
        </w:rPr>
        <w:t>of the “</w:t>
      </w:r>
      <w:r w:rsidRPr="0043788C">
        <w:rPr>
          <w:rFonts w:ascii="Arial" w:hAnsi="Arial" w:cs="Arial"/>
          <w:sz w:val="18"/>
          <w:szCs w:val="18"/>
          <w:lang w:val="en-GB" w:eastAsia="x-none"/>
        </w:rPr>
        <w:t>Regulation on Control of Industrial Air Pollution” (Amended Table: RG-20.12.2014-29211) published in the Official Gazette dated 03.07.2009 and numbered 27277 were used and the results were evaluated within the framework of the same regulation.</w:t>
      </w:r>
    </w:p>
    <w:p w14:paraId="12EFD7AD" w14:textId="4AC715D7" w:rsidR="00041DD0"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The calculations were made using both “uncontrolled” emission factors, considering that the most adverse conditions could occur during dust formation, and “controlled” emission factors, assuming that the necessary control measures were taken.</w:t>
      </w:r>
    </w:p>
    <w:p w14:paraId="21EFD239" w14:textId="5052EE60"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The area where the SPP-1</w:t>
      </w:r>
      <w:r w:rsidR="00AF6D21">
        <w:rPr>
          <w:rFonts w:ascii="Arial" w:hAnsi="Arial" w:cs="Arial"/>
          <w:sz w:val="18"/>
          <w:szCs w:val="18"/>
          <w:lang w:val="en-GB" w:eastAsia="x-none"/>
        </w:rPr>
        <w:t xml:space="preserve"> sub</w:t>
      </w:r>
      <w:r w:rsidRPr="00F81A31">
        <w:rPr>
          <w:rFonts w:ascii="Arial" w:hAnsi="Arial" w:cs="Arial"/>
          <w:sz w:val="18"/>
          <w:szCs w:val="18"/>
          <w:lang w:val="en-GB" w:eastAsia="x-none"/>
        </w:rPr>
        <w:t xml:space="preserve"> project site will be established is 16,702 m</w:t>
      </w:r>
      <w:r w:rsidRPr="005A3997">
        <w:rPr>
          <w:rFonts w:ascii="Arial" w:hAnsi="Arial" w:cs="Arial"/>
          <w:sz w:val="18"/>
          <w:szCs w:val="18"/>
          <w:vertAlign w:val="superscript"/>
          <w:lang w:val="en-GB" w:eastAsia="x-none"/>
        </w:rPr>
        <w:t>2</w:t>
      </w:r>
      <w:r w:rsidRPr="00F81A31">
        <w:rPr>
          <w:rFonts w:ascii="Arial" w:hAnsi="Arial" w:cs="Arial"/>
          <w:sz w:val="18"/>
          <w:szCs w:val="18"/>
          <w:lang w:val="en-GB" w:eastAsia="x-none"/>
        </w:rPr>
        <w:t>. In this area, 10 cm topsoil stripping will be used to strip 1,670.2 m</w:t>
      </w:r>
      <w:r w:rsidRPr="005A3997">
        <w:rPr>
          <w:rFonts w:ascii="Arial" w:hAnsi="Arial" w:cs="Arial"/>
          <w:sz w:val="18"/>
          <w:szCs w:val="18"/>
          <w:vertAlign w:val="superscript"/>
          <w:lang w:val="en-GB" w:eastAsia="x-none"/>
        </w:rPr>
        <w:t>3</w:t>
      </w:r>
      <w:r w:rsidRPr="00F81A31">
        <w:rPr>
          <w:rFonts w:ascii="Arial" w:hAnsi="Arial" w:cs="Arial"/>
          <w:sz w:val="18"/>
          <w:szCs w:val="18"/>
          <w:lang w:val="en-GB" w:eastAsia="x-none"/>
        </w:rPr>
        <w:t xml:space="preserve"> of soil.</w:t>
      </w:r>
    </w:p>
    <w:p w14:paraId="0860A02A" w14:textId="4EF125E5"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 xml:space="preserve">The area where the SPP-2 </w:t>
      </w:r>
      <w:r w:rsidR="00AF6D21">
        <w:rPr>
          <w:rFonts w:ascii="Arial" w:hAnsi="Arial" w:cs="Arial"/>
          <w:sz w:val="18"/>
          <w:szCs w:val="18"/>
          <w:lang w:val="en-GB" w:eastAsia="x-none"/>
        </w:rPr>
        <w:t xml:space="preserve">sub </w:t>
      </w:r>
      <w:r w:rsidRPr="00F81A31">
        <w:rPr>
          <w:rFonts w:ascii="Arial" w:hAnsi="Arial" w:cs="Arial"/>
          <w:sz w:val="18"/>
          <w:szCs w:val="18"/>
          <w:lang w:val="en-GB" w:eastAsia="x-none"/>
        </w:rPr>
        <w:t>project site will be established is 15,254 m</w:t>
      </w:r>
      <w:r w:rsidRPr="005A3997">
        <w:rPr>
          <w:rFonts w:ascii="Arial" w:hAnsi="Arial" w:cs="Arial"/>
          <w:sz w:val="18"/>
          <w:szCs w:val="18"/>
          <w:vertAlign w:val="superscript"/>
          <w:lang w:val="en-GB" w:eastAsia="x-none"/>
        </w:rPr>
        <w:t>2</w:t>
      </w:r>
      <w:r w:rsidRPr="00F81A31">
        <w:rPr>
          <w:rFonts w:ascii="Arial" w:hAnsi="Arial" w:cs="Arial"/>
          <w:sz w:val="18"/>
          <w:szCs w:val="18"/>
          <w:lang w:val="en-GB" w:eastAsia="x-none"/>
        </w:rPr>
        <w:t>. In this area, 10 cm topsoil stripping will be used to strip 1,525.4 m</w:t>
      </w:r>
      <w:r w:rsidRPr="005A3997">
        <w:rPr>
          <w:rFonts w:ascii="Arial" w:hAnsi="Arial" w:cs="Arial"/>
          <w:sz w:val="18"/>
          <w:szCs w:val="18"/>
          <w:vertAlign w:val="superscript"/>
          <w:lang w:val="en-GB" w:eastAsia="x-none"/>
        </w:rPr>
        <w:t>3</w:t>
      </w:r>
      <w:r w:rsidRPr="00F81A31">
        <w:rPr>
          <w:rFonts w:ascii="Arial" w:hAnsi="Arial" w:cs="Arial"/>
          <w:sz w:val="18"/>
          <w:szCs w:val="18"/>
          <w:lang w:val="en-GB" w:eastAsia="x-none"/>
        </w:rPr>
        <w:t xml:space="preserve"> of soil.</w:t>
      </w:r>
    </w:p>
    <w:p w14:paraId="7DED1B5C" w14:textId="1C4BEF6D"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 xml:space="preserve">The area where the SPP-3 </w:t>
      </w:r>
      <w:r w:rsidR="00AF6D21">
        <w:rPr>
          <w:rFonts w:ascii="Arial" w:hAnsi="Arial" w:cs="Arial"/>
          <w:sz w:val="18"/>
          <w:szCs w:val="18"/>
          <w:lang w:val="en-GB" w:eastAsia="x-none"/>
        </w:rPr>
        <w:t xml:space="preserve">sub </w:t>
      </w:r>
      <w:r w:rsidRPr="00F81A31">
        <w:rPr>
          <w:rFonts w:ascii="Arial" w:hAnsi="Arial" w:cs="Arial"/>
          <w:sz w:val="18"/>
          <w:szCs w:val="18"/>
          <w:lang w:val="en-GB" w:eastAsia="x-none"/>
        </w:rPr>
        <w:t>project site will be established is 15,532 m</w:t>
      </w:r>
      <w:r w:rsidRPr="005A3997">
        <w:rPr>
          <w:rFonts w:ascii="Arial" w:hAnsi="Arial" w:cs="Arial"/>
          <w:sz w:val="18"/>
          <w:szCs w:val="18"/>
          <w:vertAlign w:val="superscript"/>
          <w:lang w:val="en-GB" w:eastAsia="x-none"/>
        </w:rPr>
        <w:t>2</w:t>
      </w:r>
      <w:r w:rsidRPr="00F81A31">
        <w:rPr>
          <w:rFonts w:ascii="Arial" w:hAnsi="Arial" w:cs="Arial"/>
          <w:sz w:val="18"/>
          <w:szCs w:val="18"/>
          <w:lang w:val="en-GB" w:eastAsia="x-none"/>
        </w:rPr>
        <w:t>. In this area, 10 cm topsoil stripping will be used to strip 1,553.2 m</w:t>
      </w:r>
      <w:r w:rsidRPr="005A3997">
        <w:rPr>
          <w:rFonts w:ascii="Arial" w:hAnsi="Arial" w:cs="Arial"/>
          <w:sz w:val="18"/>
          <w:szCs w:val="18"/>
          <w:vertAlign w:val="superscript"/>
          <w:lang w:val="en-GB" w:eastAsia="x-none"/>
        </w:rPr>
        <w:t>3</w:t>
      </w:r>
      <w:r w:rsidRPr="00F81A31">
        <w:rPr>
          <w:rFonts w:ascii="Arial" w:hAnsi="Arial" w:cs="Arial"/>
          <w:sz w:val="18"/>
          <w:szCs w:val="18"/>
          <w:lang w:val="en-GB" w:eastAsia="x-none"/>
        </w:rPr>
        <w:t xml:space="preserve"> of soil.</w:t>
      </w:r>
    </w:p>
    <w:p w14:paraId="0C3F89CB" w14:textId="090ADC27"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A period of 6 weeks is planned to be allocated to 3 sites for excavation work, and the soil formed by surface stripping will be used in landscape areas within the sub-project site</w:t>
      </w:r>
      <w:r w:rsidR="004F613E">
        <w:rPr>
          <w:rFonts w:ascii="Arial" w:hAnsi="Arial" w:cs="Arial"/>
          <w:sz w:val="18"/>
          <w:szCs w:val="18"/>
          <w:lang w:val="en-GB" w:eastAsia="x-none"/>
        </w:rPr>
        <w:t>s</w:t>
      </w:r>
      <w:r w:rsidRPr="00F81A31">
        <w:rPr>
          <w:rFonts w:ascii="Arial" w:hAnsi="Arial" w:cs="Arial"/>
          <w:sz w:val="18"/>
          <w:szCs w:val="18"/>
          <w:lang w:val="en-GB" w:eastAsia="x-none"/>
        </w:rPr>
        <w:t>.</w:t>
      </w:r>
    </w:p>
    <w:p w14:paraId="7C95DD7A" w14:textId="77777777"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The total topsoil formed in SPP-1, SPP-2 and SPP-3 lands is 4,748.8 m</w:t>
      </w:r>
      <w:r w:rsidRPr="005A3997">
        <w:rPr>
          <w:rFonts w:ascii="Arial" w:hAnsi="Arial" w:cs="Arial"/>
          <w:sz w:val="18"/>
          <w:szCs w:val="18"/>
          <w:vertAlign w:val="superscript"/>
          <w:lang w:val="en-GB" w:eastAsia="x-none"/>
        </w:rPr>
        <w:t>3</w:t>
      </w:r>
      <w:r w:rsidRPr="00F81A31">
        <w:rPr>
          <w:rFonts w:ascii="Arial" w:hAnsi="Arial" w:cs="Arial"/>
          <w:sz w:val="18"/>
          <w:szCs w:val="18"/>
          <w:lang w:val="en-GB" w:eastAsia="x-none"/>
        </w:rPr>
        <w:t>.</w:t>
      </w:r>
    </w:p>
    <w:p w14:paraId="1C5E7C05" w14:textId="217A207E"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 xml:space="preserve">(Soil </w:t>
      </w:r>
      <w:r w:rsidR="004C4B96" w:rsidRPr="004C4B96">
        <w:rPr>
          <w:rFonts w:ascii="Arial" w:hAnsi="Arial" w:cs="Arial"/>
          <w:sz w:val="18"/>
          <w:szCs w:val="18"/>
          <w:lang w:val="en-GB" w:eastAsia="x-none"/>
        </w:rPr>
        <w:t xml:space="preserve">Bulk Density </w:t>
      </w:r>
      <w:r w:rsidRPr="00F81A31">
        <w:rPr>
          <w:rFonts w:ascii="Arial" w:hAnsi="Arial" w:cs="Arial"/>
          <w:sz w:val="18"/>
          <w:szCs w:val="18"/>
          <w:lang w:val="en-GB" w:eastAsia="x-none"/>
        </w:rPr>
        <w:t>is taken as 1.6 tons/m3)</w:t>
      </w:r>
      <w:r w:rsidRPr="00F81A31">
        <w:rPr>
          <w:rStyle w:val="DipnotBavurusu"/>
          <w:rFonts w:ascii="Arial" w:hAnsi="Arial" w:cs="Arial"/>
          <w:sz w:val="18"/>
          <w:szCs w:val="18"/>
          <w:lang w:val="en-GB" w:eastAsia="x-none"/>
        </w:rPr>
        <w:t xml:space="preserve"> </w:t>
      </w:r>
      <w:r>
        <w:rPr>
          <w:rStyle w:val="DipnotBavurusu"/>
          <w:rFonts w:ascii="Arial" w:hAnsi="Arial" w:cs="Arial"/>
          <w:sz w:val="18"/>
          <w:szCs w:val="18"/>
          <w:lang w:val="en-GB" w:eastAsia="x-none"/>
        </w:rPr>
        <w:footnoteReference w:id="3"/>
      </w:r>
    </w:p>
    <w:p w14:paraId="6FC89877" w14:textId="15B21805"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4,784.8 m</w:t>
      </w:r>
      <w:r w:rsidRPr="005A3997">
        <w:rPr>
          <w:rFonts w:ascii="Arial" w:hAnsi="Arial" w:cs="Arial"/>
          <w:sz w:val="18"/>
          <w:szCs w:val="18"/>
          <w:vertAlign w:val="superscript"/>
          <w:lang w:val="en-GB" w:eastAsia="x-none"/>
        </w:rPr>
        <w:t>3</w:t>
      </w:r>
      <w:r w:rsidRPr="00F81A31">
        <w:rPr>
          <w:rFonts w:ascii="Arial" w:hAnsi="Arial" w:cs="Arial"/>
          <w:sz w:val="18"/>
          <w:szCs w:val="18"/>
          <w:lang w:val="en-GB" w:eastAsia="x-none"/>
        </w:rPr>
        <w:t>* 1.6 tons/m3=7,</w:t>
      </w:r>
      <w:r w:rsidR="00F448B7">
        <w:rPr>
          <w:rFonts w:ascii="Arial" w:hAnsi="Arial" w:cs="Arial"/>
          <w:sz w:val="18"/>
          <w:szCs w:val="18"/>
          <w:lang w:val="en-GB" w:eastAsia="x-none"/>
        </w:rPr>
        <w:t>655.</w:t>
      </w:r>
      <w:r w:rsidR="002742B8">
        <w:rPr>
          <w:rFonts w:ascii="Arial" w:hAnsi="Arial" w:cs="Arial"/>
          <w:sz w:val="18"/>
          <w:szCs w:val="18"/>
          <w:lang w:val="en-GB" w:eastAsia="x-none"/>
        </w:rPr>
        <w:t>04</w:t>
      </w:r>
      <w:r w:rsidRPr="00F81A31">
        <w:rPr>
          <w:rFonts w:ascii="Arial" w:hAnsi="Arial" w:cs="Arial"/>
          <w:sz w:val="18"/>
          <w:szCs w:val="18"/>
          <w:lang w:val="en-GB" w:eastAsia="x-none"/>
        </w:rPr>
        <w:t xml:space="preserve"> tons</w:t>
      </w:r>
    </w:p>
    <w:p w14:paraId="7D8E0676" w14:textId="77777777" w:rsidR="00F81A31" w:rsidRPr="00F81A31"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Daily working time is planned as 8 hours. Excavation work is planned as 336 hours in total.</w:t>
      </w:r>
    </w:p>
    <w:p w14:paraId="529DB93D" w14:textId="3AFF6C3A" w:rsidR="00CA64B6" w:rsidRDefault="00F81A31" w:rsidP="00F81A31">
      <w:pPr>
        <w:spacing w:line="276" w:lineRule="auto"/>
        <w:rPr>
          <w:rFonts w:ascii="Arial" w:hAnsi="Arial" w:cs="Arial"/>
          <w:sz w:val="18"/>
          <w:szCs w:val="18"/>
          <w:lang w:val="en-GB" w:eastAsia="x-none"/>
        </w:rPr>
      </w:pPr>
      <w:r w:rsidRPr="00F81A31">
        <w:rPr>
          <w:rFonts w:ascii="Arial" w:hAnsi="Arial" w:cs="Arial"/>
          <w:sz w:val="18"/>
          <w:szCs w:val="18"/>
          <w:lang w:val="en-GB" w:eastAsia="x-none"/>
        </w:rPr>
        <w:t>7,</w:t>
      </w:r>
      <w:r w:rsidR="00F448B7">
        <w:rPr>
          <w:rFonts w:ascii="Arial" w:hAnsi="Arial" w:cs="Arial"/>
          <w:sz w:val="18"/>
          <w:szCs w:val="18"/>
          <w:lang w:val="en-GB" w:eastAsia="x-none"/>
        </w:rPr>
        <w:t>655.</w:t>
      </w:r>
      <w:r w:rsidR="002742B8">
        <w:rPr>
          <w:rFonts w:ascii="Arial" w:hAnsi="Arial" w:cs="Arial"/>
          <w:sz w:val="18"/>
          <w:szCs w:val="18"/>
          <w:lang w:val="en-GB" w:eastAsia="x-none"/>
        </w:rPr>
        <w:t>04</w:t>
      </w:r>
      <w:r w:rsidRPr="00F81A31">
        <w:rPr>
          <w:rFonts w:ascii="Arial" w:hAnsi="Arial" w:cs="Arial"/>
          <w:sz w:val="18"/>
          <w:szCs w:val="18"/>
          <w:lang w:val="en-GB" w:eastAsia="x-none"/>
        </w:rPr>
        <w:t xml:space="preserve"> tons/336 hours= 2</w:t>
      </w:r>
      <w:r w:rsidR="00F448B7">
        <w:rPr>
          <w:rFonts w:ascii="Arial" w:hAnsi="Arial" w:cs="Arial"/>
          <w:sz w:val="18"/>
          <w:szCs w:val="18"/>
          <w:lang w:val="en-GB" w:eastAsia="x-none"/>
        </w:rPr>
        <w:t xml:space="preserve">2.78 </w:t>
      </w:r>
      <w:r w:rsidRPr="00F81A31">
        <w:rPr>
          <w:rFonts w:ascii="Arial" w:hAnsi="Arial" w:cs="Arial"/>
          <w:sz w:val="18"/>
          <w:szCs w:val="18"/>
          <w:lang w:val="en-GB" w:eastAsia="x-none"/>
        </w:rPr>
        <w:t>tons/h</w:t>
      </w:r>
    </w:p>
    <w:p w14:paraId="1631C12C" w14:textId="128372F1" w:rsidR="00041DD0" w:rsidRPr="00C17418" w:rsidRDefault="00041DD0" w:rsidP="00A264E6">
      <w:pPr>
        <w:pStyle w:val="ResimYazs"/>
      </w:pPr>
      <w:bookmarkStart w:id="193" w:name="_Ref198808667"/>
      <w:bookmarkStart w:id="194" w:name="_Toc179807128"/>
      <w:bookmarkStart w:id="195" w:name="_Toc205388974"/>
      <w:r w:rsidRPr="00C17418">
        <w:t xml:space="preserve">Table </w:t>
      </w:r>
      <w:r w:rsidR="00261E96">
        <w:fldChar w:fldCharType="begin"/>
      </w:r>
      <w:r w:rsidR="00261E96">
        <w:instrText xml:space="preserve"> SEQ Table \* ARABIC </w:instrText>
      </w:r>
      <w:r w:rsidR="00261E96">
        <w:fldChar w:fldCharType="separate"/>
      </w:r>
      <w:r w:rsidR="006A3DB2">
        <w:rPr>
          <w:noProof/>
        </w:rPr>
        <w:t>18</w:t>
      </w:r>
      <w:r w:rsidR="00261E96">
        <w:rPr>
          <w:noProof/>
        </w:rPr>
        <w:fldChar w:fldCharType="end"/>
      </w:r>
      <w:bookmarkEnd w:id="193"/>
      <w:r w:rsidRPr="00C17418">
        <w:t>. Control of Industrial Air Pollution</w:t>
      </w:r>
      <w:bookmarkEnd w:id="194"/>
      <w:bookmarkEnd w:id="195"/>
    </w:p>
    <w:tbl>
      <w:tblPr>
        <w:tblStyle w:val="TabloKlavuzu"/>
        <w:tblW w:w="0" w:type="auto"/>
        <w:tblLook w:val="04A0" w:firstRow="1" w:lastRow="0" w:firstColumn="1" w:lastColumn="0" w:noHBand="0" w:noVBand="1"/>
      </w:tblPr>
      <w:tblGrid>
        <w:gridCol w:w="3823"/>
        <w:gridCol w:w="1701"/>
        <w:gridCol w:w="1545"/>
        <w:gridCol w:w="2327"/>
      </w:tblGrid>
      <w:tr w:rsidR="00041DD0" w:rsidRPr="0043788C" w14:paraId="638F7749" w14:textId="77777777" w:rsidTr="00D11B3B">
        <w:trPr>
          <w:tblHeader/>
        </w:trPr>
        <w:tc>
          <w:tcPr>
            <w:tcW w:w="3823" w:type="dxa"/>
            <w:shd w:val="clear" w:color="auto" w:fill="5B9BD5" w:themeFill="accent1"/>
          </w:tcPr>
          <w:p w14:paraId="0DCC66BD" w14:textId="77777777" w:rsidR="00041DD0" w:rsidRPr="0043788C" w:rsidRDefault="00041DD0" w:rsidP="0022733D">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Sources</w:t>
            </w:r>
          </w:p>
        </w:tc>
        <w:tc>
          <w:tcPr>
            <w:tcW w:w="1701" w:type="dxa"/>
            <w:shd w:val="clear" w:color="auto" w:fill="BDD6EE" w:themeFill="accent1" w:themeFillTint="66"/>
          </w:tcPr>
          <w:p w14:paraId="758E2B83" w14:textId="77777777" w:rsidR="00041DD0" w:rsidRPr="0043788C" w:rsidRDefault="00041DD0" w:rsidP="0022733D">
            <w:pPr>
              <w:rPr>
                <w:rFonts w:ascii="Arial" w:hAnsi="Arial" w:cs="Arial"/>
                <w:sz w:val="18"/>
                <w:szCs w:val="18"/>
              </w:rPr>
            </w:pPr>
            <w:r w:rsidRPr="0043788C">
              <w:rPr>
                <w:rFonts w:ascii="Arial" w:hAnsi="Arial" w:cs="Arial"/>
                <w:sz w:val="18"/>
                <w:szCs w:val="18"/>
              </w:rPr>
              <w:t>Uncontrolled</w:t>
            </w:r>
          </w:p>
        </w:tc>
        <w:tc>
          <w:tcPr>
            <w:tcW w:w="1545" w:type="dxa"/>
            <w:shd w:val="clear" w:color="auto" w:fill="BDD6EE" w:themeFill="accent1" w:themeFillTint="66"/>
          </w:tcPr>
          <w:p w14:paraId="6A282C09" w14:textId="77777777" w:rsidR="00041DD0" w:rsidRPr="0043788C" w:rsidRDefault="00041DD0" w:rsidP="0022733D">
            <w:pPr>
              <w:rPr>
                <w:rFonts w:ascii="Arial" w:hAnsi="Arial" w:cs="Arial"/>
                <w:sz w:val="18"/>
                <w:szCs w:val="18"/>
              </w:rPr>
            </w:pPr>
            <w:r w:rsidRPr="0043788C">
              <w:rPr>
                <w:rFonts w:ascii="Arial" w:hAnsi="Arial" w:cs="Arial"/>
                <w:sz w:val="18"/>
                <w:szCs w:val="18"/>
              </w:rPr>
              <w:t>Controlled</w:t>
            </w:r>
          </w:p>
        </w:tc>
        <w:tc>
          <w:tcPr>
            <w:tcW w:w="2327" w:type="dxa"/>
            <w:shd w:val="clear" w:color="auto" w:fill="BDD6EE" w:themeFill="accent1" w:themeFillTint="66"/>
          </w:tcPr>
          <w:p w14:paraId="222E4165" w14:textId="77777777" w:rsidR="00041DD0" w:rsidRPr="0043788C" w:rsidRDefault="00041DD0" w:rsidP="0022733D">
            <w:pPr>
              <w:rPr>
                <w:rFonts w:ascii="Arial" w:hAnsi="Arial" w:cs="Arial"/>
                <w:sz w:val="18"/>
                <w:szCs w:val="18"/>
              </w:rPr>
            </w:pPr>
            <w:r w:rsidRPr="0043788C">
              <w:rPr>
                <w:rFonts w:ascii="Arial" w:hAnsi="Arial" w:cs="Arial"/>
                <w:sz w:val="18"/>
                <w:szCs w:val="18"/>
              </w:rPr>
              <w:t>Unit</w:t>
            </w:r>
          </w:p>
        </w:tc>
      </w:tr>
      <w:tr w:rsidR="00041DD0" w:rsidRPr="0043788C" w14:paraId="21EF87D2" w14:textId="77777777" w:rsidTr="00D11B3B">
        <w:tc>
          <w:tcPr>
            <w:tcW w:w="3823" w:type="dxa"/>
            <w:shd w:val="clear" w:color="auto" w:fill="5B9BD5" w:themeFill="accent1"/>
          </w:tcPr>
          <w:p w14:paraId="11E0232F" w14:textId="77777777" w:rsidR="00041DD0" w:rsidRPr="0043788C" w:rsidRDefault="00041DD0" w:rsidP="0022733D">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Removal</w:t>
            </w:r>
          </w:p>
        </w:tc>
        <w:tc>
          <w:tcPr>
            <w:tcW w:w="1701" w:type="dxa"/>
          </w:tcPr>
          <w:p w14:paraId="5EB2789F" w14:textId="77777777" w:rsidR="00041DD0" w:rsidRPr="0043788C" w:rsidRDefault="00041DD0" w:rsidP="0022733D">
            <w:pPr>
              <w:rPr>
                <w:rFonts w:ascii="Arial" w:hAnsi="Arial" w:cs="Arial"/>
                <w:sz w:val="18"/>
                <w:szCs w:val="18"/>
              </w:rPr>
            </w:pPr>
            <w:r w:rsidRPr="0043788C">
              <w:rPr>
                <w:rFonts w:ascii="Arial" w:hAnsi="Arial" w:cs="Arial"/>
                <w:sz w:val="18"/>
                <w:szCs w:val="18"/>
              </w:rPr>
              <w:t>0.025</w:t>
            </w:r>
          </w:p>
        </w:tc>
        <w:tc>
          <w:tcPr>
            <w:tcW w:w="1545" w:type="dxa"/>
          </w:tcPr>
          <w:p w14:paraId="7FCA4E97" w14:textId="77777777" w:rsidR="00041DD0" w:rsidRPr="0043788C" w:rsidRDefault="00041DD0" w:rsidP="0022733D">
            <w:pPr>
              <w:rPr>
                <w:rFonts w:ascii="Arial" w:hAnsi="Arial" w:cs="Arial"/>
                <w:sz w:val="18"/>
                <w:szCs w:val="18"/>
              </w:rPr>
            </w:pPr>
            <w:r w:rsidRPr="0043788C">
              <w:rPr>
                <w:rFonts w:ascii="Arial" w:hAnsi="Arial" w:cs="Arial"/>
                <w:sz w:val="18"/>
                <w:szCs w:val="18"/>
              </w:rPr>
              <w:t>0.0125</w:t>
            </w:r>
          </w:p>
        </w:tc>
        <w:tc>
          <w:tcPr>
            <w:tcW w:w="2327" w:type="dxa"/>
            <w:vMerge w:val="restart"/>
          </w:tcPr>
          <w:p w14:paraId="0F35E71A" w14:textId="77777777" w:rsidR="00041DD0" w:rsidRPr="0043788C" w:rsidRDefault="00041DD0" w:rsidP="0022733D">
            <w:pPr>
              <w:rPr>
                <w:rFonts w:ascii="Arial" w:hAnsi="Arial" w:cs="Arial"/>
                <w:sz w:val="18"/>
                <w:szCs w:val="18"/>
              </w:rPr>
            </w:pPr>
            <w:r w:rsidRPr="0043788C">
              <w:rPr>
                <w:rFonts w:ascii="Arial" w:hAnsi="Arial" w:cs="Arial"/>
                <w:sz w:val="18"/>
                <w:szCs w:val="18"/>
              </w:rPr>
              <w:t>kg/ton</w:t>
            </w:r>
          </w:p>
        </w:tc>
      </w:tr>
      <w:tr w:rsidR="00041DD0" w:rsidRPr="0043788C" w14:paraId="666E6783" w14:textId="77777777" w:rsidTr="00D11B3B">
        <w:tc>
          <w:tcPr>
            <w:tcW w:w="3823" w:type="dxa"/>
            <w:shd w:val="clear" w:color="auto" w:fill="5B9BD5" w:themeFill="accent1"/>
          </w:tcPr>
          <w:p w14:paraId="7D3A3FAE" w14:textId="77777777" w:rsidR="00041DD0" w:rsidRPr="0043788C" w:rsidRDefault="00041DD0" w:rsidP="0022733D">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Loading</w:t>
            </w:r>
          </w:p>
        </w:tc>
        <w:tc>
          <w:tcPr>
            <w:tcW w:w="1701" w:type="dxa"/>
          </w:tcPr>
          <w:p w14:paraId="3EA9DF7C" w14:textId="77777777" w:rsidR="00041DD0" w:rsidRPr="0043788C" w:rsidRDefault="00041DD0" w:rsidP="0022733D">
            <w:pPr>
              <w:rPr>
                <w:rFonts w:ascii="Arial" w:hAnsi="Arial" w:cs="Arial"/>
                <w:sz w:val="18"/>
                <w:szCs w:val="18"/>
              </w:rPr>
            </w:pPr>
            <w:r w:rsidRPr="0043788C">
              <w:rPr>
                <w:rFonts w:ascii="Arial" w:hAnsi="Arial" w:cs="Arial"/>
                <w:sz w:val="18"/>
                <w:szCs w:val="18"/>
              </w:rPr>
              <w:t>0.0100</w:t>
            </w:r>
          </w:p>
        </w:tc>
        <w:tc>
          <w:tcPr>
            <w:tcW w:w="1545" w:type="dxa"/>
          </w:tcPr>
          <w:p w14:paraId="15EF79D5" w14:textId="77777777" w:rsidR="00041DD0" w:rsidRPr="0043788C" w:rsidRDefault="00041DD0" w:rsidP="0022733D">
            <w:pPr>
              <w:rPr>
                <w:rFonts w:ascii="Arial" w:hAnsi="Arial" w:cs="Arial"/>
                <w:sz w:val="18"/>
                <w:szCs w:val="18"/>
              </w:rPr>
            </w:pPr>
            <w:r w:rsidRPr="0043788C">
              <w:rPr>
                <w:rFonts w:ascii="Arial" w:hAnsi="Arial" w:cs="Arial"/>
                <w:sz w:val="18"/>
                <w:szCs w:val="18"/>
              </w:rPr>
              <w:t>0.005</w:t>
            </w:r>
          </w:p>
        </w:tc>
        <w:tc>
          <w:tcPr>
            <w:tcW w:w="2327" w:type="dxa"/>
            <w:vMerge/>
          </w:tcPr>
          <w:p w14:paraId="1F21956E" w14:textId="77777777" w:rsidR="00041DD0" w:rsidRPr="0043788C" w:rsidRDefault="00041DD0" w:rsidP="0022733D">
            <w:pPr>
              <w:rPr>
                <w:rFonts w:ascii="Arial" w:hAnsi="Arial" w:cs="Arial"/>
                <w:sz w:val="18"/>
                <w:szCs w:val="18"/>
              </w:rPr>
            </w:pPr>
          </w:p>
        </w:tc>
      </w:tr>
      <w:tr w:rsidR="00041DD0" w:rsidRPr="0043788C" w14:paraId="6BB72BE0" w14:textId="77777777" w:rsidTr="00D11B3B">
        <w:tc>
          <w:tcPr>
            <w:tcW w:w="3823" w:type="dxa"/>
            <w:shd w:val="clear" w:color="auto" w:fill="5B9BD5" w:themeFill="accent1"/>
          </w:tcPr>
          <w:p w14:paraId="34860287" w14:textId="77777777" w:rsidR="00041DD0" w:rsidRPr="0043788C" w:rsidRDefault="00041DD0" w:rsidP="0022733D">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Unloading</w:t>
            </w:r>
          </w:p>
        </w:tc>
        <w:tc>
          <w:tcPr>
            <w:tcW w:w="1701" w:type="dxa"/>
          </w:tcPr>
          <w:p w14:paraId="141BCB23" w14:textId="77777777" w:rsidR="00041DD0" w:rsidRPr="0043788C" w:rsidRDefault="00041DD0" w:rsidP="0022733D">
            <w:pPr>
              <w:rPr>
                <w:rFonts w:ascii="Arial" w:hAnsi="Arial" w:cs="Arial"/>
                <w:sz w:val="18"/>
                <w:szCs w:val="18"/>
              </w:rPr>
            </w:pPr>
            <w:r w:rsidRPr="0043788C">
              <w:rPr>
                <w:rFonts w:ascii="Arial" w:hAnsi="Arial" w:cs="Arial"/>
                <w:sz w:val="18"/>
                <w:szCs w:val="18"/>
              </w:rPr>
              <w:t>0.010</w:t>
            </w:r>
          </w:p>
        </w:tc>
        <w:tc>
          <w:tcPr>
            <w:tcW w:w="1545" w:type="dxa"/>
          </w:tcPr>
          <w:p w14:paraId="094CCC3E" w14:textId="77777777" w:rsidR="00041DD0" w:rsidRPr="0043788C" w:rsidRDefault="00041DD0" w:rsidP="0022733D">
            <w:pPr>
              <w:rPr>
                <w:rFonts w:ascii="Arial" w:hAnsi="Arial" w:cs="Arial"/>
                <w:sz w:val="18"/>
                <w:szCs w:val="18"/>
              </w:rPr>
            </w:pPr>
            <w:r w:rsidRPr="0043788C">
              <w:rPr>
                <w:rFonts w:ascii="Arial" w:hAnsi="Arial" w:cs="Arial"/>
                <w:sz w:val="18"/>
                <w:szCs w:val="18"/>
              </w:rPr>
              <w:t>0.005</w:t>
            </w:r>
          </w:p>
        </w:tc>
        <w:tc>
          <w:tcPr>
            <w:tcW w:w="2327" w:type="dxa"/>
            <w:vMerge/>
          </w:tcPr>
          <w:p w14:paraId="624427C9" w14:textId="77777777" w:rsidR="00041DD0" w:rsidRPr="0043788C" w:rsidRDefault="00041DD0" w:rsidP="0022733D">
            <w:pPr>
              <w:rPr>
                <w:rFonts w:ascii="Arial" w:hAnsi="Arial" w:cs="Arial"/>
                <w:sz w:val="18"/>
                <w:szCs w:val="18"/>
              </w:rPr>
            </w:pPr>
          </w:p>
        </w:tc>
      </w:tr>
      <w:tr w:rsidR="00041DD0" w:rsidRPr="0043788C" w14:paraId="041668C3" w14:textId="77777777" w:rsidTr="00D11B3B">
        <w:tc>
          <w:tcPr>
            <w:tcW w:w="3823" w:type="dxa"/>
            <w:shd w:val="clear" w:color="auto" w:fill="5B9BD5" w:themeFill="accent1"/>
          </w:tcPr>
          <w:p w14:paraId="6D1B12C1" w14:textId="77777777" w:rsidR="00041DD0" w:rsidRPr="0043788C" w:rsidRDefault="00041DD0" w:rsidP="0022733D">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Transportation (total round trip distance)</w:t>
            </w:r>
          </w:p>
        </w:tc>
        <w:tc>
          <w:tcPr>
            <w:tcW w:w="1701" w:type="dxa"/>
          </w:tcPr>
          <w:p w14:paraId="42AB62FC" w14:textId="77777777" w:rsidR="00041DD0" w:rsidRPr="0043788C" w:rsidRDefault="00041DD0" w:rsidP="0022733D">
            <w:pPr>
              <w:rPr>
                <w:rFonts w:ascii="Arial" w:hAnsi="Arial" w:cs="Arial"/>
                <w:sz w:val="18"/>
                <w:szCs w:val="18"/>
              </w:rPr>
            </w:pPr>
            <w:r w:rsidRPr="0043788C">
              <w:rPr>
                <w:rFonts w:ascii="Arial" w:hAnsi="Arial" w:cs="Arial"/>
                <w:sz w:val="18"/>
                <w:szCs w:val="18"/>
              </w:rPr>
              <w:t>0.7</w:t>
            </w:r>
          </w:p>
        </w:tc>
        <w:tc>
          <w:tcPr>
            <w:tcW w:w="1545" w:type="dxa"/>
          </w:tcPr>
          <w:p w14:paraId="4401348A" w14:textId="77777777" w:rsidR="00041DD0" w:rsidRPr="0043788C" w:rsidRDefault="00041DD0" w:rsidP="0022733D">
            <w:pPr>
              <w:rPr>
                <w:rFonts w:ascii="Arial" w:hAnsi="Arial" w:cs="Arial"/>
                <w:sz w:val="18"/>
                <w:szCs w:val="18"/>
              </w:rPr>
            </w:pPr>
            <w:r w:rsidRPr="0043788C">
              <w:rPr>
                <w:rFonts w:ascii="Arial" w:hAnsi="Arial" w:cs="Arial"/>
                <w:sz w:val="18"/>
                <w:szCs w:val="18"/>
              </w:rPr>
              <w:t>0.35</w:t>
            </w:r>
          </w:p>
        </w:tc>
        <w:tc>
          <w:tcPr>
            <w:tcW w:w="2327" w:type="dxa"/>
          </w:tcPr>
          <w:p w14:paraId="7D49678C" w14:textId="77777777" w:rsidR="00041DD0" w:rsidRPr="0043788C" w:rsidRDefault="00041DD0" w:rsidP="0022733D">
            <w:pPr>
              <w:rPr>
                <w:rFonts w:ascii="Arial" w:hAnsi="Arial" w:cs="Arial"/>
                <w:sz w:val="18"/>
                <w:szCs w:val="18"/>
              </w:rPr>
            </w:pPr>
            <w:r w:rsidRPr="0043788C">
              <w:rPr>
                <w:rFonts w:ascii="Arial" w:hAnsi="Arial" w:cs="Arial"/>
                <w:sz w:val="18"/>
                <w:szCs w:val="18"/>
              </w:rPr>
              <w:t>kg/km-vehicle</w:t>
            </w:r>
          </w:p>
        </w:tc>
      </w:tr>
      <w:tr w:rsidR="00041DD0" w:rsidRPr="0043788C" w14:paraId="3CEE71D2" w14:textId="77777777" w:rsidTr="00D11B3B">
        <w:tc>
          <w:tcPr>
            <w:tcW w:w="3823" w:type="dxa"/>
            <w:shd w:val="clear" w:color="auto" w:fill="5B9BD5" w:themeFill="accent1"/>
          </w:tcPr>
          <w:p w14:paraId="6ABDC0E7" w14:textId="77777777" w:rsidR="00041DD0" w:rsidRPr="0043788C" w:rsidRDefault="00041DD0" w:rsidP="0022733D">
            <w:pPr>
              <w:rPr>
                <w:rFonts w:ascii="Arial" w:hAnsi="Arial" w:cs="Arial"/>
                <w:b/>
                <w:bCs/>
                <w:color w:val="FFFFFF" w:themeColor="background1"/>
                <w:sz w:val="18"/>
                <w:szCs w:val="18"/>
              </w:rPr>
            </w:pPr>
            <w:r w:rsidRPr="0043788C">
              <w:rPr>
                <w:rFonts w:ascii="Arial" w:hAnsi="Arial" w:cs="Arial"/>
                <w:b/>
                <w:bCs/>
                <w:color w:val="FFFFFF" w:themeColor="background1"/>
                <w:sz w:val="18"/>
                <w:szCs w:val="18"/>
              </w:rPr>
              <w:t>Storage</w:t>
            </w:r>
          </w:p>
        </w:tc>
        <w:tc>
          <w:tcPr>
            <w:tcW w:w="1701" w:type="dxa"/>
          </w:tcPr>
          <w:p w14:paraId="0C9E4360" w14:textId="77777777" w:rsidR="00041DD0" w:rsidRPr="0043788C" w:rsidRDefault="00041DD0" w:rsidP="0022733D">
            <w:pPr>
              <w:rPr>
                <w:rFonts w:ascii="Arial" w:hAnsi="Arial" w:cs="Arial"/>
                <w:sz w:val="18"/>
                <w:szCs w:val="18"/>
              </w:rPr>
            </w:pPr>
            <w:r w:rsidRPr="0043788C">
              <w:rPr>
                <w:rFonts w:ascii="Arial" w:hAnsi="Arial" w:cs="Arial"/>
                <w:sz w:val="18"/>
                <w:szCs w:val="18"/>
              </w:rPr>
              <w:t>5.8</w:t>
            </w:r>
          </w:p>
        </w:tc>
        <w:tc>
          <w:tcPr>
            <w:tcW w:w="1545" w:type="dxa"/>
          </w:tcPr>
          <w:p w14:paraId="2E8B6B1B" w14:textId="77777777" w:rsidR="00041DD0" w:rsidRPr="0043788C" w:rsidRDefault="00041DD0" w:rsidP="0022733D">
            <w:pPr>
              <w:rPr>
                <w:rFonts w:ascii="Arial" w:hAnsi="Arial" w:cs="Arial"/>
                <w:sz w:val="18"/>
                <w:szCs w:val="18"/>
              </w:rPr>
            </w:pPr>
            <w:r w:rsidRPr="0043788C">
              <w:rPr>
                <w:rFonts w:ascii="Arial" w:hAnsi="Arial" w:cs="Arial"/>
                <w:sz w:val="18"/>
                <w:szCs w:val="18"/>
              </w:rPr>
              <w:t>2.9</w:t>
            </w:r>
          </w:p>
        </w:tc>
        <w:tc>
          <w:tcPr>
            <w:tcW w:w="2327" w:type="dxa"/>
          </w:tcPr>
          <w:p w14:paraId="3598AB3F" w14:textId="77777777" w:rsidR="00041DD0" w:rsidRPr="0043788C" w:rsidRDefault="00041DD0" w:rsidP="0022733D">
            <w:pPr>
              <w:rPr>
                <w:rFonts w:ascii="Arial" w:hAnsi="Arial" w:cs="Arial"/>
                <w:sz w:val="18"/>
                <w:szCs w:val="18"/>
              </w:rPr>
            </w:pPr>
            <w:r w:rsidRPr="0043788C">
              <w:rPr>
                <w:rFonts w:ascii="Arial" w:hAnsi="Arial" w:cs="Arial"/>
                <w:sz w:val="18"/>
                <w:szCs w:val="18"/>
              </w:rPr>
              <w:t>Dust/ha-day</w:t>
            </w:r>
          </w:p>
        </w:tc>
      </w:tr>
    </w:tbl>
    <w:p w14:paraId="22914847" w14:textId="77777777" w:rsidR="00041DD0" w:rsidRPr="0043788C" w:rsidRDefault="00041DD0" w:rsidP="00041DD0">
      <w:pPr>
        <w:spacing w:line="276" w:lineRule="auto"/>
        <w:rPr>
          <w:rFonts w:ascii="Arial" w:hAnsi="Arial" w:cs="Arial"/>
          <w:sz w:val="18"/>
          <w:szCs w:val="18"/>
          <w:lang w:val="en-GB" w:eastAsia="x-none"/>
        </w:rPr>
      </w:pPr>
    </w:p>
    <w:p w14:paraId="3A8E8E1B" w14:textId="77777777" w:rsidR="00041DD0" w:rsidRPr="0043788C" w:rsidRDefault="00041DD0" w:rsidP="00041DD0">
      <w:pPr>
        <w:spacing w:line="276" w:lineRule="auto"/>
        <w:rPr>
          <w:rFonts w:ascii="Arial" w:hAnsi="Arial" w:cs="Arial"/>
          <w:i/>
          <w:iCs/>
          <w:sz w:val="18"/>
          <w:szCs w:val="18"/>
          <w:lang w:val="en-GB" w:eastAsia="x-none"/>
        </w:rPr>
      </w:pPr>
      <w:r w:rsidRPr="0043788C">
        <w:rPr>
          <w:rFonts w:ascii="Arial" w:hAnsi="Arial" w:cs="Arial"/>
          <w:i/>
          <w:iCs/>
          <w:sz w:val="18"/>
          <w:szCs w:val="18"/>
          <w:lang w:val="en-GB" w:eastAsia="x-none"/>
        </w:rPr>
        <w:t>Mass Flow Rate of Dust Emission to Occur During Removal, Loading and Unloading of Vegetal Soil</w:t>
      </w:r>
    </w:p>
    <w:p w14:paraId="09EE7223" w14:textId="01F3EE0A"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Uncontrolled; E1 = </w:t>
      </w:r>
      <w:r w:rsidR="00584A35">
        <w:rPr>
          <w:rFonts w:ascii="Arial" w:hAnsi="Arial" w:cs="Arial"/>
          <w:sz w:val="18"/>
          <w:szCs w:val="18"/>
          <w:lang w:val="en-GB" w:eastAsia="x-none"/>
        </w:rPr>
        <w:t>2</w:t>
      </w:r>
      <w:r w:rsidR="00F448B7">
        <w:rPr>
          <w:rFonts w:ascii="Arial" w:hAnsi="Arial" w:cs="Arial"/>
          <w:sz w:val="18"/>
          <w:szCs w:val="18"/>
          <w:lang w:val="en-GB" w:eastAsia="x-none"/>
        </w:rPr>
        <w:t>2</w:t>
      </w:r>
      <w:r w:rsidR="00584A35">
        <w:rPr>
          <w:rFonts w:ascii="Arial" w:hAnsi="Arial" w:cs="Arial"/>
          <w:sz w:val="18"/>
          <w:szCs w:val="18"/>
          <w:lang w:val="en-GB" w:eastAsia="x-none"/>
        </w:rPr>
        <w:t>.</w:t>
      </w:r>
      <w:r w:rsidR="00F448B7">
        <w:rPr>
          <w:rFonts w:ascii="Arial" w:hAnsi="Arial" w:cs="Arial"/>
          <w:sz w:val="18"/>
          <w:szCs w:val="18"/>
          <w:lang w:val="en-GB" w:eastAsia="x-none"/>
        </w:rPr>
        <w:t>78</w:t>
      </w:r>
      <w:r w:rsidRPr="0043788C">
        <w:rPr>
          <w:rFonts w:ascii="Arial" w:hAnsi="Arial" w:cs="Arial"/>
          <w:sz w:val="18"/>
          <w:szCs w:val="18"/>
          <w:lang w:val="en-GB" w:eastAsia="x-none"/>
        </w:rPr>
        <w:t xml:space="preserve"> tons/hour x (0.025+0.01+0.01) kg/ton = </w:t>
      </w:r>
      <w:r w:rsidR="00F448B7">
        <w:rPr>
          <w:rFonts w:ascii="Arial" w:hAnsi="Arial" w:cs="Arial"/>
          <w:sz w:val="18"/>
          <w:szCs w:val="18"/>
          <w:lang w:val="en-GB" w:eastAsia="x-none"/>
        </w:rPr>
        <w:t>1.03</w:t>
      </w:r>
      <w:r w:rsidRPr="0043788C">
        <w:rPr>
          <w:rFonts w:ascii="Arial" w:hAnsi="Arial" w:cs="Arial"/>
          <w:sz w:val="18"/>
          <w:szCs w:val="18"/>
          <w:lang w:val="en-GB" w:eastAsia="x-none"/>
        </w:rPr>
        <w:t xml:space="preserve"> kg/hour</w:t>
      </w:r>
    </w:p>
    <w:p w14:paraId="0E3D8203" w14:textId="2CD34696" w:rsidR="00C13113"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Controlled; E1 = </w:t>
      </w:r>
      <w:r w:rsidR="00F448B7">
        <w:rPr>
          <w:rFonts w:ascii="Arial" w:hAnsi="Arial" w:cs="Arial"/>
          <w:sz w:val="18"/>
          <w:szCs w:val="18"/>
          <w:lang w:val="en-GB" w:eastAsia="x-none"/>
        </w:rPr>
        <w:t>22.78</w:t>
      </w:r>
      <w:r w:rsidRPr="0043788C">
        <w:rPr>
          <w:rFonts w:ascii="Arial" w:hAnsi="Arial" w:cs="Arial"/>
          <w:sz w:val="18"/>
          <w:szCs w:val="18"/>
          <w:lang w:val="en-GB" w:eastAsia="x-none"/>
        </w:rPr>
        <w:t xml:space="preserve"> tons/hour x (0.0125+0.005+0.005) kg/ton= </w:t>
      </w:r>
      <w:r w:rsidR="00584A35">
        <w:rPr>
          <w:rFonts w:ascii="Arial" w:hAnsi="Arial" w:cs="Arial"/>
          <w:sz w:val="18"/>
          <w:szCs w:val="18"/>
          <w:lang w:val="en-GB" w:eastAsia="x-none"/>
        </w:rPr>
        <w:t>0.</w:t>
      </w:r>
      <w:r w:rsidR="00F448B7">
        <w:rPr>
          <w:rFonts w:ascii="Arial" w:hAnsi="Arial" w:cs="Arial"/>
          <w:sz w:val="18"/>
          <w:szCs w:val="18"/>
          <w:lang w:val="en-GB" w:eastAsia="x-none"/>
        </w:rPr>
        <w:t>51</w:t>
      </w:r>
      <w:r w:rsidRPr="0043788C">
        <w:rPr>
          <w:rFonts w:ascii="Arial" w:hAnsi="Arial" w:cs="Arial"/>
          <w:sz w:val="18"/>
          <w:szCs w:val="18"/>
          <w:lang w:val="en-GB" w:eastAsia="x-none"/>
        </w:rPr>
        <w:t xml:space="preserve"> kg/hour</w:t>
      </w:r>
    </w:p>
    <w:p w14:paraId="7D48A818" w14:textId="0BE16234" w:rsidR="00041DD0" w:rsidRPr="0043788C" w:rsidRDefault="00041DD0" w:rsidP="00041DD0">
      <w:pPr>
        <w:spacing w:line="276" w:lineRule="auto"/>
        <w:rPr>
          <w:rFonts w:ascii="Arial" w:hAnsi="Arial" w:cs="Arial"/>
          <w:i/>
          <w:iCs/>
          <w:sz w:val="18"/>
          <w:szCs w:val="18"/>
          <w:lang w:val="en-GB" w:eastAsia="x-none"/>
        </w:rPr>
      </w:pPr>
      <w:r w:rsidRPr="0043788C">
        <w:rPr>
          <w:rFonts w:ascii="Arial" w:hAnsi="Arial" w:cs="Arial"/>
          <w:i/>
          <w:iCs/>
          <w:sz w:val="18"/>
          <w:szCs w:val="18"/>
          <w:lang w:val="en-GB" w:eastAsia="x-none"/>
        </w:rPr>
        <w:t xml:space="preserve">Mass Flow Rate of Dust Emission to Occur During the Transportation of Topsoil </w:t>
      </w:r>
    </w:p>
    <w:p w14:paraId="67658C17" w14:textId="7D926AB3"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Topsoil taken from the field during construction work will be temporarily stored in the topsoil storage area that will also be located within the work area; this distance is an average of 0.</w:t>
      </w:r>
      <w:r w:rsidR="00061858">
        <w:rPr>
          <w:rFonts w:ascii="Arial" w:hAnsi="Arial" w:cs="Arial"/>
          <w:sz w:val="18"/>
          <w:szCs w:val="18"/>
          <w:lang w:val="en-GB" w:eastAsia="x-none"/>
        </w:rPr>
        <w:t>25</w:t>
      </w:r>
      <w:r w:rsidRPr="0043788C">
        <w:rPr>
          <w:rFonts w:ascii="Arial" w:hAnsi="Arial" w:cs="Arial"/>
          <w:sz w:val="18"/>
          <w:szCs w:val="18"/>
          <w:lang w:val="en-GB" w:eastAsia="x-none"/>
        </w:rPr>
        <w:t xml:space="preserve"> km round trip. </w:t>
      </w:r>
      <w:r w:rsidR="00061858" w:rsidRPr="00061858">
        <w:rPr>
          <w:rFonts w:ascii="Arial" w:hAnsi="Arial" w:cs="Arial"/>
          <w:sz w:val="18"/>
          <w:szCs w:val="18"/>
          <w:lang w:val="en-GB" w:eastAsia="x-none"/>
        </w:rPr>
        <w:t>Assuming that each truck used during transportation can carry 25 tons of material and therefore will make 1 trip in approximately 1 working day (25 tons/21.</w:t>
      </w:r>
      <w:r w:rsidR="00061858">
        <w:rPr>
          <w:rFonts w:ascii="Arial" w:hAnsi="Arial" w:cs="Arial"/>
          <w:sz w:val="18"/>
          <w:szCs w:val="18"/>
          <w:lang w:val="en-GB" w:eastAsia="x-none"/>
        </w:rPr>
        <w:t>36</w:t>
      </w:r>
      <w:r w:rsidR="00061858" w:rsidRPr="00061858">
        <w:rPr>
          <w:rFonts w:ascii="Arial" w:hAnsi="Arial" w:cs="Arial"/>
          <w:sz w:val="18"/>
          <w:szCs w:val="18"/>
          <w:lang w:val="en-GB" w:eastAsia="x-none"/>
        </w:rPr>
        <w:t xml:space="preserve"> tons/hour), the mass flow rate of dust emissions that will occur during transportation is;</w:t>
      </w:r>
      <w:r w:rsidRPr="0043788C">
        <w:rPr>
          <w:rFonts w:ascii="Arial" w:hAnsi="Arial" w:cs="Arial"/>
          <w:sz w:val="18"/>
          <w:szCs w:val="18"/>
          <w:lang w:val="en-GB" w:eastAsia="x-none"/>
        </w:rPr>
        <w:t>;</w:t>
      </w:r>
    </w:p>
    <w:p w14:paraId="3DBC336F" w14:textId="36A86E17"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Uncontrolled; E2 = (0.7 kg/km) x (</w:t>
      </w:r>
      <w:r w:rsidR="00061858">
        <w:rPr>
          <w:rFonts w:ascii="Arial" w:hAnsi="Arial" w:cs="Arial"/>
          <w:sz w:val="18"/>
          <w:szCs w:val="18"/>
          <w:lang w:val="en-GB" w:eastAsia="x-none"/>
        </w:rPr>
        <w:t>0,25</w:t>
      </w:r>
      <w:r w:rsidRPr="0043788C">
        <w:rPr>
          <w:rFonts w:ascii="Arial" w:hAnsi="Arial" w:cs="Arial"/>
          <w:sz w:val="18"/>
          <w:szCs w:val="18"/>
          <w:lang w:val="en-GB" w:eastAsia="x-none"/>
        </w:rPr>
        <w:t xml:space="preserve"> km/1 trip) x (1 trip/1 hour) = 0.</w:t>
      </w:r>
      <w:r w:rsidR="00A22B2D">
        <w:rPr>
          <w:rFonts w:ascii="Arial" w:hAnsi="Arial" w:cs="Arial"/>
          <w:sz w:val="18"/>
          <w:szCs w:val="18"/>
          <w:lang w:val="en-GB" w:eastAsia="x-none"/>
        </w:rPr>
        <w:t>175</w:t>
      </w:r>
      <w:r w:rsidRPr="0043788C">
        <w:rPr>
          <w:rFonts w:ascii="Arial" w:hAnsi="Arial" w:cs="Arial"/>
          <w:sz w:val="18"/>
          <w:szCs w:val="18"/>
          <w:lang w:val="en-GB" w:eastAsia="x-none"/>
        </w:rPr>
        <w:t xml:space="preserve"> kg/hour</w:t>
      </w:r>
    </w:p>
    <w:p w14:paraId="780E046F" w14:textId="411E1DAD"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Controlled; E2 = (0.35 kg/km) x (</w:t>
      </w:r>
      <w:r w:rsidR="00061858">
        <w:rPr>
          <w:rFonts w:ascii="Arial" w:hAnsi="Arial" w:cs="Arial"/>
          <w:sz w:val="18"/>
          <w:szCs w:val="18"/>
          <w:lang w:val="en-GB" w:eastAsia="x-none"/>
        </w:rPr>
        <w:t>0,25</w:t>
      </w:r>
      <w:r w:rsidRPr="0043788C">
        <w:rPr>
          <w:rFonts w:ascii="Arial" w:hAnsi="Arial" w:cs="Arial"/>
          <w:sz w:val="18"/>
          <w:szCs w:val="18"/>
          <w:lang w:val="en-GB" w:eastAsia="x-none"/>
        </w:rPr>
        <w:t xml:space="preserve"> km/1 trip) x (1 trip/1 hour) = 0.</w:t>
      </w:r>
      <w:r w:rsidR="0010220E" w:rsidRPr="0043788C">
        <w:rPr>
          <w:rFonts w:ascii="Arial" w:hAnsi="Arial" w:cs="Arial"/>
          <w:sz w:val="18"/>
          <w:szCs w:val="18"/>
          <w:lang w:val="en-GB" w:eastAsia="x-none"/>
        </w:rPr>
        <w:t>0</w:t>
      </w:r>
      <w:r w:rsidR="0010220E">
        <w:rPr>
          <w:rFonts w:ascii="Arial" w:hAnsi="Arial" w:cs="Arial"/>
          <w:sz w:val="18"/>
          <w:szCs w:val="18"/>
          <w:lang w:val="en-GB" w:eastAsia="x-none"/>
        </w:rPr>
        <w:t>88</w:t>
      </w:r>
      <w:r w:rsidR="0010220E" w:rsidRPr="0043788C">
        <w:rPr>
          <w:rFonts w:ascii="Arial" w:hAnsi="Arial" w:cs="Arial"/>
          <w:sz w:val="18"/>
          <w:szCs w:val="18"/>
          <w:lang w:val="en-GB" w:eastAsia="x-none"/>
        </w:rPr>
        <w:t xml:space="preserve"> </w:t>
      </w:r>
      <w:r w:rsidRPr="0043788C">
        <w:rPr>
          <w:rFonts w:ascii="Arial" w:hAnsi="Arial" w:cs="Arial"/>
          <w:sz w:val="18"/>
          <w:szCs w:val="18"/>
          <w:lang w:val="en-GB" w:eastAsia="x-none"/>
        </w:rPr>
        <w:t>kg/hour</w:t>
      </w:r>
    </w:p>
    <w:p w14:paraId="4CCD11BB" w14:textId="67309411" w:rsidR="00041DD0" w:rsidRDefault="00041DD0" w:rsidP="00041DD0">
      <w:pPr>
        <w:spacing w:line="276" w:lineRule="auto"/>
        <w:rPr>
          <w:rFonts w:ascii="Arial" w:hAnsi="Arial" w:cs="Arial"/>
          <w:i/>
          <w:iCs/>
          <w:sz w:val="18"/>
          <w:szCs w:val="18"/>
          <w:lang w:val="en-GB" w:eastAsia="x-none"/>
        </w:rPr>
      </w:pPr>
      <w:r w:rsidRPr="0043788C">
        <w:rPr>
          <w:rFonts w:ascii="Arial" w:hAnsi="Arial" w:cs="Arial"/>
          <w:i/>
          <w:iCs/>
          <w:sz w:val="18"/>
          <w:szCs w:val="18"/>
          <w:lang w:val="en-GB" w:eastAsia="x-none"/>
        </w:rPr>
        <w:t>Dust Emission Mass Flow Rate to be Formed During the Storage of Vegetal Soil</w:t>
      </w:r>
    </w:p>
    <w:p w14:paraId="4DAD4FDA" w14:textId="7DCFA8A7" w:rsidR="0010220E" w:rsidRPr="0043788C" w:rsidRDefault="0010220E" w:rsidP="00041DD0">
      <w:pPr>
        <w:spacing w:line="276" w:lineRule="auto"/>
        <w:rPr>
          <w:rFonts w:ascii="Arial" w:hAnsi="Arial" w:cs="Arial"/>
          <w:i/>
          <w:iCs/>
          <w:sz w:val="18"/>
          <w:szCs w:val="18"/>
          <w:lang w:val="en-GB" w:eastAsia="x-none"/>
        </w:rPr>
      </w:pPr>
      <w:r w:rsidRPr="0010220E">
        <w:rPr>
          <w:rFonts w:ascii="Arial" w:hAnsi="Arial" w:cs="Arial"/>
          <w:i/>
          <w:iCs/>
          <w:sz w:val="18"/>
          <w:szCs w:val="18"/>
          <w:lang w:val="en-GB" w:eastAsia="x-none"/>
        </w:rPr>
        <w:t>If 4,784.8 m</w:t>
      </w:r>
      <w:r w:rsidRPr="0010220E">
        <w:rPr>
          <w:rFonts w:ascii="Arial" w:hAnsi="Arial" w:cs="Arial"/>
          <w:i/>
          <w:iCs/>
          <w:sz w:val="18"/>
          <w:szCs w:val="18"/>
          <w:vertAlign w:val="superscript"/>
          <w:lang w:val="en-GB" w:eastAsia="x-none"/>
        </w:rPr>
        <w:t>3</w:t>
      </w:r>
      <w:r w:rsidRPr="0010220E">
        <w:rPr>
          <w:rFonts w:ascii="Arial" w:hAnsi="Arial" w:cs="Arial"/>
          <w:i/>
          <w:iCs/>
          <w:sz w:val="18"/>
          <w:szCs w:val="18"/>
          <w:lang w:val="en-GB" w:eastAsia="x-none"/>
        </w:rPr>
        <w:t xml:space="preserve"> of topsoil is stored at a height of 3 meters, an area of 1,595 m</w:t>
      </w:r>
      <w:r w:rsidRPr="0010220E">
        <w:rPr>
          <w:rFonts w:ascii="Arial" w:hAnsi="Arial" w:cs="Arial"/>
          <w:i/>
          <w:iCs/>
          <w:sz w:val="18"/>
          <w:szCs w:val="18"/>
          <w:vertAlign w:val="superscript"/>
          <w:lang w:val="en-GB" w:eastAsia="x-none"/>
        </w:rPr>
        <w:t>2</w:t>
      </w:r>
      <w:r w:rsidRPr="0010220E">
        <w:rPr>
          <w:rFonts w:ascii="Arial" w:hAnsi="Arial" w:cs="Arial"/>
          <w:i/>
          <w:iCs/>
          <w:sz w:val="18"/>
          <w:szCs w:val="18"/>
          <w:lang w:val="en-GB" w:eastAsia="x-none"/>
        </w:rPr>
        <w:t xml:space="preserve"> is required.</w:t>
      </w:r>
    </w:p>
    <w:p w14:paraId="722E1310" w14:textId="3AB72D34"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Uncontrolled; E3 = (5.8 kg/ha-day)x(</w:t>
      </w:r>
      <w:r w:rsidR="0010220E">
        <w:rPr>
          <w:rFonts w:ascii="Arial" w:hAnsi="Arial" w:cs="Arial"/>
          <w:sz w:val="18"/>
          <w:szCs w:val="18"/>
          <w:lang w:val="en-GB" w:eastAsia="x-none"/>
        </w:rPr>
        <w:t>0.16</w:t>
      </w:r>
      <w:r w:rsidRPr="0043788C">
        <w:rPr>
          <w:rFonts w:ascii="Arial" w:hAnsi="Arial" w:cs="Arial"/>
          <w:sz w:val="18"/>
          <w:szCs w:val="18"/>
          <w:lang w:val="en-GB" w:eastAsia="x-none"/>
        </w:rPr>
        <w:t xml:space="preserve"> ha/3 months/ 30 days/month/8 hours/day)= 0.0</w:t>
      </w:r>
      <w:r w:rsidR="0010220E">
        <w:rPr>
          <w:rFonts w:ascii="Arial" w:hAnsi="Arial" w:cs="Arial"/>
          <w:sz w:val="18"/>
          <w:szCs w:val="18"/>
          <w:lang w:val="en-GB" w:eastAsia="x-none"/>
        </w:rPr>
        <w:t>0</w:t>
      </w:r>
      <w:r w:rsidRPr="0043788C">
        <w:rPr>
          <w:rFonts w:ascii="Arial" w:hAnsi="Arial" w:cs="Arial"/>
          <w:sz w:val="18"/>
          <w:szCs w:val="18"/>
          <w:lang w:val="en-GB" w:eastAsia="x-none"/>
        </w:rPr>
        <w:t>1</w:t>
      </w:r>
      <w:r w:rsidR="0010220E">
        <w:rPr>
          <w:rFonts w:ascii="Arial" w:hAnsi="Arial" w:cs="Arial"/>
          <w:sz w:val="18"/>
          <w:szCs w:val="18"/>
          <w:lang w:val="en-GB" w:eastAsia="x-none"/>
        </w:rPr>
        <w:t>2</w:t>
      </w:r>
      <w:r w:rsidRPr="0043788C">
        <w:rPr>
          <w:rFonts w:ascii="Arial" w:hAnsi="Arial" w:cs="Arial"/>
          <w:sz w:val="18"/>
          <w:szCs w:val="18"/>
          <w:lang w:val="en-GB" w:eastAsia="x-none"/>
        </w:rPr>
        <w:t xml:space="preserve"> kg/hour</w:t>
      </w:r>
    </w:p>
    <w:p w14:paraId="6C9E4EBC" w14:textId="686DFEBC"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Controlled; E3 = (2.9/ha-day)x(</w:t>
      </w:r>
      <w:r w:rsidR="0010220E">
        <w:rPr>
          <w:rFonts w:ascii="Arial" w:hAnsi="Arial" w:cs="Arial"/>
          <w:sz w:val="18"/>
          <w:szCs w:val="18"/>
          <w:lang w:val="en-GB" w:eastAsia="x-none"/>
        </w:rPr>
        <w:t>0.16</w:t>
      </w:r>
      <w:r w:rsidR="0010220E" w:rsidRPr="0043788C">
        <w:rPr>
          <w:rFonts w:ascii="Arial" w:hAnsi="Arial" w:cs="Arial"/>
          <w:sz w:val="18"/>
          <w:szCs w:val="18"/>
          <w:lang w:val="en-GB" w:eastAsia="x-none"/>
        </w:rPr>
        <w:t xml:space="preserve"> </w:t>
      </w:r>
      <w:r w:rsidRPr="0043788C">
        <w:rPr>
          <w:rFonts w:ascii="Arial" w:hAnsi="Arial" w:cs="Arial"/>
          <w:sz w:val="18"/>
          <w:szCs w:val="18"/>
          <w:lang w:val="en-GB" w:eastAsia="x-none"/>
        </w:rPr>
        <w:t>ha/3 months/30 days/month/8 hours/day)= 0.</w:t>
      </w:r>
      <w:r w:rsidR="0010220E" w:rsidRPr="0043788C">
        <w:rPr>
          <w:rFonts w:ascii="Arial" w:hAnsi="Arial" w:cs="Arial"/>
          <w:sz w:val="18"/>
          <w:szCs w:val="18"/>
          <w:lang w:val="en-GB" w:eastAsia="x-none"/>
        </w:rPr>
        <w:t>00</w:t>
      </w:r>
      <w:r w:rsidR="0010220E">
        <w:rPr>
          <w:rFonts w:ascii="Arial" w:hAnsi="Arial" w:cs="Arial"/>
          <w:sz w:val="18"/>
          <w:szCs w:val="18"/>
          <w:lang w:val="en-GB" w:eastAsia="x-none"/>
        </w:rPr>
        <w:t>06</w:t>
      </w:r>
      <w:r w:rsidR="0010220E" w:rsidRPr="0043788C">
        <w:rPr>
          <w:rFonts w:ascii="Arial" w:hAnsi="Arial" w:cs="Arial"/>
          <w:sz w:val="18"/>
          <w:szCs w:val="18"/>
          <w:lang w:val="en-GB" w:eastAsia="x-none"/>
        </w:rPr>
        <w:t xml:space="preserve"> </w:t>
      </w:r>
      <w:r w:rsidRPr="0043788C">
        <w:rPr>
          <w:rFonts w:ascii="Arial" w:hAnsi="Arial" w:cs="Arial"/>
          <w:sz w:val="18"/>
          <w:szCs w:val="18"/>
          <w:lang w:val="en-GB" w:eastAsia="x-none"/>
        </w:rPr>
        <w:t>kg/hour</w:t>
      </w:r>
    </w:p>
    <w:p w14:paraId="103F814E" w14:textId="397655D7"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Accordingly, the total mass flow rate of dust emission to be formed from the stripping operations of the vegetal soil to be carried out;</w:t>
      </w:r>
    </w:p>
    <w:p w14:paraId="6F503C50" w14:textId="0E5FD48C"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Uncontrolled; ETOTAL-1 = </w:t>
      </w:r>
      <w:r w:rsidR="00F448B7">
        <w:rPr>
          <w:rFonts w:ascii="Arial" w:hAnsi="Arial" w:cs="Arial"/>
          <w:sz w:val="18"/>
          <w:szCs w:val="18"/>
          <w:lang w:val="en-GB" w:eastAsia="x-none"/>
        </w:rPr>
        <w:t>1.03</w:t>
      </w:r>
      <w:r w:rsidR="0010220E" w:rsidRPr="0043788C">
        <w:rPr>
          <w:rFonts w:ascii="Arial" w:hAnsi="Arial" w:cs="Arial"/>
          <w:sz w:val="18"/>
          <w:szCs w:val="18"/>
          <w:lang w:val="en-GB" w:eastAsia="x-none"/>
        </w:rPr>
        <w:t xml:space="preserve"> </w:t>
      </w:r>
      <w:r w:rsidRPr="0043788C">
        <w:rPr>
          <w:rFonts w:ascii="Arial" w:hAnsi="Arial" w:cs="Arial"/>
          <w:sz w:val="18"/>
          <w:szCs w:val="18"/>
          <w:lang w:val="en-GB" w:eastAsia="x-none"/>
        </w:rPr>
        <w:t>kg/h + 0.</w:t>
      </w:r>
      <w:r w:rsidR="0010220E">
        <w:rPr>
          <w:rFonts w:ascii="Arial" w:hAnsi="Arial" w:cs="Arial"/>
          <w:sz w:val="18"/>
          <w:szCs w:val="18"/>
          <w:lang w:val="en-GB" w:eastAsia="x-none"/>
        </w:rPr>
        <w:t>175</w:t>
      </w:r>
      <w:r w:rsidR="0010220E" w:rsidRPr="0043788C">
        <w:rPr>
          <w:rFonts w:ascii="Arial" w:hAnsi="Arial" w:cs="Arial"/>
          <w:sz w:val="18"/>
          <w:szCs w:val="18"/>
          <w:lang w:val="en-GB" w:eastAsia="x-none"/>
        </w:rPr>
        <w:t xml:space="preserve"> </w:t>
      </w:r>
      <w:r w:rsidRPr="0043788C">
        <w:rPr>
          <w:rFonts w:ascii="Arial" w:hAnsi="Arial" w:cs="Arial"/>
          <w:sz w:val="18"/>
          <w:szCs w:val="18"/>
          <w:lang w:val="en-GB" w:eastAsia="x-none"/>
        </w:rPr>
        <w:t>kg/h + 0.0</w:t>
      </w:r>
      <w:r w:rsidR="0010220E">
        <w:rPr>
          <w:rFonts w:ascii="Arial" w:hAnsi="Arial" w:cs="Arial"/>
          <w:sz w:val="18"/>
          <w:szCs w:val="18"/>
          <w:lang w:val="en-GB" w:eastAsia="x-none"/>
        </w:rPr>
        <w:t>012</w:t>
      </w:r>
      <w:r w:rsidRPr="0043788C">
        <w:rPr>
          <w:rFonts w:ascii="Arial" w:hAnsi="Arial" w:cs="Arial"/>
          <w:sz w:val="18"/>
          <w:szCs w:val="18"/>
          <w:lang w:val="en-GB" w:eastAsia="x-none"/>
        </w:rPr>
        <w:t xml:space="preserve"> kg/h ≈ </w:t>
      </w:r>
      <w:r w:rsidR="0010220E">
        <w:rPr>
          <w:rFonts w:ascii="Arial" w:hAnsi="Arial" w:cs="Arial"/>
          <w:sz w:val="18"/>
          <w:szCs w:val="18"/>
          <w:lang w:val="en-GB" w:eastAsia="x-none"/>
        </w:rPr>
        <w:t>1.</w:t>
      </w:r>
      <w:r w:rsidR="00F448B7">
        <w:rPr>
          <w:rFonts w:ascii="Arial" w:hAnsi="Arial" w:cs="Arial"/>
          <w:sz w:val="18"/>
          <w:szCs w:val="18"/>
          <w:lang w:val="en-GB" w:eastAsia="x-none"/>
        </w:rPr>
        <w:t>2</w:t>
      </w:r>
      <w:r w:rsidRPr="0043788C">
        <w:rPr>
          <w:rFonts w:ascii="Arial" w:hAnsi="Arial" w:cs="Arial"/>
          <w:sz w:val="18"/>
          <w:szCs w:val="18"/>
          <w:lang w:val="en-GB" w:eastAsia="x-none"/>
        </w:rPr>
        <w:t xml:space="preserve"> kg/h</w:t>
      </w:r>
    </w:p>
    <w:p w14:paraId="7426C4FE" w14:textId="2C1091B9"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Controlled; ETOTAL-1 = 0.</w:t>
      </w:r>
      <w:r w:rsidR="00F448B7">
        <w:rPr>
          <w:rFonts w:ascii="Arial" w:hAnsi="Arial" w:cs="Arial"/>
          <w:sz w:val="18"/>
          <w:szCs w:val="18"/>
          <w:lang w:val="en-GB" w:eastAsia="x-none"/>
        </w:rPr>
        <w:t>5</w:t>
      </w:r>
      <w:r w:rsidR="0010220E">
        <w:rPr>
          <w:rFonts w:ascii="Arial" w:hAnsi="Arial" w:cs="Arial"/>
          <w:sz w:val="18"/>
          <w:szCs w:val="18"/>
          <w:lang w:val="en-GB" w:eastAsia="x-none"/>
        </w:rPr>
        <w:t>1</w:t>
      </w:r>
      <w:r w:rsidRPr="0043788C">
        <w:rPr>
          <w:rFonts w:ascii="Arial" w:hAnsi="Arial" w:cs="Arial"/>
          <w:sz w:val="18"/>
          <w:szCs w:val="18"/>
          <w:lang w:val="en-GB" w:eastAsia="x-none"/>
        </w:rPr>
        <w:t xml:space="preserve"> kg/h + 0.0</w:t>
      </w:r>
      <w:r w:rsidR="0010220E">
        <w:rPr>
          <w:rFonts w:ascii="Arial" w:hAnsi="Arial" w:cs="Arial"/>
          <w:sz w:val="18"/>
          <w:szCs w:val="18"/>
          <w:lang w:val="en-GB" w:eastAsia="x-none"/>
        </w:rPr>
        <w:t>88</w:t>
      </w:r>
      <w:r w:rsidRPr="0043788C">
        <w:rPr>
          <w:rFonts w:ascii="Arial" w:hAnsi="Arial" w:cs="Arial"/>
          <w:sz w:val="18"/>
          <w:szCs w:val="18"/>
          <w:lang w:val="en-GB" w:eastAsia="x-none"/>
        </w:rPr>
        <w:t xml:space="preserve"> kg/h + 0.00</w:t>
      </w:r>
      <w:r w:rsidR="0010220E">
        <w:rPr>
          <w:rFonts w:ascii="Arial" w:hAnsi="Arial" w:cs="Arial"/>
          <w:sz w:val="18"/>
          <w:szCs w:val="18"/>
          <w:lang w:val="en-GB" w:eastAsia="x-none"/>
        </w:rPr>
        <w:t>06</w:t>
      </w:r>
      <w:r w:rsidRPr="0043788C">
        <w:rPr>
          <w:rFonts w:ascii="Arial" w:hAnsi="Arial" w:cs="Arial"/>
          <w:sz w:val="18"/>
          <w:szCs w:val="18"/>
          <w:lang w:val="en-GB" w:eastAsia="x-none"/>
        </w:rPr>
        <w:t xml:space="preserve"> kg/h ≈ 0.</w:t>
      </w:r>
      <w:r w:rsidR="00F448B7">
        <w:rPr>
          <w:rFonts w:ascii="Arial" w:hAnsi="Arial" w:cs="Arial"/>
          <w:sz w:val="18"/>
          <w:szCs w:val="18"/>
          <w:lang w:val="en-GB" w:eastAsia="x-none"/>
        </w:rPr>
        <w:t>6</w:t>
      </w:r>
      <w:r w:rsidR="0010220E" w:rsidRPr="0043788C">
        <w:rPr>
          <w:rFonts w:ascii="Arial" w:hAnsi="Arial" w:cs="Arial"/>
          <w:sz w:val="18"/>
          <w:szCs w:val="18"/>
          <w:lang w:val="en-GB" w:eastAsia="x-none"/>
        </w:rPr>
        <w:t xml:space="preserve"> </w:t>
      </w:r>
      <w:r w:rsidRPr="0043788C">
        <w:rPr>
          <w:rFonts w:ascii="Arial" w:hAnsi="Arial" w:cs="Arial"/>
          <w:sz w:val="18"/>
          <w:szCs w:val="18"/>
          <w:lang w:val="en-GB" w:eastAsia="x-none"/>
        </w:rPr>
        <w:t>kg/h</w:t>
      </w:r>
    </w:p>
    <w:p w14:paraId="7BE878BB" w14:textId="46C12DC5" w:rsidR="00041DD0" w:rsidRPr="0043788C" w:rsidRDefault="00584A35" w:rsidP="00041DD0">
      <w:pPr>
        <w:spacing w:line="276" w:lineRule="auto"/>
        <w:rPr>
          <w:rFonts w:ascii="Arial" w:hAnsi="Arial" w:cs="Arial"/>
          <w:sz w:val="18"/>
          <w:szCs w:val="18"/>
          <w:lang w:val="en-GB" w:eastAsia="x-none"/>
        </w:rPr>
      </w:pPr>
      <w:r w:rsidRPr="00584A35">
        <w:rPr>
          <w:rFonts w:ascii="Arial" w:hAnsi="Arial" w:cs="Arial"/>
          <w:sz w:val="18"/>
          <w:szCs w:val="18"/>
          <w:lang w:val="en-GB" w:eastAsia="x-none"/>
        </w:rPr>
        <w:t>The amounts of dust emissions that are likely to occur under uncontrolled and controlled conditions during the activity have been calculated above. As stated in the relevant sections, the sub-project</w:t>
      </w:r>
      <w:r w:rsidR="007342B8">
        <w:rPr>
          <w:rFonts w:ascii="Arial" w:hAnsi="Arial" w:cs="Arial"/>
          <w:sz w:val="18"/>
          <w:szCs w:val="18"/>
          <w:lang w:val="en-GB" w:eastAsia="x-none"/>
        </w:rPr>
        <w:t>s</w:t>
      </w:r>
      <w:r w:rsidRPr="00584A35">
        <w:rPr>
          <w:rFonts w:ascii="Arial" w:hAnsi="Arial" w:cs="Arial"/>
          <w:sz w:val="18"/>
          <w:szCs w:val="18"/>
          <w:lang w:val="en-GB" w:eastAsia="x-none"/>
        </w:rPr>
        <w:t xml:space="preserve"> will be operated under controlled working conditions and the dust emissions that will occur within this scope do not exceed the 1 kg/hour limit value specified in the “Regulation on Control of Industrial Air Pollution”, which was published in the Official Gazette dated 03.07.2009 and numbered 27277 and entered into force.</w:t>
      </w:r>
    </w:p>
    <w:p w14:paraId="7BEDB0BF" w14:textId="228617DD"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Considering that all the works to be carried out within the scope of the vegetal soil stripping operations to be carried out at the construction site will be carried out in the same time period (worst case scenario), the dust emission to be generated has been calculated as </w:t>
      </w:r>
      <w:r w:rsidR="00730506">
        <w:rPr>
          <w:rFonts w:ascii="Arial" w:hAnsi="Arial" w:cs="Arial"/>
          <w:sz w:val="18"/>
          <w:szCs w:val="18"/>
          <w:lang w:val="en-GB" w:eastAsia="x-none"/>
        </w:rPr>
        <w:t>1</w:t>
      </w:r>
      <w:r w:rsidR="00F448B7">
        <w:rPr>
          <w:rFonts w:ascii="Arial" w:hAnsi="Arial" w:cs="Arial"/>
          <w:sz w:val="18"/>
          <w:szCs w:val="18"/>
          <w:lang w:val="en-GB" w:eastAsia="x-none"/>
        </w:rPr>
        <w:t>.2</w:t>
      </w:r>
      <w:r w:rsidRPr="0043788C">
        <w:rPr>
          <w:rFonts w:ascii="Arial" w:hAnsi="Arial" w:cs="Arial"/>
          <w:sz w:val="18"/>
          <w:szCs w:val="18"/>
          <w:lang w:val="en-GB" w:eastAsia="x-none"/>
        </w:rPr>
        <w:t xml:space="preserve"> kg/hour for the uncontrolled case and 0.</w:t>
      </w:r>
      <w:r w:rsidR="00F448B7">
        <w:rPr>
          <w:rFonts w:ascii="Arial" w:hAnsi="Arial" w:cs="Arial"/>
          <w:sz w:val="18"/>
          <w:szCs w:val="18"/>
          <w:lang w:val="en-GB" w:eastAsia="x-none"/>
        </w:rPr>
        <w:t>6</w:t>
      </w:r>
      <w:r w:rsidRPr="0043788C">
        <w:rPr>
          <w:rFonts w:ascii="Arial" w:hAnsi="Arial" w:cs="Arial"/>
          <w:sz w:val="18"/>
          <w:szCs w:val="18"/>
          <w:lang w:val="en-GB" w:eastAsia="x-none"/>
        </w:rPr>
        <w:t xml:space="preserve"> kg/hour for the controlled case. Therefore, as stated in “</w:t>
      </w:r>
      <w:r w:rsidR="00730506" w:rsidRPr="00730506">
        <w:rPr>
          <w:rFonts w:ascii="Arial" w:hAnsi="Arial" w:cs="Arial"/>
          <w:sz w:val="18"/>
          <w:szCs w:val="18"/>
          <w:lang w:val="en-GB" w:eastAsia="x-none"/>
        </w:rPr>
        <w:t>Industrial Air Pollution and Control Regulation</w:t>
      </w:r>
      <w:r w:rsidRPr="0043788C">
        <w:rPr>
          <w:rFonts w:ascii="Arial" w:hAnsi="Arial" w:cs="Arial"/>
          <w:sz w:val="18"/>
          <w:szCs w:val="18"/>
          <w:lang w:val="en-GB" w:eastAsia="x-none"/>
        </w:rPr>
        <w:t xml:space="preserve">”; since the specified pollutant mass flow rates are not exceeded for the vegetal soil stripping operation, it has not been deemed necessary to calculate the “Contribution Value to Air Pollution” using an internationally accepted distribution model in the facility </w:t>
      </w:r>
      <w:r w:rsidR="007342B8">
        <w:rPr>
          <w:rFonts w:ascii="Arial" w:hAnsi="Arial" w:cs="Arial"/>
          <w:sz w:val="18"/>
          <w:szCs w:val="18"/>
          <w:lang w:val="en-GB" w:eastAsia="x-none"/>
        </w:rPr>
        <w:t>AoI</w:t>
      </w:r>
      <w:r w:rsidRPr="0043788C">
        <w:rPr>
          <w:rFonts w:ascii="Arial" w:hAnsi="Arial" w:cs="Arial"/>
          <w:sz w:val="18"/>
          <w:szCs w:val="18"/>
          <w:lang w:val="en-GB" w:eastAsia="x-none"/>
        </w:rPr>
        <w:t>.</w:t>
      </w:r>
    </w:p>
    <w:p w14:paraId="6EEF1130" w14:textId="0D4E433E" w:rsidR="00A85467"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The construction equipment and transportation vehicles in question will be used at different times during the day. Therefore, the pollutant values ​​</w:t>
      </w:r>
      <w:r w:rsidRPr="00A770C4">
        <w:rPr>
          <w:rFonts w:ascii="Arial" w:hAnsi="Arial" w:cs="Arial"/>
          <w:sz w:val="18"/>
          <w:szCs w:val="18"/>
          <w:lang w:val="en-GB" w:eastAsia="x-none"/>
        </w:rPr>
        <w:t xml:space="preserve">calculated in the </w:t>
      </w:r>
      <w:r w:rsidR="00A770C4" w:rsidRPr="00A770C4">
        <w:rPr>
          <w:rFonts w:ascii="Arial" w:hAnsi="Arial" w:cs="Arial"/>
          <w:sz w:val="18"/>
          <w:szCs w:val="18"/>
          <w:lang w:val="en-GB" w:eastAsia="x-none"/>
        </w:rPr>
        <w:fldChar w:fldCharType="begin"/>
      </w:r>
      <w:r w:rsidR="00A770C4" w:rsidRPr="00A770C4">
        <w:rPr>
          <w:rFonts w:ascii="Arial" w:hAnsi="Arial" w:cs="Arial"/>
          <w:sz w:val="18"/>
          <w:szCs w:val="18"/>
          <w:lang w:val="en-GB" w:eastAsia="x-none"/>
        </w:rPr>
        <w:instrText xml:space="preserve"> REF _Ref205381250 \h  \* MERGEFORMAT </w:instrText>
      </w:r>
      <w:r w:rsidR="00A770C4" w:rsidRPr="00A770C4">
        <w:rPr>
          <w:rFonts w:ascii="Arial" w:hAnsi="Arial" w:cs="Arial"/>
          <w:sz w:val="18"/>
          <w:szCs w:val="18"/>
          <w:lang w:val="en-GB" w:eastAsia="x-none"/>
        </w:rPr>
      </w:r>
      <w:r w:rsidR="00A770C4" w:rsidRPr="00A770C4">
        <w:rPr>
          <w:rFonts w:ascii="Arial" w:hAnsi="Arial" w:cs="Arial"/>
          <w:sz w:val="18"/>
          <w:szCs w:val="18"/>
          <w:lang w:val="en-GB" w:eastAsia="x-none"/>
        </w:rPr>
        <w:fldChar w:fldCharType="separate"/>
      </w:r>
      <w:r w:rsidR="002B3F59" w:rsidRPr="00470C03">
        <w:rPr>
          <w:rFonts w:ascii="Arial" w:hAnsi="Arial" w:cs="Arial"/>
          <w:sz w:val="18"/>
          <w:szCs w:val="18"/>
        </w:rPr>
        <w:t xml:space="preserve">Table </w:t>
      </w:r>
      <w:r w:rsidR="002B3F59" w:rsidRPr="00470C03">
        <w:rPr>
          <w:rFonts w:ascii="Arial" w:hAnsi="Arial" w:cs="Arial"/>
          <w:noProof/>
          <w:sz w:val="18"/>
          <w:szCs w:val="18"/>
        </w:rPr>
        <w:t>24</w:t>
      </w:r>
      <w:r w:rsidR="00A770C4" w:rsidRPr="00A770C4">
        <w:rPr>
          <w:rFonts w:ascii="Arial" w:hAnsi="Arial" w:cs="Arial"/>
          <w:sz w:val="18"/>
          <w:szCs w:val="18"/>
          <w:lang w:val="en-GB" w:eastAsia="x-none"/>
        </w:rPr>
        <w:fldChar w:fldCharType="end"/>
      </w:r>
      <w:r w:rsidRPr="00A770C4">
        <w:rPr>
          <w:rFonts w:ascii="Arial" w:hAnsi="Arial" w:cs="Arial"/>
          <w:sz w:val="18"/>
          <w:szCs w:val="18"/>
          <w:lang w:val="en-GB" w:eastAsia="x-none"/>
        </w:rPr>
        <w:t xml:space="preserve"> are</w:t>
      </w:r>
      <w:r w:rsidRPr="0043788C">
        <w:rPr>
          <w:rFonts w:ascii="Arial" w:hAnsi="Arial" w:cs="Arial"/>
          <w:sz w:val="18"/>
          <w:szCs w:val="18"/>
          <w:lang w:val="en-GB" w:eastAsia="x-none"/>
        </w:rPr>
        <w:t xml:space="preserve"> expected to be much lower in reality. </w:t>
      </w:r>
    </w:p>
    <w:p w14:paraId="4096668A" w14:textId="77777777" w:rsidR="00041DD0" w:rsidRPr="0043788C" w:rsidRDefault="00041DD0" w:rsidP="00041DD0">
      <w:pPr>
        <w:spacing w:line="276" w:lineRule="auto"/>
        <w:ind w:left="720"/>
        <w:rPr>
          <w:rStyle w:val="GlVurgulama"/>
          <w:rFonts w:ascii="Arial" w:hAnsi="Arial" w:cs="Arial"/>
          <w:sz w:val="18"/>
          <w:szCs w:val="18"/>
        </w:rPr>
      </w:pPr>
      <w:r w:rsidRPr="0043788C">
        <w:rPr>
          <w:rStyle w:val="GlVurgulama"/>
          <w:rFonts w:ascii="Arial" w:hAnsi="Arial" w:cs="Arial"/>
          <w:sz w:val="18"/>
          <w:szCs w:val="18"/>
        </w:rPr>
        <w:t>Emission calculation from vehicles</w:t>
      </w:r>
    </w:p>
    <w:p w14:paraId="64E89119" w14:textId="77777777" w:rsidR="00041DD0" w:rsidRPr="0043788C" w:rsidRDefault="00041DD0" w:rsidP="00041DD0">
      <w:pPr>
        <w:spacing w:line="276" w:lineRule="auto"/>
        <w:rPr>
          <w:rFonts w:ascii="Arial" w:hAnsi="Arial" w:cs="Arial"/>
          <w:sz w:val="18"/>
          <w:szCs w:val="18"/>
          <w:lang w:val="en-GB" w:eastAsia="x-none"/>
        </w:rPr>
      </w:pPr>
      <w:r w:rsidRPr="0043788C">
        <w:rPr>
          <w:rFonts w:ascii="Arial" w:hAnsi="Arial" w:cs="Arial"/>
          <w:sz w:val="18"/>
          <w:szCs w:val="18"/>
          <w:lang w:val="en-GB" w:eastAsia="x-none"/>
        </w:rPr>
        <w:t>The provisions of the Exhaust Gas Emission Control and Gasoline and Diesel Quality Regulation, which was published in the Official Gazette dated 30.11.2013 and numbered 28837 and entered into force, and the Exhaust Gas Emission Control Regulation, which was published in the Official Gazette dated 11.03.2017 and numbered 30004, shall be complied with.</w:t>
      </w:r>
    </w:p>
    <w:p w14:paraId="6C41490A" w14:textId="7785B198" w:rsidR="00BD7C4B" w:rsidRPr="001B39A2" w:rsidRDefault="00041DD0" w:rsidP="00D11B3B">
      <w:pPr>
        <w:rPr>
          <w:rFonts w:ascii="Arial" w:hAnsi="Arial" w:cs="Arial"/>
          <w:sz w:val="18"/>
          <w:szCs w:val="18"/>
          <w:lang w:val="en-GB"/>
        </w:rPr>
      </w:pPr>
      <w:r w:rsidRPr="0043788C">
        <w:rPr>
          <w:rFonts w:ascii="Arial" w:hAnsi="Arial" w:cs="Arial"/>
          <w:sz w:val="18"/>
          <w:szCs w:val="18"/>
        </w:rPr>
        <w:t xml:space="preserve">During construction, the fuel to be spent is only necessary for the work machines to be used, there will be no fuel consumption for heating etc. The usage periods and fuel consumptions of the work machines to be used during the construction phase of the business are shared </w:t>
      </w:r>
      <w:r w:rsidRPr="001B39A2">
        <w:rPr>
          <w:rFonts w:ascii="Arial" w:hAnsi="Arial" w:cs="Arial"/>
          <w:sz w:val="18"/>
          <w:szCs w:val="18"/>
        </w:rPr>
        <w:t xml:space="preserve">in </w:t>
      </w:r>
      <w:r w:rsidR="001B39A2" w:rsidRPr="001B39A2">
        <w:rPr>
          <w:rFonts w:ascii="Arial" w:hAnsi="Arial" w:cs="Arial"/>
          <w:sz w:val="18"/>
          <w:szCs w:val="18"/>
        </w:rPr>
        <w:fldChar w:fldCharType="begin"/>
      </w:r>
      <w:r w:rsidR="001B39A2" w:rsidRPr="001B39A2">
        <w:rPr>
          <w:rFonts w:ascii="Arial" w:hAnsi="Arial" w:cs="Arial"/>
          <w:sz w:val="18"/>
          <w:szCs w:val="18"/>
        </w:rPr>
        <w:instrText xml:space="preserve"> REF _Ref198809287 \h  \* MERGEFORMAT </w:instrText>
      </w:r>
      <w:r w:rsidR="001B39A2" w:rsidRPr="001B39A2">
        <w:rPr>
          <w:rFonts w:ascii="Arial" w:hAnsi="Arial" w:cs="Arial"/>
          <w:sz w:val="18"/>
          <w:szCs w:val="18"/>
        </w:rPr>
      </w:r>
      <w:r w:rsidR="001B39A2" w:rsidRPr="001B39A2">
        <w:rPr>
          <w:rFonts w:ascii="Arial" w:hAnsi="Arial" w:cs="Arial"/>
          <w:sz w:val="18"/>
          <w:szCs w:val="18"/>
        </w:rPr>
        <w:fldChar w:fldCharType="separate"/>
      </w:r>
      <w:r w:rsidR="007E60C4" w:rsidRPr="00470C03">
        <w:rPr>
          <w:rFonts w:ascii="Arial" w:hAnsi="Arial" w:cs="Arial"/>
          <w:sz w:val="18"/>
          <w:szCs w:val="18"/>
        </w:rPr>
        <w:t xml:space="preserve">Table </w:t>
      </w:r>
      <w:r w:rsidR="007E60C4" w:rsidRPr="00470C03">
        <w:rPr>
          <w:rFonts w:ascii="Arial" w:hAnsi="Arial" w:cs="Arial"/>
          <w:noProof/>
          <w:sz w:val="18"/>
          <w:szCs w:val="18"/>
        </w:rPr>
        <w:t>19</w:t>
      </w:r>
      <w:r w:rsidR="001B39A2" w:rsidRPr="001B39A2">
        <w:rPr>
          <w:rFonts w:ascii="Arial" w:hAnsi="Arial" w:cs="Arial"/>
          <w:sz w:val="18"/>
          <w:szCs w:val="18"/>
        </w:rPr>
        <w:fldChar w:fldCharType="end"/>
      </w:r>
      <w:r w:rsidR="00BD7C4B" w:rsidRPr="001B39A2">
        <w:rPr>
          <w:rFonts w:ascii="Arial" w:hAnsi="Arial" w:cs="Arial"/>
          <w:noProof/>
          <w:sz w:val="18"/>
          <w:szCs w:val="18"/>
        </w:rPr>
        <w:t>.</w:t>
      </w:r>
      <w:r w:rsidR="00BD7C4B" w:rsidRPr="001B39A2">
        <w:rPr>
          <w:rFonts w:ascii="Arial" w:hAnsi="Arial" w:cs="Arial"/>
          <w:sz w:val="18"/>
          <w:szCs w:val="18"/>
        </w:rPr>
        <w:t xml:space="preserve"> </w:t>
      </w:r>
      <w:r w:rsidR="00BD7C4B" w:rsidRPr="001B39A2">
        <w:rPr>
          <w:rFonts w:ascii="Arial" w:hAnsi="Arial" w:cs="Arial"/>
          <w:noProof/>
          <w:sz w:val="18"/>
          <w:szCs w:val="18"/>
        </w:rPr>
        <w:t>Usage</w:t>
      </w:r>
      <w:r w:rsidR="00BD7C4B" w:rsidRPr="001B39A2">
        <w:rPr>
          <w:rFonts w:ascii="Arial" w:hAnsi="Arial" w:cs="Arial"/>
          <w:sz w:val="18"/>
          <w:szCs w:val="18"/>
        </w:rPr>
        <w:t xml:space="preserve"> </w:t>
      </w:r>
      <w:r w:rsidR="00BD7C4B" w:rsidRPr="001B39A2">
        <w:rPr>
          <w:rFonts w:ascii="Arial" w:hAnsi="Arial" w:cs="Arial"/>
          <w:noProof/>
          <w:sz w:val="18"/>
          <w:szCs w:val="18"/>
        </w:rPr>
        <w:t>periods</w:t>
      </w:r>
      <w:r w:rsidR="00BD7C4B" w:rsidRPr="001B39A2">
        <w:rPr>
          <w:rFonts w:ascii="Arial" w:hAnsi="Arial" w:cs="Arial"/>
          <w:sz w:val="18"/>
          <w:szCs w:val="18"/>
        </w:rPr>
        <w:t xml:space="preserve"> </w:t>
      </w:r>
      <w:r w:rsidR="00BD7C4B" w:rsidRPr="001B39A2">
        <w:rPr>
          <w:rFonts w:ascii="Arial" w:hAnsi="Arial" w:cs="Arial"/>
          <w:noProof/>
          <w:sz w:val="18"/>
          <w:szCs w:val="18"/>
        </w:rPr>
        <w:t>of</w:t>
      </w:r>
      <w:r w:rsidR="00BD7C4B" w:rsidRPr="001B39A2">
        <w:rPr>
          <w:rFonts w:ascii="Arial" w:hAnsi="Arial" w:cs="Arial"/>
          <w:sz w:val="18"/>
          <w:szCs w:val="18"/>
          <w:lang w:val="en-GB"/>
        </w:rPr>
        <w:t xml:space="preserve"> the work machines to be used in the facility</w:t>
      </w:r>
      <w:r w:rsidR="001B39A2">
        <w:rPr>
          <w:rFonts w:ascii="Arial" w:hAnsi="Arial" w:cs="Arial"/>
          <w:sz w:val="18"/>
          <w:szCs w:val="18"/>
          <w:lang w:val="en-GB"/>
        </w:rPr>
        <w:t>.</w:t>
      </w:r>
    </w:p>
    <w:p w14:paraId="66D235B3" w14:textId="5EFB0176" w:rsidR="001B39A2" w:rsidRDefault="001B39A2" w:rsidP="001B39A2">
      <w:pPr>
        <w:pStyle w:val="ResimYazs"/>
      </w:pPr>
      <w:bookmarkStart w:id="196" w:name="_Ref198809287"/>
      <w:bookmarkStart w:id="197" w:name="_Toc205388975"/>
      <w:r>
        <w:t xml:space="preserve">Table </w:t>
      </w:r>
      <w:r w:rsidR="00261E96">
        <w:fldChar w:fldCharType="begin"/>
      </w:r>
      <w:r w:rsidR="00261E96">
        <w:instrText xml:space="preserve"> SEQ Table \* ARABIC </w:instrText>
      </w:r>
      <w:r w:rsidR="00261E96">
        <w:fldChar w:fldCharType="separate"/>
      </w:r>
      <w:r w:rsidR="006A3DB2">
        <w:rPr>
          <w:noProof/>
        </w:rPr>
        <w:t>19</w:t>
      </w:r>
      <w:r w:rsidR="00261E96">
        <w:rPr>
          <w:noProof/>
        </w:rPr>
        <w:fldChar w:fldCharType="end"/>
      </w:r>
      <w:bookmarkEnd w:id="196"/>
      <w:r>
        <w:t xml:space="preserve">. </w:t>
      </w:r>
      <w:r w:rsidRPr="001B39A2">
        <w:t>Working hours</w:t>
      </w:r>
      <w:bookmarkEnd w:id="197"/>
    </w:p>
    <w:tbl>
      <w:tblPr>
        <w:tblStyle w:val="TabloKlavuzu"/>
        <w:tblW w:w="0" w:type="auto"/>
        <w:tblLook w:val="04A0" w:firstRow="1" w:lastRow="0" w:firstColumn="1" w:lastColumn="0" w:noHBand="0" w:noVBand="1"/>
      </w:tblPr>
      <w:tblGrid>
        <w:gridCol w:w="2349"/>
        <w:gridCol w:w="2349"/>
        <w:gridCol w:w="2349"/>
        <w:gridCol w:w="2349"/>
      </w:tblGrid>
      <w:tr w:rsidR="00BD7C4B" w:rsidRPr="00E810E3" w14:paraId="0A17DFB8" w14:textId="77777777" w:rsidTr="00D11B3B">
        <w:trPr>
          <w:tblHeader/>
        </w:trPr>
        <w:tc>
          <w:tcPr>
            <w:tcW w:w="2349" w:type="dxa"/>
            <w:shd w:val="clear" w:color="auto" w:fill="5B9BD5" w:themeFill="accent1"/>
          </w:tcPr>
          <w:p w14:paraId="1F9BF70D"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Machine type</w:t>
            </w:r>
          </w:p>
        </w:tc>
        <w:tc>
          <w:tcPr>
            <w:tcW w:w="2349" w:type="dxa"/>
            <w:shd w:val="clear" w:color="auto" w:fill="5B9BD5" w:themeFill="accent1"/>
          </w:tcPr>
          <w:p w14:paraId="3D616F49"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Number</w:t>
            </w:r>
          </w:p>
        </w:tc>
        <w:tc>
          <w:tcPr>
            <w:tcW w:w="2349" w:type="dxa"/>
            <w:shd w:val="clear" w:color="auto" w:fill="5B9BD5" w:themeFill="accent1"/>
          </w:tcPr>
          <w:p w14:paraId="5DF71AE2"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Power (hp/h)</w:t>
            </w:r>
          </w:p>
        </w:tc>
        <w:tc>
          <w:tcPr>
            <w:tcW w:w="2349" w:type="dxa"/>
            <w:shd w:val="clear" w:color="auto" w:fill="5B9BD5" w:themeFill="accent1"/>
          </w:tcPr>
          <w:p w14:paraId="6BCF485C"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Working Time (h</w:t>
            </w:r>
            <w:r>
              <w:rPr>
                <w:rFonts w:ascii="Arial" w:hAnsi="Arial" w:cs="Arial"/>
                <w:b/>
                <w:bCs/>
                <w:color w:val="FFFFFF" w:themeColor="background1"/>
                <w:sz w:val="18"/>
                <w:szCs w:val="18"/>
                <w:lang w:val="en-GB"/>
              </w:rPr>
              <w:t>/day</w:t>
            </w:r>
            <w:r w:rsidRPr="00B3322A">
              <w:rPr>
                <w:rFonts w:ascii="Arial" w:hAnsi="Arial" w:cs="Arial"/>
                <w:b/>
                <w:bCs/>
                <w:color w:val="FFFFFF" w:themeColor="background1"/>
                <w:sz w:val="18"/>
                <w:szCs w:val="18"/>
                <w:lang w:val="en-GB"/>
              </w:rPr>
              <w:t>)</w:t>
            </w:r>
          </w:p>
        </w:tc>
      </w:tr>
      <w:tr w:rsidR="00BD7C4B" w:rsidRPr="00E810E3" w14:paraId="0E3FAF7E" w14:textId="77777777" w:rsidTr="00FA6C4E">
        <w:tc>
          <w:tcPr>
            <w:tcW w:w="2349" w:type="dxa"/>
          </w:tcPr>
          <w:p w14:paraId="50EE57B4"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Crane</w:t>
            </w:r>
          </w:p>
        </w:tc>
        <w:tc>
          <w:tcPr>
            <w:tcW w:w="2349" w:type="dxa"/>
          </w:tcPr>
          <w:p w14:paraId="62A787A1"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1</w:t>
            </w:r>
          </w:p>
        </w:tc>
        <w:tc>
          <w:tcPr>
            <w:tcW w:w="2349" w:type="dxa"/>
          </w:tcPr>
          <w:p w14:paraId="500B1343"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2</w:t>
            </w:r>
            <w:r>
              <w:rPr>
                <w:rFonts w:ascii="Arial" w:hAnsi="Arial" w:cs="Arial"/>
                <w:sz w:val="18"/>
                <w:szCs w:val="18"/>
                <w:lang w:val="en-GB"/>
              </w:rPr>
              <w:t>0</w:t>
            </w:r>
            <w:r w:rsidRPr="00B3322A">
              <w:rPr>
                <w:rFonts w:ascii="Arial" w:hAnsi="Arial" w:cs="Arial"/>
                <w:sz w:val="18"/>
                <w:szCs w:val="18"/>
                <w:lang w:val="en-GB"/>
              </w:rPr>
              <w:t>0</w:t>
            </w:r>
          </w:p>
        </w:tc>
        <w:tc>
          <w:tcPr>
            <w:tcW w:w="2349" w:type="dxa"/>
          </w:tcPr>
          <w:p w14:paraId="53EEE122"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8</w:t>
            </w:r>
          </w:p>
        </w:tc>
      </w:tr>
      <w:tr w:rsidR="00BD7C4B" w:rsidRPr="00E810E3" w14:paraId="78E02CFE" w14:textId="77777777" w:rsidTr="00FA6C4E">
        <w:tc>
          <w:tcPr>
            <w:tcW w:w="2349" w:type="dxa"/>
          </w:tcPr>
          <w:p w14:paraId="3C3C3BF5"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Excavator</w:t>
            </w:r>
          </w:p>
        </w:tc>
        <w:tc>
          <w:tcPr>
            <w:tcW w:w="2349" w:type="dxa"/>
          </w:tcPr>
          <w:p w14:paraId="6DD4EEE8"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1</w:t>
            </w:r>
          </w:p>
        </w:tc>
        <w:tc>
          <w:tcPr>
            <w:tcW w:w="2349" w:type="dxa"/>
          </w:tcPr>
          <w:p w14:paraId="1CDE305F"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2</w:t>
            </w:r>
            <w:r w:rsidRPr="00B3322A">
              <w:rPr>
                <w:rFonts w:ascii="Arial" w:hAnsi="Arial" w:cs="Arial"/>
                <w:sz w:val="18"/>
                <w:szCs w:val="18"/>
                <w:lang w:val="en-GB"/>
              </w:rPr>
              <w:t>00</w:t>
            </w:r>
          </w:p>
        </w:tc>
        <w:tc>
          <w:tcPr>
            <w:tcW w:w="2349" w:type="dxa"/>
          </w:tcPr>
          <w:p w14:paraId="12F26A2E"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8</w:t>
            </w:r>
          </w:p>
        </w:tc>
      </w:tr>
      <w:tr w:rsidR="00BD7C4B" w:rsidRPr="00E810E3" w14:paraId="543F5D29" w14:textId="77777777" w:rsidTr="00FA6C4E">
        <w:tc>
          <w:tcPr>
            <w:tcW w:w="2349" w:type="dxa"/>
          </w:tcPr>
          <w:p w14:paraId="4B2AF4A6"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Truck</w:t>
            </w:r>
          </w:p>
        </w:tc>
        <w:tc>
          <w:tcPr>
            <w:tcW w:w="2349" w:type="dxa"/>
          </w:tcPr>
          <w:p w14:paraId="49F85F31"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1</w:t>
            </w:r>
          </w:p>
        </w:tc>
        <w:tc>
          <w:tcPr>
            <w:tcW w:w="2349" w:type="dxa"/>
          </w:tcPr>
          <w:p w14:paraId="5868C14D"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200</w:t>
            </w:r>
          </w:p>
        </w:tc>
        <w:tc>
          <w:tcPr>
            <w:tcW w:w="2349" w:type="dxa"/>
          </w:tcPr>
          <w:p w14:paraId="45CC9365"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8</w:t>
            </w:r>
          </w:p>
        </w:tc>
      </w:tr>
      <w:tr w:rsidR="00BD7C4B" w:rsidRPr="00E810E3" w14:paraId="0D9EC2DE" w14:textId="77777777" w:rsidTr="00FA6C4E">
        <w:tc>
          <w:tcPr>
            <w:tcW w:w="2349" w:type="dxa"/>
          </w:tcPr>
          <w:p w14:paraId="1DE5D513"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Pile Driv</w:t>
            </w:r>
            <w:r>
              <w:rPr>
                <w:rFonts w:ascii="Arial" w:hAnsi="Arial" w:cs="Arial"/>
                <w:sz w:val="18"/>
                <w:szCs w:val="18"/>
                <w:lang w:val="en-GB"/>
              </w:rPr>
              <w:t>er</w:t>
            </w:r>
          </w:p>
        </w:tc>
        <w:tc>
          <w:tcPr>
            <w:tcW w:w="2349" w:type="dxa"/>
          </w:tcPr>
          <w:p w14:paraId="152BF1F4"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1</w:t>
            </w:r>
          </w:p>
        </w:tc>
        <w:tc>
          <w:tcPr>
            <w:tcW w:w="2349" w:type="dxa"/>
          </w:tcPr>
          <w:p w14:paraId="51EDCC05"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90</w:t>
            </w:r>
          </w:p>
        </w:tc>
        <w:tc>
          <w:tcPr>
            <w:tcW w:w="2349" w:type="dxa"/>
          </w:tcPr>
          <w:p w14:paraId="2AB8C65E" w14:textId="77777777" w:rsidR="00BD7C4B" w:rsidRPr="00B3322A" w:rsidRDefault="00BD7C4B" w:rsidP="00FA6C4E">
            <w:pPr>
              <w:rPr>
                <w:rFonts w:ascii="Arial" w:hAnsi="Arial" w:cs="Arial"/>
                <w:sz w:val="18"/>
                <w:szCs w:val="18"/>
                <w:lang w:val="en-GB"/>
              </w:rPr>
            </w:pPr>
            <w:r>
              <w:rPr>
                <w:rFonts w:ascii="Arial" w:hAnsi="Arial" w:cs="Arial"/>
                <w:sz w:val="18"/>
                <w:szCs w:val="18"/>
                <w:lang w:val="en-GB"/>
              </w:rPr>
              <w:t>8</w:t>
            </w:r>
          </w:p>
        </w:tc>
      </w:tr>
      <w:tr w:rsidR="00BD7C4B" w:rsidRPr="00E810E3" w14:paraId="62D667D6" w14:textId="77777777" w:rsidTr="00FA6C4E">
        <w:tc>
          <w:tcPr>
            <w:tcW w:w="2349" w:type="dxa"/>
          </w:tcPr>
          <w:p w14:paraId="1EA67366" w14:textId="77777777" w:rsidR="00BD7C4B" w:rsidRPr="005A03F0" w:rsidRDefault="00BD7C4B" w:rsidP="00FA6C4E">
            <w:pPr>
              <w:rPr>
                <w:rFonts w:ascii="Arial" w:hAnsi="Arial" w:cs="Arial"/>
                <w:sz w:val="18"/>
                <w:szCs w:val="18"/>
                <w:lang w:val="en-GB"/>
              </w:rPr>
            </w:pPr>
            <w:r>
              <w:rPr>
                <w:rFonts w:ascii="Arial" w:hAnsi="Arial" w:cs="Arial"/>
                <w:sz w:val="18"/>
                <w:szCs w:val="18"/>
                <w:lang w:val="en-GB"/>
              </w:rPr>
              <w:t>Water Tank</w:t>
            </w:r>
          </w:p>
        </w:tc>
        <w:tc>
          <w:tcPr>
            <w:tcW w:w="2349" w:type="dxa"/>
          </w:tcPr>
          <w:p w14:paraId="72A5E518" w14:textId="77777777" w:rsidR="00BD7C4B" w:rsidRPr="005A03F0" w:rsidRDefault="00BD7C4B" w:rsidP="00FA6C4E">
            <w:pPr>
              <w:rPr>
                <w:rFonts w:ascii="Arial" w:hAnsi="Arial" w:cs="Arial"/>
                <w:sz w:val="18"/>
                <w:szCs w:val="18"/>
                <w:lang w:val="en-GB"/>
              </w:rPr>
            </w:pPr>
            <w:r>
              <w:rPr>
                <w:rFonts w:ascii="Arial" w:hAnsi="Arial" w:cs="Arial"/>
                <w:sz w:val="18"/>
                <w:szCs w:val="18"/>
                <w:lang w:val="en-GB"/>
              </w:rPr>
              <w:t>1</w:t>
            </w:r>
          </w:p>
        </w:tc>
        <w:tc>
          <w:tcPr>
            <w:tcW w:w="2349" w:type="dxa"/>
          </w:tcPr>
          <w:p w14:paraId="6152D023" w14:textId="77777777" w:rsidR="00BD7C4B" w:rsidRPr="005A03F0" w:rsidDel="005A03F0" w:rsidRDefault="00BD7C4B" w:rsidP="00FA6C4E">
            <w:pPr>
              <w:rPr>
                <w:rFonts w:ascii="Arial" w:hAnsi="Arial" w:cs="Arial"/>
                <w:sz w:val="18"/>
                <w:szCs w:val="18"/>
                <w:lang w:val="en-GB"/>
              </w:rPr>
            </w:pPr>
            <w:r>
              <w:rPr>
                <w:rFonts w:ascii="Arial" w:hAnsi="Arial" w:cs="Arial"/>
                <w:sz w:val="18"/>
                <w:szCs w:val="18"/>
                <w:lang w:val="en-GB"/>
              </w:rPr>
              <w:t>120</w:t>
            </w:r>
          </w:p>
        </w:tc>
        <w:tc>
          <w:tcPr>
            <w:tcW w:w="2349" w:type="dxa"/>
          </w:tcPr>
          <w:p w14:paraId="4107C9D3" w14:textId="77777777" w:rsidR="00BD7C4B" w:rsidRDefault="00BD7C4B" w:rsidP="00FA6C4E">
            <w:pPr>
              <w:rPr>
                <w:rFonts w:ascii="Arial" w:hAnsi="Arial" w:cs="Arial"/>
                <w:sz w:val="18"/>
                <w:szCs w:val="18"/>
                <w:lang w:val="en-GB"/>
              </w:rPr>
            </w:pPr>
            <w:r>
              <w:rPr>
                <w:rFonts w:ascii="Arial" w:hAnsi="Arial" w:cs="Arial"/>
                <w:sz w:val="18"/>
                <w:szCs w:val="18"/>
                <w:lang w:val="en-GB"/>
              </w:rPr>
              <w:t>8</w:t>
            </w:r>
          </w:p>
        </w:tc>
      </w:tr>
    </w:tbl>
    <w:p w14:paraId="565A61D2" w14:textId="77777777" w:rsidR="00BD7C4B" w:rsidRDefault="00BD7C4B" w:rsidP="00F43829">
      <w:pPr>
        <w:rPr>
          <w:rFonts w:ascii="Arial" w:hAnsi="Arial" w:cs="Arial"/>
          <w:sz w:val="18"/>
          <w:szCs w:val="18"/>
          <w:lang w:val="en-GB"/>
        </w:rPr>
      </w:pPr>
    </w:p>
    <w:p w14:paraId="64679066" w14:textId="37179B6C" w:rsidR="00BD7C4B" w:rsidRPr="00B3322A" w:rsidRDefault="00BD7C4B" w:rsidP="00F43829">
      <w:pPr>
        <w:rPr>
          <w:rFonts w:ascii="Arial" w:hAnsi="Arial" w:cs="Arial"/>
          <w:sz w:val="18"/>
          <w:szCs w:val="18"/>
          <w:lang w:val="en-GB"/>
        </w:rPr>
      </w:pPr>
      <w:r w:rsidRPr="007B4434">
        <w:rPr>
          <w:rFonts w:ascii="Arial" w:hAnsi="Arial" w:cs="Arial"/>
          <w:sz w:val="18"/>
          <w:szCs w:val="18"/>
          <w:lang w:val="en-GB"/>
        </w:rPr>
        <w:t>The fuels to be used in the land preparation and construction phase of the sub-project</w:t>
      </w:r>
      <w:r w:rsidR="007342B8">
        <w:rPr>
          <w:rFonts w:ascii="Arial" w:hAnsi="Arial" w:cs="Arial"/>
          <w:sz w:val="18"/>
          <w:szCs w:val="18"/>
          <w:lang w:val="en-GB"/>
        </w:rPr>
        <w:t>s</w:t>
      </w:r>
      <w:r w:rsidRPr="007B4434">
        <w:rPr>
          <w:rFonts w:ascii="Arial" w:hAnsi="Arial" w:cs="Arial"/>
          <w:sz w:val="18"/>
          <w:szCs w:val="18"/>
          <w:lang w:val="en-GB"/>
        </w:rPr>
        <w:t xml:space="preserve"> will be diesel fuel to be used during the work of the construction equipment. Apart from this, there is no other type of fuel to be used in the sub-project</w:t>
      </w:r>
      <w:r w:rsidR="007342B8">
        <w:rPr>
          <w:rFonts w:ascii="Arial" w:hAnsi="Arial" w:cs="Arial"/>
          <w:sz w:val="18"/>
          <w:szCs w:val="18"/>
          <w:lang w:val="en-GB"/>
        </w:rPr>
        <w:t>s</w:t>
      </w:r>
      <w:r w:rsidRPr="007B4434">
        <w:rPr>
          <w:rFonts w:ascii="Arial" w:hAnsi="Arial" w:cs="Arial"/>
          <w:sz w:val="18"/>
          <w:szCs w:val="18"/>
          <w:lang w:val="en-GB"/>
        </w:rPr>
        <w:t>. Diesel fuel will be preferred as fuel for the construction equipment to be used within the scope of the sub-project</w:t>
      </w:r>
      <w:r w:rsidR="007342B8">
        <w:rPr>
          <w:rFonts w:ascii="Arial" w:hAnsi="Arial" w:cs="Arial"/>
          <w:sz w:val="18"/>
          <w:szCs w:val="18"/>
          <w:lang w:val="en-GB"/>
        </w:rPr>
        <w:t>s</w:t>
      </w:r>
      <w:r w:rsidRPr="007B4434">
        <w:rPr>
          <w:rFonts w:ascii="Arial" w:hAnsi="Arial" w:cs="Arial"/>
          <w:sz w:val="18"/>
          <w:szCs w:val="18"/>
          <w:lang w:val="en-GB"/>
        </w:rPr>
        <w:t>. There will be no fuel storage in the sub-project area</w:t>
      </w:r>
      <w:r w:rsidR="007342B8">
        <w:rPr>
          <w:rFonts w:ascii="Arial" w:hAnsi="Arial" w:cs="Arial"/>
          <w:sz w:val="18"/>
          <w:szCs w:val="18"/>
          <w:lang w:val="en-GB"/>
        </w:rPr>
        <w:t>s</w:t>
      </w:r>
      <w:r w:rsidRPr="007B4434">
        <w:rPr>
          <w:rFonts w:ascii="Arial" w:hAnsi="Arial" w:cs="Arial"/>
          <w:sz w:val="18"/>
          <w:szCs w:val="18"/>
          <w:lang w:val="en-GB"/>
        </w:rPr>
        <w:t xml:space="preserve"> and the</w:t>
      </w:r>
      <w:r w:rsidR="004F613E">
        <w:rPr>
          <w:rFonts w:ascii="Arial" w:hAnsi="Arial" w:cs="Arial"/>
          <w:sz w:val="18"/>
          <w:szCs w:val="18"/>
          <w:lang w:val="en-GB"/>
        </w:rPr>
        <w:t>ir</w:t>
      </w:r>
      <w:r w:rsidRPr="007B4434">
        <w:rPr>
          <w:rFonts w:ascii="Arial" w:hAnsi="Arial" w:cs="Arial"/>
          <w:sz w:val="18"/>
          <w:szCs w:val="18"/>
          <w:lang w:val="en-GB"/>
        </w:rPr>
        <w:t xml:space="preserve"> fuel supply to the construction equipment will be made with fuels supplied from authorized stations. The characteristics of diesel fuel are given below:</w:t>
      </w:r>
    </w:p>
    <w:p w14:paraId="1845AD66" w14:textId="06FEC143" w:rsidR="001B39A2" w:rsidRDefault="001B39A2" w:rsidP="001B39A2">
      <w:pPr>
        <w:pStyle w:val="ResimYazs"/>
      </w:pPr>
      <w:bookmarkStart w:id="198" w:name="_Toc205388976"/>
      <w:r>
        <w:t xml:space="preserve">Table </w:t>
      </w:r>
      <w:r w:rsidR="00261E96">
        <w:fldChar w:fldCharType="begin"/>
      </w:r>
      <w:r w:rsidR="00261E96">
        <w:instrText xml:space="preserve"> SEQ Table \* ARABIC </w:instrText>
      </w:r>
      <w:r w:rsidR="00261E96">
        <w:fldChar w:fldCharType="separate"/>
      </w:r>
      <w:r w:rsidR="006A3DB2">
        <w:rPr>
          <w:noProof/>
        </w:rPr>
        <w:t>20</w:t>
      </w:r>
      <w:r w:rsidR="00261E96">
        <w:rPr>
          <w:noProof/>
        </w:rPr>
        <w:fldChar w:fldCharType="end"/>
      </w:r>
      <w:r>
        <w:t xml:space="preserve">. </w:t>
      </w:r>
      <w:r w:rsidRPr="00B3322A">
        <w:rPr>
          <w:rFonts w:cs="Arial"/>
          <w:lang w:val="en-GB"/>
        </w:rPr>
        <w:t>Diesel Properties</w:t>
      </w:r>
      <w:bookmarkEnd w:id="198"/>
    </w:p>
    <w:tbl>
      <w:tblPr>
        <w:tblStyle w:val="TabloKlavuzu"/>
        <w:tblW w:w="0" w:type="auto"/>
        <w:tblLook w:val="04A0" w:firstRow="1" w:lastRow="0" w:firstColumn="1" w:lastColumn="0" w:noHBand="0" w:noVBand="1"/>
      </w:tblPr>
      <w:tblGrid>
        <w:gridCol w:w="2349"/>
        <w:gridCol w:w="2349"/>
        <w:gridCol w:w="2349"/>
        <w:gridCol w:w="2349"/>
      </w:tblGrid>
      <w:tr w:rsidR="00BD7C4B" w:rsidRPr="00E810E3" w14:paraId="795EF53D" w14:textId="77777777" w:rsidTr="00FA6C4E">
        <w:tc>
          <w:tcPr>
            <w:tcW w:w="2349" w:type="dxa"/>
            <w:shd w:val="clear" w:color="auto" w:fill="5B9BD5" w:themeFill="accent1"/>
          </w:tcPr>
          <w:p w14:paraId="611B52EC"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Properties</w:t>
            </w:r>
          </w:p>
        </w:tc>
        <w:tc>
          <w:tcPr>
            <w:tcW w:w="2349" w:type="dxa"/>
            <w:shd w:val="clear" w:color="auto" w:fill="5B9BD5" w:themeFill="accent1"/>
          </w:tcPr>
          <w:p w14:paraId="704922D7"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Diesel</w:t>
            </w:r>
          </w:p>
        </w:tc>
        <w:tc>
          <w:tcPr>
            <w:tcW w:w="2349" w:type="dxa"/>
            <w:shd w:val="clear" w:color="auto" w:fill="5B9BD5" w:themeFill="accent1"/>
          </w:tcPr>
          <w:p w14:paraId="40CA7CA7"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Properties</w:t>
            </w:r>
          </w:p>
        </w:tc>
        <w:tc>
          <w:tcPr>
            <w:tcW w:w="2349" w:type="dxa"/>
            <w:shd w:val="clear" w:color="auto" w:fill="5B9BD5" w:themeFill="accent1"/>
          </w:tcPr>
          <w:p w14:paraId="331CF7E6" w14:textId="77777777" w:rsidR="00BD7C4B" w:rsidRPr="00B3322A" w:rsidRDefault="00BD7C4B" w:rsidP="00FA6C4E">
            <w:pPr>
              <w:rPr>
                <w:rFonts w:ascii="Arial" w:hAnsi="Arial" w:cs="Arial"/>
                <w:b/>
                <w:bCs/>
                <w:color w:val="FFFFFF" w:themeColor="background1"/>
                <w:sz w:val="18"/>
                <w:szCs w:val="18"/>
                <w:lang w:val="en-GB"/>
              </w:rPr>
            </w:pPr>
            <w:r w:rsidRPr="00B3322A">
              <w:rPr>
                <w:rFonts w:ascii="Arial" w:hAnsi="Arial" w:cs="Arial"/>
                <w:b/>
                <w:bCs/>
                <w:color w:val="FFFFFF" w:themeColor="background1"/>
                <w:sz w:val="18"/>
                <w:szCs w:val="18"/>
                <w:lang w:val="en-GB"/>
              </w:rPr>
              <w:t>Diesel</w:t>
            </w:r>
          </w:p>
        </w:tc>
      </w:tr>
      <w:tr w:rsidR="00BD7C4B" w:rsidRPr="00E810E3" w14:paraId="38F828B2" w14:textId="77777777" w:rsidTr="00FA6C4E">
        <w:tc>
          <w:tcPr>
            <w:tcW w:w="2349" w:type="dxa"/>
          </w:tcPr>
          <w:p w14:paraId="4AF31853"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Consistency</w:t>
            </w:r>
          </w:p>
        </w:tc>
        <w:tc>
          <w:tcPr>
            <w:tcW w:w="2349" w:type="dxa"/>
          </w:tcPr>
          <w:p w14:paraId="6AF90908"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Very fluid</w:t>
            </w:r>
          </w:p>
        </w:tc>
        <w:tc>
          <w:tcPr>
            <w:tcW w:w="2349" w:type="dxa"/>
          </w:tcPr>
          <w:p w14:paraId="6EDC72C9"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Carbon Wastes (%)</w:t>
            </w:r>
          </w:p>
        </w:tc>
        <w:tc>
          <w:tcPr>
            <w:tcW w:w="2349" w:type="dxa"/>
          </w:tcPr>
          <w:p w14:paraId="1A2C8507"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Trace</w:t>
            </w:r>
          </w:p>
        </w:tc>
      </w:tr>
      <w:tr w:rsidR="00BD7C4B" w:rsidRPr="00E810E3" w14:paraId="7C23F911" w14:textId="77777777" w:rsidTr="00FA6C4E">
        <w:tc>
          <w:tcPr>
            <w:tcW w:w="2349" w:type="dxa"/>
          </w:tcPr>
          <w:p w14:paraId="233E15A0"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Type</w:t>
            </w:r>
          </w:p>
        </w:tc>
        <w:tc>
          <w:tcPr>
            <w:tcW w:w="2349" w:type="dxa"/>
          </w:tcPr>
          <w:p w14:paraId="1FD05040"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Distilled</w:t>
            </w:r>
          </w:p>
        </w:tc>
        <w:tc>
          <w:tcPr>
            <w:tcW w:w="2349" w:type="dxa"/>
          </w:tcPr>
          <w:p w14:paraId="15A378C6"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Sulfur (%)</w:t>
            </w:r>
          </w:p>
        </w:tc>
        <w:tc>
          <w:tcPr>
            <w:tcW w:w="2349" w:type="dxa"/>
          </w:tcPr>
          <w:p w14:paraId="3B5D0F62"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0.4-0.7</w:t>
            </w:r>
          </w:p>
        </w:tc>
      </w:tr>
      <w:tr w:rsidR="00BD7C4B" w:rsidRPr="00E810E3" w14:paraId="47303308" w14:textId="77777777" w:rsidTr="00FA6C4E">
        <w:tc>
          <w:tcPr>
            <w:tcW w:w="2349" w:type="dxa"/>
          </w:tcPr>
          <w:p w14:paraId="0B16F28C"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Color</w:t>
            </w:r>
          </w:p>
        </w:tc>
        <w:tc>
          <w:tcPr>
            <w:tcW w:w="2349" w:type="dxa"/>
          </w:tcPr>
          <w:p w14:paraId="0A639198"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Amber</w:t>
            </w:r>
          </w:p>
        </w:tc>
        <w:tc>
          <w:tcPr>
            <w:tcW w:w="2349" w:type="dxa"/>
          </w:tcPr>
          <w:p w14:paraId="28D5388E"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Oxygen-Nitrogen (%)</w:t>
            </w:r>
          </w:p>
        </w:tc>
        <w:tc>
          <w:tcPr>
            <w:tcW w:w="2349" w:type="dxa"/>
          </w:tcPr>
          <w:p w14:paraId="16E76C3E"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0.2</w:t>
            </w:r>
          </w:p>
        </w:tc>
      </w:tr>
      <w:tr w:rsidR="00BD7C4B" w:rsidRPr="00E810E3" w14:paraId="4E7358B5" w14:textId="77777777" w:rsidTr="00FA6C4E">
        <w:tc>
          <w:tcPr>
            <w:tcW w:w="2349" w:type="dxa"/>
          </w:tcPr>
          <w:p w14:paraId="1F228FB4"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Density (150c-gr/cm</w:t>
            </w:r>
            <w:r w:rsidRPr="00D11B3B">
              <w:rPr>
                <w:rFonts w:ascii="Arial" w:hAnsi="Arial" w:cs="Arial"/>
                <w:sz w:val="18"/>
                <w:szCs w:val="18"/>
                <w:lang w:val="en-GB"/>
              </w:rPr>
              <w:t>3</w:t>
            </w:r>
            <w:r w:rsidRPr="00B3322A">
              <w:rPr>
                <w:rFonts w:ascii="Arial" w:hAnsi="Arial" w:cs="Arial"/>
                <w:sz w:val="18"/>
                <w:szCs w:val="18"/>
                <w:lang w:val="en-GB"/>
              </w:rPr>
              <w:t>)</w:t>
            </w:r>
          </w:p>
        </w:tc>
        <w:tc>
          <w:tcPr>
            <w:tcW w:w="2349" w:type="dxa"/>
          </w:tcPr>
          <w:p w14:paraId="0BEF9F0C"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0.8654</w:t>
            </w:r>
          </w:p>
        </w:tc>
        <w:tc>
          <w:tcPr>
            <w:tcW w:w="2349" w:type="dxa"/>
          </w:tcPr>
          <w:p w14:paraId="02B53ABF"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Hydrojen (%)</w:t>
            </w:r>
          </w:p>
        </w:tc>
        <w:tc>
          <w:tcPr>
            <w:tcW w:w="2349" w:type="dxa"/>
          </w:tcPr>
          <w:p w14:paraId="7D9B6B61"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12.7</w:t>
            </w:r>
          </w:p>
        </w:tc>
      </w:tr>
      <w:tr w:rsidR="00BD7C4B" w:rsidRPr="00E810E3" w14:paraId="7BB4058B" w14:textId="77777777" w:rsidTr="00FA6C4E">
        <w:tc>
          <w:tcPr>
            <w:tcW w:w="2349" w:type="dxa"/>
          </w:tcPr>
          <w:p w14:paraId="3A1EFAE2"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 xml:space="preserve">Viscosity (380 </w:t>
            </w:r>
            <w:r w:rsidRPr="00B3322A">
              <w:rPr>
                <w:rFonts w:ascii="Arial" w:hAnsi="Arial" w:cs="Arial"/>
                <w:sz w:val="18"/>
                <w:szCs w:val="18"/>
                <w:vertAlign w:val="superscript"/>
                <w:lang w:val="en-GB"/>
              </w:rPr>
              <w:t>o</w:t>
            </w:r>
            <w:r w:rsidRPr="00D11B3B">
              <w:rPr>
                <w:rFonts w:ascii="Arial" w:hAnsi="Arial" w:cs="Arial"/>
                <w:sz w:val="18"/>
                <w:szCs w:val="18"/>
                <w:vertAlign w:val="superscript"/>
                <w:lang w:val="en-GB"/>
              </w:rPr>
              <w:t>C</w:t>
            </w:r>
            <w:r w:rsidRPr="00B3322A">
              <w:rPr>
                <w:rFonts w:ascii="Arial" w:hAnsi="Arial" w:cs="Arial"/>
                <w:sz w:val="18"/>
                <w:szCs w:val="18"/>
                <w:lang w:val="en-GB"/>
              </w:rPr>
              <w:t>)</w:t>
            </w:r>
          </w:p>
        </w:tc>
        <w:tc>
          <w:tcPr>
            <w:tcW w:w="2349" w:type="dxa"/>
          </w:tcPr>
          <w:p w14:paraId="518B95DA"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2.68</w:t>
            </w:r>
          </w:p>
        </w:tc>
        <w:tc>
          <w:tcPr>
            <w:tcW w:w="2349" w:type="dxa"/>
          </w:tcPr>
          <w:p w14:paraId="7300BFA8"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Carbon (%)</w:t>
            </w:r>
          </w:p>
        </w:tc>
        <w:tc>
          <w:tcPr>
            <w:tcW w:w="2349" w:type="dxa"/>
          </w:tcPr>
          <w:p w14:paraId="7EC58CB5"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86.4</w:t>
            </w:r>
          </w:p>
        </w:tc>
      </w:tr>
      <w:tr w:rsidR="00BD7C4B" w:rsidRPr="00E810E3" w14:paraId="4298BE6B" w14:textId="77777777" w:rsidTr="00FA6C4E">
        <w:tc>
          <w:tcPr>
            <w:tcW w:w="2349" w:type="dxa"/>
          </w:tcPr>
          <w:p w14:paraId="4445A732" w14:textId="77777777" w:rsidR="00BD7C4B" w:rsidRPr="00B3322A" w:rsidRDefault="00BD7C4B" w:rsidP="00FA6C4E">
            <w:pPr>
              <w:rPr>
                <w:rFonts w:ascii="Arial" w:hAnsi="Arial" w:cs="Arial"/>
                <w:sz w:val="18"/>
                <w:szCs w:val="18"/>
                <w:vertAlign w:val="superscript"/>
                <w:lang w:val="en-GB"/>
              </w:rPr>
            </w:pPr>
            <w:r w:rsidRPr="00B3322A">
              <w:rPr>
                <w:rFonts w:ascii="Arial" w:hAnsi="Arial" w:cs="Arial"/>
                <w:sz w:val="18"/>
                <w:szCs w:val="18"/>
                <w:lang w:val="en-GB"/>
              </w:rPr>
              <w:t>Pour Point (0</w:t>
            </w:r>
            <w:r w:rsidRPr="00D11B3B">
              <w:rPr>
                <w:rFonts w:ascii="Arial" w:hAnsi="Arial" w:cs="Arial"/>
                <w:sz w:val="18"/>
                <w:szCs w:val="18"/>
                <w:lang w:val="en-GB"/>
              </w:rPr>
              <w:t>o</w:t>
            </w:r>
            <w:r w:rsidRPr="00B3322A">
              <w:rPr>
                <w:rFonts w:ascii="Arial" w:hAnsi="Arial" w:cs="Arial"/>
                <w:sz w:val="18"/>
                <w:szCs w:val="18"/>
                <w:lang w:val="en-GB"/>
              </w:rPr>
              <w:t>C)</w:t>
            </w:r>
          </w:p>
        </w:tc>
        <w:tc>
          <w:tcPr>
            <w:tcW w:w="2349" w:type="dxa"/>
          </w:tcPr>
          <w:p w14:paraId="3F2C1330"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-18</w:t>
            </w:r>
          </w:p>
        </w:tc>
        <w:tc>
          <w:tcPr>
            <w:tcW w:w="2349" w:type="dxa"/>
          </w:tcPr>
          <w:p w14:paraId="18E8F31A"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Water and Sediment (%)</w:t>
            </w:r>
          </w:p>
        </w:tc>
        <w:tc>
          <w:tcPr>
            <w:tcW w:w="2349" w:type="dxa"/>
          </w:tcPr>
          <w:p w14:paraId="3BC2FE0B"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Trace</w:t>
            </w:r>
          </w:p>
        </w:tc>
      </w:tr>
      <w:tr w:rsidR="00BD7C4B" w:rsidRPr="00E810E3" w14:paraId="6089382A" w14:textId="77777777" w:rsidTr="00FA6C4E">
        <w:tc>
          <w:tcPr>
            <w:tcW w:w="2349" w:type="dxa"/>
          </w:tcPr>
          <w:p w14:paraId="78CDE137"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Atomization Temperature (0</w:t>
            </w:r>
            <w:r w:rsidRPr="00D11B3B">
              <w:rPr>
                <w:rFonts w:ascii="Arial" w:hAnsi="Arial" w:cs="Arial"/>
                <w:sz w:val="18"/>
                <w:szCs w:val="18"/>
                <w:lang w:val="en-GB"/>
              </w:rPr>
              <w:t>o</w:t>
            </w:r>
            <w:r w:rsidRPr="00B3322A">
              <w:rPr>
                <w:rFonts w:ascii="Arial" w:hAnsi="Arial" w:cs="Arial"/>
                <w:sz w:val="18"/>
                <w:szCs w:val="18"/>
                <w:lang w:val="en-GB"/>
              </w:rPr>
              <w:t>C)</w:t>
            </w:r>
          </w:p>
        </w:tc>
        <w:tc>
          <w:tcPr>
            <w:tcW w:w="2349" w:type="dxa"/>
          </w:tcPr>
          <w:p w14:paraId="0D45ECBA"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Atmospheric</w:t>
            </w:r>
          </w:p>
        </w:tc>
        <w:tc>
          <w:tcPr>
            <w:tcW w:w="2349" w:type="dxa"/>
          </w:tcPr>
          <w:p w14:paraId="4E9744DB"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Ash (%)</w:t>
            </w:r>
          </w:p>
        </w:tc>
        <w:tc>
          <w:tcPr>
            <w:tcW w:w="2349" w:type="dxa"/>
          </w:tcPr>
          <w:p w14:paraId="1C39629F"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Trace</w:t>
            </w:r>
          </w:p>
        </w:tc>
      </w:tr>
      <w:tr w:rsidR="00BD7C4B" w:rsidRPr="00E810E3" w14:paraId="0F6A7FDA" w14:textId="77777777" w:rsidTr="00FA6C4E">
        <w:tc>
          <w:tcPr>
            <w:tcW w:w="2349" w:type="dxa"/>
          </w:tcPr>
          <w:p w14:paraId="0B3C8B43"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Pumping Temperature (0</w:t>
            </w:r>
            <w:r w:rsidRPr="00D11B3B">
              <w:rPr>
                <w:rFonts w:ascii="Arial" w:hAnsi="Arial" w:cs="Arial"/>
                <w:sz w:val="18"/>
                <w:szCs w:val="18"/>
                <w:lang w:val="en-GB"/>
              </w:rPr>
              <w:t>o</w:t>
            </w:r>
            <w:r w:rsidRPr="00B3322A">
              <w:rPr>
                <w:rFonts w:ascii="Arial" w:hAnsi="Arial" w:cs="Arial"/>
                <w:sz w:val="18"/>
                <w:szCs w:val="18"/>
                <w:lang w:val="en-GB"/>
              </w:rPr>
              <w:t>C)</w:t>
            </w:r>
          </w:p>
        </w:tc>
        <w:tc>
          <w:tcPr>
            <w:tcW w:w="2349" w:type="dxa"/>
          </w:tcPr>
          <w:p w14:paraId="2CB74150"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Atmospheric</w:t>
            </w:r>
          </w:p>
        </w:tc>
        <w:tc>
          <w:tcPr>
            <w:tcW w:w="2349" w:type="dxa"/>
          </w:tcPr>
          <w:p w14:paraId="0D5167D7"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Heat Value</w:t>
            </w:r>
          </w:p>
        </w:tc>
        <w:tc>
          <w:tcPr>
            <w:tcW w:w="2349" w:type="dxa"/>
          </w:tcPr>
          <w:p w14:paraId="07096B6A" w14:textId="77777777" w:rsidR="00BD7C4B" w:rsidRPr="00B3322A" w:rsidRDefault="00BD7C4B" w:rsidP="00FA6C4E">
            <w:pPr>
              <w:rPr>
                <w:rFonts w:ascii="Arial" w:hAnsi="Arial" w:cs="Arial"/>
                <w:sz w:val="18"/>
                <w:szCs w:val="18"/>
                <w:lang w:val="en-GB"/>
              </w:rPr>
            </w:pPr>
            <w:r w:rsidRPr="00B3322A">
              <w:rPr>
                <w:rFonts w:ascii="Arial" w:hAnsi="Arial" w:cs="Arial"/>
                <w:sz w:val="18"/>
                <w:szCs w:val="18"/>
                <w:lang w:val="en-GB"/>
              </w:rPr>
              <w:t>9.387</w:t>
            </w:r>
          </w:p>
        </w:tc>
      </w:tr>
    </w:tbl>
    <w:p w14:paraId="03B78678" w14:textId="77777777" w:rsidR="00BD7C4B" w:rsidRDefault="00BD7C4B" w:rsidP="00F43829">
      <w:pPr>
        <w:rPr>
          <w:rFonts w:ascii="Arial" w:hAnsi="Arial" w:cs="Arial"/>
          <w:sz w:val="14"/>
          <w:szCs w:val="14"/>
          <w:lang w:val="en-GB"/>
        </w:rPr>
      </w:pPr>
      <w:r w:rsidRPr="007B4434">
        <w:rPr>
          <w:rFonts w:ascii="Arial" w:hAnsi="Arial" w:cs="Arial"/>
          <w:sz w:val="14"/>
          <w:szCs w:val="14"/>
          <w:lang w:val="en-GB"/>
        </w:rPr>
        <w:t>Source: Air Pollution Control and Supervision, Chamber of Chemical Engineering, May, 1999</w:t>
      </w:r>
    </w:p>
    <w:p w14:paraId="32AE6CE1" w14:textId="42599404" w:rsidR="00BD7C4B" w:rsidRDefault="00BD7C4B" w:rsidP="00F43829">
      <w:pPr>
        <w:rPr>
          <w:rFonts w:ascii="Arial" w:hAnsi="Arial" w:cs="Arial"/>
          <w:sz w:val="18"/>
          <w:szCs w:val="18"/>
          <w:lang w:val="en-GB"/>
        </w:rPr>
      </w:pPr>
      <w:r w:rsidRPr="007B4434">
        <w:rPr>
          <w:rFonts w:ascii="Arial" w:hAnsi="Arial" w:cs="Arial"/>
          <w:sz w:val="18"/>
          <w:szCs w:val="18"/>
          <w:lang w:val="en-GB"/>
        </w:rPr>
        <w:t>The emission factors table determined by the EPA (Environment Protection Agency) was used for the construction equipment to be used within the scope of the sub-project</w:t>
      </w:r>
      <w:r w:rsidR="007342B8">
        <w:rPr>
          <w:rFonts w:ascii="Arial" w:hAnsi="Arial" w:cs="Arial"/>
          <w:sz w:val="18"/>
          <w:szCs w:val="18"/>
          <w:lang w:val="en-GB"/>
        </w:rPr>
        <w:t>s</w:t>
      </w:r>
      <w:r w:rsidRPr="007B4434">
        <w:rPr>
          <w:rFonts w:ascii="Arial" w:hAnsi="Arial" w:cs="Arial"/>
          <w:sz w:val="18"/>
          <w:szCs w:val="18"/>
          <w:lang w:val="en-GB"/>
        </w:rPr>
        <w:t>.</w:t>
      </w:r>
    </w:p>
    <w:p w14:paraId="3E9CD45F" w14:textId="3764DE2A" w:rsidR="001B39A2" w:rsidRDefault="001B39A2" w:rsidP="001B39A2">
      <w:pPr>
        <w:pStyle w:val="ResimYazs"/>
      </w:pPr>
      <w:bookmarkStart w:id="199" w:name="_Toc205388977"/>
      <w:r>
        <w:t xml:space="preserve">Table </w:t>
      </w:r>
      <w:r w:rsidR="00261E96">
        <w:fldChar w:fldCharType="begin"/>
      </w:r>
      <w:r w:rsidR="00261E96">
        <w:instrText xml:space="preserve"> SEQ Table \* ARABIC </w:instrText>
      </w:r>
      <w:r w:rsidR="00261E96">
        <w:fldChar w:fldCharType="separate"/>
      </w:r>
      <w:r w:rsidR="00662024">
        <w:rPr>
          <w:noProof/>
        </w:rPr>
        <w:t>21</w:t>
      </w:r>
      <w:r w:rsidR="00261E96">
        <w:rPr>
          <w:noProof/>
        </w:rPr>
        <w:fldChar w:fldCharType="end"/>
      </w:r>
      <w:r>
        <w:t xml:space="preserve">. </w:t>
      </w:r>
      <w:r w:rsidRPr="007B4434">
        <w:t>Emission Factors Used in Calculations</w:t>
      </w:r>
      <w:bookmarkEnd w:id="199"/>
    </w:p>
    <w:tbl>
      <w:tblPr>
        <w:tblStyle w:val="TabloKlavuzu"/>
        <w:tblW w:w="9493" w:type="dxa"/>
        <w:jc w:val="center"/>
        <w:tblLook w:val="04A0" w:firstRow="1" w:lastRow="0" w:firstColumn="1" w:lastColumn="0" w:noHBand="0" w:noVBand="1"/>
      </w:tblPr>
      <w:tblGrid>
        <w:gridCol w:w="2830"/>
        <w:gridCol w:w="1276"/>
        <w:gridCol w:w="1276"/>
        <w:gridCol w:w="1276"/>
        <w:gridCol w:w="1417"/>
        <w:gridCol w:w="1418"/>
      </w:tblGrid>
      <w:tr w:rsidR="00BD7C4B" w:rsidRPr="007B4434" w14:paraId="78544DF9" w14:textId="77777777" w:rsidTr="00D11B3B">
        <w:trPr>
          <w:jc w:val="center"/>
        </w:trPr>
        <w:tc>
          <w:tcPr>
            <w:tcW w:w="2830" w:type="dxa"/>
            <w:shd w:val="clear" w:color="auto" w:fill="9CC2E5" w:themeFill="accent1" w:themeFillTint="99"/>
          </w:tcPr>
          <w:p w14:paraId="09E930F1" w14:textId="77777777" w:rsidR="00BD7C4B" w:rsidRPr="007B4434" w:rsidRDefault="00BD7C4B" w:rsidP="00FA6C4E">
            <w:pPr>
              <w:rPr>
                <w:rFonts w:ascii="Arial" w:hAnsi="Arial" w:cs="Arial"/>
                <w:sz w:val="18"/>
                <w:szCs w:val="18"/>
              </w:rPr>
            </w:pPr>
            <w:r>
              <w:rPr>
                <w:rFonts w:ascii="Arial" w:hAnsi="Arial" w:cs="Arial"/>
                <w:sz w:val="18"/>
                <w:szCs w:val="18"/>
              </w:rPr>
              <w:t>Power</w:t>
            </w:r>
          </w:p>
        </w:tc>
        <w:tc>
          <w:tcPr>
            <w:tcW w:w="1276" w:type="dxa"/>
            <w:shd w:val="clear" w:color="auto" w:fill="9CC2E5" w:themeFill="accent1" w:themeFillTint="99"/>
          </w:tcPr>
          <w:p w14:paraId="520737BC" w14:textId="77777777" w:rsidR="00BD7C4B" w:rsidRPr="007B4434" w:rsidRDefault="00BD7C4B" w:rsidP="00FA6C4E">
            <w:pPr>
              <w:rPr>
                <w:rFonts w:ascii="Arial" w:hAnsi="Arial" w:cs="Arial"/>
                <w:sz w:val="18"/>
                <w:szCs w:val="18"/>
              </w:rPr>
            </w:pPr>
            <w:r w:rsidRPr="007B4434">
              <w:rPr>
                <w:rFonts w:ascii="Arial" w:hAnsi="Arial" w:cs="Arial"/>
                <w:sz w:val="18"/>
                <w:szCs w:val="18"/>
              </w:rPr>
              <w:t>Y</w:t>
            </w:r>
            <w:r>
              <w:rPr>
                <w:rFonts w:ascii="Arial" w:hAnsi="Arial" w:cs="Arial"/>
                <w:sz w:val="18"/>
                <w:szCs w:val="18"/>
              </w:rPr>
              <w:t>ear</w:t>
            </w:r>
          </w:p>
        </w:tc>
        <w:tc>
          <w:tcPr>
            <w:tcW w:w="1276" w:type="dxa"/>
            <w:shd w:val="clear" w:color="auto" w:fill="9CC2E5" w:themeFill="accent1" w:themeFillTint="99"/>
          </w:tcPr>
          <w:p w14:paraId="79F20B3F" w14:textId="77777777" w:rsidR="00BD7C4B" w:rsidRPr="007B4434" w:rsidRDefault="00BD7C4B" w:rsidP="00FA6C4E">
            <w:pPr>
              <w:rPr>
                <w:rFonts w:ascii="Arial" w:hAnsi="Arial" w:cs="Arial"/>
                <w:sz w:val="18"/>
                <w:szCs w:val="18"/>
              </w:rPr>
            </w:pPr>
            <w:r w:rsidRPr="007B4434">
              <w:rPr>
                <w:rFonts w:ascii="Arial" w:hAnsi="Arial" w:cs="Arial"/>
                <w:sz w:val="18"/>
                <w:szCs w:val="18"/>
              </w:rPr>
              <w:t>CO (g/kWh)</w:t>
            </w:r>
          </w:p>
        </w:tc>
        <w:tc>
          <w:tcPr>
            <w:tcW w:w="1276" w:type="dxa"/>
            <w:shd w:val="clear" w:color="auto" w:fill="9CC2E5" w:themeFill="accent1" w:themeFillTint="99"/>
          </w:tcPr>
          <w:p w14:paraId="55A67BED" w14:textId="77777777" w:rsidR="00BD7C4B" w:rsidRPr="007B4434" w:rsidRDefault="00BD7C4B" w:rsidP="00FA6C4E">
            <w:pPr>
              <w:rPr>
                <w:rFonts w:ascii="Arial" w:hAnsi="Arial" w:cs="Arial"/>
                <w:sz w:val="18"/>
                <w:szCs w:val="18"/>
              </w:rPr>
            </w:pPr>
            <w:r w:rsidRPr="007B4434">
              <w:rPr>
                <w:rFonts w:ascii="Arial" w:hAnsi="Arial" w:cs="Arial"/>
                <w:sz w:val="18"/>
                <w:szCs w:val="18"/>
              </w:rPr>
              <w:t>HC (g/kWh)</w:t>
            </w:r>
          </w:p>
        </w:tc>
        <w:tc>
          <w:tcPr>
            <w:tcW w:w="1417" w:type="dxa"/>
            <w:shd w:val="clear" w:color="auto" w:fill="9CC2E5" w:themeFill="accent1" w:themeFillTint="99"/>
          </w:tcPr>
          <w:p w14:paraId="6EED1FAB" w14:textId="77777777" w:rsidR="00BD7C4B" w:rsidRPr="007B4434" w:rsidRDefault="00BD7C4B" w:rsidP="00FA6C4E">
            <w:pPr>
              <w:rPr>
                <w:rFonts w:ascii="Arial" w:hAnsi="Arial" w:cs="Arial"/>
                <w:sz w:val="18"/>
                <w:szCs w:val="18"/>
              </w:rPr>
            </w:pPr>
            <w:r w:rsidRPr="007B4434">
              <w:rPr>
                <w:rFonts w:ascii="Arial" w:hAnsi="Arial" w:cs="Arial"/>
                <w:sz w:val="18"/>
                <w:szCs w:val="18"/>
              </w:rPr>
              <w:t>NOx (g/kWh)</w:t>
            </w:r>
          </w:p>
        </w:tc>
        <w:tc>
          <w:tcPr>
            <w:tcW w:w="1418" w:type="dxa"/>
            <w:shd w:val="clear" w:color="auto" w:fill="9CC2E5" w:themeFill="accent1" w:themeFillTint="99"/>
          </w:tcPr>
          <w:p w14:paraId="19E4C488" w14:textId="77777777" w:rsidR="00BD7C4B" w:rsidRPr="007B4434" w:rsidRDefault="00BD7C4B" w:rsidP="00FA6C4E">
            <w:pPr>
              <w:rPr>
                <w:rFonts w:ascii="Arial" w:hAnsi="Arial" w:cs="Arial"/>
                <w:sz w:val="18"/>
                <w:szCs w:val="18"/>
              </w:rPr>
            </w:pPr>
            <w:r w:rsidRPr="007B4434">
              <w:rPr>
                <w:rFonts w:ascii="Arial" w:hAnsi="Arial" w:cs="Arial"/>
                <w:sz w:val="18"/>
                <w:szCs w:val="18"/>
              </w:rPr>
              <w:t>PM (g/kWh)</w:t>
            </w:r>
          </w:p>
        </w:tc>
      </w:tr>
      <w:tr w:rsidR="00BD7C4B" w:rsidRPr="007B4434" w14:paraId="5BF3D51E" w14:textId="77777777" w:rsidTr="00FA6C4E">
        <w:trPr>
          <w:jc w:val="center"/>
        </w:trPr>
        <w:tc>
          <w:tcPr>
            <w:tcW w:w="2830" w:type="dxa"/>
          </w:tcPr>
          <w:p w14:paraId="55404EFA" w14:textId="77777777" w:rsidR="00BD7C4B" w:rsidRPr="007B4434" w:rsidRDefault="00BD7C4B" w:rsidP="00FA6C4E">
            <w:pPr>
              <w:rPr>
                <w:rFonts w:ascii="Arial" w:hAnsi="Arial" w:cs="Arial"/>
                <w:sz w:val="18"/>
                <w:szCs w:val="18"/>
              </w:rPr>
            </w:pPr>
            <w:r w:rsidRPr="007B4434">
              <w:rPr>
                <w:rFonts w:ascii="Arial" w:hAnsi="Arial" w:cs="Arial"/>
                <w:sz w:val="18"/>
                <w:szCs w:val="18"/>
              </w:rPr>
              <w:t>56 ≤ kW &lt; 130</w:t>
            </w:r>
          </w:p>
          <w:p w14:paraId="1F22C109" w14:textId="77777777" w:rsidR="00BD7C4B" w:rsidRPr="007B4434" w:rsidRDefault="00BD7C4B" w:rsidP="00FA6C4E">
            <w:pPr>
              <w:rPr>
                <w:rFonts w:ascii="Arial" w:hAnsi="Arial" w:cs="Arial"/>
                <w:sz w:val="18"/>
                <w:szCs w:val="18"/>
              </w:rPr>
            </w:pPr>
            <w:r w:rsidRPr="007B4434">
              <w:rPr>
                <w:rFonts w:ascii="Arial" w:hAnsi="Arial" w:cs="Arial"/>
                <w:sz w:val="18"/>
                <w:szCs w:val="18"/>
              </w:rPr>
              <w:t>(75 ≤ kW &lt;175)</w:t>
            </w:r>
          </w:p>
        </w:tc>
        <w:tc>
          <w:tcPr>
            <w:tcW w:w="1276" w:type="dxa"/>
          </w:tcPr>
          <w:p w14:paraId="1354458C" w14:textId="77777777" w:rsidR="00BD7C4B" w:rsidRPr="007B4434" w:rsidRDefault="00BD7C4B" w:rsidP="00FA6C4E">
            <w:pPr>
              <w:rPr>
                <w:rFonts w:ascii="Arial" w:hAnsi="Arial" w:cs="Arial"/>
                <w:sz w:val="18"/>
                <w:szCs w:val="18"/>
              </w:rPr>
            </w:pPr>
            <w:r w:rsidRPr="007B4434">
              <w:rPr>
                <w:rFonts w:ascii="Arial" w:hAnsi="Arial" w:cs="Arial"/>
                <w:sz w:val="18"/>
                <w:szCs w:val="18"/>
              </w:rPr>
              <w:t xml:space="preserve">2012 </w:t>
            </w:r>
            <w:r>
              <w:rPr>
                <w:rFonts w:ascii="Arial" w:hAnsi="Arial" w:cs="Arial"/>
                <w:sz w:val="18"/>
                <w:szCs w:val="18"/>
              </w:rPr>
              <w:t>and above</w:t>
            </w:r>
          </w:p>
        </w:tc>
        <w:tc>
          <w:tcPr>
            <w:tcW w:w="1276" w:type="dxa"/>
          </w:tcPr>
          <w:p w14:paraId="22FCC615" w14:textId="77777777" w:rsidR="00BD7C4B" w:rsidRPr="007B4434" w:rsidRDefault="00BD7C4B" w:rsidP="00FA6C4E">
            <w:pPr>
              <w:rPr>
                <w:rFonts w:ascii="Arial" w:hAnsi="Arial" w:cs="Arial"/>
                <w:sz w:val="18"/>
                <w:szCs w:val="18"/>
              </w:rPr>
            </w:pPr>
            <w:r w:rsidRPr="007B4434">
              <w:rPr>
                <w:rFonts w:ascii="Arial" w:hAnsi="Arial" w:cs="Arial"/>
                <w:sz w:val="18"/>
                <w:szCs w:val="18"/>
              </w:rPr>
              <w:t>5,0</w:t>
            </w:r>
          </w:p>
        </w:tc>
        <w:tc>
          <w:tcPr>
            <w:tcW w:w="1276" w:type="dxa"/>
          </w:tcPr>
          <w:p w14:paraId="5647CC46"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1417" w:type="dxa"/>
          </w:tcPr>
          <w:p w14:paraId="1B747F8F" w14:textId="77777777" w:rsidR="00BD7C4B" w:rsidRPr="007B4434" w:rsidRDefault="00BD7C4B" w:rsidP="00FA6C4E">
            <w:pPr>
              <w:rPr>
                <w:rFonts w:ascii="Arial" w:hAnsi="Arial" w:cs="Arial"/>
                <w:sz w:val="18"/>
                <w:szCs w:val="18"/>
              </w:rPr>
            </w:pPr>
            <w:r w:rsidRPr="007B4434">
              <w:rPr>
                <w:rFonts w:ascii="Arial" w:hAnsi="Arial" w:cs="Arial"/>
                <w:sz w:val="18"/>
                <w:szCs w:val="18"/>
              </w:rPr>
              <w:t>0,40</w:t>
            </w:r>
          </w:p>
        </w:tc>
        <w:tc>
          <w:tcPr>
            <w:tcW w:w="1418" w:type="dxa"/>
          </w:tcPr>
          <w:p w14:paraId="5F4E5A87"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r>
      <w:tr w:rsidR="00BD7C4B" w:rsidRPr="007B4434" w14:paraId="09AE164C" w14:textId="77777777" w:rsidTr="00FA6C4E">
        <w:trPr>
          <w:jc w:val="center"/>
        </w:trPr>
        <w:tc>
          <w:tcPr>
            <w:tcW w:w="2830" w:type="dxa"/>
          </w:tcPr>
          <w:p w14:paraId="3443C534" w14:textId="77777777" w:rsidR="00BD7C4B" w:rsidRPr="007B4434" w:rsidRDefault="00BD7C4B" w:rsidP="00FA6C4E">
            <w:pPr>
              <w:rPr>
                <w:rFonts w:ascii="Arial" w:hAnsi="Arial" w:cs="Arial"/>
                <w:sz w:val="18"/>
                <w:szCs w:val="18"/>
              </w:rPr>
            </w:pPr>
            <w:r w:rsidRPr="007B4434">
              <w:rPr>
                <w:rFonts w:ascii="Arial" w:hAnsi="Arial" w:cs="Arial"/>
                <w:sz w:val="18"/>
                <w:szCs w:val="18"/>
              </w:rPr>
              <w:t>130 ≤ kW &lt; 560</w:t>
            </w:r>
          </w:p>
          <w:p w14:paraId="26F1258C" w14:textId="77777777" w:rsidR="00BD7C4B" w:rsidRPr="007B4434" w:rsidRDefault="00BD7C4B" w:rsidP="00FA6C4E">
            <w:pPr>
              <w:rPr>
                <w:rFonts w:ascii="Arial" w:hAnsi="Arial" w:cs="Arial"/>
                <w:sz w:val="18"/>
                <w:szCs w:val="18"/>
              </w:rPr>
            </w:pPr>
            <w:r w:rsidRPr="007B4434">
              <w:rPr>
                <w:rFonts w:ascii="Arial" w:hAnsi="Arial" w:cs="Arial"/>
                <w:sz w:val="18"/>
                <w:szCs w:val="18"/>
              </w:rPr>
              <w:t xml:space="preserve">(175 ≤ kW &lt;560 </w:t>
            </w:r>
          </w:p>
        </w:tc>
        <w:tc>
          <w:tcPr>
            <w:tcW w:w="1276" w:type="dxa"/>
          </w:tcPr>
          <w:p w14:paraId="0C3A348B" w14:textId="77777777" w:rsidR="00BD7C4B" w:rsidRPr="007B4434" w:rsidRDefault="00BD7C4B" w:rsidP="00FA6C4E">
            <w:pPr>
              <w:rPr>
                <w:rFonts w:ascii="Arial" w:hAnsi="Arial" w:cs="Arial"/>
                <w:sz w:val="18"/>
                <w:szCs w:val="18"/>
              </w:rPr>
            </w:pPr>
            <w:r w:rsidRPr="007B4434">
              <w:rPr>
                <w:rFonts w:ascii="Arial" w:hAnsi="Arial" w:cs="Arial"/>
                <w:sz w:val="18"/>
                <w:szCs w:val="18"/>
              </w:rPr>
              <w:t xml:space="preserve">2011 </w:t>
            </w:r>
            <w:r>
              <w:rPr>
                <w:rFonts w:ascii="Arial" w:hAnsi="Arial" w:cs="Arial"/>
                <w:sz w:val="18"/>
                <w:szCs w:val="18"/>
              </w:rPr>
              <w:t>and above</w:t>
            </w:r>
          </w:p>
        </w:tc>
        <w:tc>
          <w:tcPr>
            <w:tcW w:w="1276" w:type="dxa"/>
          </w:tcPr>
          <w:p w14:paraId="2FFE7351" w14:textId="77777777" w:rsidR="00BD7C4B" w:rsidRPr="007B4434" w:rsidRDefault="00BD7C4B" w:rsidP="00FA6C4E">
            <w:pPr>
              <w:rPr>
                <w:rFonts w:ascii="Arial" w:hAnsi="Arial" w:cs="Arial"/>
                <w:sz w:val="18"/>
                <w:szCs w:val="18"/>
              </w:rPr>
            </w:pPr>
            <w:r w:rsidRPr="007B4434">
              <w:rPr>
                <w:rFonts w:ascii="Arial" w:hAnsi="Arial" w:cs="Arial"/>
                <w:sz w:val="18"/>
                <w:szCs w:val="18"/>
              </w:rPr>
              <w:t>3,5</w:t>
            </w:r>
          </w:p>
        </w:tc>
        <w:tc>
          <w:tcPr>
            <w:tcW w:w="1276" w:type="dxa"/>
          </w:tcPr>
          <w:p w14:paraId="4F9AB474"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1417" w:type="dxa"/>
          </w:tcPr>
          <w:p w14:paraId="7D09B1A9" w14:textId="77777777" w:rsidR="00BD7C4B" w:rsidRPr="007B4434" w:rsidRDefault="00BD7C4B" w:rsidP="00FA6C4E">
            <w:pPr>
              <w:rPr>
                <w:rFonts w:ascii="Arial" w:hAnsi="Arial" w:cs="Arial"/>
                <w:sz w:val="18"/>
                <w:szCs w:val="18"/>
              </w:rPr>
            </w:pPr>
            <w:r w:rsidRPr="007B4434">
              <w:rPr>
                <w:rFonts w:ascii="Arial" w:hAnsi="Arial" w:cs="Arial"/>
                <w:sz w:val="18"/>
                <w:szCs w:val="18"/>
              </w:rPr>
              <w:t>0,40</w:t>
            </w:r>
          </w:p>
        </w:tc>
        <w:tc>
          <w:tcPr>
            <w:tcW w:w="1418" w:type="dxa"/>
          </w:tcPr>
          <w:p w14:paraId="77F19355"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r>
    </w:tbl>
    <w:p w14:paraId="769A232B" w14:textId="77777777" w:rsidR="00BD7C4B" w:rsidRDefault="00BD7C4B" w:rsidP="00F43829">
      <w:pPr>
        <w:rPr>
          <w:rFonts w:ascii="Arial" w:hAnsi="Arial" w:cs="Arial"/>
          <w:sz w:val="14"/>
          <w:szCs w:val="14"/>
          <w:lang w:val="en-GB"/>
        </w:rPr>
      </w:pPr>
      <w:r w:rsidRPr="007B4434">
        <w:rPr>
          <w:rFonts w:ascii="Arial" w:hAnsi="Arial" w:cs="Arial"/>
          <w:sz w:val="14"/>
          <w:szCs w:val="14"/>
          <w:lang w:val="en-GB"/>
        </w:rPr>
        <w:t>Source: USEPA Standards</w:t>
      </w:r>
    </w:p>
    <w:p w14:paraId="1244265B" w14:textId="77777777" w:rsidR="00BD7C4B" w:rsidRDefault="00BD7C4B" w:rsidP="00F43829">
      <w:pPr>
        <w:rPr>
          <w:rFonts w:ascii="Arial" w:hAnsi="Arial" w:cs="Arial"/>
          <w:sz w:val="18"/>
          <w:szCs w:val="18"/>
          <w:lang w:val="en-GB"/>
        </w:rPr>
      </w:pPr>
      <w:r w:rsidRPr="007B4434">
        <w:rPr>
          <w:rFonts w:ascii="Arial" w:hAnsi="Arial" w:cs="Arial"/>
          <w:sz w:val="18"/>
          <w:szCs w:val="18"/>
          <w:lang w:val="en-GB"/>
        </w:rPr>
        <w:t xml:space="preserve">Using the data in the table above, exhaust gas emissions that will occur during the construction and operation phases are calculated with the formula below and entered into the tables. </w:t>
      </w:r>
    </w:p>
    <w:p w14:paraId="5B801CBE" w14:textId="77777777" w:rsidR="00BD7C4B" w:rsidRDefault="00BD7C4B" w:rsidP="00F43829">
      <w:pPr>
        <w:rPr>
          <w:rFonts w:ascii="Arial" w:hAnsi="Arial" w:cs="Arial"/>
          <w:sz w:val="18"/>
          <w:szCs w:val="18"/>
          <w:lang w:val="en-GB"/>
        </w:rPr>
      </w:pPr>
      <w:r w:rsidRPr="007B4434">
        <w:rPr>
          <w:rFonts w:ascii="Arial" w:hAnsi="Arial" w:cs="Arial"/>
          <w:sz w:val="18"/>
          <w:szCs w:val="18"/>
          <w:lang w:val="en-GB"/>
        </w:rPr>
        <w:t>Emission Value (kg/h) = Emission Factor x Engine Power (kW) x Number x kg/1000 gr</w:t>
      </w:r>
    </w:p>
    <w:p w14:paraId="5FE79A9B" w14:textId="28C7F7B0" w:rsidR="001B39A2" w:rsidRDefault="001B39A2" w:rsidP="001B39A2">
      <w:pPr>
        <w:pStyle w:val="ResimYazs"/>
      </w:pPr>
      <w:bookmarkStart w:id="200" w:name="_Toc205388978"/>
      <w:r>
        <w:t xml:space="preserve">Table </w:t>
      </w:r>
      <w:r w:rsidR="00261E96">
        <w:fldChar w:fldCharType="begin"/>
      </w:r>
      <w:r w:rsidR="00261E96">
        <w:instrText xml:space="preserve"> SEQ Table \* ARABIC </w:instrText>
      </w:r>
      <w:r w:rsidR="00261E96">
        <w:fldChar w:fldCharType="separate"/>
      </w:r>
      <w:r w:rsidR="006A3DB2">
        <w:rPr>
          <w:noProof/>
        </w:rPr>
        <w:t>22</w:t>
      </w:r>
      <w:r w:rsidR="00261E96">
        <w:rPr>
          <w:noProof/>
        </w:rPr>
        <w:fldChar w:fldCharType="end"/>
      </w:r>
      <w:r>
        <w:t xml:space="preserve">. </w:t>
      </w:r>
      <w:r w:rsidRPr="007B4434">
        <w:t>Emission calculations</w:t>
      </w:r>
      <w:bookmarkEnd w:id="200"/>
    </w:p>
    <w:tbl>
      <w:tblPr>
        <w:tblStyle w:val="TabloKlavuzu"/>
        <w:tblW w:w="9493" w:type="dxa"/>
        <w:tblLook w:val="04A0" w:firstRow="1" w:lastRow="0" w:firstColumn="1" w:lastColumn="0" w:noHBand="0" w:noVBand="1"/>
      </w:tblPr>
      <w:tblGrid>
        <w:gridCol w:w="1273"/>
        <w:gridCol w:w="1157"/>
        <w:gridCol w:w="1154"/>
        <w:gridCol w:w="1166"/>
        <w:gridCol w:w="1168"/>
        <w:gridCol w:w="1145"/>
        <w:gridCol w:w="2430"/>
      </w:tblGrid>
      <w:tr w:rsidR="00BD7C4B" w:rsidRPr="007B4434" w14:paraId="00A54BD1" w14:textId="77777777" w:rsidTr="00D11B3B">
        <w:trPr>
          <w:tblHeader/>
        </w:trPr>
        <w:tc>
          <w:tcPr>
            <w:tcW w:w="1273" w:type="dxa"/>
            <w:shd w:val="clear" w:color="auto" w:fill="9CC2E5" w:themeFill="accent1" w:themeFillTint="99"/>
            <w:vAlign w:val="center"/>
          </w:tcPr>
          <w:p w14:paraId="6B065CCF"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Equipment to be used</w:t>
            </w:r>
          </w:p>
        </w:tc>
        <w:tc>
          <w:tcPr>
            <w:tcW w:w="1157" w:type="dxa"/>
            <w:shd w:val="clear" w:color="auto" w:fill="9CC2E5" w:themeFill="accent1" w:themeFillTint="99"/>
            <w:vAlign w:val="center"/>
          </w:tcPr>
          <w:p w14:paraId="6E236530" w14:textId="77777777" w:rsidR="00BD7C4B" w:rsidRPr="007B4434" w:rsidRDefault="00BD7C4B" w:rsidP="00FA6C4E">
            <w:pPr>
              <w:jc w:val="center"/>
              <w:rPr>
                <w:rFonts w:ascii="Arial" w:hAnsi="Arial" w:cs="Arial"/>
                <w:sz w:val="18"/>
                <w:szCs w:val="18"/>
              </w:rPr>
            </w:pPr>
            <w:r>
              <w:rPr>
                <w:rFonts w:ascii="Arial" w:hAnsi="Arial" w:cs="Arial"/>
                <w:sz w:val="18"/>
                <w:szCs w:val="18"/>
              </w:rPr>
              <w:t>Piece</w:t>
            </w:r>
          </w:p>
        </w:tc>
        <w:tc>
          <w:tcPr>
            <w:tcW w:w="1154" w:type="dxa"/>
            <w:shd w:val="clear" w:color="auto" w:fill="9CC2E5" w:themeFill="accent1" w:themeFillTint="99"/>
            <w:vAlign w:val="center"/>
          </w:tcPr>
          <w:p w14:paraId="5EEDC32B"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Hp</w:t>
            </w:r>
          </w:p>
        </w:tc>
        <w:tc>
          <w:tcPr>
            <w:tcW w:w="1166" w:type="dxa"/>
            <w:shd w:val="clear" w:color="auto" w:fill="9CC2E5" w:themeFill="accent1" w:themeFillTint="99"/>
            <w:vAlign w:val="center"/>
          </w:tcPr>
          <w:p w14:paraId="626535A4"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kW</w:t>
            </w:r>
          </w:p>
        </w:tc>
        <w:tc>
          <w:tcPr>
            <w:tcW w:w="2313" w:type="dxa"/>
            <w:gridSpan w:val="2"/>
            <w:shd w:val="clear" w:color="auto" w:fill="9CC2E5" w:themeFill="accent1" w:themeFillTint="99"/>
            <w:vAlign w:val="center"/>
          </w:tcPr>
          <w:p w14:paraId="5FC7B96E"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Emis</w:t>
            </w:r>
            <w:r>
              <w:rPr>
                <w:rFonts w:ascii="Arial" w:hAnsi="Arial" w:cs="Arial"/>
                <w:sz w:val="18"/>
                <w:szCs w:val="18"/>
              </w:rPr>
              <w:t xml:space="preserve">sion Factor </w:t>
            </w:r>
            <w:r w:rsidRPr="007B4434">
              <w:rPr>
                <w:rFonts w:ascii="Arial" w:hAnsi="Arial" w:cs="Arial"/>
                <w:sz w:val="18"/>
                <w:szCs w:val="18"/>
              </w:rPr>
              <w:t>(g/kWh)</w:t>
            </w:r>
          </w:p>
        </w:tc>
        <w:tc>
          <w:tcPr>
            <w:tcW w:w="2430" w:type="dxa"/>
            <w:shd w:val="clear" w:color="auto" w:fill="9CC2E5" w:themeFill="accent1" w:themeFillTint="99"/>
            <w:vAlign w:val="center"/>
          </w:tcPr>
          <w:p w14:paraId="0C219D89"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Emis</w:t>
            </w:r>
            <w:r>
              <w:rPr>
                <w:rFonts w:ascii="Arial" w:hAnsi="Arial" w:cs="Arial"/>
                <w:sz w:val="18"/>
                <w:szCs w:val="18"/>
              </w:rPr>
              <w:t xml:space="preserve">sion Value </w:t>
            </w:r>
            <w:r w:rsidRPr="007B4434">
              <w:rPr>
                <w:rFonts w:ascii="Arial" w:hAnsi="Arial" w:cs="Arial"/>
                <w:sz w:val="18"/>
                <w:szCs w:val="18"/>
              </w:rPr>
              <w:t>(kg/</w:t>
            </w:r>
            <w:r>
              <w:rPr>
                <w:rFonts w:ascii="Arial" w:hAnsi="Arial" w:cs="Arial"/>
                <w:sz w:val="18"/>
                <w:szCs w:val="18"/>
              </w:rPr>
              <w:t>h</w:t>
            </w:r>
            <w:r w:rsidRPr="007B4434">
              <w:rPr>
                <w:rFonts w:ascii="Arial" w:hAnsi="Arial" w:cs="Arial"/>
                <w:sz w:val="18"/>
                <w:szCs w:val="18"/>
              </w:rPr>
              <w:t>)</w:t>
            </w:r>
          </w:p>
        </w:tc>
      </w:tr>
      <w:tr w:rsidR="00BD7C4B" w:rsidRPr="007B4434" w14:paraId="78BFAC8F" w14:textId="77777777" w:rsidTr="00FA6C4E">
        <w:tc>
          <w:tcPr>
            <w:tcW w:w="1273" w:type="dxa"/>
            <w:vMerge w:val="restart"/>
            <w:vAlign w:val="center"/>
          </w:tcPr>
          <w:p w14:paraId="605A497F"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Excavator</w:t>
            </w:r>
          </w:p>
        </w:tc>
        <w:tc>
          <w:tcPr>
            <w:tcW w:w="1157" w:type="dxa"/>
            <w:vMerge w:val="restart"/>
            <w:vAlign w:val="center"/>
          </w:tcPr>
          <w:p w14:paraId="02C26C4D"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w:t>
            </w:r>
          </w:p>
        </w:tc>
        <w:tc>
          <w:tcPr>
            <w:tcW w:w="1154" w:type="dxa"/>
            <w:vMerge w:val="restart"/>
            <w:vAlign w:val="center"/>
          </w:tcPr>
          <w:p w14:paraId="77C178C5"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200</w:t>
            </w:r>
          </w:p>
        </w:tc>
        <w:tc>
          <w:tcPr>
            <w:tcW w:w="1166" w:type="dxa"/>
            <w:vMerge w:val="restart"/>
            <w:vAlign w:val="center"/>
          </w:tcPr>
          <w:p w14:paraId="5443239D"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149</w:t>
            </w:r>
          </w:p>
        </w:tc>
        <w:tc>
          <w:tcPr>
            <w:tcW w:w="1168" w:type="dxa"/>
          </w:tcPr>
          <w:p w14:paraId="2EBA2D28" w14:textId="77777777" w:rsidR="00BD7C4B" w:rsidRPr="007B4434" w:rsidRDefault="00BD7C4B" w:rsidP="00FA6C4E">
            <w:pPr>
              <w:rPr>
                <w:rFonts w:ascii="Arial" w:hAnsi="Arial" w:cs="Arial"/>
                <w:sz w:val="18"/>
                <w:szCs w:val="18"/>
              </w:rPr>
            </w:pPr>
            <w:r w:rsidRPr="007B4434">
              <w:rPr>
                <w:rFonts w:ascii="Arial" w:hAnsi="Arial" w:cs="Arial"/>
                <w:sz w:val="18"/>
                <w:szCs w:val="18"/>
              </w:rPr>
              <w:t>CO</w:t>
            </w:r>
          </w:p>
        </w:tc>
        <w:tc>
          <w:tcPr>
            <w:tcW w:w="1145" w:type="dxa"/>
          </w:tcPr>
          <w:p w14:paraId="37631952" w14:textId="77777777" w:rsidR="00BD7C4B" w:rsidRPr="007B4434" w:rsidRDefault="00BD7C4B" w:rsidP="00FA6C4E">
            <w:pPr>
              <w:rPr>
                <w:rFonts w:ascii="Arial" w:hAnsi="Arial" w:cs="Arial"/>
                <w:sz w:val="18"/>
                <w:szCs w:val="18"/>
              </w:rPr>
            </w:pPr>
            <w:r w:rsidRPr="007B4434">
              <w:rPr>
                <w:rFonts w:ascii="Arial" w:hAnsi="Arial" w:cs="Arial"/>
                <w:sz w:val="18"/>
                <w:szCs w:val="18"/>
              </w:rPr>
              <w:t>3,5</w:t>
            </w:r>
          </w:p>
        </w:tc>
        <w:tc>
          <w:tcPr>
            <w:tcW w:w="2430" w:type="dxa"/>
          </w:tcPr>
          <w:p w14:paraId="6FCF24B2" w14:textId="77777777" w:rsidR="00BD7C4B" w:rsidRPr="007B4434" w:rsidRDefault="00BD7C4B" w:rsidP="00FA6C4E">
            <w:pPr>
              <w:rPr>
                <w:rFonts w:ascii="Arial" w:hAnsi="Arial" w:cs="Arial"/>
                <w:sz w:val="18"/>
                <w:szCs w:val="18"/>
              </w:rPr>
            </w:pPr>
            <w:r w:rsidRPr="007B4434">
              <w:rPr>
                <w:rFonts w:ascii="Arial" w:hAnsi="Arial" w:cs="Arial"/>
                <w:sz w:val="18"/>
                <w:szCs w:val="18"/>
              </w:rPr>
              <w:t>0,52</w:t>
            </w:r>
          </w:p>
        </w:tc>
      </w:tr>
      <w:tr w:rsidR="00BD7C4B" w:rsidRPr="007B4434" w14:paraId="11B01FE5" w14:textId="77777777" w:rsidTr="00FA6C4E">
        <w:tc>
          <w:tcPr>
            <w:tcW w:w="1273" w:type="dxa"/>
            <w:vMerge/>
            <w:vAlign w:val="center"/>
          </w:tcPr>
          <w:p w14:paraId="6C4BD95D" w14:textId="77777777" w:rsidR="00BD7C4B" w:rsidRPr="007B4434" w:rsidRDefault="00BD7C4B" w:rsidP="00FA6C4E">
            <w:pPr>
              <w:jc w:val="center"/>
              <w:rPr>
                <w:rFonts w:ascii="Arial" w:hAnsi="Arial" w:cs="Arial"/>
                <w:sz w:val="18"/>
                <w:szCs w:val="18"/>
              </w:rPr>
            </w:pPr>
          </w:p>
        </w:tc>
        <w:tc>
          <w:tcPr>
            <w:tcW w:w="1157" w:type="dxa"/>
            <w:vMerge/>
            <w:vAlign w:val="center"/>
          </w:tcPr>
          <w:p w14:paraId="34DEC8E2" w14:textId="77777777" w:rsidR="00BD7C4B" w:rsidRPr="007B4434" w:rsidRDefault="00BD7C4B" w:rsidP="00FA6C4E">
            <w:pPr>
              <w:jc w:val="center"/>
              <w:rPr>
                <w:rFonts w:ascii="Arial" w:hAnsi="Arial" w:cs="Arial"/>
                <w:sz w:val="18"/>
                <w:szCs w:val="18"/>
              </w:rPr>
            </w:pPr>
          </w:p>
        </w:tc>
        <w:tc>
          <w:tcPr>
            <w:tcW w:w="1154" w:type="dxa"/>
            <w:vMerge/>
            <w:vAlign w:val="center"/>
          </w:tcPr>
          <w:p w14:paraId="61CD68EE" w14:textId="77777777" w:rsidR="00BD7C4B" w:rsidRPr="007B4434" w:rsidRDefault="00BD7C4B" w:rsidP="00FA6C4E">
            <w:pPr>
              <w:jc w:val="center"/>
              <w:rPr>
                <w:rFonts w:ascii="Arial" w:hAnsi="Arial" w:cs="Arial"/>
                <w:sz w:val="18"/>
                <w:szCs w:val="18"/>
              </w:rPr>
            </w:pPr>
          </w:p>
        </w:tc>
        <w:tc>
          <w:tcPr>
            <w:tcW w:w="1166" w:type="dxa"/>
            <w:vMerge/>
            <w:vAlign w:val="center"/>
          </w:tcPr>
          <w:p w14:paraId="203F62B5" w14:textId="77777777" w:rsidR="00BD7C4B" w:rsidRPr="007B4434" w:rsidRDefault="00BD7C4B" w:rsidP="00FA6C4E">
            <w:pPr>
              <w:jc w:val="center"/>
              <w:rPr>
                <w:rFonts w:ascii="Arial" w:hAnsi="Arial" w:cs="Arial"/>
                <w:sz w:val="18"/>
                <w:szCs w:val="18"/>
              </w:rPr>
            </w:pPr>
          </w:p>
        </w:tc>
        <w:tc>
          <w:tcPr>
            <w:tcW w:w="1168" w:type="dxa"/>
          </w:tcPr>
          <w:p w14:paraId="3ABA70FA" w14:textId="77777777" w:rsidR="00BD7C4B" w:rsidRPr="007B4434" w:rsidRDefault="00BD7C4B" w:rsidP="00FA6C4E">
            <w:pPr>
              <w:rPr>
                <w:rFonts w:ascii="Arial" w:hAnsi="Arial" w:cs="Arial"/>
                <w:sz w:val="18"/>
                <w:szCs w:val="18"/>
              </w:rPr>
            </w:pPr>
            <w:r w:rsidRPr="007B4434">
              <w:rPr>
                <w:rFonts w:ascii="Arial" w:hAnsi="Arial" w:cs="Arial"/>
                <w:sz w:val="18"/>
                <w:szCs w:val="18"/>
              </w:rPr>
              <w:t>HC</w:t>
            </w:r>
          </w:p>
        </w:tc>
        <w:tc>
          <w:tcPr>
            <w:tcW w:w="1145" w:type="dxa"/>
          </w:tcPr>
          <w:p w14:paraId="1D8CFBA4"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2430" w:type="dxa"/>
          </w:tcPr>
          <w:p w14:paraId="449E8DBB" w14:textId="77777777" w:rsidR="00BD7C4B" w:rsidRPr="007B4434" w:rsidRDefault="00BD7C4B" w:rsidP="00FA6C4E">
            <w:pPr>
              <w:rPr>
                <w:rFonts w:ascii="Arial" w:hAnsi="Arial" w:cs="Arial"/>
                <w:sz w:val="18"/>
                <w:szCs w:val="18"/>
              </w:rPr>
            </w:pPr>
            <w:r w:rsidRPr="007B4434">
              <w:rPr>
                <w:rFonts w:ascii="Arial" w:hAnsi="Arial" w:cs="Arial"/>
                <w:sz w:val="18"/>
                <w:szCs w:val="18"/>
              </w:rPr>
              <w:t>0,03</w:t>
            </w:r>
          </w:p>
        </w:tc>
      </w:tr>
      <w:tr w:rsidR="00BD7C4B" w:rsidRPr="007B4434" w14:paraId="23AC65B4" w14:textId="77777777" w:rsidTr="00FA6C4E">
        <w:tc>
          <w:tcPr>
            <w:tcW w:w="1273" w:type="dxa"/>
            <w:vMerge/>
            <w:vAlign w:val="center"/>
          </w:tcPr>
          <w:p w14:paraId="2CC44951" w14:textId="77777777" w:rsidR="00BD7C4B" w:rsidRPr="007B4434" w:rsidRDefault="00BD7C4B" w:rsidP="00FA6C4E">
            <w:pPr>
              <w:jc w:val="center"/>
              <w:rPr>
                <w:rFonts w:ascii="Arial" w:hAnsi="Arial" w:cs="Arial"/>
                <w:sz w:val="18"/>
                <w:szCs w:val="18"/>
              </w:rPr>
            </w:pPr>
          </w:p>
        </w:tc>
        <w:tc>
          <w:tcPr>
            <w:tcW w:w="1157" w:type="dxa"/>
            <w:vMerge/>
            <w:vAlign w:val="center"/>
          </w:tcPr>
          <w:p w14:paraId="013D79F4" w14:textId="77777777" w:rsidR="00BD7C4B" w:rsidRPr="007B4434" w:rsidRDefault="00BD7C4B" w:rsidP="00FA6C4E">
            <w:pPr>
              <w:jc w:val="center"/>
              <w:rPr>
                <w:rFonts w:ascii="Arial" w:hAnsi="Arial" w:cs="Arial"/>
                <w:sz w:val="18"/>
                <w:szCs w:val="18"/>
              </w:rPr>
            </w:pPr>
          </w:p>
        </w:tc>
        <w:tc>
          <w:tcPr>
            <w:tcW w:w="1154" w:type="dxa"/>
            <w:vMerge/>
            <w:vAlign w:val="center"/>
          </w:tcPr>
          <w:p w14:paraId="2E7C2ABB" w14:textId="77777777" w:rsidR="00BD7C4B" w:rsidRPr="007B4434" w:rsidRDefault="00BD7C4B" w:rsidP="00FA6C4E">
            <w:pPr>
              <w:jc w:val="center"/>
              <w:rPr>
                <w:rFonts w:ascii="Arial" w:hAnsi="Arial" w:cs="Arial"/>
                <w:sz w:val="18"/>
                <w:szCs w:val="18"/>
              </w:rPr>
            </w:pPr>
          </w:p>
        </w:tc>
        <w:tc>
          <w:tcPr>
            <w:tcW w:w="1166" w:type="dxa"/>
            <w:vMerge/>
            <w:vAlign w:val="center"/>
          </w:tcPr>
          <w:p w14:paraId="6C801E66" w14:textId="77777777" w:rsidR="00BD7C4B" w:rsidRPr="007B4434" w:rsidRDefault="00BD7C4B" w:rsidP="00FA6C4E">
            <w:pPr>
              <w:jc w:val="center"/>
              <w:rPr>
                <w:rFonts w:ascii="Arial" w:hAnsi="Arial" w:cs="Arial"/>
                <w:sz w:val="18"/>
                <w:szCs w:val="18"/>
              </w:rPr>
            </w:pPr>
          </w:p>
        </w:tc>
        <w:tc>
          <w:tcPr>
            <w:tcW w:w="1168" w:type="dxa"/>
          </w:tcPr>
          <w:p w14:paraId="0A1B2BED" w14:textId="77777777" w:rsidR="00BD7C4B" w:rsidRPr="007B4434" w:rsidRDefault="00BD7C4B" w:rsidP="00FA6C4E">
            <w:pPr>
              <w:rPr>
                <w:rFonts w:ascii="Arial" w:hAnsi="Arial" w:cs="Arial"/>
                <w:sz w:val="18"/>
                <w:szCs w:val="18"/>
              </w:rPr>
            </w:pPr>
            <w:r w:rsidRPr="007B4434">
              <w:rPr>
                <w:rFonts w:ascii="Arial" w:hAnsi="Arial" w:cs="Arial"/>
                <w:sz w:val="18"/>
                <w:szCs w:val="18"/>
              </w:rPr>
              <w:t>NOx</w:t>
            </w:r>
          </w:p>
        </w:tc>
        <w:tc>
          <w:tcPr>
            <w:tcW w:w="1145" w:type="dxa"/>
          </w:tcPr>
          <w:p w14:paraId="4F70DE84" w14:textId="77777777" w:rsidR="00BD7C4B" w:rsidRPr="007B4434" w:rsidRDefault="00BD7C4B" w:rsidP="00FA6C4E">
            <w:pPr>
              <w:rPr>
                <w:rFonts w:ascii="Arial" w:hAnsi="Arial" w:cs="Arial"/>
                <w:sz w:val="18"/>
                <w:szCs w:val="18"/>
              </w:rPr>
            </w:pPr>
            <w:r w:rsidRPr="007B4434">
              <w:rPr>
                <w:rFonts w:ascii="Arial" w:hAnsi="Arial" w:cs="Arial"/>
                <w:sz w:val="18"/>
                <w:szCs w:val="18"/>
              </w:rPr>
              <w:t>0,4</w:t>
            </w:r>
          </w:p>
        </w:tc>
        <w:tc>
          <w:tcPr>
            <w:tcW w:w="2430" w:type="dxa"/>
          </w:tcPr>
          <w:p w14:paraId="3815495E" w14:textId="77777777" w:rsidR="00BD7C4B" w:rsidRPr="007B4434" w:rsidRDefault="00BD7C4B" w:rsidP="00FA6C4E">
            <w:pPr>
              <w:rPr>
                <w:rFonts w:ascii="Arial" w:hAnsi="Arial" w:cs="Arial"/>
                <w:sz w:val="18"/>
                <w:szCs w:val="18"/>
              </w:rPr>
            </w:pPr>
            <w:r w:rsidRPr="007B4434">
              <w:rPr>
                <w:rFonts w:ascii="Arial" w:hAnsi="Arial" w:cs="Arial"/>
                <w:sz w:val="18"/>
                <w:szCs w:val="18"/>
              </w:rPr>
              <w:t>0,06</w:t>
            </w:r>
          </w:p>
        </w:tc>
      </w:tr>
      <w:tr w:rsidR="00BD7C4B" w:rsidRPr="007B4434" w14:paraId="487000FC" w14:textId="77777777" w:rsidTr="00FA6C4E">
        <w:tc>
          <w:tcPr>
            <w:tcW w:w="1273" w:type="dxa"/>
            <w:vMerge/>
            <w:vAlign w:val="center"/>
          </w:tcPr>
          <w:p w14:paraId="27C679F7" w14:textId="77777777" w:rsidR="00BD7C4B" w:rsidRPr="007B4434" w:rsidRDefault="00BD7C4B" w:rsidP="00FA6C4E">
            <w:pPr>
              <w:jc w:val="center"/>
              <w:rPr>
                <w:rFonts w:ascii="Arial" w:hAnsi="Arial" w:cs="Arial"/>
                <w:sz w:val="18"/>
                <w:szCs w:val="18"/>
              </w:rPr>
            </w:pPr>
          </w:p>
        </w:tc>
        <w:tc>
          <w:tcPr>
            <w:tcW w:w="1157" w:type="dxa"/>
            <w:vMerge/>
            <w:vAlign w:val="center"/>
          </w:tcPr>
          <w:p w14:paraId="0441CED4" w14:textId="77777777" w:rsidR="00BD7C4B" w:rsidRPr="007B4434" w:rsidRDefault="00BD7C4B" w:rsidP="00FA6C4E">
            <w:pPr>
              <w:jc w:val="center"/>
              <w:rPr>
                <w:rFonts w:ascii="Arial" w:hAnsi="Arial" w:cs="Arial"/>
                <w:sz w:val="18"/>
                <w:szCs w:val="18"/>
              </w:rPr>
            </w:pPr>
          </w:p>
        </w:tc>
        <w:tc>
          <w:tcPr>
            <w:tcW w:w="1154" w:type="dxa"/>
            <w:vMerge/>
            <w:vAlign w:val="center"/>
          </w:tcPr>
          <w:p w14:paraId="6BA8432D" w14:textId="77777777" w:rsidR="00BD7C4B" w:rsidRPr="007B4434" w:rsidRDefault="00BD7C4B" w:rsidP="00FA6C4E">
            <w:pPr>
              <w:jc w:val="center"/>
              <w:rPr>
                <w:rFonts w:ascii="Arial" w:hAnsi="Arial" w:cs="Arial"/>
                <w:sz w:val="18"/>
                <w:szCs w:val="18"/>
              </w:rPr>
            </w:pPr>
          </w:p>
        </w:tc>
        <w:tc>
          <w:tcPr>
            <w:tcW w:w="1166" w:type="dxa"/>
            <w:vMerge/>
            <w:vAlign w:val="center"/>
          </w:tcPr>
          <w:p w14:paraId="3125FCFA" w14:textId="77777777" w:rsidR="00BD7C4B" w:rsidRPr="007B4434" w:rsidRDefault="00BD7C4B" w:rsidP="00FA6C4E">
            <w:pPr>
              <w:jc w:val="center"/>
              <w:rPr>
                <w:rFonts w:ascii="Arial" w:hAnsi="Arial" w:cs="Arial"/>
                <w:sz w:val="18"/>
                <w:szCs w:val="18"/>
              </w:rPr>
            </w:pPr>
          </w:p>
        </w:tc>
        <w:tc>
          <w:tcPr>
            <w:tcW w:w="1168" w:type="dxa"/>
          </w:tcPr>
          <w:p w14:paraId="1966BE64" w14:textId="77777777" w:rsidR="00BD7C4B" w:rsidRPr="007B4434" w:rsidRDefault="00BD7C4B" w:rsidP="00FA6C4E">
            <w:pPr>
              <w:rPr>
                <w:rFonts w:ascii="Arial" w:hAnsi="Arial" w:cs="Arial"/>
                <w:sz w:val="18"/>
                <w:szCs w:val="18"/>
              </w:rPr>
            </w:pPr>
            <w:r w:rsidRPr="007B4434">
              <w:rPr>
                <w:rFonts w:ascii="Arial" w:hAnsi="Arial" w:cs="Arial"/>
                <w:sz w:val="18"/>
                <w:szCs w:val="18"/>
              </w:rPr>
              <w:t>PM</w:t>
            </w:r>
          </w:p>
        </w:tc>
        <w:tc>
          <w:tcPr>
            <w:tcW w:w="1145" w:type="dxa"/>
          </w:tcPr>
          <w:p w14:paraId="15A2C551"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c>
          <w:tcPr>
            <w:tcW w:w="2430" w:type="dxa"/>
          </w:tcPr>
          <w:p w14:paraId="207876BD" w14:textId="77777777" w:rsidR="00BD7C4B" w:rsidRPr="007B4434" w:rsidRDefault="00BD7C4B" w:rsidP="00FA6C4E">
            <w:pPr>
              <w:rPr>
                <w:rFonts w:ascii="Arial" w:hAnsi="Arial" w:cs="Arial"/>
                <w:sz w:val="18"/>
                <w:szCs w:val="18"/>
              </w:rPr>
            </w:pPr>
            <w:r w:rsidRPr="007B4434">
              <w:rPr>
                <w:rFonts w:ascii="Arial" w:hAnsi="Arial" w:cs="Arial"/>
                <w:sz w:val="18"/>
                <w:szCs w:val="18"/>
              </w:rPr>
              <w:t>0,003</w:t>
            </w:r>
          </w:p>
        </w:tc>
      </w:tr>
      <w:tr w:rsidR="00BD7C4B" w:rsidRPr="007B4434" w14:paraId="15CD1E58" w14:textId="77777777" w:rsidTr="00FA6C4E">
        <w:tc>
          <w:tcPr>
            <w:tcW w:w="1273" w:type="dxa"/>
            <w:vMerge w:val="restart"/>
            <w:vAlign w:val="center"/>
          </w:tcPr>
          <w:p w14:paraId="0BE2929A"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Crane</w:t>
            </w:r>
          </w:p>
        </w:tc>
        <w:tc>
          <w:tcPr>
            <w:tcW w:w="1157" w:type="dxa"/>
            <w:vMerge w:val="restart"/>
            <w:vAlign w:val="center"/>
          </w:tcPr>
          <w:p w14:paraId="0E1EC343"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w:t>
            </w:r>
          </w:p>
        </w:tc>
        <w:tc>
          <w:tcPr>
            <w:tcW w:w="1154" w:type="dxa"/>
            <w:vMerge w:val="restart"/>
            <w:vAlign w:val="center"/>
          </w:tcPr>
          <w:p w14:paraId="4D35A659"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200</w:t>
            </w:r>
          </w:p>
        </w:tc>
        <w:tc>
          <w:tcPr>
            <w:tcW w:w="1166" w:type="dxa"/>
            <w:vMerge w:val="restart"/>
            <w:vAlign w:val="center"/>
          </w:tcPr>
          <w:p w14:paraId="1E3B8956"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149</w:t>
            </w:r>
          </w:p>
        </w:tc>
        <w:tc>
          <w:tcPr>
            <w:tcW w:w="1168" w:type="dxa"/>
          </w:tcPr>
          <w:p w14:paraId="6D107C62" w14:textId="77777777" w:rsidR="00BD7C4B" w:rsidRPr="007B4434" w:rsidRDefault="00BD7C4B" w:rsidP="00FA6C4E">
            <w:pPr>
              <w:rPr>
                <w:rFonts w:ascii="Arial" w:hAnsi="Arial" w:cs="Arial"/>
                <w:sz w:val="18"/>
                <w:szCs w:val="18"/>
              </w:rPr>
            </w:pPr>
            <w:r w:rsidRPr="007B4434">
              <w:rPr>
                <w:rFonts w:ascii="Arial" w:hAnsi="Arial" w:cs="Arial"/>
                <w:sz w:val="18"/>
                <w:szCs w:val="18"/>
              </w:rPr>
              <w:t>CO</w:t>
            </w:r>
          </w:p>
        </w:tc>
        <w:tc>
          <w:tcPr>
            <w:tcW w:w="1145" w:type="dxa"/>
          </w:tcPr>
          <w:p w14:paraId="2C80BB22" w14:textId="77777777" w:rsidR="00BD7C4B" w:rsidRPr="007B4434" w:rsidRDefault="00BD7C4B" w:rsidP="00FA6C4E">
            <w:pPr>
              <w:rPr>
                <w:rFonts w:ascii="Arial" w:hAnsi="Arial" w:cs="Arial"/>
                <w:sz w:val="18"/>
                <w:szCs w:val="18"/>
              </w:rPr>
            </w:pPr>
            <w:r w:rsidRPr="007B4434">
              <w:rPr>
                <w:rFonts w:ascii="Arial" w:hAnsi="Arial" w:cs="Arial"/>
                <w:sz w:val="18"/>
                <w:szCs w:val="18"/>
              </w:rPr>
              <w:t>3,5</w:t>
            </w:r>
          </w:p>
        </w:tc>
        <w:tc>
          <w:tcPr>
            <w:tcW w:w="2430" w:type="dxa"/>
          </w:tcPr>
          <w:p w14:paraId="6197C0D2" w14:textId="77777777" w:rsidR="00BD7C4B" w:rsidRPr="007B4434" w:rsidRDefault="00BD7C4B" w:rsidP="00FA6C4E">
            <w:pPr>
              <w:rPr>
                <w:rFonts w:ascii="Arial" w:hAnsi="Arial" w:cs="Arial"/>
                <w:sz w:val="18"/>
                <w:szCs w:val="18"/>
              </w:rPr>
            </w:pPr>
            <w:r w:rsidRPr="007B4434">
              <w:rPr>
                <w:rFonts w:ascii="Arial" w:hAnsi="Arial" w:cs="Arial"/>
                <w:sz w:val="18"/>
                <w:szCs w:val="18"/>
              </w:rPr>
              <w:t>0,52</w:t>
            </w:r>
          </w:p>
        </w:tc>
      </w:tr>
      <w:tr w:rsidR="00BD7C4B" w:rsidRPr="007B4434" w14:paraId="7AEE5439" w14:textId="77777777" w:rsidTr="00FA6C4E">
        <w:tc>
          <w:tcPr>
            <w:tcW w:w="1273" w:type="dxa"/>
            <w:vMerge/>
            <w:vAlign w:val="center"/>
          </w:tcPr>
          <w:p w14:paraId="7911D894" w14:textId="77777777" w:rsidR="00BD7C4B" w:rsidRPr="007B4434" w:rsidRDefault="00BD7C4B" w:rsidP="00FA6C4E">
            <w:pPr>
              <w:jc w:val="center"/>
              <w:rPr>
                <w:rFonts w:ascii="Arial" w:hAnsi="Arial" w:cs="Arial"/>
                <w:sz w:val="18"/>
                <w:szCs w:val="18"/>
              </w:rPr>
            </w:pPr>
          </w:p>
        </w:tc>
        <w:tc>
          <w:tcPr>
            <w:tcW w:w="1157" w:type="dxa"/>
            <w:vMerge/>
            <w:vAlign w:val="center"/>
          </w:tcPr>
          <w:p w14:paraId="3CAE91F6" w14:textId="77777777" w:rsidR="00BD7C4B" w:rsidRPr="007B4434" w:rsidRDefault="00BD7C4B" w:rsidP="00FA6C4E">
            <w:pPr>
              <w:jc w:val="center"/>
              <w:rPr>
                <w:rFonts w:ascii="Arial" w:hAnsi="Arial" w:cs="Arial"/>
                <w:sz w:val="18"/>
                <w:szCs w:val="18"/>
              </w:rPr>
            </w:pPr>
          </w:p>
        </w:tc>
        <w:tc>
          <w:tcPr>
            <w:tcW w:w="1154" w:type="dxa"/>
            <w:vMerge/>
            <w:vAlign w:val="center"/>
          </w:tcPr>
          <w:p w14:paraId="10226F4D" w14:textId="77777777" w:rsidR="00BD7C4B" w:rsidRPr="007B4434" w:rsidRDefault="00BD7C4B" w:rsidP="00FA6C4E">
            <w:pPr>
              <w:jc w:val="center"/>
              <w:rPr>
                <w:rFonts w:ascii="Arial" w:hAnsi="Arial" w:cs="Arial"/>
                <w:sz w:val="18"/>
                <w:szCs w:val="18"/>
              </w:rPr>
            </w:pPr>
          </w:p>
        </w:tc>
        <w:tc>
          <w:tcPr>
            <w:tcW w:w="1166" w:type="dxa"/>
            <w:vMerge/>
            <w:vAlign w:val="center"/>
          </w:tcPr>
          <w:p w14:paraId="141483CA" w14:textId="77777777" w:rsidR="00BD7C4B" w:rsidRPr="007B4434" w:rsidRDefault="00BD7C4B" w:rsidP="00FA6C4E">
            <w:pPr>
              <w:jc w:val="center"/>
              <w:rPr>
                <w:rFonts w:ascii="Arial" w:hAnsi="Arial" w:cs="Arial"/>
                <w:sz w:val="18"/>
                <w:szCs w:val="18"/>
              </w:rPr>
            </w:pPr>
          </w:p>
        </w:tc>
        <w:tc>
          <w:tcPr>
            <w:tcW w:w="1168" w:type="dxa"/>
          </w:tcPr>
          <w:p w14:paraId="7210934D" w14:textId="77777777" w:rsidR="00BD7C4B" w:rsidRPr="007B4434" w:rsidRDefault="00BD7C4B" w:rsidP="00FA6C4E">
            <w:pPr>
              <w:rPr>
                <w:rFonts w:ascii="Arial" w:hAnsi="Arial" w:cs="Arial"/>
                <w:sz w:val="18"/>
                <w:szCs w:val="18"/>
              </w:rPr>
            </w:pPr>
            <w:r w:rsidRPr="007B4434">
              <w:rPr>
                <w:rFonts w:ascii="Arial" w:hAnsi="Arial" w:cs="Arial"/>
                <w:sz w:val="18"/>
                <w:szCs w:val="18"/>
              </w:rPr>
              <w:t>HC</w:t>
            </w:r>
          </w:p>
        </w:tc>
        <w:tc>
          <w:tcPr>
            <w:tcW w:w="1145" w:type="dxa"/>
          </w:tcPr>
          <w:p w14:paraId="00EFF6A6"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2430" w:type="dxa"/>
          </w:tcPr>
          <w:p w14:paraId="10D5F395" w14:textId="77777777" w:rsidR="00BD7C4B" w:rsidRPr="007B4434" w:rsidRDefault="00BD7C4B" w:rsidP="00FA6C4E">
            <w:pPr>
              <w:rPr>
                <w:rFonts w:ascii="Arial" w:hAnsi="Arial" w:cs="Arial"/>
                <w:sz w:val="18"/>
                <w:szCs w:val="18"/>
              </w:rPr>
            </w:pPr>
            <w:r w:rsidRPr="007B4434">
              <w:rPr>
                <w:rFonts w:ascii="Arial" w:hAnsi="Arial" w:cs="Arial"/>
                <w:sz w:val="18"/>
                <w:szCs w:val="18"/>
              </w:rPr>
              <w:t>0,03</w:t>
            </w:r>
          </w:p>
        </w:tc>
      </w:tr>
      <w:tr w:rsidR="00BD7C4B" w:rsidRPr="007B4434" w14:paraId="06DC9EAC" w14:textId="77777777" w:rsidTr="00FA6C4E">
        <w:tc>
          <w:tcPr>
            <w:tcW w:w="1273" w:type="dxa"/>
            <w:vMerge/>
            <w:vAlign w:val="center"/>
          </w:tcPr>
          <w:p w14:paraId="242203C9" w14:textId="77777777" w:rsidR="00BD7C4B" w:rsidRPr="007B4434" w:rsidRDefault="00BD7C4B" w:rsidP="00FA6C4E">
            <w:pPr>
              <w:jc w:val="center"/>
              <w:rPr>
                <w:rFonts w:ascii="Arial" w:hAnsi="Arial" w:cs="Arial"/>
                <w:sz w:val="18"/>
                <w:szCs w:val="18"/>
              </w:rPr>
            </w:pPr>
          </w:p>
        </w:tc>
        <w:tc>
          <w:tcPr>
            <w:tcW w:w="1157" w:type="dxa"/>
            <w:vMerge/>
            <w:vAlign w:val="center"/>
          </w:tcPr>
          <w:p w14:paraId="47F7F5A2" w14:textId="77777777" w:rsidR="00BD7C4B" w:rsidRPr="007B4434" w:rsidRDefault="00BD7C4B" w:rsidP="00FA6C4E">
            <w:pPr>
              <w:jc w:val="center"/>
              <w:rPr>
                <w:rFonts w:ascii="Arial" w:hAnsi="Arial" w:cs="Arial"/>
                <w:sz w:val="18"/>
                <w:szCs w:val="18"/>
              </w:rPr>
            </w:pPr>
          </w:p>
        </w:tc>
        <w:tc>
          <w:tcPr>
            <w:tcW w:w="1154" w:type="dxa"/>
            <w:vMerge/>
            <w:vAlign w:val="center"/>
          </w:tcPr>
          <w:p w14:paraId="0E9729DC" w14:textId="77777777" w:rsidR="00BD7C4B" w:rsidRPr="007B4434" w:rsidRDefault="00BD7C4B" w:rsidP="00FA6C4E">
            <w:pPr>
              <w:jc w:val="center"/>
              <w:rPr>
                <w:rFonts w:ascii="Arial" w:hAnsi="Arial" w:cs="Arial"/>
                <w:sz w:val="18"/>
                <w:szCs w:val="18"/>
              </w:rPr>
            </w:pPr>
          </w:p>
        </w:tc>
        <w:tc>
          <w:tcPr>
            <w:tcW w:w="1166" w:type="dxa"/>
            <w:vMerge/>
            <w:vAlign w:val="center"/>
          </w:tcPr>
          <w:p w14:paraId="582DA6E0" w14:textId="77777777" w:rsidR="00BD7C4B" w:rsidRPr="007B4434" w:rsidRDefault="00BD7C4B" w:rsidP="00FA6C4E">
            <w:pPr>
              <w:jc w:val="center"/>
              <w:rPr>
                <w:rFonts w:ascii="Arial" w:hAnsi="Arial" w:cs="Arial"/>
                <w:sz w:val="18"/>
                <w:szCs w:val="18"/>
              </w:rPr>
            </w:pPr>
          </w:p>
        </w:tc>
        <w:tc>
          <w:tcPr>
            <w:tcW w:w="1168" w:type="dxa"/>
          </w:tcPr>
          <w:p w14:paraId="6A67C3ED" w14:textId="77777777" w:rsidR="00BD7C4B" w:rsidRPr="007B4434" w:rsidRDefault="00BD7C4B" w:rsidP="00FA6C4E">
            <w:pPr>
              <w:rPr>
                <w:rFonts w:ascii="Arial" w:hAnsi="Arial" w:cs="Arial"/>
                <w:sz w:val="18"/>
                <w:szCs w:val="18"/>
              </w:rPr>
            </w:pPr>
            <w:r w:rsidRPr="007B4434">
              <w:rPr>
                <w:rFonts w:ascii="Arial" w:hAnsi="Arial" w:cs="Arial"/>
                <w:sz w:val="18"/>
                <w:szCs w:val="18"/>
              </w:rPr>
              <w:t>NOx</w:t>
            </w:r>
          </w:p>
        </w:tc>
        <w:tc>
          <w:tcPr>
            <w:tcW w:w="1145" w:type="dxa"/>
          </w:tcPr>
          <w:p w14:paraId="29D45229" w14:textId="77777777" w:rsidR="00BD7C4B" w:rsidRPr="007B4434" w:rsidRDefault="00BD7C4B" w:rsidP="00FA6C4E">
            <w:pPr>
              <w:rPr>
                <w:rFonts w:ascii="Arial" w:hAnsi="Arial" w:cs="Arial"/>
                <w:sz w:val="18"/>
                <w:szCs w:val="18"/>
              </w:rPr>
            </w:pPr>
            <w:r w:rsidRPr="007B4434">
              <w:rPr>
                <w:rFonts w:ascii="Arial" w:hAnsi="Arial" w:cs="Arial"/>
                <w:sz w:val="18"/>
                <w:szCs w:val="18"/>
              </w:rPr>
              <w:t>0,4</w:t>
            </w:r>
          </w:p>
        </w:tc>
        <w:tc>
          <w:tcPr>
            <w:tcW w:w="2430" w:type="dxa"/>
          </w:tcPr>
          <w:p w14:paraId="5160BA6C" w14:textId="77777777" w:rsidR="00BD7C4B" w:rsidRPr="007B4434" w:rsidRDefault="00BD7C4B" w:rsidP="00FA6C4E">
            <w:pPr>
              <w:rPr>
                <w:rFonts w:ascii="Arial" w:hAnsi="Arial" w:cs="Arial"/>
                <w:sz w:val="18"/>
                <w:szCs w:val="18"/>
              </w:rPr>
            </w:pPr>
            <w:r w:rsidRPr="007B4434">
              <w:rPr>
                <w:rFonts w:ascii="Arial" w:hAnsi="Arial" w:cs="Arial"/>
                <w:sz w:val="18"/>
                <w:szCs w:val="18"/>
              </w:rPr>
              <w:t>0,06</w:t>
            </w:r>
          </w:p>
        </w:tc>
      </w:tr>
      <w:tr w:rsidR="00BD7C4B" w:rsidRPr="007B4434" w14:paraId="06333D74" w14:textId="77777777" w:rsidTr="00FA6C4E">
        <w:tc>
          <w:tcPr>
            <w:tcW w:w="1273" w:type="dxa"/>
            <w:vMerge/>
            <w:vAlign w:val="center"/>
          </w:tcPr>
          <w:p w14:paraId="58BFF35E" w14:textId="77777777" w:rsidR="00BD7C4B" w:rsidRPr="007B4434" w:rsidRDefault="00BD7C4B" w:rsidP="00FA6C4E">
            <w:pPr>
              <w:jc w:val="center"/>
              <w:rPr>
                <w:rFonts w:ascii="Arial" w:hAnsi="Arial" w:cs="Arial"/>
                <w:sz w:val="18"/>
                <w:szCs w:val="18"/>
              </w:rPr>
            </w:pPr>
          </w:p>
        </w:tc>
        <w:tc>
          <w:tcPr>
            <w:tcW w:w="1157" w:type="dxa"/>
            <w:vMerge/>
            <w:vAlign w:val="center"/>
          </w:tcPr>
          <w:p w14:paraId="56E8308B" w14:textId="77777777" w:rsidR="00BD7C4B" w:rsidRPr="007B4434" w:rsidRDefault="00BD7C4B" w:rsidP="00FA6C4E">
            <w:pPr>
              <w:jc w:val="center"/>
              <w:rPr>
                <w:rFonts w:ascii="Arial" w:hAnsi="Arial" w:cs="Arial"/>
                <w:sz w:val="18"/>
                <w:szCs w:val="18"/>
              </w:rPr>
            </w:pPr>
          </w:p>
        </w:tc>
        <w:tc>
          <w:tcPr>
            <w:tcW w:w="1154" w:type="dxa"/>
            <w:vMerge/>
            <w:vAlign w:val="center"/>
          </w:tcPr>
          <w:p w14:paraId="249B24B5" w14:textId="77777777" w:rsidR="00BD7C4B" w:rsidRPr="007B4434" w:rsidRDefault="00BD7C4B" w:rsidP="00FA6C4E">
            <w:pPr>
              <w:jc w:val="center"/>
              <w:rPr>
                <w:rFonts w:ascii="Arial" w:hAnsi="Arial" w:cs="Arial"/>
                <w:sz w:val="18"/>
                <w:szCs w:val="18"/>
              </w:rPr>
            </w:pPr>
          </w:p>
        </w:tc>
        <w:tc>
          <w:tcPr>
            <w:tcW w:w="1166" w:type="dxa"/>
            <w:vMerge/>
            <w:vAlign w:val="center"/>
          </w:tcPr>
          <w:p w14:paraId="6EDBEFEB" w14:textId="77777777" w:rsidR="00BD7C4B" w:rsidRPr="007B4434" w:rsidRDefault="00BD7C4B" w:rsidP="00FA6C4E">
            <w:pPr>
              <w:jc w:val="center"/>
              <w:rPr>
                <w:rFonts w:ascii="Arial" w:hAnsi="Arial" w:cs="Arial"/>
                <w:sz w:val="18"/>
                <w:szCs w:val="18"/>
              </w:rPr>
            </w:pPr>
          </w:p>
        </w:tc>
        <w:tc>
          <w:tcPr>
            <w:tcW w:w="1168" w:type="dxa"/>
          </w:tcPr>
          <w:p w14:paraId="0690051C" w14:textId="77777777" w:rsidR="00BD7C4B" w:rsidRPr="007B4434" w:rsidRDefault="00BD7C4B" w:rsidP="00FA6C4E">
            <w:pPr>
              <w:rPr>
                <w:rFonts w:ascii="Arial" w:hAnsi="Arial" w:cs="Arial"/>
                <w:sz w:val="18"/>
                <w:szCs w:val="18"/>
              </w:rPr>
            </w:pPr>
            <w:r w:rsidRPr="007B4434">
              <w:rPr>
                <w:rFonts w:ascii="Arial" w:hAnsi="Arial" w:cs="Arial"/>
                <w:sz w:val="18"/>
                <w:szCs w:val="18"/>
              </w:rPr>
              <w:t>PM</w:t>
            </w:r>
          </w:p>
        </w:tc>
        <w:tc>
          <w:tcPr>
            <w:tcW w:w="1145" w:type="dxa"/>
          </w:tcPr>
          <w:p w14:paraId="5E20A4AA"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c>
          <w:tcPr>
            <w:tcW w:w="2430" w:type="dxa"/>
          </w:tcPr>
          <w:p w14:paraId="2559EF04" w14:textId="77777777" w:rsidR="00BD7C4B" w:rsidRPr="007B4434" w:rsidRDefault="00BD7C4B" w:rsidP="00FA6C4E">
            <w:pPr>
              <w:rPr>
                <w:rFonts w:ascii="Arial" w:hAnsi="Arial" w:cs="Arial"/>
                <w:sz w:val="18"/>
                <w:szCs w:val="18"/>
              </w:rPr>
            </w:pPr>
            <w:r w:rsidRPr="007B4434">
              <w:rPr>
                <w:rFonts w:ascii="Arial" w:hAnsi="Arial" w:cs="Arial"/>
                <w:sz w:val="18"/>
                <w:szCs w:val="18"/>
              </w:rPr>
              <w:t>0,003</w:t>
            </w:r>
          </w:p>
        </w:tc>
      </w:tr>
      <w:tr w:rsidR="00BD7C4B" w:rsidRPr="007B4434" w14:paraId="30D938C3" w14:textId="77777777" w:rsidTr="00FA6C4E">
        <w:tc>
          <w:tcPr>
            <w:tcW w:w="1273" w:type="dxa"/>
            <w:vMerge w:val="restart"/>
            <w:vAlign w:val="center"/>
          </w:tcPr>
          <w:p w14:paraId="76C94C2D"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Pile Driver</w:t>
            </w:r>
          </w:p>
        </w:tc>
        <w:tc>
          <w:tcPr>
            <w:tcW w:w="1157" w:type="dxa"/>
            <w:vMerge w:val="restart"/>
            <w:vAlign w:val="center"/>
          </w:tcPr>
          <w:p w14:paraId="237C4DAA"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w:t>
            </w:r>
          </w:p>
        </w:tc>
        <w:tc>
          <w:tcPr>
            <w:tcW w:w="1154" w:type="dxa"/>
            <w:vMerge w:val="restart"/>
            <w:vAlign w:val="center"/>
          </w:tcPr>
          <w:p w14:paraId="72BC3B36"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90</w:t>
            </w:r>
          </w:p>
        </w:tc>
        <w:tc>
          <w:tcPr>
            <w:tcW w:w="1166" w:type="dxa"/>
            <w:vMerge w:val="restart"/>
            <w:vAlign w:val="center"/>
          </w:tcPr>
          <w:p w14:paraId="3A387942"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67</w:t>
            </w:r>
            <w:r>
              <w:rPr>
                <w:rFonts w:ascii="Arial" w:hAnsi="Arial" w:cs="Arial"/>
                <w:sz w:val="18"/>
                <w:szCs w:val="18"/>
              </w:rPr>
              <w:t>.</w:t>
            </w:r>
            <w:r w:rsidRPr="007B4434">
              <w:rPr>
                <w:rFonts w:ascii="Arial" w:hAnsi="Arial" w:cs="Arial"/>
                <w:sz w:val="18"/>
                <w:szCs w:val="18"/>
              </w:rPr>
              <w:t>05</w:t>
            </w:r>
          </w:p>
        </w:tc>
        <w:tc>
          <w:tcPr>
            <w:tcW w:w="1168" w:type="dxa"/>
          </w:tcPr>
          <w:p w14:paraId="2390AF85" w14:textId="77777777" w:rsidR="00BD7C4B" w:rsidRPr="007B4434" w:rsidRDefault="00BD7C4B" w:rsidP="00FA6C4E">
            <w:pPr>
              <w:rPr>
                <w:rFonts w:ascii="Arial" w:hAnsi="Arial" w:cs="Arial"/>
                <w:sz w:val="18"/>
                <w:szCs w:val="18"/>
              </w:rPr>
            </w:pPr>
            <w:r w:rsidRPr="007B4434">
              <w:rPr>
                <w:rFonts w:ascii="Arial" w:hAnsi="Arial" w:cs="Arial"/>
                <w:sz w:val="18"/>
                <w:szCs w:val="18"/>
              </w:rPr>
              <w:t>CO</w:t>
            </w:r>
          </w:p>
        </w:tc>
        <w:tc>
          <w:tcPr>
            <w:tcW w:w="1145" w:type="dxa"/>
          </w:tcPr>
          <w:p w14:paraId="00AA534B" w14:textId="77777777" w:rsidR="00BD7C4B" w:rsidRPr="007B4434" w:rsidRDefault="00BD7C4B" w:rsidP="00FA6C4E">
            <w:pPr>
              <w:rPr>
                <w:rFonts w:ascii="Arial" w:hAnsi="Arial" w:cs="Arial"/>
                <w:sz w:val="18"/>
                <w:szCs w:val="18"/>
              </w:rPr>
            </w:pPr>
            <w:r w:rsidRPr="007B4434">
              <w:rPr>
                <w:rFonts w:ascii="Arial" w:hAnsi="Arial" w:cs="Arial"/>
                <w:sz w:val="18"/>
                <w:szCs w:val="18"/>
              </w:rPr>
              <w:t>5</w:t>
            </w:r>
          </w:p>
        </w:tc>
        <w:tc>
          <w:tcPr>
            <w:tcW w:w="2430" w:type="dxa"/>
          </w:tcPr>
          <w:p w14:paraId="214A0CC9" w14:textId="77777777" w:rsidR="00BD7C4B" w:rsidRPr="007B4434" w:rsidRDefault="00BD7C4B" w:rsidP="00FA6C4E">
            <w:pPr>
              <w:rPr>
                <w:rFonts w:ascii="Arial" w:hAnsi="Arial" w:cs="Arial"/>
                <w:sz w:val="18"/>
                <w:szCs w:val="18"/>
              </w:rPr>
            </w:pPr>
            <w:r w:rsidRPr="007B4434">
              <w:rPr>
                <w:rFonts w:ascii="Arial" w:hAnsi="Arial" w:cs="Arial"/>
                <w:sz w:val="18"/>
                <w:szCs w:val="18"/>
              </w:rPr>
              <w:t>0,34</w:t>
            </w:r>
          </w:p>
        </w:tc>
      </w:tr>
      <w:tr w:rsidR="00BD7C4B" w:rsidRPr="007B4434" w14:paraId="3FF0BFFB" w14:textId="77777777" w:rsidTr="00FA6C4E">
        <w:tc>
          <w:tcPr>
            <w:tcW w:w="1273" w:type="dxa"/>
            <w:vMerge/>
            <w:vAlign w:val="center"/>
          </w:tcPr>
          <w:p w14:paraId="18636998" w14:textId="77777777" w:rsidR="00BD7C4B" w:rsidRPr="007B4434" w:rsidRDefault="00BD7C4B" w:rsidP="00FA6C4E">
            <w:pPr>
              <w:jc w:val="center"/>
              <w:rPr>
                <w:rFonts w:ascii="Arial" w:hAnsi="Arial" w:cs="Arial"/>
                <w:sz w:val="18"/>
                <w:szCs w:val="18"/>
              </w:rPr>
            </w:pPr>
          </w:p>
        </w:tc>
        <w:tc>
          <w:tcPr>
            <w:tcW w:w="1157" w:type="dxa"/>
            <w:vMerge/>
            <w:vAlign w:val="center"/>
          </w:tcPr>
          <w:p w14:paraId="38D6B8C2" w14:textId="77777777" w:rsidR="00BD7C4B" w:rsidRPr="007B4434" w:rsidRDefault="00BD7C4B" w:rsidP="00FA6C4E">
            <w:pPr>
              <w:jc w:val="center"/>
              <w:rPr>
                <w:rFonts w:ascii="Arial" w:hAnsi="Arial" w:cs="Arial"/>
                <w:sz w:val="18"/>
                <w:szCs w:val="18"/>
              </w:rPr>
            </w:pPr>
          </w:p>
        </w:tc>
        <w:tc>
          <w:tcPr>
            <w:tcW w:w="1154" w:type="dxa"/>
            <w:vMerge/>
            <w:vAlign w:val="center"/>
          </w:tcPr>
          <w:p w14:paraId="207AC614" w14:textId="77777777" w:rsidR="00BD7C4B" w:rsidRPr="007B4434" w:rsidRDefault="00BD7C4B" w:rsidP="00FA6C4E">
            <w:pPr>
              <w:jc w:val="center"/>
              <w:rPr>
                <w:rFonts w:ascii="Arial" w:hAnsi="Arial" w:cs="Arial"/>
                <w:sz w:val="18"/>
                <w:szCs w:val="18"/>
              </w:rPr>
            </w:pPr>
          </w:p>
        </w:tc>
        <w:tc>
          <w:tcPr>
            <w:tcW w:w="1166" w:type="dxa"/>
            <w:vMerge/>
            <w:vAlign w:val="center"/>
          </w:tcPr>
          <w:p w14:paraId="210DB619" w14:textId="77777777" w:rsidR="00BD7C4B" w:rsidRPr="007B4434" w:rsidRDefault="00BD7C4B" w:rsidP="00FA6C4E">
            <w:pPr>
              <w:jc w:val="center"/>
              <w:rPr>
                <w:rFonts w:ascii="Arial" w:hAnsi="Arial" w:cs="Arial"/>
                <w:sz w:val="18"/>
                <w:szCs w:val="18"/>
              </w:rPr>
            </w:pPr>
          </w:p>
        </w:tc>
        <w:tc>
          <w:tcPr>
            <w:tcW w:w="1168" w:type="dxa"/>
          </w:tcPr>
          <w:p w14:paraId="260FA5D7" w14:textId="77777777" w:rsidR="00BD7C4B" w:rsidRPr="007B4434" w:rsidRDefault="00BD7C4B" w:rsidP="00FA6C4E">
            <w:pPr>
              <w:rPr>
                <w:rFonts w:ascii="Arial" w:hAnsi="Arial" w:cs="Arial"/>
                <w:sz w:val="18"/>
                <w:szCs w:val="18"/>
              </w:rPr>
            </w:pPr>
            <w:r w:rsidRPr="007B4434">
              <w:rPr>
                <w:rFonts w:ascii="Arial" w:hAnsi="Arial" w:cs="Arial"/>
                <w:sz w:val="18"/>
                <w:szCs w:val="18"/>
              </w:rPr>
              <w:t>HC</w:t>
            </w:r>
          </w:p>
        </w:tc>
        <w:tc>
          <w:tcPr>
            <w:tcW w:w="1145" w:type="dxa"/>
          </w:tcPr>
          <w:p w14:paraId="4159EAE5"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2430" w:type="dxa"/>
          </w:tcPr>
          <w:p w14:paraId="3195191A" w14:textId="77777777" w:rsidR="00BD7C4B" w:rsidRPr="007B4434" w:rsidRDefault="00BD7C4B" w:rsidP="00FA6C4E">
            <w:pPr>
              <w:rPr>
                <w:rFonts w:ascii="Arial" w:hAnsi="Arial" w:cs="Arial"/>
                <w:sz w:val="18"/>
                <w:szCs w:val="18"/>
              </w:rPr>
            </w:pPr>
            <w:r w:rsidRPr="007B4434">
              <w:rPr>
                <w:rFonts w:ascii="Arial" w:hAnsi="Arial" w:cs="Arial"/>
                <w:sz w:val="18"/>
                <w:szCs w:val="18"/>
              </w:rPr>
              <w:t>0,013</w:t>
            </w:r>
          </w:p>
        </w:tc>
      </w:tr>
      <w:tr w:rsidR="00BD7C4B" w:rsidRPr="007B4434" w14:paraId="31A79B20" w14:textId="77777777" w:rsidTr="00FA6C4E">
        <w:tc>
          <w:tcPr>
            <w:tcW w:w="1273" w:type="dxa"/>
            <w:vMerge/>
            <w:vAlign w:val="center"/>
          </w:tcPr>
          <w:p w14:paraId="1201C93E" w14:textId="77777777" w:rsidR="00BD7C4B" w:rsidRPr="007B4434" w:rsidRDefault="00BD7C4B" w:rsidP="00FA6C4E">
            <w:pPr>
              <w:jc w:val="center"/>
              <w:rPr>
                <w:rFonts w:ascii="Arial" w:hAnsi="Arial" w:cs="Arial"/>
                <w:sz w:val="18"/>
                <w:szCs w:val="18"/>
              </w:rPr>
            </w:pPr>
          </w:p>
        </w:tc>
        <w:tc>
          <w:tcPr>
            <w:tcW w:w="1157" w:type="dxa"/>
            <w:vMerge/>
            <w:vAlign w:val="center"/>
          </w:tcPr>
          <w:p w14:paraId="699206D1" w14:textId="77777777" w:rsidR="00BD7C4B" w:rsidRPr="007B4434" w:rsidRDefault="00BD7C4B" w:rsidP="00FA6C4E">
            <w:pPr>
              <w:jc w:val="center"/>
              <w:rPr>
                <w:rFonts w:ascii="Arial" w:hAnsi="Arial" w:cs="Arial"/>
                <w:sz w:val="18"/>
                <w:szCs w:val="18"/>
              </w:rPr>
            </w:pPr>
          </w:p>
        </w:tc>
        <w:tc>
          <w:tcPr>
            <w:tcW w:w="1154" w:type="dxa"/>
            <w:vMerge/>
            <w:vAlign w:val="center"/>
          </w:tcPr>
          <w:p w14:paraId="221C8214" w14:textId="77777777" w:rsidR="00BD7C4B" w:rsidRPr="007B4434" w:rsidRDefault="00BD7C4B" w:rsidP="00FA6C4E">
            <w:pPr>
              <w:jc w:val="center"/>
              <w:rPr>
                <w:rFonts w:ascii="Arial" w:hAnsi="Arial" w:cs="Arial"/>
                <w:sz w:val="18"/>
                <w:szCs w:val="18"/>
              </w:rPr>
            </w:pPr>
          </w:p>
        </w:tc>
        <w:tc>
          <w:tcPr>
            <w:tcW w:w="1166" w:type="dxa"/>
            <w:vMerge/>
            <w:vAlign w:val="center"/>
          </w:tcPr>
          <w:p w14:paraId="3AB7004C" w14:textId="77777777" w:rsidR="00BD7C4B" w:rsidRPr="007B4434" w:rsidRDefault="00BD7C4B" w:rsidP="00FA6C4E">
            <w:pPr>
              <w:jc w:val="center"/>
              <w:rPr>
                <w:rFonts w:ascii="Arial" w:hAnsi="Arial" w:cs="Arial"/>
                <w:sz w:val="18"/>
                <w:szCs w:val="18"/>
              </w:rPr>
            </w:pPr>
          </w:p>
        </w:tc>
        <w:tc>
          <w:tcPr>
            <w:tcW w:w="1168" w:type="dxa"/>
          </w:tcPr>
          <w:p w14:paraId="199344F2" w14:textId="77777777" w:rsidR="00BD7C4B" w:rsidRPr="007B4434" w:rsidRDefault="00BD7C4B" w:rsidP="00FA6C4E">
            <w:pPr>
              <w:rPr>
                <w:rFonts w:ascii="Arial" w:hAnsi="Arial" w:cs="Arial"/>
                <w:sz w:val="18"/>
                <w:szCs w:val="18"/>
              </w:rPr>
            </w:pPr>
            <w:r w:rsidRPr="007B4434">
              <w:rPr>
                <w:rFonts w:ascii="Arial" w:hAnsi="Arial" w:cs="Arial"/>
                <w:sz w:val="18"/>
                <w:szCs w:val="18"/>
              </w:rPr>
              <w:t>NOx</w:t>
            </w:r>
          </w:p>
        </w:tc>
        <w:tc>
          <w:tcPr>
            <w:tcW w:w="1145" w:type="dxa"/>
          </w:tcPr>
          <w:p w14:paraId="41C8A984" w14:textId="77777777" w:rsidR="00BD7C4B" w:rsidRPr="007B4434" w:rsidRDefault="00BD7C4B" w:rsidP="00FA6C4E">
            <w:pPr>
              <w:rPr>
                <w:rFonts w:ascii="Arial" w:hAnsi="Arial" w:cs="Arial"/>
                <w:sz w:val="18"/>
                <w:szCs w:val="18"/>
              </w:rPr>
            </w:pPr>
            <w:r w:rsidRPr="007B4434">
              <w:rPr>
                <w:rFonts w:ascii="Arial" w:hAnsi="Arial" w:cs="Arial"/>
                <w:sz w:val="18"/>
                <w:szCs w:val="18"/>
              </w:rPr>
              <w:t>0,4</w:t>
            </w:r>
          </w:p>
        </w:tc>
        <w:tc>
          <w:tcPr>
            <w:tcW w:w="2430" w:type="dxa"/>
          </w:tcPr>
          <w:p w14:paraId="4A1C103C" w14:textId="77777777" w:rsidR="00BD7C4B" w:rsidRPr="007B4434" w:rsidRDefault="00BD7C4B" w:rsidP="00FA6C4E">
            <w:pPr>
              <w:rPr>
                <w:rFonts w:ascii="Arial" w:hAnsi="Arial" w:cs="Arial"/>
                <w:sz w:val="18"/>
                <w:szCs w:val="18"/>
              </w:rPr>
            </w:pPr>
            <w:r w:rsidRPr="007B4434">
              <w:rPr>
                <w:rFonts w:ascii="Arial" w:hAnsi="Arial" w:cs="Arial"/>
                <w:sz w:val="18"/>
                <w:szCs w:val="18"/>
              </w:rPr>
              <w:t>0,026</w:t>
            </w:r>
          </w:p>
        </w:tc>
      </w:tr>
      <w:tr w:rsidR="00BD7C4B" w:rsidRPr="007B4434" w14:paraId="47EAF945" w14:textId="77777777" w:rsidTr="00FA6C4E">
        <w:tc>
          <w:tcPr>
            <w:tcW w:w="1273" w:type="dxa"/>
            <w:vMerge/>
            <w:vAlign w:val="center"/>
          </w:tcPr>
          <w:p w14:paraId="05F6DF7D" w14:textId="77777777" w:rsidR="00BD7C4B" w:rsidRPr="007B4434" w:rsidRDefault="00BD7C4B" w:rsidP="00FA6C4E">
            <w:pPr>
              <w:jc w:val="center"/>
              <w:rPr>
                <w:rFonts w:ascii="Arial" w:hAnsi="Arial" w:cs="Arial"/>
                <w:sz w:val="18"/>
                <w:szCs w:val="18"/>
              </w:rPr>
            </w:pPr>
          </w:p>
        </w:tc>
        <w:tc>
          <w:tcPr>
            <w:tcW w:w="1157" w:type="dxa"/>
            <w:vMerge/>
            <w:vAlign w:val="center"/>
          </w:tcPr>
          <w:p w14:paraId="6AE86F1C" w14:textId="77777777" w:rsidR="00BD7C4B" w:rsidRPr="007B4434" w:rsidRDefault="00BD7C4B" w:rsidP="00FA6C4E">
            <w:pPr>
              <w:jc w:val="center"/>
              <w:rPr>
                <w:rFonts w:ascii="Arial" w:hAnsi="Arial" w:cs="Arial"/>
                <w:sz w:val="18"/>
                <w:szCs w:val="18"/>
              </w:rPr>
            </w:pPr>
          </w:p>
        </w:tc>
        <w:tc>
          <w:tcPr>
            <w:tcW w:w="1154" w:type="dxa"/>
            <w:vMerge/>
            <w:vAlign w:val="center"/>
          </w:tcPr>
          <w:p w14:paraId="71FB87EB" w14:textId="77777777" w:rsidR="00BD7C4B" w:rsidRPr="007B4434" w:rsidRDefault="00BD7C4B" w:rsidP="00FA6C4E">
            <w:pPr>
              <w:jc w:val="center"/>
              <w:rPr>
                <w:rFonts w:ascii="Arial" w:hAnsi="Arial" w:cs="Arial"/>
                <w:sz w:val="18"/>
                <w:szCs w:val="18"/>
              </w:rPr>
            </w:pPr>
          </w:p>
        </w:tc>
        <w:tc>
          <w:tcPr>
            <w:tcW w:w="1166" w:type="dxa"/>
            <w:vMerge/>
            <w:vAlign w:val="center"/>
          </w:tcPr>
          <w:p w14:paraId="599A4139" w14:textId="77777777" w:rsidR="00BD7C4B" w:rsidRPr="007B4434" w:rsidRDefault="00BD7C4B" w:rsidP="00FA6C4E">
            <w:pPr>
              <w:jc w:val="center"/>
              <w:rPr>
                <w:rFonts w:ascii="Arial" w:hAnsi="Arial" w:cs="Arial"/>
                <w:sz w:val="18"/>
                <w:szCs w:val="18"/>
              </w:rPr>
            </w:pPr>
          </w:p>
        </w:tc>
        <w:tc>
          <w:tcPr>
            <w:tcW w:w="1168" w:type="dxa"/>
          </w:tcPr>
          <w:p w14:paraId="0DC5157B" w14:textId="77777777" w:rsidR="00BD7C4B" w:rsidRPr="007B4434" w:rsidRDefault="00BD7C4B" w:rsidP="00FA6C4E">
            <w:pPr>
              <w:rPr>
                <w:rFonts w:ascii="Arial" w:hAnsi="Arial" w:cs="Arial"/>
                <w:sz w:val="18"/>
                <w:szCs w:val="18"/>
              </w:rPr>
            </w:pPr>
            <w:r w:rsidRPr="007B4434">
              <w:rPr>
                <w:rFonts w:ascii="Arial" w:hAnsi="Arial" w:cs="Arial"/>
                <w:sz w:val="18"/>
                <w:szCs w:val="18"/>
              </w:rPr>
              <w:t>PM</w:t>
            </w:r>
          </w:p>
        </w:tc>
        <w:tc>
          <w:tcPr>
            <w:tcW w:w="1145" w:type="dxa"/>
          </w:tcPr>
          <w:p w14:paraId="5CD5C721"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c>
          <w:tcPr>
            <w:tcW w:w="2430" w:type="dxa"/>
          </w:tcPr>
          <w:p w14:paraId="104526B7" w14:textId="77777777" w:rsidR="00BD7C4B" w:rsidRPr="007B4434" w:rsidRDefault="00BD7C4B" w:rsidP="00FA6C4E">
            <w:pPr>
              <w:rPr>
                <w:rFonts w:ascii="Arial" w:hAnsi="Arial" w:cs="Arial"/>
                <w:sz w:val="18"/>
                <w:szCs w:val="18"/>
              </w:rPr>
            </w:pPr>
            <w:r w:rsidRPr="007B4434">
              <w:rPr>
                <w:rFonts w:ascii="Arial" w:hAnsi="Arial" w:cs="Arial"/>
                <w:sz w:val="18"/>
                <w:szCs w:val="18"/>
              </w:rPr>
              <w:t>0,0013</w:t>
            </w:r>
          </w:p>
        </w:tc>
      </w:tr>
      <w:tr w:rsidR="00BD7C4B" w:rsidRPr="007B4434" w14:paraId="13D018DF" w14:textId="77777777" w:rsidTr="00FA6C4E">
        <w:tc>
          <w:tcPr>
            <w:tcW w:w="1273" w:type="dxa"/>
            <w:vMerge w:val="restart"/>
            <w:vAlign w:val="center"/>
          </w:tcPr>
          <w:p w14:paraId="1C69AE26"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Truck</w:t>
            </w:r>
          </w:p>
        </w:tc>
        <w:tc>
          <w:tcPr>
            <w:tcW w:w="1157" w:type="dxa"/>
            <w:vMerge w:val="restart"/>
            <w:vAlign w:val="center"/>
          </w:tcPr>
          <w:p w14:paraId="1D4AB8BB"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w:t>
            </w:r>
          </w:p>
        </w:tc>
        <w:tc>
          <w:tcPr>
            <w:tcW w:w="1154" w:type="dxa"/>
            <w:vMerge w:val="restart"/>
            <w:vAlign w:val="center"/>
          </w:tcPr>
          <w:p w14:paraId="569D9801"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200</w:t>
            </w:r>
          </w:p>
        </w:tc>
        <w:tc>
          <w:tcPr>
            <w:tcW w:w="1166" w:type="dxa"/>
            <w:vMerge w:val="restart"/>
            <w:vAlign w:val="center"/>
          </w:tcPr>
          <w:p w14:paraId="76DD2F6F"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149</w:t>
            </w:r>
          </w:p>
        </w:tc>
        <w:tc>
          <w:tcPr>
            <w:tcW w:w="1168" w:type="dxa"/>
          </w:tcPr>
          <w:p w14:paraId="1E71A3B2" w14:textId="77777777" w:rsidR="00BD7C4B" w:rsidRPr="007B4434" w:rsidRDefault="00BD7C4B" w:rsidP="00FA6C4E">
            <w:pPr>
              <w:rPr>
                <w:rFonts w:ascii="Arial" w:hAnsi="Arial" w:cs="Arial"/>
                <w:sz w:val="18"/>
                <w:szCs w:val="18"/>
              </w:rPr>
            </w:pPr>
            <w:r w:rsidRPr="007B4434">
              <w:rPr>
                <w:rFonts w:ascii="Arial" w:hAnsi="Arial" w:cs="Arial"/>
                <w:sz w:val="18"/>
                <w:szCs w:val="18"/>
              </w:rPr>
              <w:t>CO</w:t>
            </w:r>
          </w:p>
        </w:tc>
        <w:tc>
          <w:tcPr>
            <w:tcW w:w="1145" w:type="dxa"/>
          </w:tcPr>
          <w:p w14:paraId="08A1AC93" w14:textId="77777777" w:rsidR="00BD7C4B" w:rsidRPr="007B4434" w:rsidRDefault="00BD7C4B" w:rsidP="00FA6C4E">
            <w:pPr>
              <w:rPr>
                <w:rFonts w:ascii="Arial" w:hAnsi="Arial" w:cs="Arial"/>
                <w:sz w:val="18"/>
                <w:szCs w:val="18"/>
              </w:rPr>
            </w:pPr>
            <w:r w:rsidRPr="007B4434">
              <w:rPr>
                <w:rFonts w:ascii="Arial" w:hAnsi="Arial" w:cs="Arial"/>
                <w:sz w:val="18"/>
                <w:szCs w:val="18"/>
              </w:rPr>
              <w:t>3,5</w:t>
            </w:r>
          </w:p>
        </w:tc>
        <w:tc>
          <w:tcPr>
            <w:tcW w:w="2430" w:type="dxa"/>
          </w:tcPr>
          <w:p w14:paraId="3D662CC3" w14:textId="77777777" w:rsidR="00BD7C4B" w:rsidRPr="007B4434" w:rsidRDefault="00BD7C4B" w:rsidP="00FA6C4E">
            <w:pPr>
              <w:rPr>
                <w:rFonts w:ascii="Arial" w:hAnsi="Arial" w:cs="Arial"/>
                <w:sz w:val="18"/>
                <w:szCs w:val="18"/>
              </w:rPr>
            </w:pPr>
            <w:r w:rsidRPr="007B4434">
              <w:rPr>
                <w:rFonts w:ascii="Arial" w:hAnsi="Arial" w:cs="Arial"/>
                <w:sz w:val="18"/>
                <w:szCs w:val="18"/>
              </w:rPr>
              <w:t>0,52</w:t>
            </w:r>
          </w:p>
        </w:tc>
      </w:tr>
      <w:tr w:rsidR="00BD7C4B" w:rsidRPr="007B4434" w14:paraId="0E1EE45D" w14:textId="77777777" w:rsidTr="00FA6C4E">
        <w:tc>
          <w:tcPr>
            <w:tcW w:w="1273" w:type="dxa"/>
            <w:vMerge/>
            <w:vAlign w:val="center"/>
          </w:tcPr>
          <w:p w14:paraId="3156E94C" w14:textId="77777777" w:rsidR="00BD7C4B" w:rsidRPr="007B4434" w:rsidRDefault="00BD7C4B" w:rsidP="00FA6C4E">
            <w:pPr>
              <w:jc w:val="center"/>
              <w:rPr>
                <w:rFonts w:ascii="Arial" w:hAnsi="Arial" w:cs="Arial"/>
                <w:sz w:val="18"/>
                <w:szCs w:val="18"/>
              </w:rPr>
            </w:pPr>
          </w:p>
        </w:tc>
        <w:tc>
          <w:tcPr>
            <w:tcW w:w="1157" w:type="dxa"/>
            <w:vMerge/>
            <w:vAlign w:val="center"/>
          </w:tcPr>
          <w:p w14:paraId="6E40CA9E" w14:textId="77777777" w:rsidR="00BD7C4B" w:rsidRPr="007B4434" w:rsidRDefault="00BD7C4B" w:rsidP="00FA6C4E">
            <w:pPr>
              <w:jc w:val="center"/>
              <w:rPr>
                <w:rFonts w:ascii="Arial" w:hAnsi="Arial" w:cs="Arial"/>
                <w:sz w:val="18"/>
                <w:szCs w:val="18"/>
              </w:rPr>
            </w:pPr>
          </w:p>
        </w:tc>
        <w:tc>
          <w:tcPr>
            <w:tcW w:w="1154" w:type="dxa"/>
            <w:vMerge/>
            <w:vAlign w:val="center"/>
          </w:tcPr>
          <w:p w14:paraId="46AA1093" w14:textId="77777777" w:rsidR="00BD7C4B" w:rsidRPr="007B4434" w:rsidRDefault="00BD7C4B" w:rsidP="00FA6C4E">
            <w:pPr>
              <w:jc w:val="center"/>
              <w:rPr>
                <w:rFonts w:ascii="Arial" w:hAnsi="Arial" w:cs="Arial"/>
                <w:sz w:val="18"/>
                <w:szCs w:val="18"/>
              </w:rPr>
            </w:pPr>
          </w:p>
        </w:tc>
        <w:tc>
          <w:tcPr>
            <w:tcW w:w="1166" w:type="dxa"/>
            <w:vMerge/>
            <w:vAlign w:val="center"/>
          </w:tcPr>
          <w:p w14:paraId="054AB6F1" w14:textId="77777777" w:rsidR="00BD7C4B" w:rsidRPr="007B4434" w:rsidRDefault="00BD7C4B" w:rsidP="00FA6C4E">
            <w:pPr>
              <w:jc w:val="center"/>
              <w:rPr>
                <w:rFonts w:ascii="Arial" w:hAnsi="Arial" w:cs="Arial"/>
                <w:sz w:val="18"/>
                <w:szCs w:val="18"/>
              </w:rPr>
            </w:pPr>
          </w:p>
        </w:tc>
        <w:tc>
          <w:tcPr>
            <w:tcW w:w="1168" w:type="dxa"/>
          </w:tcPr>
          <w:p w14:paraId="1E58DF5E" w14:textId="77777777" w:rsidR="00BD7C4B" w:rsidRPr="007B4434" w:rsidRDefault="00BD7C4B" w:rsidP="00FA6C4E">
            <w:pPr>
              <w:rPr>
                <w:rFonts w:ascii="Arial" w:hAnsi="Arial" w:cs="Arial"/>
                <w:sz w:val="18"/>
                <w:szCs w:val="18"/>
              </w:rPr>
            </w:pPr>
            <w:r w:rsidRPr="007B4434">
              <w:rPr>
                <w:rFonts w:ascii="Arial" w:hAnsi="Arial" w:cs="Arial"/>
                <w:sz w:val="18"/>
                <w:szCs w:val="18"/>
              </w:rPr>
              <w:t>HC</w:t>
            </w:r>
          </w:p>
        </w:tc>
        <w:tc>
          <w:tcPr>
            <w:tcW w:w="1145" w:type="dxa"/>
          </w:tcPr>
          <w:p w14:paraId="527DEC3E"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2430" w:type="dxa"/>
          </w:tcPr>
          <w:p w14:paraId="43DCF139" w14:textId="77777777" w:rsidR="00BD7C4B" w:rsidRPr="007B4434" w:rsidRDefault="00BD7C4B" w:rsidP="00FA6C4E">
            <w:pPr>
              <w:rPr>
                <w:rFonts w:ascii="Arial" w:hAnsi="Arial" w:cs="Arial"/>
                <w:sz w:val="18"/>
                <w:szCs w:val="18"/>
              </w:rPr>
            </w:pPr>
            <w:r w:rsidRPr="007B4434">
              <w:rPr>
                <w:rFonts w:ascii="Arial" w:hAnsi="Arial" w:cs="Arial"/>
                <w:sz w:val="18"/>
                <w:szCs w:val="18"/>
              </w:rPr>
              <w:t>0,03</w:t>
            </w:r>
          </w:p>
        </w:tc>
      </w:tr>
      <w:tr w:rsidR="00BD7C4B" w:rsidRPr="007B4434" w14:paraId="191CD10E" w14:textId="77777777" w:rsidTr="00FA6C4E">
        <w:tc>
          <w:tcPr>
            <w:tcW w:w="1273" w:type="dxa"/>
            <w:vMerge/>
            <w:vAlign w:val="center"/>
          </w:tcPr>
          <w:p w14:paraId="522B704B" w14:textId="77777777" w:rsidR="00BD7C4B" w:rsidRPr="007B4434" w:rsidRDefault="00BD7C4B" w:rsidP="00FA6C4E">
            <w:pPr>
              <w:jc w:val="center"/>
              <w:rPr>
                <w:rFonts w:ascii="Arial" w:hAnsi="Arial" w:cs="Arial"/>
                <w:sz w:val="18"/>
                <w:szCs w:val="18"/>
              </w:rPr>
            </w:pPr>
          </w:p>
        </w:tc>
        <w:tc>
          <w:tcPr>
            <w:tcW w:w="1157" w:type="dxa"/>
            <w:vMerge/>
            <w:vAlign w:val="center"/>
          </w:tcPr>
          <w:p w14:paraId="677FC309" w14:textId="77777777" w:rsidR="00BD7C4B" w:rsidRPr="007B4434" w:rsidRDefault="00BD7C4B" w:rsidP="00FA6C4E">
            <w:pPr>
              <w:jc w:val="center"/>
              <w:rPr>
                <w:rFonts w:ascii="Arial" w:hAnsi="Arial" w:cs="Arial"/>
                <w:sz w:val="18"/>
                <w:szCs w:val="18"/>
              </w:rPr>
            </w:pPr>
          </w:p>
        </w:tc>
        <w:tc>
          <w:tcPr>
            <w:tcW w:w="1154" w:type="dxa"/>
            <w:vMerge/>
            <w:vAlign w:val="center"/>
          </w:tcPr>
          <w:p w14:paraId="2B6A2FA6" w14:textId="77777777" w:rsidR="00BD7C4B" w:rsidRPr="007B4434" w:rsidRDefault="00BD7C4B" w:rsidP="00FA6C4E">
            <w:pPr>
              <w:jc w:val="center"/>
              <w:rPr>
                <w:rFonts w:ascii="Arial" w:hAnsi="Arial" w:cs="Arial"/>
                <w:sz w:val="18"/>
                <w:szCs w:val="18"/>
              </w:rPr>
            </w:pPr>
          </w:p>
        </w:tc>
        <w:tc>
          <w:tcPr>
            <w:tcW w:w="1166" w:type="dxa"/>
            <w:vMerge/>
            <w:vAlign w:val="center"/>
          </w:tcPr>
          <w:p w14:paraId="23B2C50E" w14:textId="77777777" w:rsidR="00BD7C4B" w:rsidRPr="007B4434" w:rsidRDefault="00BD7C4B" w:rsidP="00FA6C4E">
            <w:pPr>
              <w:jc w:val="center"/>
              <w:rPr>
                <w:rFonts w:ascii="Arial" w:hAnsi="Arial" w:cs="Arial"/>
                <w:sz w:val="18"/>
                <w:szCs w:val="18"/>
              </w:rPr>
            </w:pPr>
          </w:p>
        </w:tc>
        <w:tc>
          <w:tcPr>
            <w:tcW w:w="1168" w:type="dxa"/>
          </w:tcPr>
          <w:p w14:paraId="1C3E6415" w14:textId="77777777" w:rsidR="00BD7C4B" w:rsidRPr="007B4434" w:rsidRDefault="00BD7C4B" w:rsidP="00FA6C4E">
            <w:pPr>
              <w:rPr>
                <w:rFonts w:ascii="Arial" w:hAnsi="Arial" w:cs="Arial"/>
                <w:sz w:val="18"/>
                <w:szCs w:val="18"/>
              </w:rPr>
            </w:pPr>
            <w:r w:rsidRPr="007B4434">
              <w:rPr>
                <w:rFonts w:ascii="Arial" w:hAnsi="Arial" w:cs="Arial"/>
                <w:sz w:val="18"/>
                <w:szCs w:val="18"/>
              </w:rPr>
              <w:t>NOx</w:t>
            </w:r>
          </w:p>
        </w:tc>
        <w:tc>
          <w:tcPr>
            <w:tcW w:w="1145" w:type="dxa"/>
          </w:tcPr>
          <w:p w14:paraId="209243BC" w14:textId="77777777" w:rsidR="00BD7C4B" w:rsidRPr="007B4434" w:rsidRDefault="00BD7C4B" w:rsidP="00FA6C4E">
            <w:pPr>
              <w:rPr>
                <w:rFonts w:ascii="Arial" w:hAnsi="Arial" w:cs="Arial"/>
                <w:sz w:val="18"/>
                <w:szCs w:val="18"/>
              </w:rPr>
            </w:pPr>
            <w:r w:rsidRPr="007B4434">
              <w:rPr>
                <w:rFonts w:ascii="Arial" w:hAnsi="Arial" w:cs="Arial"/>
                <w:sz w:val="18"/>
                <w:szCs w:val="18"/>
              </w:rPr>
              <w:t>0,4</w:t>
            </w:r>
          </w:p>
        </w:tc>
        <w:tc>
          <w:tcPr>
            <w:tcW w:w="2430" w:type="dxa"/>
          </w:tcPr>
          <w:p w14:paraId="263D4F6D" w14:textId="77777777" w:rsidR="00BD7C4B" w:rsidRPr="007B4434" w:rsidRDefault="00BD7C4B" w:rsidP="00FA6C4E">
            <w:pPr>
              <w:rPr>
                <w:rFonts w:ascii="Arial" w:hAnsi="Arial" w:cs="Arial"/>
                <w:sz w:val="18"/>
                <w:szCs w:val="18"/>
              </w:rPr>
            </w:pPr>
            <w:r w:rsidRPr="007B4434">
              <w:rPr>
                <w:rFonts w:ascii="Arial" w:hAnsi="Arial" w:cs="Arial"/>
                <w:sz w:val="18"/>
                <w:szCs w:val="18"/>
              </w:rPr>
              <w:t>0,06</w:t>
            </w:r>
          </w:p>
        </w:tc>
      </w:tr>
      <w:tr w:rsidR="00BD7C4B" w:rsidRPr="007B4434" w14:paraId="081AB703" w14:textId="77777777" w:rsidTr="00FA6C4E">
        <w:tc>
          <w:tcPr>
            <w:tcW w:w="1273" w:type="dxa"/>
            <w:vMerge/>
            <w:vAlign w:val="center"/>
          </w:tcPr>
          <w:p w14:paraId="018CD25E" w14:textId="77777777" w:rsidR="00BD7C4B" w:rsidRPr="007B4434" w:rsidRDefault="00BD7C4B" w:rsidP="00FA6C4E">
            <w:pPr>
              <w:jc w:val="center"/>
              <w:rPr>
                <w:rFonts w:ascii="Arial" w:hAnsi="Arial" w:cs="Arial"/>
                <w:sz w:val="18"/>
                <w:szCs w:val="18"/>
              </w:rPr>
            </w:pPr>
          </w:p>
        </w:tc>
        <w:tc>
          <w:tcPr>
            <w:tcW w:w="1157" w:type="dxa"/>
            <w:vMerge/>
            <w:vAlign w:val="center"/>
          </w:tcPr>
          <w:p w14:paraId="126F102E" w14:textId="77777777" w:rsidR="00BD7C4B" w:rsidRPr="007B4434" w:rsidRDefault="00BD7C4B" w:rsidP="00FA6C4E">
            <w:pPr>
              <w:jc w:val="center"/>
              <w:rPr>
                <w:rFonts w:ascii="Arial" w:hAnsi="Arial" w:cs="Arial"/>
                <w:sz w:val="18"/>
                <w:szCs w:val="18"/>
              </w:rPr>
            </w:pPr>
          </w:p>
        </w:tc>
        <w:tc>
          <w:tcPr>
            <w:tcW w:w="1154" w:type="dxa"/>
            <w:vMerge/>
            <w:vAlign w:val="center"/>
          </w:tcPr>
          <w:p w14:paraId="49CC78BF" w14:textId="77777777" w:rsidR="00BD7C4B" w:rsidRPr="007B4434" w:rsidRDefault="00BD7C4B" w:rsidP="00FA6C4E">
            <w:pPr>
              <w:jc w:val="center"/>
              <w:rPr>
                <w:rFonts w:ascii="Arial" w:hAnsi="Arial" w:cs="Arial"/>
                <w:sz w:val="18"/>
                <w:szCs w:val="18"/>
              </w:rPr>
            </w:pPr>
          </w:p>
        </w:tc>
        <w:tc>
          <w:tcPr>
            <w:tcW w:w="1166" w:type="dxa"/>
            <w:vMerge/>
            <w:vAlign w:val="center"/>
          </w:tcPr>
          <w:p w14:paraId="44411A08" w14:textId="77777777" w:rsidR="00BD7C4B" w:rsidRPr="007B4434" w:rsidRDefault="00BD7C4B" w:rsidP="00FA6C4E">
            <w:pPr>
              <w:jc w:val="center"/>
              <w:rPr>
                <w:rFonts w:ascii="Arial" w:hAnsi="Arial" w:cs="Arial"/>
                <w:sz w:val="18"/>
                <w:szCs w:val="18"/>
              </w:rPr>
            </w:pPr>
          </w:p>
        </w:tc>
        <w:tc>
          <w:tcPr>
            <w:tcW w:w="1168" w:type="dxa"/>
          </w:tcPr>
          <w:p w14:paraId="10907096" w14:textId="77777777" w:rsidR="00BD7C4B" w:rsidRPr="007B4434" w:rsidRDefault="00BD7C4B" w:rsidP="00FA6C4E">
            <w:pPr>
              <w:rPr>
                <w:rFonts w:ascii="Arial" w:hAnsi="Arial" w:cs="Arial"/>
                <w:sz w:val="18"/>
                <w:szCs w:val="18"/>
              </w:rPr>
            </w:pPr>
            <w:r w:rsidRPr="007B4434">
              <w:rPr>
                <w:rFonts w:ascii="Arial" w:hAnsi="Arial" w:cs="Arial"/>
                <w:sz w:val="18"/>
                <w:szCs w:val="18"/>
              </w:rPr>
              <w:t>PM</w:t>
            </w:r>
          </w:p>
        </w:tc>
        <w:tc>
          <w:tcPr>
            <w:tcW w:w="1145" w:type="dxa"/>
          </w:tcPr>
          <w:p w14:paraId="103BEF81"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c>
          <w:tcPr>
            <w:tcW w:w="2430" w:type="dxa"/>
          </w:tcPr>
          <w:p w14:paraId="665FE680" w14:textId="77777777" w:rsidR="00BD7C4B" w:rsidRPr="007B4434" w:rsidRDefault="00BD7C4B" w:rsidP="00FA6C4E">
            <w:pPr>
              <w:rPr>
                <w:rFonts w:ascii="Arial" w:hAnsi="Arial" w:cs="Arial"/>
                <w:sz w:val="18"/>
                <w:szCs w:val="18"/>
              </w:rPr>
            </w:pPr>
            <w:r w:rsidRPr="007B4434">
              <w:rPr>
                <w:rFonts w:ascii="Arial" w:hAnsi="Arial" w:cs="Arial"/>
                <w:sz w:val="18"/>
                <w:szCs w:val="18"/>
              </w:rPr>
              <w:t>0,003</w:t>
            </w:r>
          </w:p>
        </w:tc>
      </w:tr>
      <w:tr w:rsidR="00BD7C4B" w:rsidRPr="007B4434" w14:paraId="39B4C7C2" w14:textId="77777777" w:rsidTr="00FA6C4E">
        <w:tc>
          <w:tcPr>
            <w:tcW w:w="1273" w:type="dxa"/>
            <w:vMerge w:val="restart"/>
            <w:vAlign w:val="center"/>
          </w:tcPr>
          <w:p w14:paraId="03EBA0E5"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Water Tanker</w:t>
            </w:r>
          </w:p>
        </w:tc>
        <w:tc>
          <w:tcPr>
            <w:tcW w:w="1157" w:type="dxa"/>
            <w:vMerge w:val="restart"/>
            <w:vAlign w:val="center"/>
          </w:tcPr>
          <w:p w14:paraId="01882A84"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w:t>
            </w:r>
          </w:p>
        </w:tc>
        <w:tc>
          <w:tcPr>
            <w:tcW w:w="1154" w:type="dxa"/>
            <w:vMerge w:val="restart"/>
            <w:vAlign w:val="center"/>
          </w:tcPr>
          <w:p w14:paraId="5FD3BBB4"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120</w:t>
            </w:r>
          </w:p>
        </w:tc>
        <w:tc>
          <w:tcPr>
            <w:tcW w:w="1166" w:type="dxa"/>
            <w:vMerge w:val="restart"/>
            <w:vAlign w:val="center"/>
          </w:tcPr>
          <w:p w14:paraId="58D4D99B" w14:textId="77777777" w:rsidR="00BD7C4B" w:rsidRPr="007B4434" w:rsidRDefault="00BD7C4B" w:rsidP="00FA6C4E">
            <w:pPr>
              <w:jc w:val="center"/>
              <w:rPr>
                <w:rFonts w:ascii="Arial" w:hAnsi="Arial" w:cs="Arial"/>
                <w:sz w:val="18"/>
                <w:szCs w:val="18"/>
              </w:rPr>
            </w:pPr>
            <w:r w:rsidRPr="007B4434">
              <w:rPr>
                <w:rFonts w:ascii="Arial" w:hAnsi="Arial" w:cs="Arial"/>
                <w:sz w:val="18"/>
                <w:szCs w:val="18"/>
              </w:rPr>
              <w:t>89</w:t>
            </w:r>
            <w:r>
              <w:rPr>
                <w:rFonts w:ascii="Arial" w:hAnsi="Arial" w:cs="Arial"/>
                <w:sz w:val="18"/>
                <w:szCs w:val="18"/>
              </w:rPr>
              <w:t>.</w:t>
            </w:r>
            <w:r w:rsidRPr="007B4434">
              <w:rPr>
                <w:rFonts w:ascii="Arial" w:hAnsi="Arial" w:cs="Arial"/>
                <w:sz w:val="18"/>
                <w:szCs w:val="18"/>
              </w:rPr>
              <w:t>5</w:t>
            </w:r>
          </w:p>
        </w:tc>
        <w:tc>
          <w:tcPr>
            <w:tcW w:w="1168" w:type="dxa"/>
          </w:tcPr>
          <w:p w14:paraId="78AD0637" w14:textId="77777777" w:rsidR="00BD7C4B" w:rsidRPr="007B4434" w:rsidRDefault="00BD7C4B" w:rsidP="00FA6C4E">
            <w:pPr>
              <w:rPr>
                <w:rFonts w:ascii="Arial" w:hAnsi="Arial" w:cs="Arial"/>
                <w:sz w:val="18"/>
                <w:szCs w:val="18"/>
              </w:rPr>
            </w:pPr>
            <w:r w:rsidRPr="007B4434">
              <w:rPr>
                <w:rFonts w:ascii="Arial" w:hAnsi="Arial" w:cs="Arial"/>
                <w:sz w:val="18"/>
                <w:szCs w:val="18"/>
              </w:rPr>
              <w:t>CO</w:t>
            </w:r>
          </w:p>
        </w:tc>
        <w:tc>
          <w:tcPr>
            <w:tcW w:w="1145" w:type="dxa"/>
          </w:tcPr>
          <w:p w14:paraId="20D4764D" w14:textId="77777777" w:rsidR="00BD7C4B" w:rsidRPr="007B4434" w:rsidRDefault="00BD7C4B" w:rsidP="00FA6C4E">
            <w:pPr>
              <w:rPr>
                <w:rFonts w:ascii="Arial" w:hAnsi="Arial" w:cs="Arial"/>
                <w:sz w:val="18"/>
                <w:szCs w:val="18"/>
              </w:rPr>
            </w:pPr>
            <w:r w:rsidRPr="007B4434">
              <w:rPr>
                <w:rFonts w:ascii="Arial" w:hAnsi="Arial" w:cs="Arial"/>
                <w:sz w:val="18"/>
                <w:szCs w:val="18"/>
              </w:rPr>
              <w:t>5</w:t>
            </w:r>
          </w:p>
        </w:tc>
        <w:tc>
          <w:tcPr>
            <w:tcW w:w="2430" w:type="dxa"/>
          </w:tcPr>
          <w:p w14:paraId="11CB2771" w14:textId="77777777" w:rsidR="00BD7C4B" w:rsidRPr="007B4434" w:rsidRDefault="00BD7C4B" w:rsidP="00FA6C4E">
            <w:pPr>
              <w:rPr>
                <w:rFonts w:ascii="Arial" w:hAnsi="Arial" w:cs="Arial"/>
                <w:sz w:val="18"/>
                <w:szCs w:val="18"/>
              </w:rPr>
            </w:pPr>
            <w:r w:rsidRPr="007B4434">
              <w:rPr>
                <w:rFonts w:ascii="Arial" w:hAnsi="Arial" w:cs="Arial"/>
                <w:sz w:val="18"/>
                <w:szCs w:val="18"/>
              </w:rPr>
              <w:t>0,4475</w:t>
            </w:r>
          </w:p>
        </w:tc>
      </w:tr>
      <w:tr w:rsidR="00BD7C4B" w:rsidRPr="007B4434" w14:paraId="4914F78A" w14:textId="77777777" w:rsidTr="00FA6C4E">
        <w:tc>
          <w:tcPr>
            <w:tcW w:w="1273" w:type="dxa"/>
            <w:vMerge/>
          </w:tcPr>
          <w:p w14:paraId="67602FAC" w14:textId="77777777" w:rsidR="00BD7C4B" w:rsidRPr="007B4434" w:rsidRDefault="00BD7C4B" w:rsidP="00FA6C4E">
            <w:pPr>
              <w:rPr>
                <w:rFonts w:ascii="Arial" w:hAnsi="Arial" w:cs="Arial"/>
                <w:sz w:val="18"/>
                <w:szCs w:val="18"/>
              </w:rPr>
            </w:pPr>
          </w:p>
        </w:tc>
        <w:tc>
          <w:tcPr>
            <w:tcW w:w="1157" w:type="dxa"/>
            <w:vMerge/>
          </w:tcPr>
          <w:p w14:paraId="7011BD49" w14:textId="77777777" w:rsidR="00BD7C4B" w:rsidRPr="007B4434" w:rsidRDefault="00BD7C4B" w:rsidP="00FA6C4E">
            <w:pPr>
              <w:rPr>
                <w:rFonts w:ascii="Arial" w:hAnsi="Arial" w:cs="Arial"/>
                <w:sz w:val="18"/>
                <w:szCs w:val="18"/>
              </w:rPr>
            </w:pPr>
          </w:p>
        </w:tc>
        <w:tc>
          <w:tcPr>
            <w:tcW w:w="1154" w:type="dxa"/>
            <w:vMerge/>
          </w:tcPr>
          <w:p w14:paraId="7397979F" w14:textId="77777777" w:rsidR="00BD7C4B" w:rsidRPr="007B4434" w:rsidRDefault="00BD7C4B" w:rsidP="00FA6C4E">
            <w:pPr>
              <w:rPr>
                <w:rFonts w:ascii="Arial" w:hAnsi="Arial" w:cs="Arial"/>
                <w:sz w:val="18"/>
                <w:szCs w:val="18"/>
              </w:rPr>
            </w:pPr>
          </w:p>
        </w:tc>
        <w:tc>
          <w:tcPr>
            <w:tcW w:w="1166" w:type="dxa"/>
            <w:vMerge/>
          </w:tcPr>
          <w:p w14:paraId="19A0A394" w14:textId="77777777" w:rsidR="00BD7C4B" w:rsidRPr="007B4434" w:rsidRDefault="00BD7C4B" w:rsidP="00FA6C4E">
            <w:pPr>
              <w:rPr>
                <w:rFonts w:ascii="Arial" w:hAnsi="Arial" w:cs="Arial"/>
                <w:sz w:val="18"/>
                <w:szCs w:val="18"/>
              </w:rPr>
            </w:pPr>
          </w:p>
        </w:tc>
        <w:tc>
          <w:tcPr>
            <w:tcW w:w="1168" w:type="dxa"/>
          </w:tcPr>
          <w:p w14:paraId="42B01F23" w14:textId="77777777" w:rsidR="00BD7C4B" w:rsidRPr="007B4434" w:rsidRDefault="00BD7C4B" w:rsidP="00FA6C4E">
            <w:pPr>
              <w:rPr>
                <w:rFonts w:ascii="Arial" w:hAnsi="Arial" w:cs="Arial"/>
                <w:sz w:val="18"/>
                <w:szCs w:val="18"/>
              </w:rPr>
            </w:pPr>
            <w:r w:rsidRPr="007B4434">
              <w:rPr>
                <w:rFonts w:ascii="Arial" w:hAnsi="Arial" w:cs="Arial"/>
                <w:sz w:val="18"/>
                <w:szCs w:val="18"/>
              </w:rPr>
              <w:t>HC</w:t>
            </w:r>
          </w:p>
        </w:tc>
        <w:tc>
          <w:tcPr>
            <w:tcW w:w="1145" w:type="dxa"/>
          </w:tcPr>
          <w:p w14:paraId="79A7484B" w14:textId="77777777" w:rsidR="00BD7C4B" w:rsidRPr="007B4434" w:rsidRDefault="00BD7C4B" w:rsidP="00FA6C4E">
            <w:pPr>
              <w:rPr>
                <w:rFonts w:ascii="Arial" w:hAnsi="Arial" w:cs="Arial"/>
                <w:sz w:val="18"/>
                <w:szCs w:val="18"/>
              </w:rPr>
            </w:pPr>
            <w:r w:rsidRPr="007B4434">
              <w:rPr>
                <w:rFonts w:ascii="Arial" w:hAnsi="Arial" w:cs="Arial"/>
                <w:sz w:val="18"/>
                <w:szCs w:val="18"/>
              </w:rPr>
              <w:t>0,19</w:t>
            </w:r>
          </w:p>
        </w:tc>
        <w:tc>
          <w:tcPr>
            <w:tcW w:w="2430" w:type="dxa"/>
          </w:tcPr>
          <w:p w14:paraId="218D697F" w14:textId="77777777" w:rsidR="00BD7C4B" w:rsidRPr="007B4434" w:rsidRDefault="00BD7C4B" w:rsidP="00FA6C4E">
            <w:pPr>
              <w:rPr>
                <w:rFonts w:ascii="Arial" w:hAnsi="Arial" w:cs="Arial"/>
                <w:sz w:val="18"/>
                <w:szCs w:val="18"/>
              </w:rPr>
            </w:pPr>
            <w:r w:rsidRPr="007B4434">
              <w:rPr>
                <w:rFonts w:ascii="Arial" w:hAnsi="Arial" w:cs="Arial"/>
                <w:sz w:val="18"/>
                <w:szCs w:val="18"/>
              </w:rPr>
              <w:t>0,017</w:t>
            </w:r>
          </w:p>
        </w:tc>
      </w:tr>
      <w:tr w:rsidR="00BD7C4B" w:rsidRPr="007B4434" w14:paraId="78C6E978" w14:textId="77777777" w:rsidTr="00FA6C4E">
        <w:tc>
          <w:tcPr>
            <w:tcW w:w="1273" w:type="dxa"/>
            <w:vMerge/>
          </w:tcPr>
          <w:p w14:paraId="44695122" w14:textId="77777777" w:rsidR="00BD7C4B" w:rsidRPr="007B4434" w:rsidRDefault="00BD7C4B" w:rsidP="00FA6C4E">
            <w:pPr>
              <w:rPr>
                <w:rFonts w:ascii="Arial" w:hAnsi="Arial" w:cs="Arial"/>
                <w:sz w:val="18"/>
                <w:szCs w:val="18"/>
              </w:rPr>
            </w:pPr>
          </w:p>
        </w:tc>
        <w:tc>
          <w:tcPr>
            <w:tcW w:w="1157" w:type="dxa"/>
            <w:vMerge/>
          </w:tcPr>
          <w:p w14:paraId="175A63B0" w14:textId="77777777" w:rsidR="00BD7C4B" w:rsidRPr="007B4434" w:rsidRDefault="00BD7C4B" w:rsidP="00FA6C4E">
            <w:pPr>
              <w:rPr>
                <w:rFonts w:ascii="Arial" w:hAnsi="Arial" w:cs="Arial"/>
                <w:sz w:val="18"/>
                <w:szCs w:val="18"/>
              </w:rPr>
            </w:pPr>
          </w:p>
        </w:tc>
        <w:tc>
          <w:tcPr>
            <w:tcW w:w="1154" w:type="dxa"/>
            <w:vMerge/>
          </w:tcPr>
          <w:p w14:paraId="01AF24B8" w14:textId="77777777" w:rsidR="00BD7C4B" w:rsidRPr="007B4434" w:rsidRDefault="00BD7C4B" w:rsidP="00FA6C4E">
            <w:pPr>
              <w:rPr>
                <w:rFonts w:ascii="Arial" w:hAnsi="Arial" w:cs="Arial"/>
                <w:sz w:val="18"/>
                <w:szCs w:val="18"/>
              </w:rPr>
            </w:pPr>
          </w:p>
        </w:tc>
        <w:tc>
          <w:tcPr>
            <w:tcW w:w="1166" w:type="dxa"/>
            <w:vMerge/>
          </w:tcPr>
          <w:p w14:paraId="372048CA" w14:textId="77777777" w:rsidR="00BD7C4B" w:rsidRPr="007B4434" w:rsidRDefault="00BD7C4B" w:rsidP="00FA6C4E">
            <w:pPr>
              <w:rPr>
                <w:rFonts w:ascii="Arial" w:hAnsi="Arial" w:cs="Arial"/>
                <w:sz w:val="18"/>
                <w:szCs w:val="18"/>
              </w:rPr>
            </w:pPr>
          </w:p>
        </w:tc>
        <w:tc>
          <w:tcPr>
            <w:tcW w:w="1168" w:type="dxa"/>
          </w:tcPr>
          <w:p w14:paraId="6C952BB9" w14:textId="77777777" w:rsidR="00BD7C4B" w:rsidRPr="007B4434" w:rsidRDefault="00BD7C4B" w:rsidP="00FA6C4E">
            <w:pPr>
              <w:rPr>
                <w:rFonts w:ascii="Arial" w:hAnsi="Arial" w:cs="Arial"/>
                <w:sz w:val="18"/>
                <w:szCs w:val="18"/>
              </w:rPr>
            </w:pPr>
            <w:r w:rsidRPr="007B4434">
              <w:rPr>
                <w:rFonts w:ascii="Arial" w:hAnsi="Arial" w:cs="Arial"/>
                <w:sz w:val="18"/>
                <w:szCs w:val="18"/>
              </w:rPr>
              <w:t>NOx</w:t>
            </w:r>
          </w:p>
        </w:tc>
        <w:tc>
          <w:tcPr>
            <w:tcW w:w="1145" w:type="dxa"/>
          </w:tcPr>
          <w:p w14:paraId="31BB4DD8" w14:textId="77777777" w:rsidR="00BD7C4B" w:rsidRPr="007B4434" w:rsidRDefault="00BD7C4B" w:rsidP="00FA6C4E">
            <w:pPr>
              <w:rPr>
                <w:rFonts w:ascii="Arial" w:hAnsi="Arial" w:cs="Arial"/>
                <w:sz w:val="18"/>
                <w:szCs w:val="18"/>
              </w:rPr>
            </w:pPr>
            <w:r w:rsidRPr="007B4434">
              <w:rPr>
                <w:rFonts w:ascii="Arial" w:hAnsi="Arial" w:cs="Arial"/>
                <w:sz w:val="18"/>
                <w:szCs w:val="18"/>
              </w:rPr>
              <w:t>0,4</w:t>
            </w:r>
          </w:p>
        </w:tc>
        <w:tc>
          <w:tcPr>
            <w:tcW w:w="2430" w:type="dxa"/>
          </w:tcPr>
          <w:p w14:paraId="79A63833" w14:textId="77777777" w:rsidR="00BD7C4B" w:rsidRPr="007B4434" w:rsidRDefault="00BD7C4B" w:rsidP="00FA6C4E">
            <w:pPr>
              <w:rPr>
                <w:rFonts w:ascii="Arial" w:hAnsi="Arial" w:cs="Arial"/>
                <w:sz w:val="18"/>
                <w:szCs w:val="18"/>
              </w:rPr>
            </w:pPr>
            <w:r w:rsidRPr="007B4434">
              <w:rPr>
                <w:rFonts w:ascii="Arial" w:hAnsi="Arial" w:cs="Arial"/>
                <w:sz w:val="18"/>
                <w:szCs w:val="18"/>
              </w:rPr>
              <w:t>0,036</w:t>
            </w:r>
          </w:p>
        </w:tc>
      </w:tr>
      <w:tr w:rsidR="00BD7C4B" w:rsidRPr="007B4434" w14:paraId="5949EC03" w14:textId="77777777" w:rsidTr="00FA6C4E">
        <w:tc>
          <w:tcPr>
            <w:tcW w:w="1273" w:type="dxa"/>
            <w:vMerge/>
          </w:tcPr>
          <w:p w14:paraId="01F7A4FF" w14:textId="77777777" w:rsidR="00BD7C4B" w:rsidRPr="007B4434" w:rsidRDefault="00BD7C4B" w:rsidP="00FA6C4E">
            <w:pPr>
              <w:rPr>
                <w:rFonts w:ascii="Arial" w:hAnsi="Arial" w:cs="Arial"/>
                <w:sz w:val="18"/>
                <w:szCs w:val="18"/>
              </w:rPr>
            </w:pPr>
          </w:p>
        </w:tc>
        <w:tc>
          <w:tcPr>
            <w:tcW w:w="1157" w:type="dxa"/>
            <w:vMerge/>
          </w:tcPr>
          <w:p w14:paraId="14817C9E" w14:textId="77777777" w:rsidR="00BD7C4B" w:rsidRPr="007B4434" w:rsidRDefault="00BD7C4B" w:rsidP="00FA6C4E">
            <w:pPr>
              <w:rPr>
                <w:rFonts w:ascii="Arial" w:hAnsi="Arial" w:cs="Arial"/>
                <w:sz w:val="18"/>
                <w:szCs w:val="18"/>
              </w:rPr>
            </w:pPr>
          </w:p>
        </w:tc>
        <w:tc>
          <w:tcPr>
            <w:tcW w:w="1154" w:type="dxa"/>
            <w:vMerge/>
          </w:tcPr>
          <w:p w14:paraId="469672CC" w14:textId="77777777" w:rsidR="00BD7C4B" w:rsidRPr="007B4434" w:rsidRDefault="00BD7C4B" w:rsidP="00FA6C4E">
            <w:pPr>
              <w:rPr>
                <w:rFonts w:ascii="Arial" w:hAnsi="Arial" w:cs="Arial"/>
                <w:sz w:val="18"/>
                <w:szCs w:val="18"/>
              </w:rPr>
            </w:pPr>
          </w:p>
        </w:tc>
        <w:tc>
          <w:tcPr>
            <w:tcW w:w="1166" w:type="dxa"/>
            <w:vMerge/>
          </w:tcPr>
          <w:p w14:paraId="14BECBD6" w14:textId="77777777" w:rsidR="00BD7C4B" w:rsidRPr="007B4434" w:rsidRDefault="00BD7C4B" w:rsidP="00FA6C4E">
            <w:pPr>
              <w:rPr>
                <w:rFonts w:ascii="Arial" w:hAnsi="Arial" w:cs="Arial"/>
                <w:sz w:val="18"/>
                <w:szCs w:val="18"/>
              </w:rPr>
            </w:pPr>
          </w:p>
        </w:tc>
        <w:tc>
          <w:tcPr>
            <w:tcW w:w="1168" w:type="dxa"/>
          </w:tcPr>
          <w:p w14:paraId="769E8E68" w14:textId="77777777" w:rsidR="00BD7C4B" w:rsidRPr="007B4434" w:rsidRDefault="00BD7C4B" w:rsidP="00FA6C4E">
            <w:pPr>
              <w:rPr>
                <w:rFonts w:ascii="Arial" w:hAnsi="Arial" w:cs="Arial"/>
                <w:sz w:val="18"/>
                <w:szCs w:val="18"/>
              </w:rPr>
            </w:pPr>
            <w:r w:rsidRPr="007B4434">
              <w:rPr>
                <w:rFonts w:ascii="Arial" w:hAnsi="Arial" w:cs="Arial"/>
                <w:sz w:val="18"/>
                <w:szCs w:val="18"/>
              </w:rPr>
              <w:t>PM</w:t>
            </w:r>
          </w:p>
        </w:tc>
        <w:tc>
          <w:tcPr>
            <w:tcW w:w="1145" w:type="dxa"/>
          </w:tcPr>
          <w:p w14:paraId="3BCA186E" w14:textId="77777777" w:rsidR="00BD7C4B" w:rsidRPr="007B4434" w:rsidRDefault="00BD7C4B" w:rsidP="00FA6C4E">
            <w:pPr>
              <w:rPr>
                <w:rFonts w:ascii="Arial" w:hAnsi="Arial" w:cs="Arial"/>
                <w:sz w:val="18"/>
                <w:szCs w:val="18"/>
              </w:rPr>
            </w:pPr>
            <w:r w:rsidRPr="007B4434">
              <w:rPr>
                <w:rFonts w:ascii="Arial" w:hAnsi="Arial" w:cs="Arial"/>
                <w:sz w:val="18"/>
                <w:szCs w:val="18"/>
              </w:rPr>
              <w:t>0,02</w:t>
            </w:r>
          </w:p>
        </w:tc>
        <w:tc>
          <w:tcPr>
            <w:tcW w:w="2430" w:type="dxa"/>
          </w:tcPr>
          <w:p w14:paraId="5317F61F" w14:textId="77777777" w:rsidR="00BD7C4B" w:rsidRPr="007B4434" w:rsidRDefault="00BD7C4B" w:rsidP="00FA6C4E">
            <w:pPr>
              <w:rPr>
                <w:rFonts w:ascii="Arial" w:hAnsi="Arial" w:cs="Arial"/>
                <w:sz w:val="18"/>
                <w:szCs w:val="18"/>
              </w:rPr>
            </w:pPr>
            <w:r w:rsidRPr="007B4434">
              <w:rPr>
                <w:rFonts w:ascii="Arial" w:hAnsi="Arial" w:cs="Arial"/>
                <w:sz w:val="18"/>
                <w:szCs w:val="18"/>
              </w:rPr>
              <w:t>0,002</w:t>
            </w:r>
          </w:p>
        </w:tc>
      </w:tr>
    </w:tbl>
    <w:p w14:paraId="03F00663" w14:textId="77777777" w:rsidR="00BD7C4B" w:rsidRPr="00B3322A" w:rsidRDefault="00BD7C4B" w:rsidP="00F43829">
      <w:pPr>
        <w:rPr>
          <w:rFonts w:ascii="Arial" w:hAnsi="Arial" w:cs="Arial"/>
          <w:sz w:val="14"/>
          <w:szCs w:val="14"/>
          <w:lang w:val="en-GB"/>
        </w:rPr>
      </w:pPr>
      <w:r w:rsidRPr="00B3322A">
        <w:rPr>
          <w:rFonts w:ascii="Arial" w:hAnsi="Arial" w:cs="Arial"/>
          <w:sz w:val="14"/>
          <w:szCs w:val="14"/>
          <w:lang w:val="en-GB"/>
        </w:rPr>
        <w:t>1 Hp = 0.745 kW.</w:t>
      </w:r>
      <w:r w:rsidRPr="007B4434">
        <w:rPr>
          <w:rStyle w:val="Balk4Char"/>
        </w:rPr>
        <w:t xml:space="preserve"> </w:t>
      </w:r>
    </w:p>
    <w:p w14:paraId="2A31A888" w14:textId="77777777" w:rsidR="00BD7C4B" w:rsidRDefault="00BD7C4B" w:rsidP="00F43829">
      <w:pPr>
        <w:rPr>
          <w:rFonts w:ascii="Arial" w:hAnsi="Arial" w:cs="Arial"/>
          <w:sz w:val="18"/>
          <w:szCs w:val="18"/>
          <w:lang w:val="en-GB"/>
        </w:rPr>
      </w:pPr>
      <w:r w:rsidRPr="00AD2B44">
        <w:rPr>
          <w:rFonts w:ascii="Arial" w:hAnsi="Arial" w:cs="Arial"/>
          <w:sz w:val="18"/>
          <w:szCs w:val="18"/>
          <w:lang w:val="en-GB"/>
        </w:rPr>
        <w:t>When emissions from all vehicles are added together;</w:t>
      </w:r>
    </w:p>
    <w:p w14:paraId="5F98CF9E" w14:textId="66F4EE1C" w:rsidR="001B39A2" w:rsidRDefault="001B39A2" w:rsidP="001B39A2">
      <w:pPr>
        <w:pStyle w:val="ResimYazs"/>
      </w:pPr>
      <w:bookmarkStart w:id="201" w:name="_Toc205388979"/>
      <w:r>
        <w:t xml:space="preserve">Table </w:t>
      </w:r>
      <w:r w:rsidR="00261E96">
        <w:fldChar w:fldCharType="begin"/>
      </w:r>
      <w:r w:rsidR="00261E96">
        <w:instrText xml:space="preserve"> SEQ Table \* ARABIC </w:instrText>
      </w:r>
      <w:r w:rsidR="00261E96">
        <w:fldChar w:fldCharType="separate"/>
      </w:r>
      <w:r w:rsidR="006A3DB2">
        <w:rPr>
          <w:noProof/>
        </w:rPr>
        <w:t>23</w:t>
      </w:r>
      <w:r w:rsidR="00261E96">
        <w:rPr>
          <w:noProof/>
        </w:rPr>
        <w:fldChar w:fldCharType="end"/>
      </w:r>
      <w:r>
        <w:t>. Amount of Emission</w:t>
      </w:r>
      <w:bookmarkEnd w:id="201"/>
    </w:p>
    <w:tbl>
      <w:tblPr>
        <w:tblStyle w:val="TabloKlavuzu"/>
        <w:tblW w:w="9351" w:type="dxa"/>
        <w:tblLook w:val="04A0" w:firstRow="1" w:lastRow="0" w:firstColumn="1" w:lastColumn="0" w:noHBand="0" w:noVBand="1"/>
      </w:tblPr>
      <w:tblGrid>
        <w:gridCol w:w="1696"/>
        <w:gridCol w:w="2552"/>
        <w:gridCol w:w="2268"/>
        <w:gridCol w:w="2835"/>
      </w:tblGrid>
      <w:tr w:rsidR="00BD7C4B" w:rsidRPr="00AD2B44" w14:paraId="5C4D638B" w14:textId="77777777" w:rsidTr="001B39A2">
        <w:tc>
          <w:tcPr>
            <w:tcW w:w="1696" w:type="dxa"/>
            <w:shd w:val="clear" w:color="auto" w:fill="9CC2E5" w:themeFill="accent1" w:themeFillTint="99"/>
          </w:tcPr>
          <w:p w14:paraId="04DEB15C" w14:textId="77777777" w:rsidR="00BD7C4B" w:rsidRPr="00B3322A" w:rsidRDefault="00BD7C4B" w:rsidP="00FA6C4E">
            <w:pPr>
              <w:rPr>
                <w:rFonts w:ascii="Arial" w:hAnsi="Arial" w:cs="Arial"/>
                <w:sz w:val="18"/>
                <w:szCs w:val="18"/>
              </w:rPr>
            </w:pPr>
            <w:r w:rsidRPr="00B3322A">
              <w:rPr>
                <w:rFonts w:ascii="Arial" w:hAnsi="Arial" w:cs="Arial"/>
                <w:sz w:val="18"/>
                <w:szCs w:val="18"/>
              </w:rPr>
              <w:t>Pollutant</w:t>
            </w:r>
          </w:p>
        </w:tc>
        <w:tc>
          <w:tcPr>
            <w:tcW w:w="2552" w:type="dxa"/>
            <w:shd w:val="clear" w:color="auto" w:fill="9CC2E5" w:themeFill="accent1" w:themeFillTint="99"/>
          </w:tcPr>
          <w:p w14:paraId="6E46C074" w14:textId="77777777" w:rsidR="00BD7C4B" w:rsidRPr="00B3322A" w:rsidRDefault="00BD7C4B" w:rsidP="00FA6C4E">
            <w:pPr>
              <w:rPr>
                <w:rFonts w:ascii="Arial" w:hAnsi="Arial" w:cs="Arial"/>
                <w:sz w:val="18"/>
                <w:szCs w:val="18"/>
              </w:rPr>
            </w:pPr>
            <w:r w:rsidRPr="00B3322A">
              <w:rPr>
                <w:rFonts w:ascii="Arial" w:hAnsi="Arial" w:cs="Arial"/>
                <w:sz w:val="18"/>
                <w:szCs w:val="18"/>
              </w:rPr>
              <w:t>Amount (kg/h)</w:t>
            </w:r>
          </w:p>
        </w:tc>
        <w:tc>
          <w:tcPr>
            <w:tcW w:w="2268" w:type="dxa"/>
            <w:shd w:val="clear" w:color="auto" w:fill="9CC2E5" w:themeFill="accent1" w:themeFillTint="99"/>
          </w:tcPr>
          <w:p w14:paraId="2B521E86" w14:textId="77777777" w:rsidR="00BD7C4B" w:rsidRPr="00B3322A" w:rsidRDefault="00BD7C4B" w:rsidP="00FA6C4E">
            <w:pPr>
              <w:rPr>
                <w:rFonts w:ascii="Arial" w:hAnsi="Arial" w:cs="Arial"/>
                <w:sz w:val="18"/>
                <w:szCs w:val="18"/>
              </w:rPr>
            </w:pPr>
            <w:r w:rsidRPr="00B3322A">
              <w:rPr>
                <w:rFonts w:ascii="Arial" w:hAnsi="Arial" w:cs="Arial"/>
                <w:sz w:val="18"/>
                <w:szCs w:val="18"/>
              </w:rPr>
              <w:t>Working Time (h)</w:t>
            </w:r>
          </w:p>
        </w:tc>
        <w:tc>
          <w:tcPr>
            <w:tcW w:w="2835" w:type="dxa"/>
            <w:shd w:val="clear" w:color="auto" w:fill="9CC2E5" w:themeFill="accent1" w:themeFillTint="99"/>
          </w:tcPr>
          <w:p w14:paraId="0869C23D" w14:textId="77777777" w:rsidR="00BD7C4B" w:rsidRPr="00B3322A" w:rsidRDefault="00BD7C4B" w:rsidP="00FA6C4E">
            <w:pPr>
              <w:rPr>
                <w:rFonts w:ascii="Arial" w:hAnsi="Arial" w:cs="Arial"/>
                <w:sz w:val="18"/>
                <w:szCs w:val="18"/>
              </w:rPr>
            </w:pPr>
            <w:r w:rsidRPr="00B3322A">
              <w:rPr>
                <w:rFonts w:ascii="Arial" w:hAnsi="Arial" w:cs="Arial"/>
                <w:sz w:val="18"/>
                <w:szCs w:val="18"/>
              </w:rPr>
              <w:t>Total Amount (kg)</w:t>
            </w:r>
          </w:p>
        </w:tc>
      </w:tr>
      <w:tr w:rsidR="00BD7C4B" w:rsidRPr="00AD2B44" w14:paraId="1029936C" w14:textId="77777777" w:rsidTr="001B39A2">
        <w:tc>
          <w:tcPr>
            <w:tcW w:w="1696" w:type="dxa"/>
          </w:tcPr>
          <w:p w14:paraId="1FF0ACFB" w14:textId="77777777" w:rsidR="00BD7C4B" w:rsidRPr="00B3322A" w:rsidRDefault="00BD7C4B" w:rsidP="00FA6C4E">
            <w:pPr>
              <w:rPr>
                <w:rFonts w:ascii="Arial" w:hAnsi="Arial" w:cs="Arial"/>
                <w:sz w:val="18"/>
                <w:szCs w:val="18"/>
              </w:rPr>
            </w:pPr>
            <w:r w:rsidRPr="00B3322A">
              <w:rPr>
                <w:rFonts w:ascii="Arial" w:hAnsi="Arial" w:cs="Arial"/>
                <w:sz w:val="18"/>
                <w:szCs w:val="18"/>
              </w:rPr>
              <w:t>CO</w:t>
            </w:r>
          </w:p>
        </w:tc>
        <w:tc>
          <w:tcPr>
            <w:tcW w:w="2552" w:type="dxa"/>
          </w:tcPr>
          <w:p w14:paraId="6F28D8B8" w14:textId="77777777" w:rsidR="00BD7C4B" w:rsidRPr="00B3322A" w:rsidRDefault="00BD7C4B" w:rsidP="00FA6C4E">
            <w:pPr>
              <w:rPr>
                <w:rFonts w:ascii="Arial" w:hAnsi="Arial" w:cs="Arial"/>
                <w:sz w:val="18"/>
                <w:szCs w:val="18"/>
              </w:rPr>
            </w:pPr>
            <w:r w:rsidRPr="00B3322A">
              <w:rPr>
                <w:rFonts w:ascii="Arial" w:hAnsi="Arial" w:cs="Arial"/>
                <w:sz w:val="18"/>
                <w:szCs w:val="18"/>
              </w:rPr>
              <w:t>2</w:t>
            </w:r>
            <w:r>
              <w:rPr>
                <w:rFonts w:ascii="Arial" w:hAnsi="Arial" w:cs="Arial"/>
                <w:sz w:val="18"/>
                <w:szCs w:val="18"/>
              </w:rPr>
              <w:t>.</w:t>
            </w:r>
            <w:r w:rsidRPr="00B3322A">
              <w:rPr>
                <w:rFonts w:ascii="Arial" w:hAnsi="Arial" w:cs="Arial"/>
                <w:sz w:val="18"/>
                <w:szCs w:val="18"/>
              </w:rPr>
              <w:t>3475</w:t>
            </w:r>
          </w:p>
        </w:tc>
        <w:tc>
          <w:tcPr>
            <w:tcW w:w="2268" w:type="dxa"/>
          </w:tcPr>
          <w:p w14:paraId="0D0F0C40" w14:textId="77777777" w:rsidR="00BD7C4B" w:rsidRPr="00B3322A" w:rsidRDefault="00BD7C4B" w:rsidP="00FA6C4E">
            <w:pPr>
              <w:rPr>
                <w:rFonts w:ascii="Arial" w:hAnsi="Arial" w:cs="Arial"/>
                <w:sz w:val="18"/>
                <w:szCs w:val="18"/>
              </w:rPr>
            </w:pPr>
            <w:r w:rsidRPr="00B3322A">
              <w:rPr>
                <w:rFonts w:ascii="Arial" w:hAnsi="Arial" w:cs="Arial"/>
                <w:sz w:val="18"/>
                <w:szCs w:val="18"/>
              </w:rPr>
              <w:t>8</w:t>
            </w:r>
          </w:p>
        </w:tc>
        <w:tc>
          <w:tcPr>
            <w:tcW w:w="2835" w:type="dxa"/>
          </w:tcPr>
          <w:p w14:paraId="15559B0A" w14:textId="77777777" w:rsidR="00BD7C4B" w:rsidRPr="00B3322A" w:rsidRDefault="00BD7C4B" w:rsidP="00FA6C4E">
            <w:pPr>
              <w:rPr>
                <w:rFonts w:ascii="Arial" w:hAnsi="Arial" w:cs="Arial"/>
                <w:sz w:val="18"/>
                <w:szCs w:val="18"/>
              </w:rPr>
            </w:pPr>
            <w:r w:rsidRPr="00B3322A">
              <w:rPr>
                <w:rFonts w:ascii="Arial" w:hAnsi="Arial" w:cs="Arial"/>
                <w:sz w:val="18"/>
                <w:szCs w:val="18"/>
              </w:rPr>
              <w:t>18</w:t>
            </w:r>
            <w:r>
              <w:rPr>
                <w:rFonts w:ascii="Arial" w:hAnsi="Arial" w:cs="Arial"/>
                <w:sz w:val="18"/>
                <w:szCs w:val="18"/>
              </w:rPr>
              <w:t>.</w:t>
            </w:r>
            <w:r w:rsidRPr="00B3322A">
              <w:rPr>
                <w:rFonts w:ascii="Arial" w:hAnsi="Arial" w:cs="Arial"/>
                <w:sz w:val="18"/>
                <w:szCs w:val="18"/>
              </w:rPr>
              <w:t>78</w:t>
            </w:r>
            <w:r>
              <w:rPr>
                <w:rFonts w:ascii="Arial" w:hAnsi="Arial" w:cs="Arial"/>
                <w:sz w:val="18"/>
                <w:szCs w:val="18"/>
              </w:rPr>
              <w:t xml:space="preserve"> kg</w:t>
            </w:r>
          </w:p>
        </w:tc>
      </w:tr>
      <w:tr w:rsidR="00BD7C4B" w:rsidRPr="00AD2B44" w14:paraId="2EA45851" w14:textId="77777777" w:rsidTr="001B39A2">
        <w:tc>
          <w:tcPr>
            <w:tcW w:w="1696" w:type="dxa"/>
          </w:tcPr>
          <w:p w14:paraId="26093FF9" w14:textId="77777777" w:rsidR="00BD7C4B" w:rsidRPr="00B3322A" w:rsidRDefault="00BD7C4B" w:rsidP="00FA6C4E">
            <w:pPr>
              <w:rPr>
                <w:rFonts w:ascii="Arial" w:hAnsi="Arial" w:cs="Arial"/>
                <w:sz w:val="18"/>
                <w:szCs w:val="18"/>
              </w:rPr>
            </w:pPr>
            <w:r w:rsidRPr="00B3322A">
              <w:rPr>
                <w:rFonts w:ascii="Arial" w:hAnsi="Arial" w:cs="Arial"/>
                <w:sz w:val="18"/>
                <w:szCs w:val="18"/>
              </w:rPr>
              <w:t>HC</w:t>
            </w:r>
          </w:p>
        </w:tc>
        <w:tc>
          <w:tcPr>
            <w:tcW w:w="2552" w:type="dxa"/>
          </w:tcPr>
          <w:p w14:paraId="4BE7ED9A" w14:textId="77777777" w:rsidR="00BD7C4B" w:rsidRPr="00B3322A" w:rsidRDefault="00BD7C4B" w:rsidP="00FA6C4E">
            <w:pPr>
              <w:rPr>
                <w:rFonts w:ascii="Arial" w:hAnsi="Arial" w:cs="Arial"/>
                <w:sz w:val="18"/>
                <w:szCs w:val="18"/>
              </w:rPr>
            </w:pPr>
            <w:r w:rsidRPr="00B3322A">
              <w:rPr>
                <w:rFonts w:ascii="Arial" w:hAnsi="Arial" w:cs="Arial"/>
                <w:sz w:val="18"/>
                <w:szCs w:val="18"/>
              </w:rPr>
              <w:t>0</w:t>
            </w:r>
            <w:r>
              <w:rPr>
                <w:rFonts w:ascii="Arial" w:hAnsi="Arial" w:cs="Arial"/>
                <w:sz w:val="18"/>
                <w:szCs w:val="18"/>
              </w:rPr>
              <w:t>.</w:t>
            </w:r>
            <w:r w:rsidRPr="00B3322A">
              <w:rPr>
                <w:rFonts w:ascii="Arial" w:hAnsi="Arial" w:cs="Arial"/>
                <w:sz w:val="18"/>
                <w:szCs w:val="18"/>
              </w:rPr>
              <w:t>12</w:t>
            </w:r>
          </w:p>
        </w:tc>
        <w:tc>
          <w:tcPr>
            <w:tcW w:w="2268" w:type="dxa"/>
          </w:tcPr>
          <w:p w14:paraId="1B9304FD" w14:textId="77777777" w:rsidR="00BD7C4B" w:rsidRPr="00B3322A" w:rsidRDefault="00BD7C4B" w:rsidP="00FA6C4E">
            <w:pPr>
              <w:rPr>
                <w:rFonts w:ascii="Arial" w:hAnsi="Arial" w:cs="Arial"/>
                <w:sz w:val="18"/>
                <w:szCs w:val="18"/>
              </w:rPr>
            </w:pPr>
            <w:r w:rsidRPr="00B3322A">
              <w:rPr>
                <w:rFonts w:ascii="Arial" w:hAnsi="Arial" w:cs="Arial"/>
                <w:sz w:val="18"/>
                <w:szCs w:val="18"/>
              </w:rPr>
              <w:t>8</w:t>
            </w:r>
          </w:p>
        </w:tc>
        <w:tc>
          <w:tcPr>
            <w:tcW w:w="2835" w:type="dxa"/>
          </w:tcPr>
          <w:p w14:paraId="723321CB" w14:textId="77777777" w:rsidR="00BD7C4B" w:rsidRPr="00B3322A" w:rsidRDefault="00BD7C4B" w:rsidP="00FA6C4E">
            <w:pPr>
              <w:rPr>
                <w:rFonts w:ascii="Arial" w:hAnsi="Arial" w:cs="Arial"/>
                <w:sz w:val="18"/>
                <w:szCs w:val="18"/>
              </w:rPr>
            </w:pPr>
            <w:r w:rsidRPr="00B3322A">
              <w:rPr>
                <w:rFonts w:ascii="Arial" w:hAnsi="Arial" w:cs="Arial"/>
                <w:sz w:val="18"/>
                <w:szCs w:val="18"/>
              </w:rPr>
              <w:t>0</w:t>
            </w:r>
            <w:r>
              <w:rPr>
                <w:rFonts w:ascii="Arial" w:hAnsi="Arial" w:cs="Arial"/>
                <w:sz w:val="18"/>
                <w:szCs w:val="18"/>
              </w:rPr>
              <w:t>.</w:t>
            </w:r>
            <w:r w:rsidRPr="00B3322A">
              <w:rPr>
                <w:rFonts w:ascii="Arial" w:hAnsi="Arial" w:cs="Arial"/>
                <w:sz w:val="18"/>
                <w:szCs w:val="18"/>
              </w:rPr>
              <w:t>96</w:t>
            </w:r>
            <w:r>
              <w:rPr>
                <w:rFonts w:ascii="Arial" w:hAnsi="Arial" w:cs="Arial"/>
                <w:sz w:val="18"/>
                <w:szCs w:val="18"/>
              </w:rPr>
              <w:t xml:space="preserve"> kg</w:t>
            </w:r>
          </w:p>
        </w:tc>
      </w:tr>
      <w:tr w:rsidR="00BD7C4B" w:rsidRPr="00AD2B44" w14:paraId="0EC0641D" w14:textId="77777777" w:rsidTr="001B39A2">
        <w:tc>
          <w:tcPr>
            <w:tcW w:w="1696" w:type="dxa"/>
          </w:tcPr>
          <w:p w14:paraId="71DCE0BB" w14:textId="77777777" w:rsidR="00BD7C4B" w:rsidRPr="00B3322A" w:rsidRDefault="00BD7C4B" w:rsidP="00FA6C4E">
            <w:pPr>
              <w:rPr>
                <w:rFonts w:ascii="Arial" w:hAnsi="Arial" w:cs="Arial"/>
                <w:sz w:val="18"/>
                <w:szCs w:val="18"/>
              </w:rPr>
            </w:pPr>
            <w:r w:rsidRPr="00B3322A">
              <w:rPr>
                <w:rFonts w:ascii="Arial" w:hAnsi="Arial" w:cs="Arial"/>
                <w:sz w:val="18"/>
                <w:szCs w:val="18"/>
              </w:rPr>
              <w:t>NOx</w:t>
            </w:r>
          </w:p>
        </w:tc>
        <w:tc>
          <w:tcPr>
            <w:tcW w:w="2552" w:type="dxa"/>
          </w:tcPr>
          <w:p w14:paraId="41A666CF" w14:textId="77777777" w:rsidR="00BD7C4B" w:rsidRPr="00B3322A" w:rsidRDefault="00BD7C4B" w:rsidP="00FA6C4E">
            <w:pPr>
              <w:rPr>
                <w:rFonts w:ascii="Arial" w:hAnsi="Arial" w:cs="Arial"/>
                <w:sz w:val="18"/>
                <w:szCs w:val="18"/>
              </w:rPr>
            </w:pPr>
            <w:r w:rsidRPr="00B3322A">
              <w:rPr>
                <w:rFonts w:ascii="Arial" w:hAnsi="Arial" w:cs="Arial"/>
                <w:sz w:val="18"/>
                <w:szCs w:val="18"/>
              </w:rPr>
              <w:t>0</w:t>
            </w:r>
            <w:r>
              <w:rPr>
                <w:rFonts w:ascii="Arial" w:hAnsi="Arial" w:cs="Arial"/>
                <w:sz w:val="18"/>
                <w:szCs w:val="18"/>
              </w:rPr>
              <w:t>.</w:t>
            </w:r>
            <w:r w:rsidRPr="00B3322A">
              <w:rPr>
                <w:rFonts w:ascii="Arial" w:hAnsi="Arial" w:cs="Arial"/>
                <w:sz w:val="18"/>
                <w:szCs w:val="18"/>
              </w:rPr>
              <w:t>242</w:t>
            </w:r>
          </w:p>
        </w:tc>
        <w:tc>
          <w:tcPr>
            <w:tcW w:w="2268" w:type="dxa"/>
          </w:tcPr>
          <w:p w14:paraId="27C2FD39" w14:textId="77777777" w:rsidR="00BD7C4B" w:rsidRPr="00B3322A" w:rsidRDefault="00BD7C4B" w:rsidP="00FA6C4E">
            <w:pPr>
              <w:rPr>
                <w:rFonts w:ascii="Arial" w:hAnsi="Arial" w:cs="Arial"/>
                <w:sz w:val="18"/>
                <w:szCs w:val="18"/>
              </w:rPr>
            </w:pPr>
            <w:r w:rsidRPr="00B3322A">
              <w:rPr>
                <w:rFonts w:ascii="Arial" w:hAnsi="Arial" w:cs="Arial"/>
                <w:sz w:val="18"/>
                <w:szCs w:val="18"/>
              </w:rPr>
              <w:t>8</w:t>
            </w:r>
          </w:p>
        </w:tc>
        <w:tc>
          <w:tcPr>
            <w:tcW w:w="2835" w:type="dxa"/>
          </w:tcPr>
          <w:p w14:paraId="7E794E5E" w14:textId="77777777" w:rsidR="00BD7C4B" w:rsidRPr="00B3322A" w:rsidRDefault="00BD7C4B" w:rsidP="00FA6C4E">
            <w:pPr>
              <w:rPr>
                <w:rFonts w:ascii="Arial" w:hAnsi="Arial" w:cs="Arial"/>
                <w:sz w:val="18"/>
                <w:szCs w:val="18"/>
              </w:rPr>
            </w:pPr>
            <w:r w:rsidRPr="00B3322A">
              <w:rPr>
                <w:rFonts w:ascii="Arial" w:hAnsi="Arial" w:cs="Arial"/>
                <w:sz w:val="18"/>
                <w:szCs w:val="18"/>
              </w:rPr>
              <w:t>1</w:t>
            </w:r>
            <w:r>
              <w:rPr>
                <w:rFonts w:ascii="Arial" w:hAnsi="Arial" w:cs="Arial"/>
                <w:sz w:val="18"/>
                <w:szCs w:val="18"/>
              </w:rPr>
              <w:t>.</w:t>
            </w:r>
            <w:r w:rsidRPr="00B3322A">
              <w:rPr>
                <w:rFonts w:ascii="Arial" w:hAnsi="Arial" w:cs="Arial"/>
                <w:sz w:val="18"/>
                <w:szCs w:val="18"/>
              </w:rPr>
              <w:t>936</w:t>
            </w:r>
            <w:r>
              <w:rPr>
                <w:rFonts w:ascii="Arial" w:hAnsi="Arial" w:cs="Arial"/>
                <w:sz w:val="18"/>
                <w:szCs w:val="18"/>
              </w:rPr>
              <w:t xml:space="preserve"> kg</w:t>
            </w:r>
          </w:p>
        </w:tc>
      </w:tr>
      <w:tr w:rsidR="00BD7C4B" w:rsidRPr="00AD2B44" w14:paraId="3EEE7423" w14:textId="77777777" w:rsidTr="001B39A2">
        <w:tc>
          <w:tcPr>
            <w:tcW w:w="1696" w:type="dxa"/>
          </w:tcPr>
          <w:p w14:paraId="05CD58AC" w14:textId="77777777" w:rsidR="00BD7C4B" w:rsidRPr="00B3322A" w:rsidRDefault="00BD7C4B" w:rsidP="00FA6C4E">
            <w:pPr>
              <w:rPr>
                <w:rFonts w:ascii="Arial" w:hAnsi="Arial" w:cs="Arial"/>
                <w:sz w:val="18"/>
                <w:szCs w:val="18"/>
              </w:rPr>
            </w:pPr>
            <w:r w:rsidRPr="00B3322A">
              <w:rPr>
                <w:rFonts w:ascii="Arial" w:hAnsi="Arial" w:cs="Arial"/>
                <w:sz w:val="18"/>
                <w:szCs w:val="18"/>
              </w:rPr>
              <w:t>PM</w:t>
            </w:r>
          </w:p>
        </w:tc>
        <w:tc>
          <w:tcPr>
            <w:tcW w:w="2552" w:type="dxa"/>
          </w:tcPr>
          <w:p w14:paraId="31CF7170" w14:textId="77777777" w:rsidR="00BD7C4B" w:rsidRPr="00B3322A" w:rsidRDefault="00BD7C4B" w:rsidP="00FA6C4E">
            <w:pPr>
              <w:rPr>
                <w:rFonts w:ascii="Arial" w:hAnsi="Arial" w:cs="Arial"/>
                <w:sz w:val="18"/>
                <w:szCs w:val="18"/>
              </w:rPr>
            </w:pPr>
            <w:r w:rsidRPr="00B3322A">
              <w:rPr>
                <w:rFonts w:ascii="Arial" w:hAnsi="Arial" w:cs="Arial"/>
                <w:sz w:val="18"/>
                <w:szCs w:val="18"/>
              </w:rPr>
              <w:t>0</w:t>
            </w:r>
            <w:r>
              <w:rPr>
                <w:rFonts w:ascii="Arial" w:hAnsi="Arial" w:cs="Arial"/>
                <w:sz w:val="18"/>
                <w:szCs w:val="18"/>
              </w:rPr>
              <w:t>.</w:t>
            </w:r>
            <w:r w:rsidRPr="00B3322A">
              <w:rPr>
                <w:rFonts w:ascii="Arial" w:hAnsi="Arial" w:cs="Arial"/>
                <w:sz w:val="18"/>
                <w:szCs w:val="18"/>
              </w:rPr>
              <w:t>0123</w:t>
            </w:r>
          </w:p>
        </w:tc>
        <w:tc>
          <w:tcPr>
            <w:tcW w:w="2268" w:type="dxa"/>
          </w:tcPr>
          <w:p w14:paraId="7E3F9CF1" w14:textId="77777777" w:rsidR="00BD7C4B" w:rsidRPr="00B3322A" w:rsidRDefault="00BD7C4B" w:rsidP="00FA6C4E">
            <w:pPr>
              <w:rPr>
                <w:rFonts w:ascii="Arial" w:hAnsi="Arial" w:cs="Arial"/>
                <w:sz w:val="18"/>
                <w:szCs w:val="18"/>
              </w:rPr>
            </w:pPr>
            <w:r w:rsidRPr="00B3322A">
              <w:rPr>
                <w:rFonts w:ascii="Arial" w:hAnsi="Arial" w:cs="Arial"/>
                <w:sz w:val="18"/>
                <w:szCs w:val="18"/>
              </w:rPr>
              <w:t>8</w:t>
            </w:r>
          </w:p>
        </w:tc>
        <w:tc>
          <w:tcPr>
            <w:tcW w:w="2835" w:type="dxa"/>
          </w:tcPr>
          <w:p w14:paraId="6974BFC9" w14:textId="77777777" w:rsidR="00BD7C4B" w:rsidRPr="00B3322A" w:rsidRDefault="00BD7C4B" w:rsidP="00FA6C4E">
            <w:pPr>
              <w:rPr>
                <w:rFonts w:ascii="Arial" w:hAnsi="Arial" w:cs="Arial"/>
                <w:sz w:val="18"/>
                <w:szCs w:val="18"/>
              </w:rPr>
            </w:pPr>
            <w:r w:rsidRPr="00B3322A">
              <w:rPr>
                <w:rFonts w:ascii="Arial" w:hAnsi="Arial" w:cs="Arial"/>
                <w:sz w:val="18"/>
                <w:szCs w:val="18"/>
              </w:rPr>
              <w:t>0</w:t>
            </w:r>
            <w:r>
              <w:rPr>
                <w:rFonts w:ascii="Arial" w:hAnsi="Arial" w:cs="Arial"/>
                <w:sz w:val="18"/>
                <w:szCs w:val="18"/>
              </w:rPr>
              <w:t>.</w:t>
            </w:r>
            <w:r w:rsidRPr="00B3322A">
              <w:rPr>
                <w:rFonts w:ascii="Arial" w:hAnsi="Arial" w:cs="Arial"/>
                <w:sz w:val="18"/>
                <w:szCs w:val="18"/>
              </w:rPr>
              <w:t>0984</w:t>
            </w:r>
            <w:r>
              <w:rPr>
                <w:rFonts w:ascii="Arial" w:hAnsi="Arial" w:cs="Arial"/>
                <w:sz w:val="18"/>
                <w:szCs w:val="18"/>
              </w:rPr>
              <w:t xml:space="preserve"> kg</w:t>
            </w:r>
          </w:p>
        </w:tc>
      </w:tr>
    </w:tbl>
    <w:p w14:paraId="5CEA2EB1" w14:textId="77777777" w:rsidR="00BD7C4B" w:rsidRDefault="00BD7C4B" w:rsidP="00F43829">
      <w:pPr>
        <w:rPr>
          <w:rFonts w:ascii="Arial" w:hAnsi="Arial" w:cs="Arial"/>
          <w:sz w:val="18"/>
          <w:szCs w:val="18"/>
          <w:lang w:val="en-GB"/>
        </w:rPr>
      </w:pPr>
    </w:p>
    <w:p w14:paraId="1F0E1D2F" w14:textId="77777777" w:rsidR="00BD7C4B" w:rsidRDefault="00BD7C4B" w:rsidP="00F43829">
      <w:pPr>
        <w:rPr>
          <w:rFonts w:ascii="Arial" w:hAnsi="Arial" w:cs="Arial"/>
          <w:sz w:val="18"/>
          <w:szCs w:val="18"/>
          <w:lang w:val="en-GB"/>
        </w:rPr>
      </w:pPr>
      <w:r w:rsidRPr="00AD2B44">
        <w:rPr>
          <w:rFonts w:ascii="Arial" w:hAnsi="Arial" w:cs="Arial"/>
          <w:sz w:val="18"/>
          <w:szCs w:val="18"/>
          <w:lang w:val="en-GB"/>
        </w:rPr>
        <w:t>The calculation was made assuming that all vehicles were operating at maximum operating time and in the same month.</w:t>
      </w:r>
    </w:p>
    <w:p w14:paraId="63672C6D" w14:textId="457EE934" w:rsidR="001B39A2" w:rsidRDefault="001B39A2" w:rsidP="001B39A2">
      <w:pPr>
        <w:pStyle w:val="ResimYazs"/>
      </w:pPr>
      <w:bookmarkStart w:id="202" w:name="_Ref205381250"/>
      <w:bookmarkStart w:id="203" w:name="_Toc205388980"/>
      <w:r>
        <w:t xml:space="preserve">Table </w:t>
      </w:r>
      <w:r w:rsidR="00261E96">
        <w:fldChar w:fldCharType="begin"/>
      </w:r>
      <w:r w:rsidR="00261E96">
        <w:instrText xml:space="preserve"> SEQ Table \* ARABIC </w:instrText>
      </w:r>
      <w:r w:rsidR="00261E96">
        <w:fldChar w:fldCharType="separate"/>
      </w:r>
      <w:r w:rsidR="006A3DB2">
        <w:rPr>
          <w:noProof/>
        </w:rPr>
        <w:t>24</w:t>
      </w:r>
      <w:r w:rsidR="00261E96">
        <w:rPr>
          <w:noProof/>
        </w:rPr>
        <w:fldChar w:fldCharType="end"/>
      </w:r>
      <w:bookmarkEnd w:id="202"/>
      <w:r>
        <w:t>. Comparison of amount of emissions with limit values</w:t>
      </w:r>
      <w:bookmarkEnd w:id="203"/>
    </w:p>
    <w:tbl>
      <w:tblPr>
        <w:tblStyle w:val="TabloKlavuzu"/>
        <w:tblW w:w="0" w:type="auto"/>
        <w:tblLook w:val="04A0" w:firstRow="1" w:lastRow="0" w:firstColumn="1" w:lastColumn="0" w:noHBand="0" w:noVBand="1"/>
      </w:tblPr>
      <w:tblGrid>
        <w:gridCol w:w="988"/>
        <w:gridCol w:w="1318"/>
        <w:gridCol w:w="4929"/>
        <w:gridCol w:w="2161"/>
      </w:tblGrid>
      <w:tr w:rsidR="00BD7C4B" w:rsidRPr="00FA48E2" w14:paraId="0BCF507D" w14:textId="77777777" w:rsidTr="00D11B3B">
        <w:trPr>
          <w:tblHeader/>
        </w:trPr>
        <w:tc>
          <w:tcPr>
            <w:tcW w:w="988" w:type="dxa"/>
            <w:shd w:val="clear" w:color="auto" w:fill="9CC2E5" w:themeFill="accent1" w:themeFillTint="99"/>
          </w:tcPr>
          <w:p w14:paraId="54F364DC" w14:textId="77777777" w:rsidR="00BD7C4B" w:rsidRPr="00FA48E2" w:rsidRDefault="00BD7C4B" w:rsidP="00FA6C4E">
            <w:pPr>
              <w:rPr>
                <w:rFonts w:ascii="Arial" w:hAnsi="Arial" w:cs="Arial"/>
                <w:sz w:val="18"/>
                <w:szCs w:val="18"/>
              </w:rPr>
            </w:pPr>
            <w:r w:rsidRPr="00FA48E2">
              <w:rPr>
                <w:rFonts w:ascii="Arial" w:hAnsi="Arial" w:cs="Arial"/>
                <w:sz w:val="18"/>
                <w:szCs w:val="18"/>
              </w:rPr>
              <w:t>Pollutant</w:t>
            </w:r>
          </w:p>
        </w:tc>
        <w:tc>
          <w:tcPr>
            <w:tcW w:w="1318" w:type="dxa"/>
            <w:shd w:val="clear" w:color="auto" w:fill="9CC2E5" w:themeFill="accent1" w:themeFillTint="99"/>
          </w:tcPr>
          <w:p w14:paraId="18713D71" w14:textId="77777777" w:rsidR="00BD7C4B" w:rsidRPr="00FA48E2" w:rsidRDefault="00BD7C4B" w:rsidP="00FA6C4E">
            <w:pPr>
              <w:rPr>
                <w:rFonts w:ascii="Arial" w:hAnsi="Arial" w:cs="Arial"/>
                <w:sz w:val="18"/>
                <w:szCs w:val="18"/>
              </w:rPr>
            </w:pPr>
            <w:r w:rsidRPr="00FA48E2">
              <w:rPr>
                <w:rFonts w:ascii="Arial" w:hAnsi="Arial" w:cs="Arial"/>
                <w:sz w:val="18"/>
                <w:szCs w:val="18"/>
              </w:rPr>
              <w:t>Amount (kg/h)</w:t>
            </w:r>
          </w:p>
        </w:tc>
        <w:tc>
          <w:tcPr>
            <w:tcW w:w="4929" w:type="dxa"/>
            <w:shd w:val="clear" w:color="auto" w:fill="9CC2E5" w:themeFill="accent1" w:themeFillTint="99"/>
          </w:tcPr>
          <w:p w14:paraId="4B4ED2A5" w14:textId="77777777" w:rsidR="00BD7C4B" w:rsidRPr="00FA48E2" w:rsidRDefault="00BD7C4B" w:rsidP="00FA6C4E">
            <w:pPr>
              <w:rPr>
                <w:rFonts w:ascii="Arial" w:hAnsi="Arial" w:cs="Arial"/>
                <w:sz w:val="18"/>
                <w:szCs w:val="18"/>
              </w:rPr>
            </w:pPr>
            <w:r w:rsidRPr="00FA48E2">
              <w:rPr>
                <w:rFonts w:ascii="Arial" w:hAnsi="Arial" w:cs="Arial"/>
                <w:sz w:val="18"/>
                <w:szCs w:val="18"/>
              </w:rPr>
              <w:t>Mass flow rate (kg/hour) given in Annex-2 Table 2.1 of the “Regulation on Control of Air Pollution from Industrial Sources”</w:t>
            </w:r>
          </w:p>
        </w:tc>
        <w:tc>
          <w:tcPr>
            <w:tcW w:w="2161" w:type="dxa"/>
            <w:shd w:val="clear" w:color="auto" w:fill="9CC2E5" w:themeFill="accent1" w:themeFillTint="99"/>
          </w:tcPr>
          <w:p w14:paraId="29F3DF6E" w14:textId="77777777" w:rsidR="00BD7C4B" w:rsidRPr="00FA48E2" w:rsidRDefault="00BD7C4B" w:rsidP="00FA6C4E">
            <w:pPr>
              <w:rPr>
                <w:rFonts w:ascii="Arial" w:hAnsi="Arial" w:cs="Arial"/>
                <w:sz w:val="18"/>
                <w:szCs w:val="18"/>
              </w:rPr>
            </w:pPr>
            <w:r w:rsidRPr="00FA48E2">
              <w:rPr>
                <w:rFonts w:ascii="Arial" w:hAnsi="Arial" w:cs="Arial"/>
                <w:sz w:val="18"/>
                <w:szCs w:val="18"/>
              </w:rPr>
              <w:t>Evaluation</w:t>
            </w:r>
          </w:p>
        </w:tc>
      </w:tr>
      <w:tr w:rsidR="00BD7C4B" w:rsidRPr="00FA48E2" w14:paraId="1586B42E" w14:textId="77777777" w:rsidTr="00D11B3B">
        <w:tc>
          <w:tcPr>
            <w:tcW w:w="988" w:type="dxa"/>
          </w:tcPr>
          <w:p w14:paraId="2B4F7080" w14:textId="77777777" w:rsidR="00BD7C4B" w:rsidRPr="00FA48E2" w:rsidRDefault="00BD7C4B" w:rsidP="00F107C2">
            <w:pPr>
              <w:rPr>
                <w:rFonts w:ascii="Arial" w:hAnsi="Arial" w:cs="Arial"/>
                <w:sz w:val="18"/>
                <w:szCs w:val="18"/>
              </w:rPr>
            </w:pPr>
            <w:r w:rsidRPr="00FA48E2">
              <w:rPr>
                <w:rFonts w:ascii="Arial" w:hAnsi="Arial" w:cs="Arial"/>
                <w:sz w:val="18"/>
                <w:szCs w:val="18"/>
              </w:rPr>
              <w:t>CO</w:t>
            </w:r>
          </w:p>
        </w:tc>
        <w:tc>
          <w:tcPr>
            <w:tcW w:w="1318" w:type="dxa"/>
          </w:tcPr>
          <w:p w14:paraId="219BB4F8" w14:textId="77777777" w:rsidR="00BD7C4B" w:rsidRPr="00F107C2" w:rsidRDefault="00BD7C4B" w:rsidP="00F107C2">
            <w:pPr>
              <w:rPr>
                <w:rFonts w:ascii="Arial" w:hAnsi="Arial" w:cs="Arial"/>
                <w:sz w:val="18"/>
                <w:szCs w:val="18"/>
              </w:rPr>
            </w:pPr>
            <w:r w:rsidRPr="00D11B3B">
              <w:rPr>
                <w:rFonts w:ascii="Arial" w:hAnsi="Arial" w:cs="Arial"/>
                <w:sz w:val="18"/>
                <w:szCs w:val="18"/>
              </w:rPr>
              <w:t>2.3475</w:t>
            </w:r>
          </w:p>
        </w:tc>
        <w:tc>
          <w:tcPr>
            <w:tcW w:w="4929" w:type="dxa"/>
          </w:tcPr>
          <w:p w14:paraId="6D7A5918" w14:textId="77777777" w:rsidR="00BD7C4B" w:rsidRPr="00FA48E2" w:rsidRDefault="00BD7C4B" w:rsidP="00F107C2">
            <w:pPr>
              <w:rPr>
                <w:rFonts w:ascii="Arial" w:hAnsi="Arial" w:cs="Arial"/>
                <w:sz w:val="18"/>
                <w:szCs w:val="18"/>
              </w:rPr>
            </w:pPr>
            <w:r w:rsidRPr="00FA48E2">
              <w:rPr>
                <w:rFonts w:ascii="Arial" w:hAnsi="Arial" w:cs="Arial"/>
                <w:sz w:val="18"/>
                <w:szCs w:val="18"/>
              </w:rPr>
              <w:t>50</w:t>
            </w:r>
          </w:p>
        </w:tc>
        <w:tc>
          <w:tcPr>
            <w:tcW w:w="2161" w:type="dxa"/>
          </w:tcPr>
          <w:p w14:paraId="09B8E71B" w14:textId="77777777" w:rsidR="00BD7C4B" w:rsidRPr="00FA48E2" w:rsidRDefault="00BD7C4B" w:rsidP="00F107C2">
            <w:pPr>
              <w:rPr>
                <w:rFonts w:ascii="Arial" w:hAnsi="Arial" w:cs="Arial"/>
                <w:sz w:val="18"/>
                <w:szCs w:val="18"/>
              </w:rPr>
            </w:pPr>
            <w:r w:rsidRPr="00FA48E2">
              <w:rPr>
                <w:rFonts w:ascii="Arial" w:hAnsi="Arial" w:cs="Arial"/>
                <w:sz w:val="18"/>
                <w:szCs w:val="18"/>
              </w:rPr>
              <w:t>Below the limit value</w:t>
            </w:r>
          </w:p>
        </w:tc>
      </w:tr>
      <w:tr w:rsidR="00BD7C4B" w:rsidRPr="00FA48E2" w14:paraId="39B70013" w14:textId="77777777" w:rsidTr="00D11B3B">
        <w:tc>
          <w:tcPr>
            <w:tcW w:w="988" w:type="dxa"/>
          </w:tcPr>
          <w:p w14:paraId="6BBAF31E" w14:textId="77777777" w:rsidR="00BD7C4B" w:rsidRPr="00FA48E2" w:rsidRDefault="00BD7C4B" w:rsidP="00F107C2">
            <w:pPr>
              <w:rPr>
                <w:rFonts w:ascii="Arial" w:hAnsi="Arial" w:cs="Arial"/>
                <w:sz w:val="18"/>
                <w:szCs w:val="18"/>
              </w:rPr>
            </w:pPr>
            <w:r w:rsidRPr="00FA48E2">
              <w:rPr>
                <w:rFonts w:ascii="Arial" w:hAnsi="Arial" w:cs="Arial"/>
                <w:sz w:val="18"/>
                <w:szCs w:val="18"/>
              </w:rPr>
              <w:t>HC</w:t>
            </w:r>
          </w:p>
        </w:tc>
        <w:tc>
          <w:tcPr>
            <w:tcW w:w="1318" w:type="dxa"/>
          </w:tcPr>
          <w:p w14:paraId="7E0DBEC1" w14:textId="77777777" w:rsidR="00BD7C4B" w:rsidRPr="00F107C2" w:rsidRDefault="00BD7C4B" w:rsidP="00F107C2">
            <w:pPr>
              <w:rPr>
                <w:rFonts w:ascii="Arial" w:hAnsi="Arial" w:cs="Arial"/>
                <w:sz w:val="18"/>
                <w:szCs w:val="18"/>
              </w:rPr>
            </w:pPr>
            <w:r w:rsidRPr="00D11B3B">
              <w:rPr>
                <w:rFonts w:ascii="Arial" w:hAnsi="Arial" w:cs="Arial"/>
                <w:sz w:val="18"/>
                <w:szCs w:val="18"/>
              </w:rPr>
              <w:t>0.12</w:t>
            </w:r>
          </w:p>
        </w:tc>
        <w:tc>
          <w:tcPr>
            <w:tcW w:w="4929" w:type="dxa"/>
          </w:tcPr>
          <w:p w14:paraId="705BF1DD" w14:textId="77777777" w:rsidR="00BD7C4B" w:rsidRPr="00FA48E2" w:rsidRDefault="00BD7C4B" w:rsidP="00F107C2">
            <w:pPr>
              <w:rPr>
                <w:rFonts w:ascii="Arial" w:hAnsi="Arial" w:cs="Arial"/>
                <w:sz w:val="18"/>
                <w:szCs w:val="18"/>
              </w:rPr>
            </w:pPr>
            <w:r w:rsidRPr="00FA48E2">
              <w:rPr>
                <w:rFonts w:ascii="Arial" w:hAnsi="Arial" w:cs="Arial"/>
                <w:sz w:val="18"/>
                <w:szCs w:val="18"/>
              </w:rPr>
              <w:t>2</w:t>
            </w:r>
          </w:p>
        </w:tc>
        <w:tc>
          <w:tcPr>
            <w:tcW w:w="2161" w:type="dxa"/>
          </w:tcPr>
          <w:p w14:paraId="125A9FF4" w14:textId="77777777" w:rsidR="00BD7C4B" w:rsidRPr="00FA48E2" w:rsidRDefault="00BD7C4B" w:rsidP="00F107C2">
            <w:pPr>
              <w:rPr>
                <w:rFonts w:ascii="Arial" w:hAnsi="Arial" w:cs="Arial"/>
                <w:sz w:val="18"/>
                <w:szCs w:val="18"/>
              </w:rPr>
            </w:pPr>
            <w:r w:rsidRPr="00FA48E2">
              <w:rPr>
                <w:rFonts w:ascii="Arial" w:hAnsi="Arial" w:cs="Arial"/>
                <w:sz w:val="18"/>
                <w:szCs w:val="18"/>
              </w:rPr>
              <w:t>Below the limit value</w:t>
            </w:r>
          </w:p>
        </w:tc>
      </w:tr>
      <w:tr w:rsidR="00BD7C4B" w:rsidRPr="00FA48E2" w14:paraId="13DF0293" w14:textId="77777777" w:rsidTr="00D11B3B">
        <w:tc>
          <w:tcPr>
            <w:tcW w:w="988" w:type="dxa"/>
          </w:tcPr>
          <w:p w14:paraId="3C8AA7BA" w14:textId="77777777" w:rsidR="00BD7C4B" w:rsidRPr="00FA48E2" w:rsidRDefault="00BD7C4B" w:rsidP="00F107C2">
            <w:pPr>
              <w:rPr>
                <w:rFonts w:ascii="Arial" w:hAnsi="Arial" w:cs="Arial"/>
                <w:sz w:val="18"/>
                <w:szCs w:val="18"/>
              </w:rPr>
            </w:pPr>
            <w:r w:rsidRPr="00FA48E2">
              <w:rPr>
                <w:rFonts w:ascii="Arial" w:hAnsi="Arial" w:cs="Arial"/>
                <w:sz w:val="18"/>
                <w:szCs w:val="18"/>
              </w:rPr>
              <w:t>NOx</w:t>
            </w:r>
          </w:p>
        </w:tc>
        <w:tc>
          <w:tcPr>
            <w:tcW w:w="1318" w:type="dxa"/>
          </w:tcPr>
          <w:p w14:paraId="2E5167B5" w14:textId="77777777" w:rsidR="00BD7C4B" w:rsidRPr="00F107C2" w:rsidRDefault="00BD7C4B" w:rsidP="00F107C2">
            <w:pPr>
              <w:rPr>
                <w:rFonts w:ascii="Arial" w:hAnsi="Arial" w:cs="Arial"/>
                <w:sz w:val="18"/>
                <w:szCs w:val="18"/>
              </w:rPr>
            </w:pPr>
            <w:r w:rsidRPr="00D11B3B">
              <w:rPr>
                <w:rFonts w:ascii="Arial" w:hAnsi="Arial" w:cs="Arial"/>
                <w:sz w:val="18"/>
                <w:szCs w:val="18"/>
              </w:rPr>
              <w:t>0.242</w:t>
            </w:r>
          </w:p>
        </w:tc>
        <w:tc>
          <w:tcPr>
            <w:tcW w:w="4929" w:type="dxa"/>
          </w:tcPr>
          <w:p w14:paraId="04045C21" w14:textId="77777777" w:rsidR="00BD7C4B" w:rsidRPr="00FA48E2" w:rsidRDefault="00BD7C4B" w:rsidP="00F107C2">
            <w:pPr>
              <w:rPr>
                <w:rFonts w:ascii="Arial" w:hAnsi="Arial" w:cs="Arial"/>
                <w:sz w:val="18"/>
                <w:szCs w:val="18"/>
              </w:rPr>
            </w:pPr>
            <w:r w:rsidRPr="00FA48E2">
              <w:rPr>
                <w:rFonts w:ascii="Arial" w:hAnsi="Arial" w:cs="Arial"/>
                <w:sz w:val="18"/>
                <w:szCs w:val="18"/>
              </w:rPr>
              <w:t>4</w:t>
            </w:r>
          </w:p>
        </w:tc>
        <w:tc>
          <w:tcPr>
            <w:tcW w:w="2161" w:type="dxa"/>
          </w:tcPr>
          <w:p w14:paraId="364F1B81" w14:textId="77777777" w:rsidR="00BD7C4B" w:rsidRPr="00FA48E2" w:rsidRDefault="00BD7C4B" w:rsidP="00F107C2">
            <w:pPr>
              <w:rPr>
                <w:rFonts w:ascii="Arial" w:hAnsi="Arial" w:cs="Arial"/>
                <w:sz w:val="18"/>
                <w:szCs w:val="18"/>
              </w:rPr>
            </w:pPr>
            <w:r w:rsidRPr="00FA48E2">
              <w:rPr>
                <w:rFonts w:ascii="Arial" w:hAnsi="Arial" w:cs="Arial"/>
                <w:sz w:val="18"/>
                <w:szCs w:val="18"/>
              </w:rPr>
              <w:t>Below the limit value</w:t>
            </w:r>
          </w:p>
        </w:tc>
      </w:tr>
      <w:tr w:rsidR="00BD7C4B" w:rsidRPr="00FA48E2" w14:paraId="67F8D558" w14:textId="77777777" w:rsidTr="00D11B3B">
        <w:tc>
          <w:tcPr>
            <w:tcW w:w="988" w:type="dxa"/>
          </w:tcPr>
          <w:p w14:paraId="6D728BA7" w14:textId="77777777" w:rsidR="00BD7C4B" w:rsidRPr="00FA48E2" w:rsidRDefault="00BD7C4B" w:rsidP="00F107C2">
            <w:pPr>
              <w:rPr>
                <w:rFonts w:ascii="Arial" w:hAnsi="Arial" w:cs="Arial"/>
                <w:sz w:val="18"/>
                <w:szCs w:val="18"/>
              </w:rPr>
            </w:pPr>
            <w:r w:rsidRPr="00FA48E2">
              <w:rPr>
                <w:rFonts w:ascii="Arial" w:hAnsi="Arial" w:cs="Arial"/>
                <w:sz w:val="18"/>
                <w:szCs w:val="18"/>
              </w:rPr>
              <w:t>PM</w:t>
            </w:r>
          </w:p>
        </w:tc>
        <w:tc>
          <w:tcPr>
            <w:tcW w:w="1318" w:type="dxa"/>
          </w:tcPr>
          <w:p w14:paraId="5E648618" w14:textId="77777777" w:rsidR="00BD7C4B" w:rsidRPr="00F107C2" w:rsidRDefault="00BD7C4B" w:rsidP="00F107C2">
            <w:pPr>
              <w:rPr>
                <w:rFonts w:ascii="Arial" w:hAnsi="Arial" w:cs="Arial"/>
                <w:sz w:val="18"/>
                <w:szCs w:val="18"/>
              </w:rPr>
            </w:pPr>
            <w:r w:rsidRPr="00D11B3B">
              <w:rPr>
                <w:rFonts w:ascii="Arial" w:hAnsi="Arial" w:cs="Arial"/>
                <w:sz w:val="18"/>
                <w:szCs w:val="18"/>
              </w:rPr>
              <w:t>0.0123</w:t>
            </w:r>
          </w:p>
        </w:tc>
        <w:tc>
          <w:tcPr>
            <w:tcW w:w="4929" w:type="dxa"/>
          </w:tcPr>
          <w:p w14:paraId="51792D72" w14:textId="77777777" w:rsidR="00BD7C4B" w:rsidRPr="00FA48E2" w:rsidRDefault="00BD7C4B" w:rsidP="00F107C2">
            <w:pPr>
              <w:rPr>
                <w:rFonts w:ascii="Arial" w:hAnsi="Arial" w:cs="Arial"/>
                <w:sz w:val="18"/>
                <w:szCs w:val="18"/>
              </w:rPr>
            </w:pPr>
            <w:r w:rsidRPr="00FA48E2">
              <w:rPr>
                <w:rFonts w:ascii="Arial" w:hAnsi="Arial" w:cs="Arial"/>
                <w:sz w:val="18"/>
                <w:szCs w:val="18"/>
              </w:rPr>
              <w:t>1</w:t>
            </w:r>
          </w:p>
        </w:tc>
        <w:tc>
          <w:tcPr>
            <w:tcW w:w="2161" w:type="dxa"/>
          </w:tcPr>
          <w:p w14:paraId="30D14961" w14:textId="77777777" w:rsidR="00BD7C4B" w:rsidRPr="00FA48E2" w:rsidRDefault="00BD7C4B" w:rsidP="00F107C2">
            <w:pPr>
              <w:rPr>
                <w:rFonts w:ascii="Arial" w:hAnsi="Arial" w:cs="Arial"/>
                <w:sz w:val="18"/>
                <w:szCs w:val="18"/>
              </w:rPr>
            </w:pPr>
            <w:r w:rsidRPr="00FA48E2">
              <w:rPr>
                <w:rFonts w:ascii="Arial" w:hAnsi="Arial" w:cs="Arial"/>
                <w:sz w:val="18"/>
                <w:szCs w:val="18"/>
              </w:rPr>
              <w:t>Below the limit value</w:t>
            </w:r>
          </w:p>
        </w:tc>
      </w:tr>
    </w:tbl>
    <w:p w14:paraId="501D7945" w14:textId="77777777" w:rsidR="00BD7C4B" w:rsidRPr="00B3322A" w:rsidRDefault="00BD7C4B" w:rsidP="00F43829">
      <w:pPr>
        <w:rPr>
          <w:rFonts w:ascii="Arial" w:hAnsi="Arial" w:cs="Arial"/>
          <w:sz w:val="18"/>
          <w:szCs w:val="18"/>
          <w:lang w:val="en-GB"/>
        </w:rPr>
      </w:pPr>
    </w:p>
    <w:p w14:paraId="15C21FEA" w14:textId="77777777" w:rsidR="00BD7C4B" w:rsidRDefault="00BD7C4B" w:rsidP="00F43829">
      <w:pPr>
        <w:spacing w:line="276" w:lineRule="auto"/>
        <w:rPr>
          <w:rFonts w:ascii="Arial" w:hAnsi="Arial" w:cs="Arial"/>
          <w:sz w:val="18"/>
          <w:szCs w:val="18"/>
          <w:lang w:val="en-GB"/>
        </w:rPr>
      </w:pPr>
      <w:r w:rsidRPr="007B4F30">
        <w:rPr>
          <w:rFonts w:ascii="Arial" w:hAnsi="Arial" w:cs="Arial"/>
          <w:sz w:val="18"/>
          <w:szCs w:val="18"/>
          <w:lang w:val="en-GB"/>
        </w:rPr>
        <w:t>The calculated exhaust gas emission amounts were calculated cumulatively assuming that all machinery and equipment operate at the same time and are entered in the table above. When the calculated hourly mass flow rate (kg/hour) value was compared with the mass flow rate (kg/hour) values given in Annex-2 Table 2.1 of the “Regulation on Control of Industrial Air Pollution”, it was seen that the emission mass flow rates were below the limit values given in the regulation. The calculations were made based on the assumption that all work machines operate simultaneously and continuously in their areas of use, and in reality, such an application is not very possible. Therefore, the emission levels that will occur in reality will be lower than the emission levels found in the calculations.</w:t>
      </w:r>
    </w:p>
    <w:p w14:paraId="534F114C" w14:textId="77777777" w:rsidR="00BD7C4B" w:rsidRDefault="00BD7C4B" w:rsidP="00F43829">
      <w:pPr>
        <w:spacing w:line="276" w:lineRule="auto"/>
        <w:rPr>
          <w:rFonts w:ascii="Arial" w:hAnsi="Arial" w:cs="Arial"/>
          <w:sz w:val="18"/>
          <w:szCs w:val="18"/>
          <w:lang w:val="en-GB"/>
        </w:rPr>
      </w:pPr>
      <w:r w:rsidRPr="007B4F30">
        <w:rPr>
          <w:rFonts w:ascii="Arial" w:hAnsi="Arial" w:cs="Arial"/>
          <w:sz w:val="18"/>
          <w:szCs w:val="18"/>
          <w:lang w:val="en-GB"/>
        </w:rPr>
        <w:t>Where the requirements in T</w:t>
      </w:r>
      <w:r>
        <w:rPr>
          <w:rFonts w:ascii="Arial" w:hAnsi="Arial" w:cs="Arial"/>
          <w:sz w:val="18"/>
          <w:szCs w:val="18"/>
          <w:lang w:val="en-GB"/>
        </w:rPr>
        <w:t>ürkiye</w:t>
      </w:r>
      <w:r w:rsidRPr="007B4F30">
        <w:rPr>
          <w:rFonts w:ascii="Arial" w:hAnsi="Arial" w:cs="Arial"/>
          <w:sz w:val="18"/>
          <w:szCs w:val="18"/>
          <w:lang w:val="en-GB"/>
        </w:rPr>
        <w:t xml:space="preserve"> differ from the levels and measures presented in the EHS Guidelines, the more stringent (such as the most stringent discharge and emission standards) will be applied in the </w:t>
      </w:r>
      <w:r>
        <w:rPr>
          <w:rFonts w:ascii="Arial" w:hAnsi="Arial" w:cs="Arial"/>
          <w:sz w:val="18"/>
          <w:szCs w:val="18"/>
          <w:lang w:val="en-GB"/>
        </w:rPr>
        <w:t>sub</w:t>
      </w:r>
      <w:r w:rsidRPr="007B4F30">
        <w:rPr>
          <w:rFonts w:ascii="Arial" w:hAnsi="Arial" w:cs="Arial"/>
          <w:sz w:val="18"/>
          <w:szCs w:val="18"/>
          <w:lang w:val="en-GB"/>
        </w:rPr>
        <w:t>project specification.</w:t>
      </w:r>
    </w:p>
    <w:p w14:paraId="1B5780C8" w14:textId="02A480DA" w:rsidR="00BD7C4B" w:rsidRPr="0043788C" w:rsidRDefault="00BD7C4B" w:rsidP="00E111BF">
      <w:pPr>
        <w:rPr>
          <w:rFonts w:ascii="Arial" w:hAnsi="Arial" w:cs="Arial"/>
          <w:sz w:val="18"/>
          <w:szCs w:val="18"/>
        </w:rPr>
      </w:pPr>
      <w:r w:rsidRPr="001C7EE9">
        <w:rPr>
          <w:rFonts w:ascii="Arial" w:hAnsi="Arial" w:cs="Arial"/>
          <w:sz w:val="18"/>
          <w:szCs w:val="18"/>
        </w:rPr>
        <w:t xml:space="preserve">There are no sensitive structures such as schools or health centers within the </w:t>
      </w:r>
      <w:r w:rsidR="00FE4215">
        <w:rPr>
          <w:rFonts w:ascii="Arial" w:hAnsi="Arial" w:cs="Arial"/>
          <w:sz w:val="18"/>
          <w:szCs w:val="18"/>
        </w:rPr>
        <w:t>AoI</w:t>
      </w:r>
      <w:r w:rsidRPr="001C7EE9">
        <w:rPr>
          <w:rFonts w:ascii="Arial" w:hAnsi="Arial" w:cs="Arial"/>
          <w:sz w:val="18"/>
          <w:szCs w:val="18"/>
        </w:rPr>
        <w:t xml:space="preserve">. The closest sensitive receptor to the sub-project sites </w:t>
      </w:r>
      <w:r w:rsidR="00FE4215">
        <w:rPr>
          <w:rFonts w:ascii="Arial" w:hAnsi="Arial" w:cs="Arial"/>
          <w:sz w:val="18"/>
          <w:szCs w:val="18"/>
        </w:rPr>
        <w:t>are</w:t>
      </w:r>
      <w:r w:rsidR="00FE4215" w:rsidRPr="001C7EE9">
        <w:rPr>
          <w:rFonts w:ascii="Arial" w:hAnsi="Arial" w:cs="Arial"/>
          <w:sz w:val="18"/>
          <w:szCs w:val="18"/>
        </w:rPr>
        <w:t xml:space="preserve"> </w:t>
      </w:r>
      <w:r w:rsidRPr="001C7EE9">
        <w:rPr>
          <w:rFonts w:ascii="Arial" w:hAnsi="Arial" w:cs="Arial"/>
          <w:sz w:val="18"/>
          <w:szCs w:val="18"/>
        </w:rPr>
        <w:t xml:space="preserve">a household located approximately 620 m northwest of the SPP-1 area, and a single residence located 653 and 756 m south of the SPP-2 and SPP-3 areas, </w:t>
      </w:r>
      <w:r w:rsidR="006E2309" w:rsidRPr="001C7EE9">
        <w:rPr>
          <w:rFonts w:ascii="Arial" w:hAnsi="Arial" w:cs="Arial"/>
          <w:sz w:val="18"/>
          <w:szCs w:val="18"/>
        </w:rPr>
        <w:t>respectively.</w:t>
      </w:r>
      <w:r w:rsidR="006E2309" w:rsidRPr="0043788C">
        <w:rPr>
          <w:rFonts w:ascii="Arial" w:hAnsi="Arial" w:cs="Arial"/>
          <w:sz w:val="18"/>
          <w:szCs w:val="18"/>
        </w:rPr>
        <w:t xml:space="preserve"> Air</w:t>
      </w:r>
      <w:r w:rsidRPr="0043788C">
        <w:rPr>
          <w:rFonts w:ascii="Arial" w:hAnsi="Arial" w:cs="Arial"/>
          <w:sz w:val="18"/>
          <w:szCs w:val="18"/>
        </w:rPr>
        <w:t xml:space="preserve"> pollution will mainly originate from dust emissions and exhaust emissions as well as Greenhouse Gas (GHG) emissions. </w:t>
      </w:r>
      <w:r>
        <w:rPr>
          <w:rFonts w:ascii="Arial" w:hAnsi="Arial" w:cs="Arial"/>
          <w:sz w:val="18"/>
          <w:szCs w:val="18"/>
        </w:rPr>
        <w:t>T</w:t>
      </w:r>
      <w:r w:rsidRPr="00134DEE">
        <w:rPr>
          <w:rFonts w:ascii="Arial" w:hAnsi="Arial" w:cs="Arial"/>
          <w:sz w:val="18"/>
          <w:szCs w:val="18"/>
        </w:rPr>
        <w:t xml:space="preserve">hese receptors may be temporarily affected by dust emissions from excavation operations and vehicle movements, and exhaust gases from construction </w:t>
      </w:r>
      <w:r w:rsidR="006E2309" w:rsidRPr="00134DEE">
        <w:rPr>
          <w:rFonts w:ascii="Arial" w:hAnsi="Arial" w:cs="Arial"/>
          <w:sz w:val="18"/>
          <w:szCs w:val="18"/>
        </w:rPr>
        <w:t>machinery.</w:t>
      </w:r>
      <w:r w:rsidR="006E2309" w:rsidRPr="0043788C">
        <w:rPr>
          <w:rFonts w:ascii="Arial" w:hAnsi="Arial" w:cs="Arial"/>
          <w:sz w:val="18"/>
          <w:szCs w:val="18"/>
        </w:rPr>
        <w:t xml:space="preserve"> During</w:t>
      </w:r>
      <w:r w:rsidRPr="0043788C">
        <w:rPr>
          <w:rFonts w:ascii="Arial" w:hAnsi="Arial" w:cs="Arial"/>
          <w:sz w:val="18"/>
          <w:szCs w:val="18"/>
        </w:rPr>
        <w:t xml:space="preserve"> the construction phase of the sub-project</w:t>
      </w:r>
      <w:r w:rsidR="007342B8">
        <w:rPr>
          <w:rFonts w:ascii="Arial" w:hAnsi="Arial" w:cs="Arial"/>
          <w:sz w:val="18"/>
          <w:szCs w:val="18"/>
        </w:rPr>
        <w:t>s</w:t>
      </w:r>
      <w:r w:rsidRPr="0043788C">
        <w:rPr>
          <w:rFonts w:ascii="Arial" w:hAnsi="Arial" w:cs="Arial"/>
          <w:sz w:val="18"/>
          <w:szCs w:val="18"/>
        </w:rPr>
        <w:t xml:space="preserve">, the impacts on air quality will mainly originate from dust, exhaust and greenhouse gas emissions: </w:t>
      </w:r>
    </w:p>
    <w:p w14:paraId="06F428EA" w14:textId="77777777" w:rsidR="00BD7C4B" w:rsidRPr="0043788C" w:rsidRDefault="00BD7C4B" w:rsidP="00E111BF">
      <w:pPr>
        <w:pStyle w:val="ListeParagraf"/>
        <w:numPr>
          <w:ilvl w:val="0"/>
          <w:numId w:val="24"/>
        </w:numPr>
        <w:spacing w:after="160" w:line="259" w:lineRule="auto"/>
        <w:jc w:val="left"/>
        <w:rPr>
          <w:rFonts w:ascii="Arial" w:hAnsi="Arial" w:cs="Arial"/>
          <w:sz w:val="18"/>
          <w:szCs w:val="18"/>
        </w:rPr>
      </w:pPr>
      <w:r w:rsidRPr="0043788C">
        <w:rPr>
          <w:rFonts w:ascii="Arial" w:hAnsi="Arial" w:cs="Arial"/>
          <w:sz w:val="18"/>
          <w:szCs w:val="18"/>
        </w:rPr>
        <w:t>Dust emissions during site preparation, excavation, filling and compaction works carried out for construction works.</w:t>
      </w:r>
    </w:p>
    <w:p w14:paraId="5FD24B95" w14:textId="7BEFED81" w:rsidR="00BD7C4B" w:rsidRPr="0043788C" w:rsidRDefault="00BD7C4B" w:rsidP="00E111BF">
      <w:pPr>
        <w:pStyle w:val="ListeParagraf"/>
        <w:numPr>
          <w:ilvl w:val="0"/>
          <w:numId w:val="24"/>
        </w:numPr>
        <w:spacing w:after="160" w:line="259" w:lineRule="auto"/>
        <w:jc w:val="left"/>
        <w:rPr>
          <w:rFonts w:ascii="Arial" w:hAnsi="Arial" w:cs="Arial"/>
          <w:sz w:val="18"/>
          <w:szCs w:val="18"/>
        </w:rPr>
      </w:pPr>
      <w:r w:rsidRPr="0043788C">
        <w:rPr>
          <w:rFonts w:ascii="Arial" w:hAnsi="Arial" w:cs="Arial"/>
          <w:sz w:val="18"/>
          <w:szCs w:val="18"/>
        </w:rPr>
        <w:t xml:space="preserve">Dust emissions from vehicle movements for transporting various construction materials to the </w:t>
      </w:r>
      <w:r w:rsidR="007342B8">
        <w:rPr>
          <w:rFonts w:ascii="Arial" w:hAnsi="Arial" w:cs="Arial"/>
          <w:sz w:val="18"/>
          <w:szCs w:val="18"/>
        </w:rPr>
        <w:t>sub-</w:t>
      </w:r>
      <w:r w:rsidRPr="0043788C">
        <w:rPr>
          <w:rFonts w:ascii="Arial" w:hAnsi="Arial" w:cs="Arial"/>
          <w:sz w:val="18"/>
          <w:szCs w:val="18"/>
        </w:rPr>
        <w:t>project site</w:t>
      </w:r>
      <w:r w:rsidR="007342B8">
        <w:rPr>
          <w:rFonts w:ascii="Arial" w:hAnsi="Arial" w:cs="Arial"/>
          <w:sz w:val="18"/>
          <w:szCs w:val="18"/>
        </w:rPr>
        <w:t>s</w:t>
      </w:r>
      <w:r w:rsidRPr="0043788C">
        <w:rPr>
          <w:rFonts w:ascii="Arial" w:hAnsi="Arial" w:cs="Arial"/>
          <w:sz w:val="18"/>
          <w:szCs w:val="18"/>
        </w:rPr>
        <w:t>.</w:t>
      </w:r>
    </w:p>
    <w:p w14:paraId="21AA8446" w14:textId="77777777" w:rsidR="00BD7C4B" w:rsidRPr="0043788C" w:rsidRDefault="00BD7C4B" w:rsidP="00E111BF">
      <w:pPr>
        <w:pStyle w:val="ListeParagraf"/>
        <w:numPr>
          <w:ilvl w:val="0"/>
          <w:numId w:val="24"/>
        </w:numPr>
        <w:spacing w:after="160" w:line="259" w:lineRule="auto"/>
        <w:jc w:val="left"/>
        <w:rPr>
          <w:rFonts w:ascii="Arial" w:hAnsi="Arial" w:cs="Arial"/>
          <w:sz w:val="18"/>
          <w:szCs w:val="18"/>
        </w:rPr>
      </w:pPr>
      <w:r w:rsidRPr="0043788C">
        <w:rPr>
          <w:rFonts w:ascii="Arial" w:hAnsi="Arial" w:cs="Arial"/>
          <w:sz w:val="18"/>
          <w:szCs w:val="18"/>
        </w:rPr>
        <w:t>Exhaust emissions from vehicles used in construction activities.</w:t>
      </w:r>
    </w:p>
    <w:p w14:paraId="25A12F8C" w14:textId="77777777" w:rsidR="00BD7C4B" w:rsidRPr="0043788C" w:rsidRDefault="00BD7C4B" w:rsidP="00E111BF">
      <w:pPr>
        <w:pStyle w:val="ListeParagraf"/>
        <w:numPr>
          <w:ilvl w:val="0"/>
          <w:numId w:val="24"/>
        </w:numPr>
        <w:spacing w:after="160" w:line="259" w:lineRule="auto"/>
        <w:jc w:val="left"/>
        <w:rPr>
          <w:rFonts w:ascii="Arial" w:hAnsi="Arial" w:cs="Arial"/>
          <w:sz w:val="18"/>
          <w:szCs w:val="18"/>
        </w:rPr>
      </w:pPr>
      <w:r w:rsidRPr="0043788C">
        <w:rPr>
          <w:rFonts w:ascii="Arial" w:hAnsi="Arial" w:cs="Arial"/>
          <w:sz w:val="18"/>
          <w:szCs w:val="18"/>
        </w:rPr>
        <w:t>Greenhouse gas emissions from small amounts of vehicles and machinery.</w:t>
      </w:r>
    </w:p>
    <w:p w14:paraId="33A9D797" w14:textId="77777777" w:rsidR="00BD7C4B" w:rsidRDefault="00BD7C4B" w:rsidP="00E111BF">
      <w:pPr>
        <w:rPr>
          <w:rFonts w:ascii="Arial" w:hAnsi="Arial" w:cs="Arial"/>
          <w:sz w:val="18"/>
          <w:szCs w:val="18"/>
        </w:rPr>
      </w:pPr>
      <w:r w:rsidRPr="0043788C">
        <w:rPr>
          <w:rFonts w:ascii="Arial" w:hAnsi="Arial" w:cs="Arial"/>
          <w:sz w:val="18"/>
          <w:szCs w:val="18"/>
        </w:rPr>
        <w:t xml:space="preserve">Since a limited number of equipment and machinery will be operating on the sites, these air quality impacts will be limited to the </w:t>
      </w:r>
      <w:r>
        <w:rPr>
          <w:rFonts w:ascii="Arial" w:hAnsi="Arial" w:cs="Arial"/>
          <w:sz w:val="18"/>
          <w:szCs w:val="18"/>
        </w:rPr>
        <w:t>sub-project AoI</w:t>
      </w:r>
      <w:r w:rsidRPr="0043788C">
        <w:rPr>
          <w:rFonts w:ascii="Arial" w:hAnsi="Arial" w:cs="Arial"/>
          <w:sz w:val="18"/>
          <w:szCs w:val="18"/>
        </w:rPr>
        <w:t xml:space="preserve"> and in the short term.</w:t>
      </w:r>
      <w:r>
        <w:rPr>
          <w:rFonts w:ascii="Arial" w:hAnsi="Arial" w:cs="Arial"/>
          <w:sz w:val="18"/>
          <w:szCs w:val="18"/>
        </w:rPr>
        <w:t xml:space="preserve"> </w:t>
      </w:r>
    </w:p>
    <w:p w14:paraId="49136B89" w14:textId="575A7C79" w:rsidR="00041DD0" w:rsidRPr="0043788C" w:rsidRDefault="00041DD0" w:rsidP="00041DD0">
      <w:pPr>
        <w:rPr>
          <w:rFonts w:ascii="Arial" w:hAnsi="Arial" w:cs="Arial"/>
          <w:sz w:val="18"/>
          <w:szCs w:val="18"/>
        </w:rPr>
      </w:pPr>
    </w:p>
    <w:p w14:paraId="28A974E0" w14:textId="133EF01B" w:rsidR="00E111BF" w:rsidRDefault="001101A7" w:rsidP="00E111BF">
      <w:pPr>
        <w:rPr>
          <w:rFonts w:ascii="Arial" w:hAnsi="Arial" w:cs="Arial"/>
          <w:sz w:val="18"/>
          <w:szCs w:val="18"/>
        </w:rPr>
      </w:pPr>
      <w:bookmarkStart w:id="204" w:name="_Ref179864161"/>
      <w:bookmarkStart w:id="205" w:name="_Toc179807130"/>
      <w:bookmarkStart w:id="206" w:name="_Hlk196716535"/>
      <w:bookmarkStart w:id="207" w:name="_Hlk190804179"/>
      <w:r>
        <w:rPr>
          <w:rFonts w:ascii="Arial" w:hAnsi="Arial" w:cs="Arial"/>
          <w:sz w:val="18"/>
          <w:szCs w:val="18"/>
        </w:rPr>
        <w:t xml:space="preserve"> </w:t>
      </w:r>
    </w:p>
    <w:bookmarkEnd w:id="204"/>
    <w:bookmarkEnd w:id="205"/>
    <w:bookmarkEnd w:id="206"/>
    <w:bookmarkEnd w:id="207"/>
    <w:p w14:paraId="166BE0EB" w14:textId="13CBBBBB" w:rsidR="00041DD0" w:rsidRDefault="00041DD0" w:rsidP="00041DD0">
      <w:pPr>
        <w:rPr>
          <w:rFonts w:ascii="Arial" w:hAnsi="Arial" w:cs="Arial"/>
          <w:sz w:val="18"/>
          <w:szCs w:val="18"/>
        </w:rPr>
      </w:pPr>
    </w:p>
    <w:p w14:paraId="3A133C62" w14:textId="77777777" w:rsidR="003534B8" w:rsidRPr="003E7B54" w:rsidRDefault="003534B8" w:rsidP="00DB5752">
      <w:pPr>
        <w:pStyle w:val="Balk5"/>
      </w:pPr>
      <w:r w:rsidRPr="003E7B54">
        <w:t>Noise Pollution</w:t>
      </w:r>
    </w:p>
    <w:p w14:paraId="0F003E71" w14:textId="4A334613" w:rsidR="003534B8" w:rsidRDefault="003534B8" w:rsidP="003534B8">
      <w:pPr>
        <w:pStyle w:val="GvdeMetni"/>
        <w:rPr>
          <w:rFonts w:cs="Arial"/>
          <w:szCs w:val="18"/>
        </w:rPr>
      </w:pPr>
      <w:r w:rsidRPr="00EE1CA2">
        <w:rPr>
          <w:rFonts w:cs="Arial"/>
          <w:szCs w:val="18"/>
        </w:rPr>
        <w:t>Noise emissions will occur during the construction phase of the sub-project activit</w:t>
      </w:r>
      <w:r w:rsidR="007342B8">
        <w:rPr>
          <w:rFonts w:cs="Arial"/>
          <w:szCs w:val="18"/>
        </w:rPr>
        <w:t>es</w:t>
      </w:r>
      <w:r w:rsidRPr="00EE1CA2">
        <w:rPr>
          <w:rFonts w:cs="Arial"/>
          <w:szCs w:val="18"/>
        </w:rPr>
        <w:t xml:space="preserve">. The distance of the </w:t>
      </w:r>
      <w:r w:rsidR="007342B8">
        <w:rPr>
          <w:rFonts w:cs="Arial"/>
          <w:szCs w:val="18"/>
        </w:rPr>
        <w:t>sub-</w:t>
      </w:r>
      <w:r w:rsidRPr="00EE1CA2">
        <w:rPr>
          <w:rFonts w:cs="Arial"/>
          <w:szCs w:val="18"/>
        </w:rPr>
        <w:t>project site</w:t>
      </w:r>
      <w:r w:rsidR="007342B8">
        <w:rPr>
          <w:rFonts w:cs="Arial"/>
          <w:szCs w:val="18"/>
        </w:rPr>
        <w:t>s</w:t>
      </w:r>
      <w:r w:rsidRPr="00EE1CA2">
        <w:rPr>
          <w:rFonts w:cs="Arial"/>
          <w:szCs w:val="18"/>
        </w:rPr>
        <w:t xml:space="preserve"> to the residential areas greatly reduces the impact of the emissions. Noise emissions are at a negligible level.</w:t>
      </w:r>
    </w:p>
    <w:p w14:paraId="7B71BFDF" w14:textId="77777777" w:rsidR="00733D2D" w:rsidRDefault="003534B8" w:rsidP="003534B8">
      <w:pPr>
        <w:pStyle w:val="GvdeMetni"/>
        <w:rPr>
          <w:rFonts w:cs="Arial"/>
          <w:szCs w:val="18"/>
        </w:rPr>
      </w:pPr>
      <w:r w:rsidRPr="00D86D74">
        <w:rPr>
          <w:rFonts w:cs="Arial"/>
          <w:szCs w:val="18"/>
        </w:rPr>
        <w:t>During the construction phase noise pollution may occur, necessary precautions will be taken and procedures will be followed.</w:t>
      </w:r>
    </w:p>
    <w:p w14:paraId="31184382" w14:textId="2497E5D8" w:rsidR="00733D2D" w:rsidRDefault="00733D2D" w:rsidP="003534B8">
      <w:pPr>
        <w:pStyle w:val="GvdeMetni"/>
        <w:rPr>
          <w:rFonts w:cs="Arial"/>
          <w:szCs w:val="18"/>
        </w:rPr>
      </w:pPr>
      <w:r w:rsidRPr="00733D2D">
        <w:rPr>
          <w:rFonts w:cs="Arial"/>
          <w:szCs w:val="18"/>
        </w:rPr>
        <w:t>During the construction phase, 3 loaders, 3 trucks, 2 concrete mixers, 1 water tanker and 1 pile driver will be on duty on site. All of these machines will work in an open area. Considering the maximum impact in the noise calculations, it was assumed that all machines would work on the surface, simultaneously and continuously.</w:t>
      </w:r>
    </w:p>
    <w:p w14:paraId="72596363" w14:textId="2C1423AA" w:rsidR="00733D2D" w:rsidRDefault="00F448B7" w:rsidP="003534B8">
      <w:pPr>
        <w:pStyle w:val="GvdeMetni"/>
        <w:rPr>
          <w:rFonts w:cs="Arial"/>
          <w:szCs w:val="18"/>
        </w:rPr>
      </w:pPr>
      <w:r w:rsidRPr="00F448B7">
        <w:rPr>
          <w:rFonts w:cs="Arial"/>
          <w:szCs w:val="18"/>
        </w:rPr>
        <w:t>The noise values expected to occur within the scope of the sub-project</w:t>
      </w:r>
      <w:r w:rsidR="007342B8">
        <w:rPr>
          <w:rFonts w:cs="Arial"/>
          <w:szCs w:val="18"/>
        </w:rPr>
        <w:t>s</w:t>
      </w:r>
      <w:r w:rsidRPr="00F448B7">
        <w:rPr>
          <w:rFonts w:cs="Arial"/>
          <w:szCs w:val="18"/>
        </w:rPr>
        <w:t xml:space="preserve"> were calculated using the formula Leq=10 log∑10 LT(i) /10 with equivalent noise levels (Lday = Leq) and the Lday levels were found and the table below was created.</w:t>
      </w:r>
    </w:p>
    <w:p w14:paraId="67C521FE" w14:textId="3E4AA9CA" w:rsidR="00733D2D" w:rsidRDefault="00733D2D" w:rsidP="00DB5752">
      <w:pPr>
        <w:pStyle w:val="ResimYazs"/>
      </w:pPr>
      <w:bookmarkStart w:id="208" w:name="_Toc205388987"/>
      <w:r>
        <w:t xml:space="preserve">Table </w:t>
      </w:r>
      <w:r w:rsidR="00261E96">
        <w:fldChar w:fldCharType="begin"/>
      </w:r>
      <w:r w:rsidR="00261E96">
        <w:instrText xml:space="preserve"> SEQ Table \* ARABIC </w:instrText>
      </w:r>
      <w:r w:rsidR="00261E96">
        <w:fldChar w:fldCharType="separate"/>
      </w:r>
      <w:r w:rsidR="006A3DB2">
        <w:rPr>
          <w:noProof/>
        </w:rPr>
        <w:t>25</w:t>
      </w:r>
      <w:r w:rsidR="00261E96">
        <w:rPr>
          <w:noProof/>
        </w:rPr>
        <w:fldChar w:fldCharType="end"/>
      </w:r>
      <w:r>
        <w:t xml:space="preserve">. </w:t>
      </w:r>
      <w:r w:rsidRPr="00733D2D">
        <w:t>Probable Ldaytime Noise Levels During the Construction Phase</w:t>
      </w:r>
      <w:bookmarkEnd w:id="208"/>
    </w:p>
    <w:tbl>
      <w:tblPr>
        <w:tblStyle w:val="TabloKlavuzu"/>
        <w:tblW w:w="0" w:type="auto"/>
        <w:tblLook w:val="04A0" w:firstRow="1" w:lastRow="0" w:firstColumn="1" w:lastColumn="0" w:noHBand="0" w:noVBand="1"/>
      </w:tblPr>
      <w:tblGrid>
        <w:gridCol w:w="4698"/>
        <w:gridCol w:w="4698"/>
      </w:tblGrid>
      <w:tr w:rsidR="00733D2D" w:rsidRPr="00AF42DE" w14:paraId="668B1E13" w14:textId="77777777" w:rsidTr="00D11B3B">
        <w:trPr>
          <w:tblHeader/>
        </w:trPr>
        <w:tc>
          <w:tcPr>
            <w:tcW w:w="4698" w:type="dxa"/>
            <w:shd w:val="clear" w:color="auto" w:fill="4472C4" w:themeFill="accent5"/>
          </w:tcPr>
          <w:p w14:paraId="3AC3F009" w14:textId="77777777" w:rsidR="00733D2D" w:rsidRPr="00AF42DE" w:rsidRDefault="00733D2D" w:rsidP="00CF6670">
            <w:pPr>
              <w:rPr>
                <w:rFonts w:ascii="Arial" w:hAnsi="Arial" w:cs="Arial"/>
                <w:b/>
                <w:bCs/>
                <w:color w:val="FFFFFF" w:themeColor="background1"/>
                <w:sz w:val="18"/>
                <w:szCs w:val="18"/>
              </w:rPr>
            </w:pPr>
            <w:r w:rsidRPr="00AF42DE">
              <w:rPr>
                <w:rFonts w:ascii="Arial" w:hAnsi="Arial" w:cs="Arial"/>
                <w:b/>
                <w:bCs/>
                <w:color w:val="FFFFFF" w:themeColor="background1"/>
                <w:sz w:val="18"/>
                <w:szCs w:val="18"/>
              </w:rPr>
              <w:t>Distance L daytime (dBA)</w:t>
            </w:r>
          </w:p>
        </w:tc>
        <w:tc>
          <w:tcPr>
            <w:tcW w:w="4698" w:type="dxa"/>
            <w:shd w:val="clear" w:color="auto" w:fill="4472C4" w:themeFill="accent5"/>
          </w:tcPr>
          <w:p w14:paraId="09DC613D" w14:textId="77777777" w:rsidR="00733D2D" w:rsidRPr="00AF42DE" w:rsidRDefault="00733D2D" w:rsidP="00CF6670">
            <w:pPr>
              <w:rPr>
                <w:rFonts w:ascii="Arial" w:hAnsi="Arial" w:cs="Arial"/>
                <w:b/>
                <w:bCs/>
                <w:color w:val="FFFFFF" w:themeColor="background1"/>
                <w:sz w:val="18"/>
                <w:szCs w:val="18"/>
              </w:rPr>
            </w:pPr>
            <w:r w:rsidRPr="00AF42DE">
              <w:rPr>
                <w:rFonts w:ascii="Arial" w:hAnsi="Arial" w:cs="Arial"/>
                <w:b/>
                <w:bCs/>
                <w:color w:val="FFFFFF" w:themeColor="background1"/>
                <w:sz w:val="18"/>
                <w:szCs w:val="18"/>
              </w:rPr>
              <w:t>L daytime (dBA)</w:t>
            </w:r>
          </w:p>
        </w:tc>
      </w:tr>
      <w:tr w:rsidR="00733D2D" w:rsidRPr="00AF42DE" w14:paraId="44EC7456" w14:textId="77777777" w:rsidTr="00CF6670">
        <w:tc>
          <w:tcPr>
            <w:tcW w:w="4698" w:type="dxa"/>
          </w:tcPr>
          <w:p w14:paraId="020DB299" w14:textId="77777777" w:rsidR="00733D2D" w:rsidRPr="00AF42DE" w:rsidRDefault="00733D2D" w:rsidP="00CF6670">
            <w:pPr>
              <w:rPr>
                <w:rFonts w:ascii="Arial" w:hAnsi="Arial" w:cs="Arial"/>
                <w:sz w:val="18"/>
                <w:szCs w:val="18"/>
              </w:rPr>
            </w:pPr>
            <w:r w:rsidRPr="00AF42DE">
              <w:rPr>
                <w:rFonts w:ascii="Arial" w:hAnsi="Arial" w:cs="Arial"/>
                <w:sz w:val="18"/>
                <w:szCs w:val="18"/>
              </w:rPr>
              <w:t>35</w:t>
            </w:r>
          </w:p>
        </w:tc>
        <w:tc>
          <w:tcPr>
            <w:tcW w:w="4698" w:type="dxa"/>
          </w:tcPr>
          <w:p w14:paraId="62893613" w14:textId="77777777" w:rsidR="00733D2D" w:rsidRPr="00AF42DE" w:rsidRDefault="00733D2D" w:rsidP="00CF6670">
            <w:pPr>
              <w:rPr>
                <w:rFonts w:ascii="Arial" w:hAnsi="Arial" w:cs="Arial"/>
                <w:sz w:val="18"/>
                <w:szCs w:val="18"/>
              </w:rPr>
            </w:pPr>
            <w:r w:rsidRPr="00AF42DE">
              <w:rPr>
                <w:rFonts w:ascii="Arial" w:hAnsi="Arial" w:cs="Arial"/>
                <w:sz w:val="18"/>
                <w:szCs w:val="18"/>
              </w:rPr>
              <w:t>73</w:t>
            </w:r>
          </w:p>
        </w:tc>
      </w:tr>
      <w:tr w:rsidR="00733D2D" w:rsidRPr="00AF42DE" w14:paraId="1F830C10" w14:textId="77777777" w:rsidTr="00CF6670">
        <w:tc>
          <w:tcPr>
            <w:tcW w:w="4698" w:type="dxa"/>
          </w:tcPr>
          <w:p w14:paraId="3E37D445" w14:textId="77777777" w:rsidR="00733D2D" w:rsidRPr="00AF42DE" w:rsidRDefault="00733D2D" w:rsidP="00CF6670">
            <w:pPr>
              <w:rPr>
                <w:rFonts w:ascii="Arial" w:hAnsi="Arial" w:cs="Arial"/>
                <w:sz w:val="18"/>
                <w:szCs w:val="18"/>
              </w:rPr>
            </w:pPr>
            <w:r w:rsidRPr="00AF42DE">
              <w:rPr>
                <w:rFonts w:ascii="Arial" w:hAnsi="Arial" w:cs="Arial"/>
                <w:sz w:val="18"/>
                <w:szCs w:val="18"/>
              </w:rPr>
              <w:t>80</w:t>
            </w:r>
          </w:p>
        </w:tc>
        <w:tc>
          <w:tcPr>
            <w:tcW w:w="4698" w:type="dxa"/>
          </w:tcPr>
          <w:p w14:paraId="7ED72A69" w14:textId="77777777" w:rsidR="00733D2D" w:rsidRPr="00AF42DE" w:rsidRDefault="00733D2D" w:rsidP="00CF6670">
            <w:pPr>
              <w:rPr>
                <w:rFonts w:ascii="Arial" w:hAnsi="Arial" w:cs="Arial"/>
                <w:sz w:val="18"/>
                <w:szCs w:val="18"/>
              </w:rPr>
            </w:pPr>
            <w:r w:rsidRPr="00AF42DE">
              <w:rPr>
                <w:rFonts w:ascii="Arial" w:hAnsi="Arial" w:cs="Arial"/>
                <w:sz w:val="18"/>
                <w:szCs w:val="18"/>
              </w:rPr>
              <w:t>65</w:t>
            </w:r>
          </w:p>
        </w:tc>
      </w:tr>
      <w:tr w:rsidR="00733D2D" w:rsidRPr="00AF42DE" w14:paraId="51E6E43A" w14:textId="77777777" w:rsidTr="00CF6670">
        <w:tc>
          <w:tcPr>
            <w:tcW w:w="4698" w:type="dxa"/>
          </w:tcPr>
          <w:p w14:paraId="0172767E" w14:textId="77777777" w:rsidR="00733D2D" w:rsidRPr="00AF42DE" w:rsidRDefault="00733D2D" w:rsidP="00CF6670">
            <w:pPr>
              <w:rPr>
                <w:rFonts w:ascii="Arial" w:hAnsi="Arial" w:cs="Arial"/>
                <w:sz w:val="18"/>
                <w:szCs w:val="18"/>
              </w:rPr>
            </w:pPr>
            <w:r w:rsidRPr="00AF42DE">
              <w:rPr>
                <w:rFonts w:ascii="Arial" w:hAnsi="Arial" w:cs="Arial"/>
                <w:sz w:val="18"/>
                <w:szCs w:val="18"/>
              </w:rPr>
              <w:t>500</w:t>
            </w:r>
          </w:p>
        </w:tc>
        <w:tc>
          <w:tcPr>
            <w:tcW w:w="4698" w:type="dxa"/>
          </w:tcPr>
          <w:p w14:paraId="1F38677D" w14:textId="77777777" w:rsidR="00733D2D" w:rsidRPr="00AF42DE" w:rsidRDefault="00733D2D" w:rsidP="00CF6670">
            <w:pPr>
              <w:rPr>
                <w:rFonts w:ascii="Arial" w:hAnsi="Arial" w:cs="Arial"/>
                <w:sz w:val="18"/>
                <w:szCs w:val="18"/>
              </w:rPr>
            </w:pPr>
            <w:r w:rsidRPr="00AF42DE">
              <w:rPr>
                <w:rFonts w:ascii="Arial" w:hAnsi="Arial" w:cs="Arial"/>
                <w:sz w:val="18"/>
                <w:szCs w:val="18"/>
              </w:rPr>
              <w:t>47</w:t>
            </w:r>
          </w:p>
        </w:tc>
      </w:tr>
      <w:tr w:rsidR="00733D2D" w:rsidRPr="00AF42DE" w14:paraId="6A5C1F4B" w14:textId="77777777" w:rsidTr="00CF6670">
        <w:tc>
          <w:tcPr>
            <w:tcW w:w="4698" w:type="dxa"/>
          </w:tcPr>
          <w:p w14:paraId="21CE64CB" w14:textId="77777777" w:rsidR="00733D2D" w:rsidRPr="00AF42DE" w:rsidRDefault="00733D2D" w:rsidP="00CF6670">
            <w:pPr>
              <w:rPr>
                <w:rFonts w:ascii="Arial" w:hAnsi="Arial" w:cs="Arial"/>
                <w:sz w:val="18"/>
                <w:szCs w:val="18"/>
              </w:rPr>
            </w:pPr>
            <w:r w:rsidRPr="00AF42DE">
              <w:rPr>
                <w:rFonts w:ascii="Arial" w:hAnsi="Arial" w:cs="Arial"/>
                <w:sz w:val="18"/>
                <w:szCs w:val="18"/>
              </w:rPr>
              <w:t>620</w:t>
            </w:r>
          </w:p>
        </w:tc>
        <w:tc>
          <w:tcPr>
            <w:tcW w:w="4698" w:type="dxa"/>
          </w:tcPr>
          <w:p w14:paraId="05FD8821" w14:textId="77777777" w:rsidR="00733D2D" w:rsidRPr="00AF42DE" w:rsidRDefault="00733D2D" w:rsidP="00CF6670">
            <w:pPr>
              <w:rPr>
                <w:rFonts w:ascii="Arial" w:hAnsi="Arial" w:cs="Arial"/>
                <w:sz w:val="18"/>
                <w:szCs w:val="18"/>
              </w:rPr>
            </w:pPr>
            <w:r w:rsidRPr="00AF42DE">
              <w:rPr>
                <w:rFonts w:ascii="Arial" w:hAnsi="Arial" w:cs="Arial"/>
                <w:sz w:val="18"/>
                <w:szCs w:val="18"/>
              </w:rPr>
              <w:t>45</w:t>
            </w:r>
          </w:p>
        </w:tc>
      </w:tr>
      <w:tr w:rsidR="00733D2D" w:rsidRPr="00AF42DE" w14:paraId="12860743" w14:textId="77777777" w:rsidTr="00CF6670">
        <w:tc>
          <w:tcPr>
            <w:tcW w:w="4698" w:type="dxa"/>
          </w:tcPr>
          <w:p w14:paraId="6B29811F" w14:textId="77777777" w:rsidR="00733D2D" w:rsidRPr="00AF42DE" w:rsidRDefault="00733D2D" w:rsidP="00CF6670">
            <w:pPr>
              <w:rPr>
                <w:rFonts w:ascii="Arial" w:hAnsi="Arial" w:cs="Arial"/>
                <w:sz w:val="18"/>
                <w:szCs w:val="18"/>
              </w:rPr>
            </w:pPr>
            <w:r w:rsidRPr="00AF42DE">
              <w:rPr>
                <w:rFonts w:ascii="Arial" w:hAnsi="Arial" w:cs="Arial"/>
                <w:sz w:val="18"/>
                <w:szCs w:val="18"/>
              </w:rPr>
              <w:t>653</w:t>
            </w:r>
          </w:p>
        </w:tc>
        <w:tc>
          <w:tcPr>
            <w:tcW w:w="4698" w:type="dxa"/>
          </w:tcPr>
          <w:p w14:paraId="324B6C49" w14:textId="77777777" w:rsidR="00733D2D" w:rsidRPr="00AF42DE" w:rsidRDefault="00733D2D" w:rsidP="00CF6670">
            <w:pPr>
              <w:rPr>
                <w:rFonts w:ascii="Arial" w:hAnsi="Arial" w:cs="Arial"/>
                <w:sz w:val="18"/>
                <w:szCs w:val="18"/>
              </w:rPr>
            </w:pPr>
            <w:r w:rsidRPr="00AF42DE">
              <w:rPr>
                <w:rFonts w:ascii="Arial" w:hAnsi="Arial" w:cs="Arial"/>
                <w:sz w:val="18"/>
                <w:szCs w:val="18"/>
              </w:rPr>
              <w:t>45</w:t>
            </w:r>
          </w:p>
        </w:tc>
      </w:tr>
      <w:tr w:rsidR="00733D2D" w:rsidRPr="00AF42DE" w14:paraId="1D2AFDD5" w14:textId="77777777" w:rsidTr="00CF6670">
        <w:tc>
          <w:tcPr>
            <w:tcW w:w="4698" w:type="dxa"/>
          </w:tcPr>
          <w:p w14:paraId="3AD1478B" w14:textId="77777777" w:rsidR="00733D2D" w:rsidRPr="00AF42DE" w:rsidRDefault="00733D2D" w:rsidP="00CF6670">
            <w:pPr>
              <w:rPr>
                <w:rFonts w:ascii="Arial" w:hAnsi="Arial" w:cs="Arial"/>
                <w:sz w:val="18"/>
                <w:szCs w:val="18"/>
              </w:rPr>
            </w:pPr>
            <w:r w:rsidRPr="00AF42DE">
              <w:rPr>
                <w:rFonts w:ascii="Arial" w:hAnsi="Arial" w:cs="Arial"/>
                <w:sz w:val="18"/>
                <w:szCs w:val="18"/>
              </w:rPr>
              <w:t>756</w:t>
            </w:r>
          </w:p>
        </w:tc>
        <w:tc>
          <w:tcPr>
            <w:tcW w:w="4698" w:type="dxa"/>
          </w:tcPr>
          <w:p w14:paraId="09B26DCD" w14:textId="77777777" w:rsidR="00733D2D" w:rsidRPr="00AF42DE" w:rsidRDefault="00733D2D" w:rsidP="00CF6670">
            <w:pPr>
              <w:rPr>
                <w:rFonts w:ascii="Arial" w:hAnsi="Arial" w:cs="Arial"/>
                <w:sz w:val="18"/>
                <w:szCs w:val="18"/>
              </w:rPr>
            </w:pPr>
            <w:r w:rsidRPr="00AF42DE">
              <w:rPr>
                <w:rFonts w:ascii="Arial" w:hAnsi="Arial" w:cs="Arial"/>
                <w:sz w:val="18"/>
                <w:szCs w:val="18"/>
              </w:rPr>
              <w:t>43</w:t>
            </w:r>
          </w:p>
        </w:tc>
      </w:tr>
      <w:tr w:rsidR="00733D2D" w:rsidRPr="00AF42DE" w14:paraId="42D96915" w14:textId="77777777" w:rsidTr="00CF6670">
        <w:tc>
          <w:tcPr>
            <w:tcW w:w="4698" w:type="dxa"/>
          </w:tcPr>
          <w:p w14:paraId="15589C3D" w14:textId="77777777" w:rsidR="00733D2D" w:rsidRPr="00AF42DE" w:rsidRDefault="00733D2D" w:rsidP="00CF6670">
            <w:pPr>
              <w:rPr>
                <w:rFonts w:ascii="Arial" w:hAnsi="Arial" w:cs="Arial"/>
                <w:sz w:val="18"/>
                <w:szCs w:val="18"/>
              </w:rPr>
            </w:pPr>
            <w:r w:rsidRPr="00AF42DE">
              <w:rPr>
                <w:rFonts w:ascii="Arial" w:hAnsi="Arial" w:cs="Arial"/>
                <w:sz w:val="18"/>
                <w:szCs w:val="18"/>
              </w:rPr>
              <w:t>2500</w:t>
            </w:r>
          </w:p>
        </w:tc>
        <w:tc>
          <w:tcPr>
            <w:tcW w:w="4698" w:type="dxa"/>
          </w:tcPr>
          <w:p w14:paraId="036E8B0F" w14:textId="77777777" w:rsidR="00733D2D" w:rsidRPr="00AF42DE" w:rsidRDefault="00733D2D" w:rsidP="00CF6670">
            <w:pPr>
              <w:rPr>
                <w:rFonts w:ascii="Arial" w:hAnsi="Arial" w:cs="Arial"/>
                <w:sz w:val="18"/>
                <w:szCs w:val="18"/>
              </w:rPr>
            </w:pPr>
            <w:r w:rsidRPr="00AF42DE">
              <w:rPr>
                <w:rFonts w:ascii="Arial" w:hAnsi="Arial" w:cs="Arial"/>
                <w:sz w:val="18"/>
                <w:szCs w:val="18"/>
              </w:rPr>
              <w:t>30</w:t>
            </w:r>
          </w:p>
        </w:tc>
      </w:tr>
      <w:tr w:rsidR="00733D2D" w:rsidRPr="00AF42DE" w14:paraId="0297A54F" w14:textId="77777777" w:rsidTr="00CF6670">
        <w:tc>
          <w:tcPr>
            <w:tcW w:w="4698" w:type="dxa"/>
          </w:tcPr>
          <w:p w14:paraId="29A13208" w14:textId="77777777" w:rsidR="00733D2D" w:rsidRPr="00AF42DE" w:rsidRDefault="00733D2D" w:rsidP="00CF6670">
            <w:pPr>
              <w:rPr>
                <w:rFonts w:ascii="Arial" w:hAnsi="Arial" w:cs="Arial"/>
                <w:sz w:val="18"/>
                <w:szCs w:val="18"/>
              </w:rPr>
            </w:pPr>
            <w:r w:rsidRPr="00AF42DE">
              <w:rPr>
                <w:rFonts w:ascii="Arial" w:hAnsi="Arial" w:cs="Arial"/>
                <w:sz w:val="18"/>
                <w:szCs w:val="18"/>
              </w:rPr>
              <w:t>3000</w:t>
            </w:r>
          </w:p>
        </w:tc>
        <w:tc>
          <w:tcPr>
            <w:tcW w:w="4698" w:type="dxa"/>
          </w:tcPr>
          <w:p w14:paraId="280929DC" w14:textId="77777777" w:rsidR="00733D2D" w:rsidRPr="00AF42DE" w:rsidRDefault="00733D2D" w:rsidP="00CF6670">
            <w:pPr>
              <w:rPr>
                <w:rFonts w:ascii="Arial" w:hAnsi="Arial" w:cs="Arial"/>
                <w:sz w:val="18"/>
                <w:szCs w:val="18"/>
              </w:rPr>
            </w:pPr>
            <w:r w:rsidRPr="00AF42DE">
              <w:rPr>
                <w:rFonts w:ascii="Arial" w:hAnsi="Arial" w:cs="Arial"/>
                <w:sz w:val="18"/>
                <w:szCs w:val="18"/>
              </w:rPr>
              <w:t>28</w:t>
            </w:r>
          </w:p>
        </w:tc>
      </w:tr>
    </w:tbl>
    <w:p w14:paraId="203AF692" w14:textId="77777777" w:rsidR="00733D2D" w:rsidRDefault="00733D2D" w:rsidP="003534B8">
      <w:pPr>
        <w:pStyle w:val="GvdeMetni"/>
        <w:rPr>
          <w:rFonts w:cs="Arial"/>
          <w:szCs w:val="18"/>
        </w:rPr>
      </w:pPr>
    </w:p>
    <w:p w14:paraId="2AFD1500" w14:textId="1400EE0E" w:rsidR="00922DE6" w:rsidRPr="00922DE6" w:rsidRDefault="00733D2D" w:rsidP="00922DE6">
      <w:pPr>
        <w:pStyle w:val="GvdeMetni"/>
        <w:rPr>
          <w:rFonts w:cs="Arial"/>
          <w:szCs w:val="18"/>
        </w:rPr>
      </w:pPr>
      <w:r w:rsidRPr="00733D2D">
        <w:rPr>
          <w:rFonts w:cs="Arial"/>
          <w:szCs w:val="18"/>
        </w:rPr>
        <w:t xml:space="preserve">It is expected that the noise intensity reaching the </w:t>
      </w:r>
      <w:r w:rsidR="00874657">
        <w:rPr>
          <w:rFonts w:cs="Arial"/>
          <w:szCs w:val="18"/>
        </w:rPr>
        <w:t>receptors</w:t>
      </w:r>
      <w:r w:rsidRPr="00733D2D">
        <w:rPr>
          <w:rFonts w:cs="Arial"/>
          <w:szCs w:val="18"/>
        </w:rPr>
        <w:t xml:space="preserve"> will decrease further due to some effects such as the fact that the </w:t>
      </w:r>
      <w:r w:rsidR="00E425A1">
        <w:rPr>
          <w:rFonts w:cs="Arial"/>
          <w:szCs w:val="18"/>
        </w:rPr>
        <w:t>sub-</w:t>
      </w:r>
      <w:r w:rsidRPr="00733D2D">
        <w:rPr>
          <w:rFonts w:cs="Arial"/>
          <w:szCs w:val="18"/>
        </w:rPr>
        <w:t>project area</w:t>
      </w:r>
      <w:r w:rsidR="007342B8">
        <w:rPr>
          <w:rFonts w:cs="Arial"/>
          <w:szCs w:val="18"/>
        </w:rPr>
        <w:t>s</w:t>
      </w:r>
      <w:r w:rsidRPr="00733D2D">
        <w:rPr>
          <w:rFonts w:cs="Arial"/>
          <w:szCs w:val="18"/>
        </w:rPr>
        <w:t xml:space="preserve"> where the activity will be carried out is spread over an open and wide area, the noise will not be continuous </w:t>
      </w:r>
      <w:r w:rsidR="00C15B8D">
        <w:rPr>
          <w:rFonts w:cs="Arial"/>
          <w:szCs w:val="18"/>
        </w:rPr>
        <w:t>and</w:t>
      </w:r>
      <w:r w:rsidRPr="00733D2D">
        <w:rPr>
          <w:rFonts w:cs="Arial"/>
          <w:szCs w:val="18"/>
        </w:rPr>
        <w:t xml:space="preserve"> will be variable at certain intervals, and the terrain conditions are rugged.</w:t>
      </w:r>
      <w:r w:rsidR="003534B8" w:rsidRPr="00D86D74">
        <w:rPr>
          <w:rFonts w:cs="Arial"/>
          <w:szCs w:val="18"/>
        </w:rPr>
        <w:t xml:space="preserve"> </w:t>
      </w:r>
      <w:r w:rsidR="00922DE6" w:rsidRPr="00922DE6">
        <w:rPr>
          <w:rFonts w:cs="Arial"/>
          <w:szCs w:val="18"/>
        </w:rPr>
        <w:t xml:space="preserve">As is known, on many highways, vegetation creates noise barriers </w:t>
      </w:r>
      <w:r w:rsidR="00C15B8D" w:rsidRPr="00922DE6">
        <w:rPr>
          <w:rFonts w:cs="Arial"/>
          <w:szCs w:val="18"/>
        </w:rPr>
        <w:t>and, in some sections,</w:t>
      </w:r>
      <w:r w:rsidR="00922DE6" w:rsidRPr="00922DE6">
        <w:rPr>
          <w:rFonts w:cs="Arial"/>
          <w:szCs w:val="18"/>
        </w:rPr>
        <w:t xml:space="preserve"> the road level is lowered and the noise level that will reach the </w:t>
      </w:r>
      <w:r w:rsidR="00C15B8D">
        <w:rPr>
          <w:rFonts w:cs="Arial"/>
          <w:szCs w:val="18"/>
        </w:rPr>
        <w:t>receptors</w:t>
      </w:r>
      <w:r w:rsidR="00922DE6" w:rsidRPr="00922DE6">
        <w:rPr>
          <w:rFonts w:cs="Arial"/>
          <w:szCs w:val="18"/>
        </w:rPr>
        <w:t xml:space="preserve"> is reduced using topography. These two applications are naturally present between the </w:t>
      </w:r>
      <w:r w:rsidR="00E425A1">
        <w:rPr>
          <w:rFonts w:cs="Arial"/>
          <w:szCs w:val="18"/>
        </w:rPr>
        <w:t>sub-</w:t>
      </w:r>
      <w:r w:rsidR="00922DE6" w:rsidRPr="00922DE6">
        <w:rPr>
          <w:rFonts w:cs="Arial"/>
          <w:szCs w:val="18"/>
        </w:rPr>
        <w:t>project area</w:t>
      </w:r>
      <w:r w:rsidR="007342B8">
        <w:rPr>
          <w:rFonts w:cs="Arial"/>
          <w:szCs w:val="18"/>
        </w:rPr>
        <w:t>s</w:t>
      </w:r>
      <w:r w:rsidR="00922DE6" w:rsidRPr="00922DE6">
        <w:rPr>
          <w:rFonts w:cs="Arial"/>
          <w:szCs w:val="18"/>
        </w:rPr>
        <w:t xml:space="preserve"> and the </w:t>
      </w:r>
      <w:r w:rsidR="00C15B8D">
        <w:rPr>
          <w:rFonts w:cs="Arial"/>
          <w:szCs w:val="18"/>
        </w:rPr>
        <w:t>receptors</w:t>
      </w:r>
      <w:r w:rsidR="00922DE6" w:rsidRPr="00922DE6">
        <w:rPr>
          <w:rFonts w:cs="Arial"/>
          <w:szCs w:val="18"/>
        </w:rPr>
        <w:t xml:space="preserve">. Therefore, the value obtained in the calculation will be much lower than the level that will be felt at the </w:t>
      </w:r>
      <w:r w:rsidR="00C15B8D">
        <w:rPr>
          <w:rFonts w:cs="Arial"/>
          <w:szCs w:val="18"/>
        </w:rPr>
        <w:t>receptor</w:t>
      </w:r>
      <w:r w:rsidR="00922DE6" w:rsidRPr="00922DE6">
        <w:rPr>
          <w:rFonts w:cs="Arial"/>
          <w:szCs w:val="18"/>
        </w:rPr>
        <w:t xml:space="preserve"> and will not cause a negative effect.</w:t>
      </w:r>
    </w:p>
    <w:p w14:paraId="15655F0D" w14:textId="53668C7B" w:rsidR="003534B8" w:rsidRPr="0043788C" w:rsidRDefault="00922DE6" w:rsidP="00D11B3B">
      <w:pPr>
        <w:pStyle w:val="GvdeMetni"/>
      </w:pPr>
      <w:r w:rsidRPr="00922DE6">
        <w:rPr>
          <w:rFonts w:cs="Arial"/>
          <w:szCs w:val="18"/>
        </w:rPr>
        <w:t xml:space="preserve">However, in case of a complaint or if the authorized institutions request it, </w:t>
      </w:r>
      <w:r w:rsidR="00C15B8D">
        <w:rPr>
          <w:rFonts w:cs="Arial"/>
          <w:szCs w:val="18"/>
        </w:rPr>
        <w:t>n</w:t>
      </w:r>
      <w:r w:rsidRPr="00922DE6">
        <w:rPr>
          <w:rFonts w:cs="Arial"/>
          <w:szCs w:val="18"/>
        </w:rPr>
        <w:t xml:space="preserve">oise </w:t>
      </w:r>
      <w:r w:rsidR="00C15B8D">
        <w:rPr>
          <w:rFonts w:cs="Arial"/>
          <w:szCs w:val="18"/>
        </w:rPr>
        <w:t>will be measured</w:t>
      </w:r>
      <w:r w:rsidRPr="00922DE6">
        <w:rPr>
          <w:rFonts w:cs="Arial"/>
          <w:szCs w:val="18"/>
        </w:rPr>
        <w:t>, noise barriers will be created at the border points facing the nearest residence or other measures will be taken as requested by the authorized institutions. Accordingly, the residence located here will not be negatively affected during the works.</w:t>
      </w:r>
    </w:p>
    <w:p w14:paraId="01BBD258" w14:textId="77777777" w:rsidR="005B4350" w:rsidRPr="0043788C" w:rsidRDefault="005B4350" w:rsidP="00D53855">
      <w:pPr>
        <w:pStyle w:val="Balk5"/>
      </w:pPr>
      <w:r w:rsidRPr="0043788C">
        <w:t>Soil erosion, loss and contamination</w:t>
      </w:r>
    </w:p>
    <w:p w14:paraId="0106B117" w14:textId="42417727" w:rsidR="005B4350" w:rsidRPr="0043788C" w:rsidRDefault="005B4350" w:rsidP="005B4350">
      <w:pPr>
        <w:pStyle w:val="GvdeMetni"/>
        <w:rPr>
          <w:rFonts w:cs="Arial"/>
          <w:szCs w:val="18"/>
        </w:rPr>
      </w:pPr>
      <w:r w:rsidRPr="0043788C">
        <w:rPr>
          <w:rFonts w:cs="Arial"/>
          <w:szCs w:val="18"/>
        </w:rPr>
        <w:t xml:space="preserve">The major impact on soil could be the potential topsoil loss at the footprints of the </w:t>
      </w:r>
      <w:r w:rsidR="00E425A1">
        <w:rPr>
          <w:rFonts w:cs="Arial"/>
          <w:szCs w:val="18"/>
        </w:rPr>
        <w:t>s</w:t>
      </w:r>
      <w:r w:rsidR="00E425A1" w:rsidRPr="0043788C">
        <w:rPr>
          <w:rFonts w:cs="Arial"/>
          <w:szCs w:val="18"/>
        </w:rPr>
        <w:t>ub</w:t>
      </w:r>
      <w:r w:rsidR="00E425A1">
        <w:rPr>
          <w:rFonts w:cs="Arial"/>
          <w:szCs w:val="18"/>
        </w:rPr>
        <w:t>-</w:t>
      </w:r>
      <w:r w:rsidR="00BB62F5" w:rsidRPr="0043788C">
        <w:rPr>
          <w:rFonts w:cs="Arial"/>
          <w:szCs w:val="18"/>
        </w:rPr>
        <w:t>project</w:t>
      </w:r>
      <w:r w:rsidR="007342B8">
        <w:rPr>
          <w:rFonts w:cs="Arial"/>
          <w:szCs w:val="18"/>
        </w:rPr>
        <w:t>s</w:t>
      </w:r>
      <w:r w:rsidRPr="0043788C">
        <w:rPr>
          <w:rFonts w:cs="Arial"/>
          <w:szCs w:val="18"/>
        </w:rPr>
        <w:t xml:space="preserve"> where excavation will be carried out. Excavated soil may be exposed to agents of erosion, mostly water and wind. Due to the involvement of heavy machinery during the construction phase, soil contamination may be seen due to accidental oil leakages in the areas. The impacts on soil will be minimal and localized in the areas where construction will take place only. The potential impacts of the </w:t>
      </w:r>
      <w:r w:rsidR="00E425A1">
        <w:rPr>
          <w:rFonts w:cs="Arial"/>
          <w:szCs w:val="18"/>
        </w:rPr>
        <w:t>s</w:t>
      </w:r>
      <w:r w:rsidR="00E425A1" w:rsidRPr="0043788C">
        <w:rPr>
          <w:rFonts w:cs="Arial"/>
          <w:szCs w:val="18"/>
        </w:rPr>
        <w:t>ub</w:t>
      </w:r>
      <w:r w:rsidR="00E425A1">
        <w:rPr>
          <w:rFonts w:cs="Arial"/>
          <w:szCs w:val="18"/>
        </w:rPr>
        <w:t>-</w:t>
      </w:r>
      <w:r w:rsidR="00E425A1" w:rsidRPr="0043788C">
        <w:rPr>
          <w:rFonts w:cs="Arial"/>
          <w:szCs w:val="18"/>
        </w:rPr>
        <w:t>project</w:t>
      </w:r>
      <w:r w:rsidR="007342B8">
        <w:rPr>
          <w:rFonts w:cs="Arial"/>
          <w:szCs w:val="18"/>
        </w:rPr>
        <w:t>s</w:t>
      </w:r>
      <w:r w:rsidR="00E425A1" w:rsidRPr="0043788C">
        <w:rPr>
          <w:rFonts w:cs="Arial"/>
          <w:szCs w:val="18"/>
        </w:rPr>
        <w:t xml:space="preserve"> </w:t>
      </w:r>
      <w:r w:rsidRPr="0043788C">
        <w:rPr>
          <w:rFonts w:cs="Arial"/>
          <w:szCs w:val="18"/>
        </w:rPr>
        <w:t>on soil environment are summarized below:</w:t>
      </w:r>
    </w:p>
    <w:p w14:paraId="78C477B3" w14:textId="57A8F6F5" w:rsidR="005B4350" w:rsidRPr="0043788C" w:rsidRDefault="005B4350" w:rsidP="00BB7612">
      <w:pPr>
        <w:pStyle w:val="GvdeMetni"/>
        <w:numPr>
          <w:ilvl w:val="0"/>
          <w:numId w:val="2"/>
        </w:numPr>
        <w:spacing w:line="240" w:lineRule="atLeast"/>
        <w:rPr>
          <w:rFonts w:cs="Arial"/>
          <w:szCs w:val="18"/>
        </w:rPr>
      </w:pPr>
      <w:r w:rsidRPr="0043788C">
        <w:rPr>
          <w:rFonts w:cs="Arial"/>
          <w:szCs w:val="18"/>
        </w:rPr>
        <w:t>Soil compaction as a result of topsoil stripping, levelling, excavation and filling activities, work of construction machinery,</w:t>
      </w:r>
    </w:p>
    <w:p w14:paraId="2430FEA6" w14:textId="408DFC8D" w:rsidR="005B4350" w:rsidRPr="0043788C" w:rsidRDefault="005B4350" w:rsidP="00BB7612">
      <w:pPr>
        <w:pStyle w:val="GvdeMetni"/>
        <w:numPr>
          <w:ilvl w:val="0"/>
          <w:numId w:val="2"/>
        </w:numPr>
        <w:spacing w:line="240" w:lineRule="atLeast"/>
        <w:rPr>
          <w:rFonts w:cs="Arial"/>
          <w:szCs w:val="18"/>
        </w:rPr>
      </w:pPr>
      <w:r w:rsidRPr="0043788C">
        <w:rPr>
          <w:rFonts w:cs="Arial"/>
          <w:szCs w:val="18"/>
        </w:rPr>
        <w:t>Mixing of soil layers as a result of excavation and filling activities,</w:t>
      </w:r>
    </w:p>
    <w:p w14:paraId="06A5E59F" w14:textId="1FA101DF" w:rsidR="005B4350" w:rsidRPr="0043788C" w:rsidRDefault="005B4350" w:rsidP="00BB7612">
      <w:pPr>
        <w:pStyle w:val="GvdeMetni"/>
        <w:numPr>
          <w:ilvl w:val="0"/>
          <w:numId w:val="2"/>
        </w:numPr>
        <w:spacing w:line="240" w:lineRule="atLeast"/>
        <w:rPr>
          <w:rFonts w:cs="Arial"/>
          <w:szCs w:val="18"/>
        </w:rPr>
      </w:pPr>
      <w:r w:rsidRPr="0043788C">
        <w:rPr>
          <w:rFonts w:cs="Arial"/>
          <w:szCs w:val="18"/>
        </w:rPr>
        <w:t>Soil contamination as a result of oil or fuel leaks or spillage that may result from incidents and unexpected events,</w:t>
      </w:r>
    </w:p>
    <w:p w14:paraId="2566CAE6" w14:textId="0D6B4D45" w:rsidR="005B4350" w:rsidRPr="0043788C" w:rsidRDefault="005B4350" w:rsidP="00BB7612">
      <w:pPr>
        <w:pStyle w:val="GvdeMetni"/>
        <w:numPr>
          <w:ilvl w:val="0"/>
          <w:numId w:val="2"/>
        </w:numPr>
        <w:spacing w:line="240" w:lineRule="atLeast"/>
        <w:rPr>
          <w:rFonts w:cs="Arial"/>
          <w:szCs w:val="18"/>
        </w:rPr>
      </w:pPr>
      <w:r w:rsidRPr="0043788C">
        <w:rPr>
          <w:rFonts w:cs="Arial"/>
          <w:szCs w:val="18"/>
        </w:rPr>
        <w:t xml:space="preserve">Soil pollution which may occur in case of uncontrolled storage or disposal of solid and/or liquid wastes to be generated within the scope of the </w:t>
      </w:r>
      <w:r w:rsidR="004C5640">
        <w:rPr>
          <w:rFonts w:cs="Arial"/>
          <w:szCs w:val="18"/>
        </w:rPr>
        <w:t>s</w:t>
      </w:r>
      <w:r w:rsidR="00BB62F5" w:rsidRPr="0043788C">
        <w:rPr>
          <w:rFonts w:cs="Arial"/>
          <w:szCs w:val="18"/>
        </w:rPr>
        <w:t>ub</w:t>
      </w:r>
      <w:r w:rsidR="004C5640">
        <w:rPr>
          <w:rFonts w:cs="Arial"/>
          <w:szCs w:val="18"/>
        </w:rPr>
        <w:t>-</w:t>
      </w:r>
      <w:r w:rsidR="00BB62F5" w:rsidRPr="0043788C">
        <w:rPr>
          <w:rFonts w:cs="Arial"/>
          <w:szCs w:val="18"/>
        </w:rPr>
        <w:t>project</w:t>
      </w:r>
      <w:r w:rsidR="007342B8">
        <w:rPr>
          <w:rFonts w:cs="Arial"/>
          <w:szCs w:val="18"/>
        </w:rPr>
        <w:t>s</w:t>
      </w:r>
      <w:r w:rsidRPr="0043788C">
        <w:rPr>
          <w:rFonts w:cs="Arial"/>
          <w:szCs w:val="18"/>
        </w:rPr>
        <w:t>, and</w:t>
      </w:r>
    </w:p>
    <w:p w14:paraId="73828DA1" w14:textId="6BD07150" w:rsidR="005B4350" w:rsidRPr="0043788C" w:rsidRDefault="005B4350" w:rsidP="00BB7612">
      <w:pPr>
        <w:pStyle w:val="GvdeMetni"/>
        <w:numPr>
          <w:ilvl w:val="0"/>
          <w:numId w:val="2"/>
        </w:numPr>
        <w:spacing w:line="240" w:lineRule="atLeast"/>
        <w:rPr>
          <w:rFonts w:cs="Arial"/>
          <w:szCs w:val="18"/>
        </w:rPr>
      </w:pPr>
      <w:r w:rsidRPr="0043788C">
        <w:rPr>
          <w:rFonts w:cs="Arial"/>
          <w:szCs w:val="18"/>
        </w:rPr>
        <w:t>Erosion potential due to earthworks.</w:t>
      </w:r>
    </w:p>
    <w:p w14:paraId="533E7D6B" w14:textId="77777777" w:rsidR="00EE4466" w:rsidRPr="00EE4466" w:rsidRDefault="00EE4466" w:rsidP="00EE4466">
      <w:pPr>
        <w:pStyle w:val="Balk5"/>
        <w:rPr>
          <w:rStyle w:val="GlVurgulama"/>
          <w:rFonts w:eastAsiaTheme="majorEastAsia"/>
          <w:i w:val="0"/>
          <w:iCs w:val="0"/>
          <w:color w:val="auto"/>
          <w:sz w:val="18"/>
          <w:szCs w:val="18"/>
        </w:rPr>
      </w:pPr>
      <w:r w:rsidRPr="00EE4466">
        <w:rPr>
          <w:rStyle w:val="GlVurgulama"/>
          <w:rFonts w:eastAsiaTheme="majorEastAsia"/>
          <w:i w:val="0"/>
          <w:iCs w:val="0"/>
          <w:color w:val="auto"/>
          <w:sz w:val="18"/>
          <w:szCs w:val="18"/>
        </w:rPr>
        <w:t xml:space="preserve">Possible Impacts on Fauna and Measures to be taken: </w:t>
      </w:r>
    </w:p>
    <w:p w14:paraId="4DA37849" w14:textId="1F5E5A19" w:rsidR="00EE1CA2" w:rsidRPr="00EE1CA2" w:rsidRDefault="00EE4466" w:rsidP="00EE4466">
      <w:pPr>
        <w:pStyle w:val="GvdeMetni"/>
        <w:rPr>
          <w:rFonts w:cs="Arial"/>
          <w:iCs/>
          <w:szCs w:val="18"/>
        </w:rPr>
      </w:pPr>
      <w:r w:rsidRPr="006171E6">
        <w:rPr>
          <w:rFonts w:cs="Arial"/>
          <w:szCs w:val="18"/>
        </w:rPr>
        <w:t>It is expected that fauna species will be affected by the works carried out in the area within the scope of the sub-project</w:t>
      </w:r>
      <w:r>
        <w:rPr>
          <w:rFonts w:cs="Arial"/>
          <w:szCs w:val="18"/>
        </w:rPr>
        <w:t>s</w:t>
      </w:r>
      <w:r w:rsidRPr="006171E6">
        <w:rPr>
          <w:rFonts w:cs="Arial"/>
          <w:szCs w:val="18"/>
        </w:rPr>
        <w:t>. In particular, effects such as spontaneous departure of species showing mobility, search for alternative habitats and regional carrying capacity have been taken into consideration. However, as a result of the observations made, no dense fauna population or habitat requiring special protection was detected in the area. In this context, visual checks will be carried out during the pre-construction preparation phase, nest areas will be determined and necessary markings will be made to ensure that the creatures move away from the area without intervention.</w:t>
      </w:r>
    </w:p>
    <w:p w14:paraId="40D04B28" w14:textId="77777777" w:rsidR="005B4350" w:rsidRPr="0043788C" w:rsidRDefault="005B4350" w:rsidP="00D53855">
      <w:pPr>
        <w:pStyle w:val="Balk4"/>
      </w:pPr>
      <w:r w:rsidRPr="0043788C">
        <w:t>Social Impacts and Risks</w:t>
      </w:r>
    </w:p>
    <w:p w14:paraId="18D65D51" w14:textId="6A6753EE" w:rsidR="001101A7" w:rsidRPr="00DC1AF4" w:rsidRDefault="001101A7" w:rsidP="00D11B3B">
      <w:pPr>
        <w:pStyle w:val="Balk5"/>
        <w:rPr>
          <w:sz w:val="18"/>
          <w:szCs w:val="18"/>
        </w:rPr>
      </w:pPr>
      <w:bookmarkStart w:id="209" w:name="_Hlk186151406"/>
      <w:r w:rsidRPr="00DC1AF4">
        <w:rPr>
          <w:sz w:val="18"/>
          <w:szCs w:val="18"/>
        </w:rPr>
        <w:t>O</w:t>
      </w:r>
      <w:r w:rsidR="00C354E9">
        <w:rPr>
          <w:sz w:val="18"/>
          <w:szCs w:val="18"/>
        </w:rPr>
        <w:t xml:space="preserve">ccupational </w:t>
      </w:r>
      <w:r w:rsidRPr="00DC1AF4">
        <w:rPr>
          <w:sz w:val="18"/>
          <w:szCs w:val="18"/>
        </w:rPr>
        <w:t>H</w:t>
      </w:r>
      <w:r w:rsidR="00C354E9">
        <w:rPr>
          <w:sz w:val="18"/>
          <w:szCs w:val="18"/>
        </w:rPr>
        <w:t xml:space="preserve">ealth and </w:t>
      </w:r>
      <w:r w:rsidRPr="00DC1AF4">
        <w:rPr>
          <w:sz w:val="18"/>
          <w:szCs w:val="18"/>
        </w:rPr>
        <w:t>S</w:t>
      </w:r>
      <w:r w:rsidR="00C354E9">
        <w:rPr>
          <w:sz w:val="18"/>
          <w:szCs w:val="18"/>
        </w:rPr>
        <w:t>afety</w:t>
      </w:r>
      <w:r w:rsidRPr="00DC1AF4">
        <w:rPr>
          <w:sz w:val="18"/>
          <w:szCs w:val="18"/>
        </w:rPr>
        <w:t xml:space="preserve"> </w:t>
      </w:r>
      <w:r w:rsidR="00C354E9">
        <w:rPr>
          <w:sz w:val="18"/>
          <w:szCs w:val="18"/>
        </w:rPr>
        <w:t xml:space="preserve">and Labor </w:t>
      </w:r>
      <w:r w:rsidRPr="00DC1AF4">
        <w:rPr>
          <w:sz w:val="18"/>
          <w:szCs w:val="18"/>
        </w:rPr>
        <w:t>Risks</w:t>
      </w:r>
      <w:r w:rsidR="00C354E9">
        <w:rPr>
          <w:sz w:val="18"/>
          <w:szCs w:val="18"/>
        </w:rPr>
        <w:t xml:space="preserve"> </w:t>
      </w:r>
    </w:p>
    <w:p w14:paraId="72C6A3CC" w14:textId="14009A99" w:rsidR="001101A7" w:rsidRDefault="001101A7" w:rsidP="001101A7">
      <w:pPr>
        <w:rPr>
          <w:rFonts w:ascii="Arial" w:hAnsi="Arial" w:cs="Arial"/>
          <w:sz w:val="18"/>
          <w:szCs w:val="18"/>
        </w:rPr>
      </w:pPr>
      <w:r w:rsidRPr="00DC1AF4">
        <w:rPr>
          <w:rFonts w:ascii="Arial" w:hAnsi="Arial" w:cs="Arial"/>
          <w:sz w:val="18"/>
          <w:szCs w:val="18"/>
        </w:rPr>
        <w:t>During electrical installations, standard risk elements such as using gloves used in electrical work instead of gloves used in mechanical operations, ensuring electrical insulation, and implementing logo lock applications should be applied in every work area. In addition to these simple applications that should be applied in every work area, risk assessments should definitely be carried out by an expert in the work areas and the most necessary precautions should definitely be taken if there are any.</w:t>
      </w:r>
      <w:r w:rsidR="00DE3DBD">
        <w:rPr>
          <w:rFonts w:ascii="Arial" w:hAnsi="Arial" w:cs="Arial"/>
          <w:sz w:val="18"/>
          <w:szCs w:val="18"/>
        </w:rPr>
        <w:t xml:space="preserve">  </w:t>
      </w:r>
    </w:p>
    <w:p w14:paraId="5EB6749F" w14:textId="77777777" w:rsidR="005B4350" w:rsidRPr="0043788C" w:rsidRDefault="005B4350" w:rsidP="005B4350">
      <w:pPr>
        <w:pStyle w:val="GvdeMetni"/>
        <w:rPr>
          <w:rFonts w:cs="Arial"/>
          <w:szCs w:val="18"/>
        </w:rPr>
      </w:pPr>
      <w:r w:rsidRPr="0043788C">
        <w:rPr>
          <w:rFonts w:cs="Arial"/>
          <w:szCs w:val="18"/>
        </w:rPr>
        <w:t>Construction works can cause incidents and accidents that may threaten the health and safety of workers if measures are not taken proactively.</w:t>
      </w:r>
    </w:p>
    <w:p w14:paraId="18A4CE15" w14:textId="77777777" w:rsidR="005B4350" w:rsidRPr="0043788C" w:rsidRDefault="005B4350" w:rsidP="005B4350">
      <w:pPr>
        <w:pStyle w:val="GvdeMetni"/>
        <w:rPr>
          <w:rFonts w:cs="Arial"/>
          <w:szCs w:val="18"/>
        </w:rPr>
      </w:pPr>
      <w:r w:rsidRPr="0043788C">
        <w:rPr>
          <w:rFonts w:cs="Arial"/>
          <w:szCs w:val="18"/>
        </w:rPr>
        <w:t>Potential health and safety risks during the construction have been listed below.</w:t>
      </w:r>
    </w:p>
    <w:p w14:paraId="0582B8B3" w14:textId="2311C6FA" w:rsidR="005B4350" w:rsidRPr="0043788C" w:rsidRDefault="005B4350" w:rsidP="00BB7612">
      <w:pPr>
        <w:pStyle w:val="GvdeMetni"/>
        <w:numPr>
          <w:ilvl w:val="0"/>
          <w:numId w:val="2"/>
        </w:numPr>
        <w:spacing w:line="240" w:lineRule="atLeast"/>
        <w:rPr>
          <w:rFonts w:cs="Arial"/>
          <w:szCs w:val="18"/>
        </w:rPr>
      </w:pPr>
      <w:r w:rsidRPr="0043788C">
        <w:rPr>
          <w:rFonts w:cs="Arial"/>
          <w:szCs w:val="18"/>
        </w:rPr>
        <w:t>Working at height,</w:t>
      </w:r>
    </w:p>
    <w:p w14:paraId="02F45FEE" w14:textId="15049A23" w:rsidR="005B4350" w:rsidRPr="0043788C" w:rsidRDefault="005B4350" w:rsidP="00BB7612">
      <w:pPr>
        <w:pStyle w:val="GvdeMetni"/>
        <w:numPr>
          <w:ilvl w:val="0"/>
          <w:numId w:val="2"/>
        </w:numPr>
        <w:spacing w:line="240" w:lineRule="atLeast"/>
        <w:rPr>
          <w:rFonts w:cs="Arial"/>
          <w:szCs w:val="18"/>
        </w:rPr>
      </w:pPr>
      <w:r w:rsidRPr="0043788C">
        <w:rPr>
          <w:rFonts w:cs="Arial"/>
          <w:szCs w:val="18"/>
        </w:rPr>
        <w:t>Moving objects,</w:t>
      </w:r>
    </w:p>
    <w:p w14:paraId="7410EA13" w14:textId="18C26890" w:rsidR="005B4350" w:rsidRPr="0043788C" w:rsidRDefault="005B4350" w:rsidP="00BB7612">
      <w:pPr>
        <w:pStyle w:val="GvdeMetni"/>
        <w:numPr>
          <w:ilvl w:val="0"/>
          <w:numId w:val="2"/>
        </w:numPr>
        <w:spacing w:line="240" w:lineRule="atLeast"/>
        <w:rPr>
          <w:rFonts w:cs="Arial"/>
          <w:szCs w:val="18"/>
        </w:rPr>
      </w:pPr>
      <w:r w:rsidRPr="0043788C">
        <w:rPr>
          <w:rFonts w:cs="Arial"/>
          <w:szCs w:val="18"/>
        </w:rPr>
        <w:t>Slips and trips,</w:t>
      </w:r>
    </w:p>
    <w:p w14:paraId="47F0D915" w14:textId="46B9B3E5" w:rsidR="005B4350" w:rsidRPr="0043788C" w:rsidRDefault="005B4350" w:rsidP="00BB7612">
      <w:pPr>
        <w:pStyle w:val="GvdeMetni"/>
        <w:numPr>
          <w:ilvl w:val="0"/>
          <w:numId w:val="2"/>
        </w:numPr>
        <w:spacing w:line="240" w:lineRule="atLeast"/>
        <w:rPr>
          <w:rFonts w:cs="Arial"/>
          <w:szCs w:val="18"/>
        </w:rPr>
      </w:pPr>
      <w:r w:rsidRPr="0043788C">
        <w:rPr>
          <w:rFonts w:cs="Arial"/>
          <w:szCs w:val="18"/>
        </w:rPr>
        <w:t>Noise vibration and exposure to dust,</w:t>
      </w:r>
    </w:p>
    <w:p w14:paraId="7DC4E70C" w14:textId="3E8B6DE1" w:rsidR="005B4350" w:rsidRPr="0043788C" w:rsidRDefault="005B4350" w:rsidP="00BB7612">
      <w:pPr>
        <w:pStyle w:val="GvdeMetni"/>
        <w:numPr>
          <w:ilvl w:val="0"/>
          <w:numId w:val="2"/>
        </w:numPr>
        <w:spacing w:line="240" w:lineRule="atLeast"/>
        <w:rPr>
          <w:rFonts w:cs="Arial"/>
          <w:szCs w:val="18"/>
        </w:rPr>
      </w:pPr>
      <w:r w:rsidRPr="0043788C">
        <w:rPr>
          <w:rFonts w:cs="Arial"/>
          <w:szCs w:val="18"/>
        </w:rPr>
        <w:t>Materials handlings,</w:t>
      </w:r>
    </w:p>
    <w:p w14:paraId="05E0B132" w14:textId="42A9B21E" w:rsidR="005B4350" w:rsidRDefault="005B4350" w:rsidP="00BB7612">
      <w:pPr>
        <w:pStyle w:val="GvdeMetni"/>
        <w:numPr>
          <w:ilvl w:val="0"/>
          <w:numId w:val="2"/>
        </w:numPr>
        <w:spacing w:line="240" w:lineRule="atLeast"/>
        <w:rPr>
          <w:rFonts w:cs="Arial"/>
          <w:szCs w:val="18"/>
        </w:rPr>
      </w:pPr>
      <w:r w:rsidRPr="0043788C">
        <w:rPr>
          <w:rFonts w:cs="Arial"/>
          <w:szCs w:val="18"/>
        </w:rPr>
        <w:t>Unintended collapse,</w:t>
      </w:r>
    </w:p>
    <w:p w14:paraId="7D2B1F8C" w14:textId="77777777" w:rsidR="00662024" w:rsidRPr="00E95893" w:rsidRDefault="00662024" w:rsidP="00662024">
      <w:pPr>
        <w:pStyle w:val="GvdeMetni"/>
        <w:numPr>
          <w:ilvl w:val="0"/>
          <w:numId w:val="2"/>
        </w:numPr>
        <w:spacing w:line="240" w:lineRule="atLeast"/>
        <w:rPr>
          <w:rFonts w:cs="Arial"/>
          <w:szCs w:val="18"/>
        </w:rPr>
      </w:pPr>
      <w:r w:rsidRPr="00E95893">
        <w:rPr>
          <w:rFonts w:cs="Arial"/>
          <w:szCs w:val="18"/>
        </w:rPr>
        <w:t>Chemicals</w:t>
      </w:r>
    </w:p>
    <w:p w14:paraId="01DE93FA" w14:textId="0A2F9C67" w:rsidR="005B4350" w:rsidRPr="0043788C" w:rsidRDefault="00662024" w:rsidP="00BB7612">
      <w:pPr>
        <w:pStyle w:val="GvdeMetni"/>
        <w:numPr>
          <w:ilvl w:val="0"/>
          <w:numId w:val="2"/>
        </w:numPr>
        <w:spacing w:line="240" w:lineRule="atLeast"/>
        <w:rPr>
          <w:rFonts w:cs="Arial"/>
          <w:szCs w:val="18"/>
        </w:rPr>
      </w:pPr>
      <w:r w:rsidRPr="00E95893">
        <w:rPr>
          <w:rFonts w:cs="Arial"/>
          <w:szCs w:val="18"/>
        </w:rPr>
        <w:t>Machinery and equipment</w:t>
      </w:r>
      <w:r w:rsidR="005B4350" w:rsidRPr="0043788C">
        <w:rPr>
          <w:rFonts w:cs="Arial"/>
          <w:szCs w:val="18"/>
        </w:rPr>
        <w:t>Electricity,</w:t>
      </w:r>
    </w:p>
    <w:p w14:paraId="52DF83F5" w14:textId="7F4A55EE" w:rsidR="005B4350" w:rsidRPr="0043788C" w:rsidRDefault="005B4350" w:rsidP="00BB7612">
      <w:pPr>
        <w:pStyle w:val="GvdeMetni"/>
        <w:numPr>
          <w:ilvl w:val="0"/>
          <w:numId w:val="2"/>
        </w:numPr>
        <w:spacing w:line="240" w:lineRule="atLeast"/>
        <w:rPr>
          <w:rFonts w:cs="Arial"/>
          <w:szCs w:val="18"/>
        </w:rPr>
      </w:pPr>
      <w:r w:rsidRPr="0043788C">
        <w:rPr>
          <w:rFonts w:cs="Arial"/>
          <w:szCs w:val="18"/>
        </w:rPr>
        <w:t xml:space="preserve">Traffic related risks due to increased traffic, </w:t>
      </w:r>
    </w:p>
    <w:p w14:paraId="63D6394D" w14:textId="72F9BEAF" w:rsidR="005B4350" w:rsidRPr="0043788C" w:rsidRDefault="005B4350" w:rsidP="00BB7612">
      <w:pPr>
        <w:pStyle w:val="GvdeMetni"/>
        <w:numPr>
          <w:ilvl w:val="0"/>
          <w:numId w:val="2"/>
        </w:numPr>
        <w:spacing w:line="240" w:lineRule="atLeast"/>
        <w:rPr>
          <w:rFonts w:cs="Arial"/>
          <w:szCs w:val="18"/>
        </w:rPr>
      </w:pPr>
      <w:r w:rsidRPr="0043788C">
        <w:rPr>
          <w:rFonts w:cs="Arial"/>
          <w:szCs w:val="18"/>
        </w:rPr>
        <w:t xml:space="preserve">Associated risk of occupational accidents, injuries and diseases, </w:t>
      </w:r>
    </w:p>
    <w:p w14:paraId="3E0859C7" w14:textId="1CF227AE" w:rsidR="008711C7" w:rsidRPr="0043788C" w:rsidRDefault="005B4350" w:rsidP="008711C7">
      <w:pPr>
        <w:pStyle w:val="GvdeMetni"/>
        <w:numPr>
          <w:ilvl w:val="0"/>
          <w:numId w:val="2"/>
        </w:numPr>
        <w:spacing w:line="240" w:lineRule="atLeast"/>
        <w:rPr>
          <w:rFonts w:cs="Arial"/>
          <w:szCs w:val="18"/>
        </w:rPr>
      </w:pPr>
      <w:r w:rsidRPr="0043788C">
        <w:rPr>
          <w:rFonts w:cs="Arial"/>
          <w:szCs w:val="18"/>
        </w:rPr>
        <w:t>Hazards to workers due to unhygienic or unsanitary living conditions</w:t>
      </w:r>
      <w:r w:rsidR="008711C7" w:rsidRPr="0043788C">
        <w:rPr>
          <w:rFonts w:cs="Arial"/>
          <w:szCs w:val="18"/>
        </w:rPr>
        <w:t>, etc.</w:t>
      </w:r>
    </w:p>
    <w:p w14:paraId="4D6D875A" w14:textId="11FFAC0F" w:rsidR="009B3F94" w:rsidRDefault="009B3F94">
      <w:pPr>
        <w:pStyle w:val="GvdeMetni"/>
        <w:ind w:left="360"/>
        <w:rPr>
          <w:rFonts w:cs="Arial"/>
          <w:szCs w:val="18"/>
        </w:rPr>
      </w:pPr>
      <w:r w:rsidRPr="00D86D74">
        <w:rPr>
          <w:rFonts w:cs="Arial"/>
          <w:szCs w:val="18"/>
        </w:rPr>
        <w:t xml:space="preserve">Details and area specific risks will be obtained during site studies and will be assessed under social impact and risks sections of respective ESA documents. Mitigation measures and occupational health and safety issues are managed in line with the Labor Management Procedure of the </w:t>
      </w:r>
      <w:r>
        <w:rPr>
          <w:rFonts w:cs="Arial"/>
          <w:szCs w:val="18"/>
        </w:rPr>
        <w:t>s</w:t>
      </w:r>
      <w:r w:rsidRPr="00D86D74">
        <w:rPr>
          <w:rFonts w:cs="Arial"/>
          <w:szCs w:val="18"/>
        </w:rPr>
        <w:t>ub</w:t>
      </w:r>
      <w:r>
        <w:rPr>
          <w:rFonts w:cs="Arial"/>
          <w:szCs w:val="18"/>
        </w:rPr>
        <w:t>-</w:t>
      </w:r>
      <w:r w:rsidRPr="00D86D74">
        <w:rPr>
          <w:rFonts w:cs="Arial"/>
          <w:szCs w:val="18"/>
        </w:rPr>
        <w:t>project</w:t>
      </w:r>
      <w:r w:rsidR="004A55F6">
        <w:rPr>
          <w:rFonts w:cs="Arial"/>
          <w:szCs w:val="18"/>
        </w:rPr>
        <w:t>s</w:t>
      </w:r>
      <w:r w:rsidRPr="00D86D74">
        <w:rPr>
          <w:rFonts w:cs="Arial"/>
          <w:szCs w:val="18"/>
        </w:rPr>
        <w:t xml:space="preserve"> which is in compliance with the national legislation, Occupational Health and Safety Law (Law No: 6331, Date of Enactment: 20/06/2012), World Bank ESS2 and World Bank Group General Environmental Health and Safety Guidelines.</w:t>
      </w:r>
    </w:p>
    <w:p w14:paraId="207B7A2F" w14:textId="1D8F296B" w:rsidR="007349BF" w:rsidRPr="00D86D74" w:rsidRDefault="007349BF" w:rsidP="00D11B3B">
      <w:pPr>
        <w:pStyle w:val="GvdeMetni"/>
        <w:rPr>
          <w:rFonts w:cs="Arial"/>
          <w:szCs w:val="18"/>
        </w:rPr>
      </w:pPr>
      <w:r w:rsidRPr="007349BF">
        <w:rPr>
          <w:rFonts w:cs="Arial"/>
          <w:szCs w:val="18"/>
        </w:rPr>
        <w:t>Depending on the sub-project activities, an appropriate number of OHS experts will be assigned. A comprehensive risk assessment including sub-project specific risks will be conducted. Personnel will be required to obtain health reports before starting work and declare them to the employer. Personnel training will be completed before starting work. During construction activities, work will be monitored and evaluated in terms of OHS and any non-compliance will be reported.</w:t>
      </w:r>
    </w:p>
    <w:p w14:paraId="4E6ABE7F" w14:textId="77777777" w:rsidR="005B4350" w:rsidRPr="0043788C" w:rsidRDefault="005B4350" w:rsidP="00C34D5F">
      <w:pPr>
        <w:pStyle w:val="Balk5"/>
        <w:rPr>
          <w:u w:color="2E74B5" w:themeColor="accent1" w:themeShade="BF"/>
        </w:rPr>
      </w:pPr>
      <w:r w:rsidRPr="0043788C">
        <w:rPr>
          <w:u w:color="2E74B5" w:themeColor="accent1" w:themeShade="BF"/>
        </w:rPr>
        <w:t>Community Health and Safety</w:t>
      </w:r>
    </w:p>
    <w:p w14:paraId="1678CFCD" w14:textId="5F8FD7A9" w:rsidR="0009210A" w:rsidRPr="0009210A" w:rsidRDefault="0009210A" w:rsidP="0009210A">
      <w:pPr>
        <w:pStyle w:val="GvdeMetni"/>
        <w:spacing w:line="240" w:lineRule="atLeast"/>
        <w:rPr>
          <w:rFonts w:cs="Arial"/>
          <w:szCs w:val="18"/>
        </w:rPr>
      </w:pPr>
      <w:bookmarkStart w:id="210" w:name="_Hlk188024767"/>
      <w:r w:rsidRPr="0009210A">
        <w:rPr>
          <w:rFonts w:cs="Arial"/>
          <w:szCs w:val="18"/>
        </w:rPr>
        <w:t>The sub-project</w:t>
      </w:r>
      <w:r w:rsidR="004A55F6">
        <w:rPr>
          <w:rFonts w:cs="Arial"/>
          <w:szCs w:val="18"/>
        </w:rPr>
        <w:t>s</w:t>
      </w:r>
      <w:r w:rsidRPr="0009210A">
        <w:rPr>
          <w:rFonts w:cs="Arial"/>
          <w:szCs w:val="18"/>
        </w:rPr>
        <w:t xml:space="preserve"> </w:t>
      </w:r>
      <w:r w:rsidR="004A55F6">
        <w:rPr>
          <w:rFonts w:cs="Arial"/>
          <w:szCs w:val="18"/>
        </w:rPr>
        <w:t>are</w:t>
      </w:r>
      <w:r w:rsidR="004A55F6" w:rsidRPr="0009210A">
        <w:rPr>
          <w:rFonts w:cs="Arial"/>
          <w:szCs w:val="18"/>
        </w:rPr>
        <w:t xml:space="preserve"> </w:t>
      </w:r>
      <w:r w:rsidRPr="0009210A">
        <w:rPr>
          <w:rFonts w:cs="Arial"/>
          <w:szCs w:val="18"/>
        </w:rPr>
        <w:t>expected to bring benefits to the community by improving access to municipal services, which in turn may enhance local business opportunities and stimulate infrastructure development in the region. However, potential adverse Community Health and Safety (CHS) impacts may arise during the construction phase. These impacts include, but are not limited to:</w:t>
      </w:r>
    </w:p>
    <w:p w14:paraId="35D97BAB" w14:textId="279BD50C" w:rsidR="0009210A" w:rsidRPr="0009210A" w:rsidRDefault="0009210A" w:rsidP="0009210A">
      <w:pPr>
        <w:pStyle w:val="GvdeMetni"/>
        <w:numPr>
          <w:ilvl w:val="0"/>
          <w:numId w:val="125"/>
        </w:numPr>
        <w:spacing w:line="240" w:lineRule="atLeast"/>
        <w:rPr>
          <w:rFonts w:cs="Arial"/>
          <w:szCs w:val="18"/>
        </w:rPr>
      </w:pPr>
      <w:r w:rsidRPr="0009210A">
        <w:rPr>
          <w:rFonts w:cs="Arial"/>
          <w:szCs w:val="18"/>
        </w:rPr>
        <w:t>Damage to roads and increased traffic congestion, resulting in a higher risk of traffic accidents and injuries,</w:t>
      </w:r>
    </w:p>
    <w:p w14:paraId="4BCBEA5D" w14:textId="2766A384" w:rsidR="0009210A" w:rsidRPr="0009210A" w:rsidRDefault="0009210A" w:rsidP="0009210A">
      <w:pPr>
        <w:pStyle w:val="GvdeMetni"/>
        <w:numPr>
          <w:ilvl w:val="0"/>
          <w:numId w:val="125"/>
        </w:numPr>
        <w:spacing w:line="240" w:lineRule="atLeast"/>
        <w:rPr>
          <w:rFonts w:cs="Arial"/>
          <w:szCs w:val="18"/>
        </w:rPr>
      </w:pPr>
      <w:r w:rsidRPr="0009210A">
        <w:rPr>
          <w:rFonts w:cs="Arial"/>
          <w:szCs w:val="18"/>
        </w:rPr>
        <w:t>Emergency situations related to contextual risks (e.g., earthquakes),</w:t>
      </w:r>
    </w:p>
    <w:p w14:paraId="1538EC47" w14:textId="47BFE2A5" w:rsidR="0009210A" w:rsidRPr="0009210A" w:rsidRDefault="0009210A" w:rsidP="0009210A">
      <w:pPr>
        <w:pStyle w:val="GvdeMetni"/>
        <w:numPr>
          <w:ilvl w:val="0"/>
          <w:numId w:val="125"/>
        </w:numPr>
        <w:spacing w:line="240" w:lineRule="atLeast"/>
        <w:rPr>
          <w:rFonts w:cs="Arial"/>
          <w:szCs w:val="18"/>
        </w:rPr>
      </w:pPr>
      <w:r w:rsidRPr="0009210A">
        <w:rPr>
          <w:rFonts w:cs="Arial"/>
          <w:szCs w:val="18"/>
        </w:rPr>
        <w:t>Increased noise levels from construction activities,</w:t>
      </w:r>
    </w:p>
    <w:p w14:paraId="31122594" w14:textId="0468E904" w:rsidR="0009210A" w:rsidRPr="0009210A" w:rsidRDefault="0009210A" w:rsidP="0009210A">
      <w:pPr>
        <w:pStyle w:val="GvdeMetni"/>
        <w:numPr>
          <w:ilvl w:val="0"/>
          <w:numId w:val="125"/>
        </w:numPr>
        <w:spacing w:line="240" w:lineRule="atLeast"/>
        <w:rPr>
          <w:rFonts w:cs="Arial"/>
          <w:szCs w:val="18"/>
        </w:rPr>
      </w:pPr>
      <w:r w:rsidRPr="0009210A">
        <w:rPr>
          <w:rFonts w:cs="Arial"/>
          <w:szCs w:val="18"/>
        </w:rPr>
        <w:t>Risks to community culture, safety, and security due to the presence of construction workers and opportunistic external actors,</w:t>
      </w:r>
    </w:p>
    <w:p w14:paraId="7309652E" w14:textId="71740F52" w:rsidR="00CD7468" w:rsidRPr="00FB3085" w:rsidRDefault="0009210A" w:rsidP="0009210A">
      <w:pPr>
        <w:pStyle w:val="GvdeMetni"/>
        <w:spacing w:before="240" w:line="240" w:lineRule="atLeast"/>
        <w:rPr>
          <w:rFonts w:cs="Arial"/>
          <w:i/>
          <w:szCs w:val="18"/>
        </w:rPr>
      </w:pPr>
      <w:r w:rsidRPr="0009210A">
        <w:rPr>
          <w:rFonts w:cs="Arial"/>
          <w:szCs w:val="18"/>
        </w:rPr>
        <w:t>These CHS-related risks have been identified within the scope of the Environmental and Social Management Plan (ESMP), and corresponding mitigation measures will be developed and implemented accordingly.</w:t>
      </w:r>
      <w:r w:rsidR="005B4350" w:rsidRPr="0043788C">
        <w:rPr>
          <w:rFonts w:cs="Arial"/>
          <w:szCs w:val="18"/>
        </w:rPr>
        <w:t xml:space="preserve"> </w:t>
      </w:r>
      <w:bookmarkEnd w:id="210"/>
    </w:p>
    <w:p w14:paraId="6C022EC5" w14:textId="289B90A9" w:rsidR="005B4350" w:rsidRPr="0043788C" w:rsidRDefault="005B4350" w:rsidP="00C34D5F">
      <w:pPr>
        <w:pStyle w:val="Balk5"/>
        <w:rPr>
          <w:u w:color="2E74B5" w:themeColor="accent1" w:themeShade="BF"/>
        </w:rPr>
      </w:pPr>
      <w:r w:rsidRPr="0043788C">
        <w:rPr>
          <w:u w:color="2E74B5" w:themeColor="accent1" w:themeShade="BF"/>
        </w:rPr>
        <w:t xml:space="preserve">Traffic </w:t>
      </w:r>
    </w:p>
    <w:p w14:paraId="3CB32EC7" w14:textId="1FB2451E" w:rsidR="004B6A65" w:rsidRPr="004B6A65" w:rsidRDefault="004B6A65" w:rsidP="004B6A65">
      <w:pPr>
        <w:pStyle w:val="GvdeMetni"/>
        <w:rPr>
          <w:rFonts w:cs="Arial"/>
          <w:szCs w:val="18"/>
        </w:rPr>
      </w:pPr>
      <w:bookmarkStart w:id="211" w:name="_Hlk207825460"/>
      <w:r w:rsidRPr="004B6A65">
        <w:rPr>
          <w:rFonts w:cs="Arial"/>
          <w:szCs w:val="18"/>
        </w:rPr>
        <w:t>Access to the highway from the sub-project area</w:t>
      </w:r>
      <w:r w:rsidR="00FE4215">
        <w:rPr>
          <w:rFonts w:cs="Arial"/>
          <w:szCs w:val="18"/>
        </w:rPr>
        <w:t>s</w:t>
      </w:r>
      <w:r w:rsidRPr="004B6A65">
        <w:rPr>
          <w:rFonts w:cs="Arial"/>
          <w:szCs w:val="18"/>
        </w:rPr>
        <w:t xml:space="preserve"> will be provided through existing intersections and no connection will be made to the highway.</w:t>
      </w:r>
    </w:p>
    <w:p w14:paraId="2AC928AA" w14:textId="0572337C" w:rsidR="005B4350" w:rsidRPr="0043788C" w:rsidRDefault="004B6A65" w:rsidP="00FB3085">
      <w:pPr>
        <w:pStyle w:val="GvdeMetni"/>
        <w:rPr>
          <w:rFonts w:cs="Arial"/>
          <w:szCs w:val="18"/>
        </w:rPr>
      </w:pPr>
      <w:r w:rsidRPr="004B6A65">
        <w:rPr>
          <w:rFonts w:cs="Arial"/>
          <w:szCs w:val="18"/>
        </w:rPr>
        <w:t xml:space="preserve">The existing access </w:t>
      </w:r>
      <w:r w:rsidR="004A55F6">
        <w:rPr>
          <w:rFonts w:cs="Arial"/>
          <w:szCs w:val="18"/>
        </w:rPr>
        <w:t>road</w:t>
      </w:r>
      <w:r w:rsidR="004A55F6" w:rsidRPr="004B6A65">
        <w:rPr>
          <w:rFonts w:cs="Arial"/>
          <w:szCs w:val="18"/>
        </w:rPr>
        <w:t xml:space="preserve"> </w:t>
      </w:r>
      <w:r w:rsidRPr="004B6A65">
        <w:rPr>
          <w:rFonts w:cs="Arial"/>
          <w:szCs w:val="18"/>
        </w:rPr>
        <w:t xml:space="preserve">shared in </w:t>
      </w:r>
      <w:r w:rsidR="004C5640">
        <w:rPr>
          <w:rFonts w:cs="Arial"/>
          <w:szCs w:val="18"/>
        </w:rPr>
        <w:fldChar w:fldCharType="begin"/>
      </w:r>
      <w:r w:rsidR="004C5640">
        <w:rPr>
          <w:rFonts w:cs="Arial"/>
          <w:szCs w:val="18"/>
        </w:rPr>
        <w:instrText xml:space="preserve"> REF _Ref183876614 \h </w:instrText>
      </w:r>
      <w:r w:rsidR="004C5640">
        <w:rPr>
          <w:rFonts w:cs="Arial"/>
          <w:szCs w:val="18"/>
        </w:rPr>
      </w:r>
      <w:r w:rsidR="004C5640">
        <w:rPr>
          <w:rFonts w:cs="Arial"/>
          <w:szCs w:val="18"/>
        </w:rPr>
        <w:fldChar w:fldCharType="separate"/>
      </w:r>
      <w:r w:rsidR="007E60C4" w:rsidRPr="00A264E6">
        <w:t xml:space="preserve">Figure </w:t>
      </w:r>
      <w:r w:rsidR="007E60C4">
        <w:rPr>
          <w:noProof/>
        </w:rPr>
        <w:t>2</w:t>
      </w:r>
      <w:r w:rsidR="004C5640">
        <w:rPr>
          <w:rFonts w:cs="Arial"/>
          <w:szCs w:val="18"/>
        </w:rPr>
        <w:fldChar w:fldCharType="end"/>
      </w:r>
      <w:r w:rsidRPr="004B6A65">
        <w:rPr>
          <w:rFonts w:cs="Arial"/>
          <w:szCs w:val="18"/>
        </w:rPr>
        <w:t xml:space="preserve"> passes in front of Alucra district. </w:t>
      </w:r>
      <w:bookmarkEnd w:id="211"/>
      <w:r w:rsidR="00FC514B">
        <w:t>As the sub-project</w:t>
      </w:r>
      <w:r w:rsidR="004A55F6">
        <w:t>s</w:t>
      </w:r>
      <w:r w:rsidR="00FC514B">
        <w:t xml:space="preserve"> will utilize existing roads and the route passes in front of Alucra district, no permanent or significant impacts are expected. Nevertheless, the current condition of the road with its limited capacity, combined with increased vehicle movements during the construction phase, may cause temporary congestion and safety risks. </w:t>
      </w:r>
    </w:p>
    <w:p w14:paraId="0229C738" w14:textId="77777777" w:rsidR="005B4350" w:rsidRPr="0043788C" w:rsidRDefault="005B4350" w:rsidP="00C34D5F">
      <w:pPr>
        <w:pStyle w:val="Balk5"/>
        <w:rPr>
          <w:u w:color="2E74B5" w:themeColor="accent1" w:themeShade="BF"/>
        </w:rPr>
      </w:pPr>
      <w:r w:rsidRPr="0043788C">
        <w:rPr>
          <w:u w:color="2E74B5" w:themeColor="accent1" w:themeShade="BF"/>
        </w:rPr>
        <w:t>Loss of Land and Livelihoods</w:t>
      </w:r>
    </w:p>
    <w:p w14:paraId="17CC716F" w14:textId="12D6C12F" w:rsidR="005B4350" w:rsidRPr="0043788C" w:rsidRDefault="005B4350" w:rsidP="005B4350">
      <w:pPr>
        <w:pStyle w:val="GvdeMetni"/>
        <w:rPr>
          <w:rFonts w:cs="Arial"/>
          <w:szCs w:val="18"/>
        </w:rPr>
      </w:pPr>
      <w:bookmarkStart w:id="212" w:name="_Hlk196360095"/>
      <w:r w:rsidRPr="0043788C">
        <w:rPr>
          <w:rFonts w:cs="Arial"/>
          <w:szCs w:val="18"/>
        </w:rPr>
        <w:t xml:space="preserve">The existing land use of the </w:t>
      </w:r>
      <w:r w:rsidR="004C5640">
        <w:rPr>
          <w:rFonts w:cs="Arial"/>
          <w:szCs w:val="18"/>
        </w:rPr>
        <w:t>s</w:t>
      </w:r>
      <w:r w:rsidR="00F00D43" w:rsidRPr="0043788C">
        <w:rPr>
          <w:rFonts w:cs="Arial"/>
          <w:szCs w:val="18"/>
        </w:rPr>
        <w:t>ub</w:t>
      </w:r>
      <w:r w:rsidR="004C5640">
        <w:rPr>
          <w:rFonts w:cs="Arial"/>
          <w:szCs w:val="18"/>
        </w:rPr>
        <w:t>-</w:t>
      </w:r>
      <w:r w:rsidR="00F00D43" w:rsidRPr="0043788C">
        <w:rPr>
          <w:rFonts w:cs="Arial"/>
          <w:szCs w:val="18"/>
        </w:rPr>
        <w:t xml:space="preserve">project </w:t>
      </w:r>
      <w:r w:rsidRPr="0043788C">
        <w:rPr>
          <w:rFonts w:cs="Arial"/>
          <w:szCs w:val="18"/>
        </w:rPr>
        <w:t>area</w:t>
      </w:r>
      <w:r w:rsidR="003574C6">
        <w:rPr>
          <w:rFonts w:cs="Arial"/>
          <w:szCs w:val="18"/>
        </w:rPr>
        <w:t>s</w:t>
      </w:r>
      <w:r w:rsidRPr="0043788C">
        <w:rPr>
          <w:rFonts w:cs="Arial"/>
          <w:szCs w:val="18"/>
        </w:rPr>
        <w:t xml:space="preserve"> will be affected by the construction camps</w:t>
      </w:r>
      <w:r w:rsidR="00BB092C" w:rsidRPr="0043788C">
        <w:rPr>
          <w:rFonts w:cs="Arial"/>
          <w:szCs w:val="18"/>
        </w:rPr>
        <w:t xml:space="preserve"> and ETL</w:t>
      </w:r>
      <w:r w:rsidR="00174F95">
        <w:rPr>
          <w:rFonts w:cs="Arial"/>
          <w:szCs w:val="18"/>
        </w:rPr>
        <w:t>.</w:t>
      </w:r>
      <w:r w:rsidR="00965837" w:rsidRPr="00965837">
        <w:t xml:space="preserve"> </w:t>
      </w:r>
      <w:r w:rsidR="00965837" w:rsidRPr="00965837">
        <w:rPr>
          <w:rFonts w:cs="Arial"/>
          <w:szCs w:val="18"/>
        </w:rPr>
        <w:t>In the parcel</w:t>
      </w:r>
      <w:r w:rsidR="00174F95">
        <w:rPr>
          <w:rFonts w:cs="Arial"/>
          <w:szCs w:val="18"/>
        </w:rPr>
        <w:t>s</w:t>
      </w:r>
      <w:r w:rsidR="00965837" w:rsidRPr="00965837">
        <w:rPr>
          <w:rFonts w:cs="Arial"/>
          <w:szCs w:val="18"/>
        </w:rPr>
        <w:t xml:space="preserve"> where the sub-project area</w:t>
      </w:r>
      <w:r w:rsidR="00174F95">
        <w:rPr>
          <w:rFonts w:cs="Arial"/>
          <w:szCs w:val="18"/>
        </w:rPr>
        <w:t>s</w:t>
      </w:r>
      <w:r w:rsidR="00965837" w:rsidRPr="00965837">
        <w:rPr>
          <w:rFonts w:cs="Arial"/>
          <w:szCs w:val="18"/>
        </w:rPr>
        <w:t xml:space="preserve"> </w:t>
      </w:r>
      <w:r w:rsidR="00174F95">
        <w:rPr>
          <w:rFonts w:cs="Arial"/>
          <w:szCs w:val="18"/>
        </w:rPr>
        <w:t>are</w:t>
      </w:r>
      <w:r w:rsidR="00174F95" w:rsidRPr="00965837">
        <w:rPr>
          <w:rFonts w:cs="Arial"/>
          <w:szCs w:val="18"/>
        </w:rPr>
        <w:t xml:space="preserve"> </w:t>
      </w:r>
      <w:r w:rsidR="00965837" w:rsidRPr="00965837">
        <w:rPr>
          <w:rFonts w:cs="Arial"/>
          <w:szCs w:val="18"/>
        </w:rPr>
        <w:t>located; no institution or organization and local people carry out any pasture use, agriculture or animal husbandry activities. In this direction;</w:t>
      </w:r>
      <w:r w:rsidR="00BD1B53" w:rsidRPr="00BD1B53">
        <w:rPr>
          <w:rFonts w:cs="Arial"/>
          <w:szCs w:val="18"/>
        </w:rPr>
        <w:t xml:space="preserve"> no loss of land or livelihood </w:t>
      </w:r>
      <w:r w:rsidR="00174F95">
        <w:rPr>
          <w:rFonts w:cs="Arial"/>
          <w:szCs w:val="18"/>
        </w:rPr>
        <w:t xml:space="preserve">risks are expected </w:t>
      </w:r>
      <w:r w:rsidR="00BD1B53" w:rsidRPr="00BD1B53">
        <w:rPr>
          <w:rFonts w:cs="Arial"/>
          <w:szCs w:val="18"/>
        </w:rPr>
        <w:t>within the scope of sub-project activities.</w:t>
      </w:r>
      <w:r w:rsidRPr="0043788C">
        <w:rPr>
          <w:rFonts w:cs="Arial"/>
          <w:szCs w:val="18"/>
        </w:rPr>
        <w:t xml:space="preserve"> </w:t>
      </w:r>
    </w:p>
    <w:bookmarkEnd w:id="212"/>
    <w:p w14:paraId="19286ABF" w14:textId="41977595" w:rsidR="005B4350" w:rsidRPr="0043788C" w:rsidRDefault="005B4350" w:rsidP="00C34D5F">
      <w:pPr>
        <w:pStyle w:val="Balk5"/>
        <w:rPr>
          <w:u w:color="2E74B5" w:themeColor="accent1" w:themeShade="BF"/>
        </w:rPr>
      </w:pPr>
      <w:r w:rsidRPr="0043788C">
        <w:rPr>
          <w:u w:color="2E74B5" w:themeColor="accent1" w:themeShade="BF"/>
        </w:rPr>
        <w:t xml:space="preserve">Vulnerable </w:t>
      </w:r>
      <w:r w:rsidR="00BE5060">
        <w:rPr>
          <w:u w:color="2E74B5" w:themeColor="accent1" w:themeShade="BF"/>
        </w:rPr>
        <w:t>and Disadvantaged Individuals/G</w:t>
      </w:r>
      <w:r w:rsidR="00BE5060" w:rsidRPr="0043788C">
        <w:rPr>
          <w:u w:color="2E74B5" w:themeColor="accent1" w:themeShade="BF"/>
        </w:rPr>
        <w:t>roups</w:t>
      </w:r>
    </w:p>
    <w:p w14:paraId="4D21CDC4" w14:textId="53BDE42A" w:rsidR="0009210A" w:rsidRDefault="0009210A" w:rsidP="005B4350">
      <w:pPr>
        <w:pStyle w:val="GvdeMetni"/>
        <w:rPr>
          <w:rFonts w:cs="Arial"/>
          <w:szCs w:val="18"/>
        </w:rPr>
      </w:pPr>
      <w:bookmarkStart w:id="213" w:name="_Hlk195790033"/>
      <w:bookmarkStart w:id="214" w:name="_Hlk195794529"/>
      <w:r w:rsidRPr="0009210A">
        <w:rPr>
          <w:rFonts w:cs="Arial"/>
          <w:szCs w:val="18"/>
        </w:rPr>
        <w:t>Certain vulnerable and disadvantaged individuals and/or groups such as persons with disabilities, individuals over 70 years of age, those with chronic illnesses or in need of special care, female-headed households, low- or no-income households, and women with low literacy levels may be more affected by sub-project activities compared to others. Potential impacts include exposure to dust emissions and environmental noise, as well as possible reluctance among women with lower education levels to express their opinions, suggestions, and concerns about the sub-project</w:t>
      </w:r>
      <w:r w:rsidR="003574C6">
        <w:rPr>
          <w:rFonts w:cs="Arial"/>
          <w:szCs w:val="18"/>
        </w:rPr>
        <w:t>s</w:t>
      </w:r>
      <w:r w:rsidRPr="0009210A">
        <w:rPr>
          <w:rFonts w:cs="Arial"/>
          <w:szCs w:val="18"/>
        </w:rPr>
        <w:t xml:space="preserve">. Although the construction activities will not take place directly on main </w:t>
      </w:r>
      <w:r w:rsidR="003574C6">
        <w:rPr>
          <w:rFonts w:cs="Arial"/>
          <w:szCs w:val="18"/>
        </w:rPr>
        <w:t>access road</w:t>
      </w:r>
      <w:r w:rsidRPr="0009210A">
        <w:rPr>
          <w:rFonts w:cs="Arial"/>
          <w:szCs w:val="18"/>
        </w:rPr>
        <w:t>, the movement of heavy vehicles in nearby areas may still pose a risk by potentially damaging secondary roads, which could restrict the mobility of persons with disabilities and other vulnerable</w:t>
      </w:r>
      <w:r w:rsidR="003574C6">
        <w:rPr>
          <w:rFonts w:cs="Arial"/>
          <w:szCs w:val="18"/>
        </w:rPr>
        <w:t xml:space="preserve"> and disadvantaged</w:t>
      </w:r>
      <w:r w:rsidRPr="0009210A">
        <w:rPr>
          <w:rFonts w:cs="Arial"/>
          <w:szCs w:val="18"/>
        </w:rPr>
        <w:t xml:space="preserve"> individuals.</w:t>
      </w:r>
    </w:p>
    <w:p w14:paraId="4C08C98A" w14:textId="5AB9FF12" w:rsidR="005B4350" w:rsidRDefault="00D03111" w:rsidP="005B4350">
      <w:pPr>
        <w:pStyle w:val="GvdeMetni"/>
        <w:rPr>
          <w:rFonts w:cs="Arial"/>
          <w:szCs w:val="18"/>
        </w:rPr>
      </w:pPr>
      <w:r>
        <w:rPr>
          <w:rFonts w:cs="Arial"/>
          <w:szCs w:val="18"/>
        </w:rPr>
        <w:t>The s</w:t>
      </w:r>
      <w:r w:rsidR="00BB62F5" w:rsidRPr="0043788C">
        <w:rPr>
          <w:rFonts w:cs="Arial"/>
          <w:szCs w:val="18"/>
        </w:rPr>
        <w:t>ub</w:t>
      </w:r>
      <w:r>
        <w:rPr>
          <w:rFonts w:cs="Arial"/>
          <w:szCs w:val="18"/>
        </w:rPr>
        <w:t>-</w:t>
      </w:r>
      <w:r w:rsidR="00BB62F5" w:rsidRPr="0043788C">
        <w:rPr>
          <w:rFonts w:cs="Arial"/>
          <w:szCs w:val="18"/>
        </w:rPr>
        <w:t>project</w:t>
      </w:r>
      <w:r w:rsidR="003574C6">
        <w:rPr>
          <w:rFonts w:cs="Arial"/>
          <w:szCs w:val="18"/>
        </w:rPr>
        <w:t>s</w:t>
      </w:r>
      <w:r w:rsidR="005B4350" w:rsidRPr="0043788C">
        <w:rPr>
          <w:rFonts w:cs="Arial"/>
          <w:szCs w:val="18"/>
        </w:rPr>
        <w:t xml:space="preserve"> specific ESMP will consider any impacts in association with the daily living patterns of potential vulnerable </w:t>
      </w:r>
      <w:r w:rsidR="003574C6">
        <w:rPr>
          <w:rFonts w:cs="Arial"/>
          <w:szCs w:val="18"/>
        </w:rPr>
        <w:t xml:space="preserve">and disadvantaged </w:t>
      </w:r>
      <w:r w:rsidR="005B4350" w:rsidRPr="0043788C">
        <w:rPr>
          <w:rFonts w:cs="Arial"/>
          <w:szCs w:val="18"/>
        </w:rPr>
        <w:t>groups that may be generated due to civil works.</w:t>
      </w:r>
    </w:p>
    <w:p w14:paraId="7683AF81" w14:textId="59D19902" w:rsidR="007063EC" w:rsidRPr="0043788C" w:rsidRDefault="007063EC" w:rsidP="005B4350">
      <w:pPr>
        <w:pStyle w:val="GvdeMetni"/>
        <w:rPr>
          <w:rFonts w:cs="Arial"/>
          <w:szCs w:val="18"/>
        </w:rPr>
      </w:pPr>
      <w:bookmarkStart w:id="215" w:name="_Hlk212893866"/>
      <w:r w:rsidRPr="007063EC">
        <w:rPr>
          <w:rFonts w:cs="Arial"/>
          <w:szCs w:val="18"/>
        </w:rPr>
        <w:t xml:space="preserve">Although no direct adverse impacts on vulnerable groups are anticipated, secondary risks such as noise, dust, and increased vehicle movement may occur during construction activities. To mitigate these risks, accessibility, information disclosure, and safety measures will be implemented with particular consideration for the </w:t>
      </w:r>
      <w:r w:rsidR="00D25DF7">
        <w:rPr>
          <w:rFonts w:cs="Arial"/>
          <w:szCs w:val="18"/>
        </w:rPr>
        <w:t>vulnerabale and disadvantaged groups which are determined under the section 2.1.7.8</w:t>
      </w:r>
      <w:r w:rsidRPr="007063EC">
        <w:rPr>
          <w:rFonts w:cs="Arial"/>
          <w:szCs w:val="18"/>
        </w:rPr>
        <w:t>.</w:t>
      </w:r>
    </w:p>
    <w:bookmarkEnd w:id="213"/>
    <w:bookmarkEnd w:id="214"/>
    <w:bookmarkEnd w:id="215"/>
    <w:p w14:paraId="73EEBB63" w14:textId="1218034F" w:rsidR="00EE3537" w:rsidRPr="0043788C" w:rsidRDefault="00EE3537" w:rsidP="00C34D5F">
      <w:pPr>
        <w:pStyle w:val="Balk5"/>
        <w:rPr>
          <w:u w:color="2E74B5" w:themeColor="accent1" w:themeShade="BF"/>
        </w:rPr>
      </w:pPr>
      <w:r w:rsidRPr="0043788C">
        <w:rPr>
          <w:u w:color="2E74B5" w:themeColor="accent1" w:themeShade="BF"/>
        </w:rPr>
        <w:t>Cultural Heritage</w:t>
      </w:r>
    </w:p>
    <w:p w14:paraId="3D9CD468" w14:textId="4C0B073F" w:rsidR="00EE3537" w:rsidRDefault="00041DD0" w:rsidP="005B4350">
      <w:pPr>
        <w:pStyle w:val="GvdeMetni"/>
        <w:rPr>
          <w:rFonts w:cs="Arial"/>
          <w:bCs/>
          <w:szCs w:val="18"/>
        </w:rPr>
      </w:pPr>
      <w:r w:rsidRPr="0043788C">
        <w:rPr>
          <w:rFonts w:cs="Arial"/>
          <w:bCs/>
          <w:szCs w:val="18"/>
        </w:rPr>
        <w:t xml:space="preserve">There is no tangible or intangible cultural heritage found within the </w:t>
      </w:r>
      <w:r w:rsidR="00BE5060">
        <w:rPr>
          <w:rFonts w:cs="Arial"/>
          <w:bCs/>
          <w:szCs w:val="18"/>
        </w:rPr>
        <w:t>sub</w:t>
      </w:r>
      <w:r w:rsidR="00E425A1">
        <w:rPr>
          <w:rFonts w:cs="Arial"/>
          <w:bCs/>
          <w:szCs w:val="18"/>
        </w:rPr>
        <w:t>-</w:t>
      </w:r>
      <w:r w:rsidRPr="0043788C">
        <w:rPr>
          <w:rFonts w:cs="Arial"/>
          <w:bCs/>
          <w:szCs w:val="18"/>
        </w:rPr>
        <w:t>project site</w:t>
      </w:r>
      <w:r w:rsidR="003574C6">
        <w:rPr>
          <w:rFonts w:cs="Arial"/>
          <w:bCs/>
          <w:szCs w:val="18"/>
        </w:rPr>
        <w:t>s</w:t>
      </w:r>
      <w:r w:rsidRPr="0043788C">
        <w:rPr>
          <w:rFonts w:cs="Arial"/>
          <w:bCs/>
          <w:szCs w:val="18"/>
        </w:rPr>
        <w:t xml:space="preserve">. In this case of any detection of chance finds during the construction activities, Chance Find Procedure </w:t>
      </w:r>
      <w:r w:rsidR="00BD1B53">
        <w:rPr>
          <w:rFonts w:cs="Arial"/>
          <w:bCs/>
          <w:szCs w:val="18"/>
        </w:rPr>
        <w:t>(</w:t>
      </w:r>
      <w:r w:rsidR="004C5640">
        <w:rPr>
          <w:rFonts w:cs="Arial"/>
          <w:bCs/>
          <w:szCs w:val="18"/>
        </w:rPr>
        <w:fldChar w:fldCharType="begin"/>
      </w:r>
      <w:r w:rsidR="004C5640">
        <w:rPr>
          <w:rFonts w:cs="Arial"/>
          <w:bCs/>
          <w:szCs w:val="18"/>
        </w:rPr>
        <w:instrText xml:space="preserve"> REF _Ref183876683 \r \h </w:instrText>
      </w:r>
      <w:r w:rsidR="004C5640">
        <w:rPr>
          <w:rFonts w:cs="Arial"/>
          <w:bCs/>
          <w:szCs w:val="18"/>
        </w:rPr>
      </w:r>
      <w:r w:rsidR="004C5640">
        <w:rPr>
          <w:rFonts w:cs="Arial"/>
          <w:bCs/>
          <w:szCs w:val="18"/>
        </w:rPr>
        <w:fldChar w:fldCharType="separate"/>
      </w:r>
      <w:r w:rsidR="00C635EF">
        <w:rPr>
          <w:rFonts w:cs="Arial"/>
          <w:bCs/>
          <w:szCs w:val="18"/>
        </w:rPr>
        <w:t>Annex F</w:t>
      </w:r>
      <w:r w:rsidR="004C5640">
        <w:rPr>
          <w:rFonts w:cs="Arial"/>
          <w:bCs/>
          <w:szCs w:val="18"/>
        </w:rPr>
        <w:fldChar w:fldCharType="end"/>
      </w:r>
      <w:r w:rsidR="00BD1B53">
        <w:rPr>
          <w:rFonts w:cs="Arial"/>
          <w:bCs/>
          <w:szCs w:val="18"/>
        </w:rPr>
        <w:t xml:space="preserve">) </w:t>
      </w:r>
      <w:r w:rsidRPr="0043788C">
        <w:rPr>
          <w:rFonts w:cs="Arial"/>
          <w:bCs/>
          <w:szCs w:val="18"/>
        </w:rPr>
        <w:t xml:space="preserve">will be implemented. As the initial stage of baseline studies, literature and surficial studies have been conducted for land. </w:t>
      </w:r>
      <w:r w:rsidR="00BD1B53" w:rsidRPr="00BD1B53">
        <w:t xml:space="preserve"> </w:t>
      </w:r>
      <w:r w:rsidR="00BD1B53" w:rsidRPr="00BD1B53">
        <w:rPr>
          <w:rFonts w:cs="Arial"/>
          <w:bCs/>
          <w:szCs w:val="18"/>
        </w:rPr>
        <w:t xml:space="preserve">In the second stage, a field visit was carried out on </w:t>
      </w:r>
      <w:r w:rsidR="002742B8">
        <w:rPr>
          <w:rFonts w:cs="Arial"/>
          <w:bCs/>
          <w:szCs w:val="18"/>
        </w:rPr>
        <w:t>15</w:t>
      </w:r>
      <w:r w:rsidR="00BD1B53" w:rsidRPr="00BD1B53">
        <w:rPr>
          <w:rFonts w:cs="Arial"/>
          <w:bCs/>
          <w:szCs w:val="18"/>
        </w:rPr>
        <w:t>.</w:t>
      </w:r>
      <w:r w:rsidR="002742B8">
        <w:rPr>
          <w:rFonts w:cs="Arial"/>
          <w:bCs/>
          <w:szCs w:val="18"/>
        </w:rPr>
        <w:t>05</w:t>
      </w:r>
      <w:r w:rsidR="00BD1B53" w:rsidRPr="00BD1B53">
        <w:rPr>
          <w:rFonts w:cs="Arial"/>
          <w:bCs/>
          <w:szCs w:val="18"/>
        </w:rPr>
        <w:t>.20</w:t>
      </w:r>
      <w:r w:rsidR="002742B8">
        <w:rPr>
          <w:rFonts w:cs="Arial"/>
          <w:bCs/>
          <w:szCs w:val="18"/>
        </w:rPr>
        <w:t>25</w:t>
      </w:r>
      <w:r w:rsidR="00BD1B53" w:rsidRPr="00BD1B53">
        <w:rPr>
          <w:rFonts w:cs="Arial"/>
          <w:bCs/>
          <w:szCs w:val="18"/>
        </w:rPr>
        <w:t>.</w:t>
      </w:r>
      <w:r w:rsidR="00BD1B53">
        <w:rPr>
          <w:rFonts w:cs="Arial"/>
          <w:bCs/>
          <w:szCs w:val="18"/>
        </w:rPr>
        <w:t xml:space="preserve"> </w:t>
      </w:r>
      <w:r w:rsidRPr="0043788C">
        <w:rPr>
          <w:rFonts w:cs="Arial"/>
          <w:bCs/>
          <w:szCs w:val="18"/>
        </w:rPr>
        <w:t xml:space="preserve">However, due to the nature of physical cultural resources, buried assets (i.e., graves or mounds) may not be determined during baseline studies. The principal issue is twofold: (i) “chance finds” identification of during construction, and (ii) potential impact of the </w:t>
      </w:r>
      <w:r w:rsidR="00BE5060">
        <w:rPr>
          <w:rFonts w:cs="Arial"/>
          <w:bCs/>
          <w:szCs w:val="18"/>
        </w:rPr>
        <w:t>sub</w:t>
      </w:r>
      <w:r w:rsidRPr="0043788C">
        <w:rPr>
          <w:rFonts w:cs="Arial"/>
          <w:bCs/>
          <w:szCs w:val="18"/>
        </w:rPr>
        <w:t xml:space="preserve">project on known cultural values. </w:t>
      </w:r>
      <w:r w:rsidR="00467D00">
        <w:rPr>
          <w:rFonts w:cs="Arial"/>
          <w:bCs/>
          <w:szCs w:val="18"/>
        </w:rPr>
        <w:t>Giresun</w:t>
      </w:r>
      <w:r w:rsidR="00467D00" w:rsidRPr="0043788C">
        <w:rPr>
          <w:rFonts w:cs="Arial"/>
          <w:bCs/>
          <w:szCs w:val="18"/>
        </w:rPr>
        <w:t xml:space="preserve"> </w:t>
      </w:r>
      <w:r w:rsidRPr="0043788C">
        <w:rPr>
          <w:rFonts w:cs="Arial"/>
          <w:bCs/>
          <w:szCs w:val="18"/>
        </w:rPr>
        <w:t xml:space="preserve">Municipality is responsible for the application of the relevant law and regulation given in </w:t>
      </w:r>
      <w:r w:rsidR="00A0376E" w:rsidRPr="0043788C">
        <w:rPr>
          <w:rFonts w:cs="Arial"/>
          <w:bCs/>
          <w:szCs w:val="18"/>
        </w:rPr>
        <w:fldChar w:fldCharType="begin"/>
      </w:r>
      <w:r w:rsidR="00A0376E" w:rsidRPr="0043788C">
        <w:rPr>
          <w:rFonts w:cs="Arial"/>
          <w:bCs/>
          <w:szCs w:val="18"/>
        </w:rPr>
        <w:instrText xml:space="preserve"> REF _Ref179862690 \r \h </w:instrText>
      </w:r>
      <w:r w:rsidR="0043788C">
        <w:rPr>
          <w:rFonts w:cs="Arial"/>
          <w:bCs/>
          <w:szCs w:val="18"/>
        </w:rPr>
        <w:instrText xml:space="preserve"> \* MERGEFORMAT </w:instrText>
      </w:r>
      <w:r w:rsidR="00A0376E" w:rsidRPr="0043788C">
        <w:rPr>
          <w:rFonts w:cs="Arial"/>
          <w:bCs/>
          <w:szCs w:val="18"/>
        </w:rPr>
      </w:r>
      <w:r w:rsidR="00A0376E" w:rsidRPr="0043788C">
        <w:rPr>
          <w:rFonts w:cs="Arial"/>
          <w:bCs/>
          <w:szCs w:val="18"/>
        </w:rPr>
        <w:fldChar w:fldCharType="separate"/>
      </w:r>
      <w:r w:rsidR="00C635EF">
        <w:rPr>
          <w:rFonts w:cs="Arial"/>
          <w:bCs/>
          <w:szCs w:val="18"/>
        </w:rPr>
        <w:t>Annex H</w:t>
      </w:r>
      <w:r w:rsidR="00A0376E" w:rsidRPr="0043788C">
        <w:rPr>
          <w:rFonts w:cs="Arial"/>
          <w:bCs/>
          <w:szCs w:val="18"/>
        </w:rPr>
        <w:fldChar w:fldCharType="end"/>
      </w:r>
      <w:r w:rsidR="00A0376E" w:rsidRPr="0043788C">
        <w:rPr>
          <w:rFonts w:cs="Arial"/>
          <w:bCs/>
          <w:szCs w:val="18"/>
        </w:rPr>
        <w:t xml:space="preserve">. </w:t>
      </w:r>
      <w:r w:rsidRPr="0043788C">
        <w:rPr>
          <w:rFonts w:cs="Arial"/>
          <w:bCs/>
          <w:szCs w:val="18"/>
        </w:rPr>
        <w:t xml:space="preserve"> Moreover, during the site studies, mukhtar</w:t>
      </w:r>
      <w:r w:rsidR="00983BCD">
        <w:rPr>
          <w:rFonts w:cs="Arial"/>
          <w:bCs/>
          <w:szCs w:val="18"/>
        </w:rPr>
        <w:t xml:space="preserve"> of Hacılı Neighborhood</w:t>
      </w:r>
      <w:r w:rsidRPr="0043788C">
        <w:rPr>
          <w:rFonts w:cs="Arial"/>
          <w:bCs/>
          <w:szCs w:val="18"/>
        </w:rPr>
        <w:t>, local authorities</w:t>
      </w:r>
      <w:r w:rsidR="00983BCD">
        <w:rPr>
          <w:rFonts w:cs="Arial"/>
          <w:bCs/>
          <w:szCs w:val="18"/>
        </w:rPr>
        <w:t xml:space="preserve"> of Giresun District</w:t>
      </w:r>
      <w:r w:rsidRPr="0043788C">
        <w:rPr>
          <w:rFonts w:cs="Arial"/>
          <w:bCs/>
          <w:szCs w:val="18"/>
        </w:rPr>
        <w:t xml:space="preserve"> and residents were questioned about the presence of cultural heritage in </w:t>
      </w:r>
      <w:r w:rsidR="004C5640">
        <w:rPr>
          <w:rFonts w:cs="Arial"/>
          <w:bCs/>
          <w:szCs w:val="18"/>
        </w:rPr>
        <w:t>sub-p</w:t>
      </w:r>
      <w:r w:rsidRPr="0043788C">
        <w:rPr>
          <w:rFonts w:cs="Arial"/>
          <w:bCs/>
          <w:szCs w:val="18"/>
        </w:rPr>
        <w:t xml:space="preserve">roject AoI. No tangible or intangible cultural heritage assets that may be adversely affected by the </w:t>
      </w:r>
      <w:r w:rsidR="004C5640">
        <w:rPr>
          <w:rFonts w:cs="Arial"/>
          <w:bCs/>
          <w:szCs w:val="18"/>
        </w:rPr>
        <w:t>sub-p</w:t>
      </w:r>
      <w:r w:rsidRPr="0043788C">
        <w:rPr>
          <w:rFonts w:cs="Arial"/>
          <w:bCs/>
          <w:szCs w:val="18"/>
        </w:rPr>
        <w:t>roject</w:t>
      </w:r>
      <w:r w:rsidR="003574C6">
        <w:rPr>
          <w:rFonts w:cs="Arial"/>
          <w:bCs/>
          <w:szCs w:val="18"/>
        </w:rPr>
        <w:t>s</w:t>
      </w:r>
      <w:r w:rsidRPr="0043788C">
        <w:rPr>
          <w:rFonts w:cs="Arial"/>
          <w:bCs/>
          <w:szCs w:val="18"/>
        </w:rPr>
        <w:t xml:space="preserve"> were identified. </w:t>
      </w:r>
      <w:bookmarkEnd w:id="209"/>
    </w:p>
    <w:p w14:paraId="51A541B8" w14:textId="77777777" w:rsidR="00B22893" w:rsidRPr="0043788C" w:rsidRDefault="00B22893" w:rsidP="005B4350">
      <w:pPr>
        <w:pStyle w:val="GvdeMetni"/>
        <w:rPr>
          <w:rFonts w:cs="Arial"/>
          <w:i/>
          <w:szCs w:val="18"/>
        </w:rPr>
      </w:pPr>
    </w:p>
    <w:p w14:paraId="31177970" w14:textId="77777777" w:rsidR="009B3F94" w:rsidRPr="009B3F94" w:rsidRDefault="009B3F94" w:rsidP="00D11B3B">
      <w:pPr>
        <w:pStyle w:val="Balk3"/>
        <w:ind w:left="788"/>
      </w:pPr>
      <w:bookmarkStart w:id="216" w:name="_Toc179878515"/>
      <w:bookmarkStart w:id="217" w:name="_Toc216311288"/>
      <w:r w:rsidRPr="009B3F94">
        <w:t>Operation Phase</w:t>
      </w:r>
      <w:bookmarkEnd w:id="216"/>
      <w:bookmarkEnd w:id="217"/>
    </w:p>
    <w:p w14:paraId="1A5C2522" w14:textId="4C4AFC46" w:rsidR="005B4350" w:rsidRPr="0043788C" w:rsidRDefault="005B4350" w:rsidP="006B55A1">
      <w:pPr>
        <w:pStyle w:val="Balk4"/>
      </w:pPr>
      <w:r w:rsidRPr="0043788C">
        <w:t>Environmental Impacts and Risks</w:t>
      </w:r>
    </w:p>
    <w:p w14:paraId="73BCEBBC" w14:textId="6DD5D475" w:rsidR="00A01E33" w:rsidRPr="0043788C" w:rsidRDefault="00A01E33" w:rsidP="004C1380">
      <w:pPr>
        <w:pStyle w:val="Balk5"/>
      </w:pPr>
      <w:bookmarkStart w:id="218" w:name="_Toc175836550"/>
      <w:r w:rsidRPr="0043788C">
        <w:t>Waste</w:t>
      </w:r>
      <w:bookmarkEnd w:id="218"/>
      <w:r w:rsidRPr="0043788C">
        <w:t xml:space="preserve"> </w:t>
      </w:r>
    </w:p>
    <w:p w14:paraId="33B61200" w14:textId="77777777" w:rsidR="00A01E33" w:rsidRPr="0043788C" w:rsidRDefault="00A01E33" w:rsidP="00A01E33">
      <w:pPr>
        <w:rPr>
          <w:rStyle w:val="GlVurgulama"/>
          <w:rFonts w:ascii="Arial" w:eastAsiaTheme="majorEastAsia" w:hAnsi="Arial" w:cs="Arial"/>
          <w:sz w:val="18"/>
          <w:szCs w:val="18"/>
        </w:rPr>
      </w:pPr>
      <w:bookmarkStart w:id="219" w:name="_Toc175836551"/>
      <w:r w:rsidRPr="0043788C">
        <w:rPr>
          <w:rStyle w:val="GlVurgulama"/>
          <w:rFonts w:ascii="Arial" w:eastAsiaTheme="majorEastAsia" w:hAnsi="Arial" w:cs="Arial"/>
          <w:sz w:val="18"/>
          <w:szCs w:val="18"/>
        </w:rPr>
        <w:t>Domestic Solid Waste</w:t>
      </w:r>
      <w:bookmarkEnd w:id="219"/>
    </w:p>
    <w:p w14:paraId="6ADD64A9" w14:textId="2548F308" w:rsidR="00A01E33" w:rsidRPr="0043788C" w:rsidRDefault="00A01E33" w:rsidP="00A01E33">
      <w:pPr>
        <w:rPr>
          <w:rFonts w:ascii="Arial" w:hAnsi="Arial" w:cs="Arial"/>
          <w:sz w:val="18"/>
          <w:szCs w:val="18"/>
          <w:lang w:val="en-GB" w:eastAsia="x-none"/>
        </w:rPr>
      </w:pPr>
      <w:bookmarkStart w:id="220" w:name="_Hlk207922672"/>
      <w:r w:rsidRPr="0043788C">
        <w:rPr>
          <w:rFonts w:ascii="Arial" w:hAnsi="Arial" w:cs="Arial"/>
          <w:sz w:val="18"/>
          <w:szCs w:val="18"/>
          <w:lang w:val="en-GB" w:eastAsia="x-none"/>
        </w:rPr>
        <w:t>Assuming that the amount of domestic solid waste generated by personnel during the operation phase of the</w:t>
      </w:r>
      <w:r w:rsidR="00AF6D21">
        <w:rPr>
          <w:rFonts w:ascii="Arial" w:hAnsi="Arial" w:cs="Arial"/>
          <w:sz w:val="18"/>
          <w:szCs w:val="18"/>
          <w:lang w:val="en-GB" w:eastAsia="x-none"/>
        </w:rPr>
        <w:t xml:space="preserve"> </w:t>
      </w:r>
      <w:r w:rsidR="00E425A1">
        <w:rPr>
          <w:rFonts w:ascii="Arial" w:hAnsi="Arial" w:cs="Arial"/>
          <w:sz w:val="18"/>
          <w:szCs w:val="18"/>
          <w:lang w:val="en-GB" w:eastAsia="x-none"/>
        </w:rPr>
        <w:t>sub-</w:t>
      </w:r>
      <w:r w:rsidRPr="0043788C">
        <w:rPr>
          <w:rFonts w:ascii="Arial" w:hAnsi="Arial" w:cs="Arial"/>
          <w:sz w:val="18"/>
          <w:szCs w:val="18"/>
          <w:lang w:val="en-GB" w:eastAsia="x-none"/>
        </w:rPr>
        <w:t>project</w:t>
      </w:r>
      <w:r w:rsidR="003574C6">
        <w:rPr>
          <w:rFonts w:ascii="Arial" w:hAnsi="Arial" w:cs="Arial"/>
          <w:sz w:val="18"/>
          <w:szCs w:val="18"/>
          <w:lang w:val="en-GB" w:eastAsia="x-none"/>
        </w:rPr>
        <w:t>s</w:t>
      </w:r>
      <w:r w:rsidRPr="0043788C">
        <w:rPr>
          <w:rFonts w:ascii="Arial" w:hAnsi="Arial" w:cs="Arial"/>
          <w:sz w:val="18"/>
          <w:szCs w:val="18"/>
          <w:lang w:val="en-GB" w:eastAsia="x-none"/>
        </w:rPr>
        <w:t xml:space="preserve"> is 1.0</w:t>
      </w:r>
      <w:r w:rsidR="006933E9">
        <w:rPr>
          <w:rFonts w:ascii="Arial" w:hAnsi="Arial" w:cs="Arial"/>
          <w:sz w:val="18"/>
          <w:szCs w:val="18"/>
          <w:lang w:val="en-GB" w:eastAsia="x-none"/>
        </w:rPr>
        <w:t>2</w:t>
      </w:r>
      <w:r w:rsidRPr="0043788C">
        <w:rPr>
          <w:rFonts w:ascii="Arial" w:hAnsi="Arial" w:cs="Arial"/>
          <w:sz w:val="18"/>
          <w:szCs w:val="18"/>
          <w:lang w:val="en-GB" w:eastAsia="x-none"/>
        </w:rPr>
        <w:t xml:space="preserve"> kg/day per person (average waste amount per person (kg/person-day), (TURKSTAT, 2023);  </w:t>
      </w:r>
    </w:p>
    <w:bookmarkEnd w:id="220"/>
    <w:p w14:paraId="4A6B9F5B" w14:textId="1512634C"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A total of 3 personnel will work during the sub-project</w:t>
      </w:r>
      <w:r w:rsidR="00FE4215">
        <w:rPr>
          <w:rFonts w:ascii="Arial" w:hAnsi="Arial" w:cs="Arial"/>
          <w:sz w:val="18"/>
          <w:szCs w:val="18"/>
          <w:lang w:val="en-GB" w:eastAsia="x-none"/>
        </w:rPr>
        <w:t>s</w:t>
      </w:r>
      <w:r w:rsidRPr="0043788C">
        <w:rPr>
          <w:rFonts w:ascii="Arial" w:hAnsi="Arial" w:cs="Arial"/>
          <w:sz w:val="18"/>
          <w:szCs w:val="18"/>
          <w:lang w:val="en-GB" w:eastAsia="x-none"/>
        </w:rPr>
        <w:t xml:space="preserve"> operation phase. Accordingly, the amount of waste to be generated daily is; </w:t>
      </w:r>
    </w:p>
    <w:p w14:paraId="1DCD388F" w14:textId="4A5AB5F8"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3 person</w:t>
      </w:r>
      <w:r w:rsidR="003574C6">
        <w:rPr>
          <w:rFonts w:ascii="Arial" w:hAnsi="Arial" w:cs="Arial"/>
          <w:sz w:val="18"/>
          <w:szCs w:val="18"/>
          <w:lang w:val="en-GB" w:eastAsia="x-none"/>
        </w:rPr>
        <w:t>s</w:t>
      </w:r>
      <w:r w:rsidRPr="0043788C">
        <w:rPr>
          <w:rFonts w:ascii="Arial" w:hAnsi="Arial" w:cs="Arial"/>
          <w:sz w:val="18"/>
          <w:szCs w:val="18"/>
          <w:lang w:val="en-GB" w:eastAsia="x-none"/>
        </w:rPr>
        <w:t xml:space="preserve"> * 1.0</w:t>
      </w:r>
      <w:r w:rsidR="006933E9">
        <w:rPr>
          <w:rFonts w:ascii="Arial" w:hAnsi="Arial" w:cs="Arial"/>
          <w:sz w:val="18"/>
          <w:szCs w:val="18"/>
          <w:lang w:val="en-GB" w:eastAsia="x-none"/>
        </w:rPr>
        <w:t>2</w:t>
      </w:r>
      <w:r w:rsidRPr="0043788C">
        <w:rPr>
          <w:rFonts w:ascii="Arial" w:hAnsi="Arial" w:cs="Arial"/>
          <w:sz w:val="18"/>
          <w:szCs w:val="18"/>
          <w:lang w:val="en-GB" w:eastAsia="x-none"/>
        </w:rPr>
        <w:t xml:space="preserve"> kg/person = 3,0</w:t>
      </w:r>
      <w:r w:rsidR="006933E9">
        <w:rPr>
          <w:rFonts w:ascii="Arial" w:hAnsi="Arial" w:cs="Arial"/>
          <w:sz w:val="18"/>
          <w:szCs w:val="18"/>
          <w:lang w:val="en-GB" w:eastAsia="x-none"/>
        </w:rPr>
        <w:t>6</w:t>
      </w:r>
      <w:r w:rsidRPr="0043788C">
        <w:rPr>
          <w:rFonts w:ascii="Arial" w:hAnsi="Arial" w:cs="Arial"/>
          <w:sz w:val="18"/>
          <w:szCs w:val="18"/>
          <w:lang w:val="en-GB" w:eastAsia="x-none"/>
        </w:rPr>
        <w:t xml:space="preserve"> kg/gün</w:t>
      </w:r>
    </w:p>
    <w:p w14:paraId="64FF78E6" w14:textId="77777777"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Domestic solid waste will be collected in closed and leak-proof garbage bins that will not emit odors. Domestic solid waste will be transported daily to the nearest municipal garbage collection center. During the activity; The provisions of the "Waste Management Regulation" and its amendments, which came into force after being published in the Official Gazette dated 02.04.2015 and numbered 29314, will be complied with.</w:t>
      </w:r>
    </w:p>
    <w:p w14:paraId="37CDFD2D" w14:textId="77777777" w:rsidR="00A01E33" w:rsidRPr="0043788C" w:rsidRDefault="00A01E33" w:rsidP="00A01E33">
      <w:pPr>
        <w:rPr>
          <w:rStyle w:val="GlVurgulama"/>
          <w:rFonts w:ascii="Arial" w:eastAsiaTheme="majorEastAsia" w:hAnsi="Arial" w:cs="Arial"/>
          <w:sz w:val="18"/>
          <w:szCs w:val="18"/>
        </w:rPr>
      </w:pPr>
      <w:bookmarkStart w:id="221" w:name="_Toc175836552"/>
      <w:r w:rsidRPr="0043788C">
        <w:rPr>
          <w:rStyle w:val="GlVurgulama"/>
          <w:rFonts w:ascii="Arial" w:eastAsiaTheme="majorEastAsia" w:hAnsi="Arial" w:cs="Arial"/>
          <w:sz w:val="18"/>
          <w:szCs w:val="18"/>
        </w:rPr>
        <w:t>Packaging Waste</w:t>
      </w:r>
      <w:bookmarkEnd w:id="221"/>
    </w:p>
    <w:p w14:paraId="74767738" w14:textId="77777777"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It has been accepted that approximately 13.5% of recyclable packaging waste will be generated among domestic solid waste (TURKSTAT, 2023). Any packaging waste that may be generated will be collected separately from solid waste and will be recycled by giving it to packaging waste collection-sorting facilities that have an environmental license.</w:t>
      </w:r>
    </w:p>
    <w:p w14:paraId="7FC8914E" w14:textId="77777777"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When the rate given above is compared to the daily waste amount;</w:t>
      </w:r>
    </w:p>
    <w:p w14:paraId="4C7B682D" w14:textId="2838E555"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3,0</w:t>
      </w:r>
      <w:r w:rsidR="0009210A">
        <w:rPr>
          <w:rFonts w:ascii="Arial" w:hAnsi="Arial" w:cs="Arial"/>
          <w:sz w:val="18"/>
          <w:szCs w:val="18"/>
          <w:lang w:val="en-GB" w:eastAsia="x-none"/>
        </w:rPr>
        <w:t>6</w:t>
      </w:r>
      <w:r w:rsidRPr="0043788C">
        <w:rPr>
          <w:rFonts w:ascii="Arial" w:hAnsi="Arial" w:cs="Arial"/>
          <w:sz w:val="18"/>
          <w:szCs w:val="18"/>
          <w:lang w:val="en-GB" w:eastAsia="x-none"/>
        </w:rPr>
        <w:t xml:space="preserve"> kg * 0.135 = 0.</w:t>
      </w:r>
      <w:r w:rsidR="0009210A">
        <w:rPr>
          <w:rFonts w:ascii="Arial" w:hAnsi="Arial" w:cs="Arial"/>
          <w:sz w:val="18"/>
          <w:szCs w:val="18"/>
          <w:lang w:val="en-GB" w:eastAsia="x-none"/>
        </w:rPr>
        <w:t>41</w:t>
      </w:r>
      <w:r w:rsidRPr="0043788C">
        <w:rPr>
          <w:rFonts w:ascii="Arial" w:hAnsi="Arial" w:cs="Arial"/>
          <w:sz w:val="18"/>
          <w:szCs w:val="18"/>
          <w:lang w:val="en-GB" w:eastAsia="x-none"/>
        </w:rPr>
        <w:t xml:space="preserve"> kg/day.person</w:t>
      </w:r>
    </w:p>
    <w:p w14:paraId="35587684" w14:textId="1503C622"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3 person</w:t>
      </w:r>
      <w:r w:rsidR="003574C6">
        <w:rPr>
          <w:rFonts w:ascii="Arial" w:hAnsi="Arial" w:cs="Arial"/>
          <w:sz w:val="18"/>
          <w:szCs w:val="18"/>
          <w:lang w:val="en-GB" w:eastAsia="x-none"/>
        </w:rPr>
        <w:t>s</w:t>
      </w:r>
      <w:r w:rsidRPr="0043788C">
        <w:rPr>
          <w:rFonts w:ascii="Arial" w:hAnsi="Arial" w:cs="Arial"/>
          <w:sz w:val="18"/>
          <w:szCs w:val="18"/>
          <w:lang w:val="en-GB" w:eastAsia="x-none"/>
        </w:rPr>
        <w:t>* 0,</w:t>
      </w:r>
      <w:r w:rsidR="0009210A">
        <w:rPr>
          <w:rFonts w:ascii="Arial" w:hAnsi="Arial" w:cs="Arial"/>
          <w:sz w:val="18"/>
          <w:szCs w:val="18"/>
          <w:lang w:val="en-GB" w:eastAsia="x-none"/>
        </w:rPr>
        <w:t>41</w:t>
      </w:r>
      <w:r w:rsidRPr="0043788C">
        <w:rPr>
          <w:rFonts w:ascii="Arial" w:hAnsi="Arial" w:cs="Arial"/>
          <w:sz w:val="18"/>
          <w:szCs w:val="18"/>
          <w:lang w:val="en-GB" w:eastAsia="x-none"/>
        </w:rPr>
        <w:t xml:space="preserve"> kg= </w:t>
      </w:r>
      <w:r w:rsidR="0009210A">
        <w:rPr>
          <w:rFonts w:ascii="Arial" w:hAnsi="Arial" w:cs="Arial"/>
          <w:sz w:val="18"/>
          <w:szCs w:val="18"/>
          <w:lang w:val="en-GB" w:eastAsia="x-none"/>
        </w:rPr>
        <w:t>1.23</w:t>
      </w:r>
      <w:r w:rsidRPr="0043788C">
        <w:rPr>
          <w:rFonts w:ascii="Arial" w:hAnsi="Arial" w:cs="Arial"/>
          <w:sz w:val="18"/>
          <w:szCs w:val="18"/>
          <w:lang w:val="en-GB" w:eastAsia="x-none"/>
        </w:rPr>
        <w:t xml:space="preserve"> kg</w:t>
      </w:r>
    </w:p>
    <w:p w14:paraId="1DC77C93" w14:textId="77777777"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The "Packaging Waste Control Regulation", which entered into force upon publication in the Official Gazette dated 21.06.2021 and numbered 31523, and the "Zero Waste Regulation" and its amendments, which entered into force upon publication in the Official Gazette dated 12.07.2019 and numbered 30829, and the relevant provisions will be complied with.</w:t>
      </w:r>
    </w:p>
    <w:p w14:paraId="0902C5FC" w14:textId="77777777" w:rsidR="00A01E33" w:rsidRPr="0043788C" w:rsidRDefault="00A01E33" w:rsidP="00A01E33">
      <w:pPr>
        <w:rPr>
          <w:rStyle w:val="GlVurgulama"/>
          <w:rFonts w:ascii="Arial" w:eastAsiaTheme="majorEastAsia" w:hAnsi="Arial" w:cs="Arial"/>
          <w:sz w:val="18"/>
          <w:szCs w:val="18"/>
        </w:rPr>
      </w:pPr>
      <w:bookmarkStart w:id="222" w:name="_Toc175836553"/>
      <w:r w:rsidRPr="0043788C">
        <w:rPr>
          <w:rStyle w:val="GlVurgulama"/>
          <w:rFonts w:ascii="Arial" w:eastAsiaTheme="majorEastAsia" w:hAnsi="Arial" w:cs="Arial"/>
          <w:sz w:val="18"/>
          <w:szCs w:val="18"/>
        </w:rPr>
        <w:t>Hazardous Waste</w:t>
      </w:r>
      <w:bookmarkEnd w:id="222"/>
    </w:p>
    <w:p w14:paraId="2EC14D0D" w14:textId="6A645005" w:rsidR="00D109AC" w:rsidRPr="00D109AC" w:rsidRDefault="00D109AC" w:rsidP="00D109AC">
      <w:pPr>
        <w:pStyle w:val="GvdeMetni"/>
        <w:rPr>
          <w:lang w:val="en-GB"/>
        </w:rPr>
      </w:pPr>
      <w:r w:rsidRPr="00D109AC">
        <w:rPr>
          <w:lang w:val="en-GB"/>
        </w:rPr>
        <w:t>At the end of their service life, the equipment used in the facility will generate waste that must be managed in accordance with applicable regulations. Photovoltaic (PV) panels to be used have an estimated product lifespan of 10 years and a performance warranty of 25 years. After 25 years, they may remain operational with up to a 20% efficiency loss. When the panels reach the end of their operational life or require replacement, they will be either refurbished for reuse or replaced with new units.</w:t>
      </w:r>
    </w:p>
    <w:p w14:paraId="7E9D0BAC" w14:textId="255EB9FE" w:rsidR="00D109AC" w:rsidRPr="00D109AC" w:rsidRDefault="00D109AC" w:rsidP="00D109AC">
      <w:pPr>
        <w:pStyle w:val="GvdeMetni"/>
        <w:rPr>
          <w:lang w:val="en-GB"/>
        </w:rPr>
      </w:pPr>
      <w:r w:rsidRPr="00D109AC">
        <w:rPr>
          <w:lang w:val="en-GB"/>
        </w:rPr>
        <w:t>In line with the Waste Management Regulation (Official Gazette No. 29314, dated 02.04.2015), waste management procedures will be implemented for hazardous and non-hazardous materials. PV panels are classified as hazardous waste, and their dismantling, transportation, and final disposal will be carried out through licensed hazardous waste treatment facilities.</w:t>
      </w:r>
    </w:p>
    <w:p w14:paraId="4A10770B" w14:textId="3E120783" w:rsidR="00D109AC" w:rsidRPr="00D109AC" w:rsidRDefault="00D109AC" w:rsidP="00D109AC">
      <w:pPr>
        <w:pStyle w:val="GvdeMetni"/>
        <w:rPr>
          <w:lang w:val="en-GB"/>
        </w:rPr>
      </w:pPr>
      <w:r w:rsidRPr="00D109AC">
        <w:rPr>
          <w:lang w:val="en-GB"/>
        </w:rPr>
        <w:t>Inverters and fuses, classified as electronic equipment with an average economic life exceeding 20 years, will be disposed of by authorized firms. Their waste classification will be made in accordance with the Waste List Communiqué published by the Ministry of Environment, Urbanization and Climate Change. Waste inverters and similar electronic components will be disposed of under waste code 20 01 36 (Discarded electrical and electronic equipment other than 20 01 21, 20 01 23, and 20 01 35).</w:t>
      </w:r>
    </w:p>
    <w:p w14:paraId="30F6342E" w14:textId="4868316C" w:rsidR="00D109AC" w:rsidRPr="00D109AC" w:rsidRDefault="00D109AC" w:rsidP="00D109AC">
      <w:pPr>
        <w:pStyle w:val="GvdeMetni"/>
        <w:rPr>
          <w:lang w:val="en-GB"/>
        </w:rPr>
      </w:pPr>
      <w:r w:rsidRPr="00D109AC">
        <w:rPr>
          <w:lang w:val="en-GB"/>
        </w:rPr>
        <w:t>The structural support systems for the solar panels are designed to last at least 40 years. Upon decommissioning, these metallic structures will be considered non-hazardous waste and will be managed under waste code 20 01 40 (Metals) through licensed recycling facilities.</w:t>
      </w:r>
    </w:p>
    <w:p w14:paraId="5DA875C3" w14:textId="54B6F5F2" w:rsidR="00D109AC" w:rsidRPr="00D109AC" w:rsidRDefault="00D109AC" w:rsidP="00D109AC">
      <w:pPr>
        <w:pStyle w:val="GvdeMetni"/>
        <w:rPr>
          <w:lang w:val="en-GB"/>
        </w:rPr>
      </w:pPr>
      <w:r w:rsidRPr="00D109AC">
        <w:rPr>
          <w:lang w:val="en-GB"/>
        </w:rPr>
        <w:t>Cables to be used in the system will be selected for their resistance to ultraviolet radiation and high temperatures, with a minimum service life of 20 years. Upon reaching end-of-life, cables will be collected and sent to licensed facilities for disposal under waste code 17 04 11 (Cables other than 17 04 10).</w:t>
      </w:r>
    </w:p>
    <w:p w14:paraId="1168D9D9" w14:textId="22BA9149" w:rsidR="00A01E33" w:rsidRPr="0043788C" w:rsidRDefault="00D109AC" w:rsidP="00D109AC">
      <w:pPr>
        <w:pStyle w:val="GvdeMetni"/>
        <w:rPr>
          <w:lang w:val="en-GB"/>
        </w:rPr>
      </w:pPr>
      <w:r w:rsidRPr="00D109AC">
        <w:rPr>
          <w:lang w:val="en-GB"/>
        </w:rPr>
        <w:t>All waste handling processes will adhere strictly to national environmental legislation to ensure safe and compliant disposal and minimize potential environmental impacts.</w:t>
      </w:r>
    </w:p>
    <w:p w14:paraId="7E7A238F" w14:textId="77777777" w:rsidR="00A01E33" w:rsidRPr="0043788C" w:rsidRDefault="00A01E33" w:rsidP="00A01E33">
      <w:pPr>
        <w:rPr>
          <w:rStyle w:val="GlVurgulama"/>
          <w:rFonts w:ascii="Arial" w:eastAsiaTheme="majorEastAsia" w:hAnsi="Arial" w:cs="Arial"/>
          <w:sz w:val="18"/>
          <w:szCs w:val="18"/>
        </w:rPr>
      </w:pPr>
      <w:bookmarkStart w:id="223" w:name="_Toc175836554"/>
      <w:r w:rsidRPr="0043788C">
        <w:rPr>
          <w:rStyle w:val="GlVurgulama"/>
          <w:rFonts w:ascii="Arial" w:eastAsiaTheme="majorEastAsia" w:hAnsi="Arial" w:cs="Arial"/>
          <w:sz w:val="18"/>
          <w:szCs w:val="18"/>
        </w:rPr>
        <w:t>Waste Batteries and Waste Batteries</w:t>
      </w:r>
      <w:bookmarkEnd w:id="223"/>
    </w:p>
    <w:p w14:paraId="2EB31AF6" w14:textId="1BE63DC8" w:rsidR="00A01E33" w:rsidRPr="0043788C" w:rsidRDefault="00A01E33" w:rsidP="00A01E33">
      <w:pPr>
        <w:rPr>
          <w:rFonts w:ascii="Arial" w:hAnsi="Arial" w:cs="Arial"/>
          <w:sz w:val="18"/>
          <w:szCs w:val="18"/>
          <w:lang w:val="en-GB" w:eastAsia="x-none"/>
        </w:rPr>
      </w:pPr>
      <w:r w:rsidRPr="0043788C">
        <w:rPr>
          <w:rFonts w:ascii="Arial" w:hAnsi="Arial" w:cs="Arial"/>
          <w:sz w:val="18"/>
          <w:szCs w:val="18"/>
          <w:lang w:val="en-GB" w:eastAsia="x-none"/>
        </w:rPr>
        <w:t xml:space="preserve">Waste batteries that may be removed from vehicles in the </w:t>
      </w:r>
      <w:r w:rsidR="00AF6D21">
        <w:rPr>
          <w:rFonts w:ascii="Arial" w:hAnsi="Arial" w:cs="Arial"/>
          <w:sz w:val="18"/>
          <w:szCs w:val="18"/>
          <w:lang w:val="en-GB" w:eastAsia="x-none"/>
        </w:rPr>
        <w:t xml:space="preserve">sub </w:t>
      </w:r>
      <w:r w:rsidRPr="0043788C">
        <w:rPr>
          <w:rFonts w:ascii="Arial" w:hAnsi="Arial" w:cs="Arial"/>
          <w:sz w:val="18"/>
          <w:szCs w:val="18"/>
          <w:lang w:val="en-GB" w:eastAsia="x-none"/>
        </w:rPr>
        <w:t>project area</w:t>
      </w:r>
      <w:r w:rsidR="003574C6">
        <w:rPr>
          <w:rFonts w:ascii="Arial" w:hAnsi="Arial" w:cs="Arial"/>
          <w:sz w:val="18"/>
          <w:szCs w:val="18"/>
          <w:lang w:val="en-GB" w:eastAsia="x-none"/>
        </w:rPr>
        <w:t>s</w:t>
      </w:r>
      <w:r w:rsidRPr="0043788C">
        <w:rPr>
          <w:rFonts w:ascii="Arial" w:hAnsi="Arial" w:cs="Arial"/>
          <w:sz w:val="18"/>
          <w:szCs w:val="18"/>
          <w:lang w:val="en-GB" w:eastAsia="x-none"/>
        </w:rPr>
        <w:t xml:space="preserve"> will be returned to the vendors and replaced with new batteries. Batteries used in the field will be reused by ensuring that they are rechargeable. Used batteries will be collected in battery collection boxes and left at collection points belonging to TAP (Portable Battery Manufacturers and Importers Association). The "Regulation on the Control of Waste Batteries and Accumulators" and its relevant provisions, which came into force after being published in the Official Gazette dated 31.08.2004 and numbered 25569, will be complied with.</w:t>
      </w:r>
    </w:p>
    <w:p w14:paraId="4F40C6FD" w14:textId="72C3662A" w:rsidR="00A01E33" w:rsidRPr="0043788C" w:rsidRDefault="00A01E33" w:rsidP="00A01E33">
      <w:pPr>
        <w:rPr>
          <w:rFonts w:ascii="Arial" w:hAnsi="Arial" w:cs="Arial"/>
          <w:sz w:val="18"/>
          <w:szCs w:val="18"/>
          <w:lang w:val="en-GB" w:eastAsia="x-none"/>
        </w:rPr>
      </w:pPr>
    </w:p>
    <w:p w14:paraId="60836176" w14:textId="0276B9D5" w:rsidR="00A01E33" w:rsidRPr="00C34D5F" w:rsidRDefault="00A01E33" w:rsidP="00C34D5F">
      <w:pPr>
        <w:pStyle w:val="Balk5"/>
        <w:rPr>
          <w:rFonts w:eastAsiaTheme="majorEastAsia"/>
        </w:rPr>
      </w:pPr>
      <w:r w:rsidRPr="00C34D5F">
        <w:rPr>
          <w:rStyle w:val="GlVurgulama"/>
          <w:rFonts w:eastAsiaTheme="majorEastAsia"/>
          <w:i w:val="0"/>
          <w:iCs w:val="0"/>
          <w:color w:val="0070C0"/>
        </w:rPr>
        <w:t>Water Supply and Wastewater Management</w:t>
      </w:r>
    </w:p>
    <w:p w14:paraId="391AA118" w14:textId="4D334B86" w:rsidR="00A01E33" w:rsidRPr="0043788C" w:rsidRDefault="00A01E33" w:rsidP="00A01E33">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It is anticipated that a total of 3 </w:t>
      </w:r>
      <w:r w:rsidR="003574C6" w:rsidRPr="0043788C">
        <w:rPr>
          <w:rFonts w:ascii="Arial" w:hAnsi="Arial" w:cs="Arial"/>
          <w:sz w:val="18"/>
          <w:szCs w:val="18"/>
          <w:lang w:val="en-GB" w:eastAsia="x-none"/>
        </w:rPr>
        <w:t>pe</w:t>
      </w:r>
      <w:r w:rsidR="003574C6">
        <w:rPr>
          <w:rFonts w:ascii="Arial" w:hAnsi="Arial" w:cs="Arial"/>
          <w:sz w:val="18"/>
          <w:szCs w:val="18"/>
          <w:lang w:val="en-GB" w:eastAsia="x-none"/>
        </w:rPr>
        <w:t>rsons</w:t>
      </w:r>
      <w:r w:rsidR="003574C6" w:rsidRPr="0043788C">
        <w:rPr>
          <w:rFonts w:ascii="Arial" w:hAnsi="Arial" w:cs="Arial"/>
          <w:sz w:val="18"/>
          <w:szCs w:val="18"/>
          <w:lang w:val="en-GB" w:eastAsia="x-none"/>
        </w:rPr>
        <w:t xml:space="preserve"> </w:t>
      </w:r>
      <w:r w:rsidRPr="0043788C">
        <w:rPr>
          <w:rFonts w:ascii="Arial" w:hAnsi="Arial" w:cs="Arial"/>
          <w:sz w:val="18"/>
          <w:szCs w:val="18"/>
          <w:lang w:val="en-GB" w:eastAsia="x-none"/>
        </w:rPr>
        <w:t xml:space="preserve">will work. Since the daily amount of drinking and utility water to be used per person is </w:t>
      </w:r>
      <w:r w:rsidR="006933E9">
        <w:rPr>
          <w:rFonts w:ascii="Arial" w:hAnsi="Arial" w:cs="Arial"/>
          <w:sz w:val="18"/>
          <w:szCs w:val="18"/>
          <w:lang w:val="en-GB" w:eastAsia="x-none"/>
        </w:rPr>
        <w:t>186</w:t>
      </w:r>
      <w:r w:rsidRPr="0043788C">
        <w:rPr>
          <w:rFonts w:ascii="Arial" w:hAnsi="Arial" w:cs="Arial"/>
          <w:sz w:val="18"/>
          <w:szCs w:val="18"/>
          <w:lang w:val="en-GB" w:eastAsia="x-none"/>
        </w:rPr>
        <w:t xml:space="preserve"> L/person-day, the total amount of water to be used will be (TURKSTAT, 2023);</w:t>
      </w:r>
    </w:p>
    <w:p w14:paraId="4DA2FB3F" w14:textId="77777777" w:rsidR="00A01E33" w:rsidRPr="0043788C" w:rsidRDefault="00A01E33" w:rsidP="00A01E33">
      <w:pPr>
        <w:spacing w:line="276" w:lineRule="auto"/>
        <w:rPr>
          <w:rFonts w:ascii="Arial" w:hAnsi="Arial" w:cs="Arial"/>
          <w:sz w:val="18"/>
          <w:szCs w:val="18"/>
          <w:lang w:val="en-GB" w:eastAsia="x-none"/>
        </w:rPr>
      </w:pPr>
      <w:r w:rsidRPr="0043788C">
        <w:rPr>
          <w:rFonts w:ascii="Arial" w:hAnsi="Arial" w:cs="Arial"/>
          <w:sz w:val="18"/>
          <w:szCs w:val="18"/>
          <w:lang w:val="en-GB" w:eastAsia="x-none"/>
        </w:rPr>
        <w:t>Personnel water usage amount = (Water usage amount per person) x (number of personnel)</w:t>
      </w:r>
    </w:p>
    <w:p w14:paraId="008D7E73" w14:textId="43E52DAB" w:rsidR="00A01E33" w:rsidRPr="0043788C" w:rsidRDefault="00A01E33" w:rsidP="00A01E33">
      <w:pPr>
        <w:spacing w:line="276" w:lineRule="auto"/>
        <w:rPr>
          <w:rFonts w:ascii="Arial" w:hAnsi="Arial" w:cs="Arial"/>
          <w:sz w:val="18"/>
          <w:szCs w:val="18"/>
          <w:lang w:val="en-GB" w:eastAsia="x-none"/>
        </w:rPr>
      </w:pPr>
      <w:r w:rsidRPr="0043788C">
        <w:rPr>
          <w:rFonts w:ascii="Arial" w:hAnsi="Arial" w:cs="Arial"/>
          <w:sz w:val="18"/>
          <w:szCs w:val="18"/>
          <w:lang w:val="en-GB" w:eastAsia="x-none"/>
        </w:rPr>
        <w:t>Personnel water usage amount = (</w:t>
      </w:r>
      <w:r w:rsidR="006933E9">
        <w:rPr>
          <w:rFonts w:ascii="Arial" w:hAnsi="Arial" w:cs="Arial"/>
          <w:sz w:val="18"/>
          <w:szCs w:val="18"/>
          <w:lang w:val="en-GB" w:eastAsia="x-none"/>
        </w:rPr>
        <w:t>186</w:t>
      </w:r>
      <w:r w:rsidRPr="0043788C">
        <w:rPr>
          <w:rFonts w:ascii="Arial" w:hAnsi="Arial" w:cs="Arial"/>
          <w:sz w:val="18"/>
          <w:szCs w:val="18"/>
          <w:lang w:val="en-GB" w:eastAsia="x-none"/>
        </w:rPr>
        <w:t xml:space="preserve"> L/person-day) x (3 </w:t>
      </w:r>
      <w:r w:rsidR="003574C6">
        <w:rPr>
          <w:rFonts w:ascii="Arial" w:hAnsi="Arial" w:cs="Arial"/>
          <w:sz w:val="18"/>
          <w:szCs w:val="18"/>
          <w:lang w:val="en-GB" w:eastAsia="x-none"/>
        </w:rPr>
        <w:t>persons</w:t>
      </w:r>
    </w:p>
    <w:p w14:paraId="4F38BE18" w14:textId="39F35603" w:rsidR="00A01E33" w:rsidRPr="0043788C" w:rsidRDefault="00A01E33" w:rsidP="00A01E33">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 </w:t>
      </w:r>
      <w:r w:rsidR="006933E9">
        <w:rPr>
          <w:rFonts w:ascii="Arial" w:hAnsi="Arial" w:cs="Arial"/>
          <w:sz w:val="18"/>
          <w:szCs w:val="18"/>
          <w:lang w:val="en-GB" w:eastAsia="x-none"/>
        </w:rPr>
        <w:t>558</w:t>
      </w:r>
      <w:r w:rsidRPr="0043788C">
        <w:rPr>
          <w:rFonts w:ascii="Arial" w:hAnsi="Arial" w:cs="Arial"/>
          <w:sz w:val="18"/>
          <w:szCs w:val="18"/>
          <w:lang w:val="en-GB" w:eastAsia="x-none"/>
        </w:rPr>
        <w:t xml:space="preserve"> L/day.</w:t>
      </w:r>
    </w:p>
    <w:p w14:paraId="4EE18106" w14:textId="17574744" w:rsidR="00A01E33" w:rsidRPr="0043788C" w:rsidRDefault="00A01E33" w:rsidP="00A01E33">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Within the scope of the </w:t>
      </w:r>
      <w:r w:rsidR="00E425A1">
        <w:rPr>
          <w:rFonts w:ascii="Arial" w:hAnsi="Arial" w:cs="Arial"/>
          <w:sz w:val="18"/>
          <w:szCs w:val="18"/>
          <w:lang w:val="en-GB" w:eastAsia="x-none"/>
        </w:rPr>
        <w:t>sub-</w:t>
      </w:r>
      <w:r w:rsidRPr="0043788C">
        <w:rPr>
          <w:rFonts w:ascii="Arial" w:hAnsi="Arial" w:cs="Arial"/>
          <w:sz w:val="18"/>
          <w:szCs w:val="18"/>
          <w:lang w:val="en-GB" w:eastAsia="x-none"/>
        </w:rPr>
        <w:t>project</w:t>
      </w:r>
      <w:r w:rsidR="003574C6">
        <w:rPr>
          <w:rFonts w:ascii="Arial" w:hAnsi="Arial" w:cs="Arial"/>
          <w:sz w:val="18"/>
          <w:szCs w:val="18"/>
          <w:lang w:val="en-GB" w:eastAsia="x-none"/>
        </w:rPr>
        <w:t>s</w:t>
      </w:r>
      <w:r w:rsidRPr="0043788C">
        <w:rPr>
          <w:rFonts w:ascii="Arial" w:hAnsi="Arial" w:cs="Arial"/>
          <w:sz w:val="18"/>
          <w:szCs w:val="18"/>
          <w:lang w:val="en-GB" w:eastAsia="x-none"/>
        </w:rPr>
        <w:t>, the Regulation on Waters for Human Consumption, which came into force after being published in the Official Gazette dated 17.02.2005 and numbered 25730, and the "Regulation on Waters for Human Consumption" published in the Official Gazette dated 31.07.2009 and numbered 27305, will be complied with.</w:t>
      </w:r>
    </w:p>
    <w:p w14:paraId="3C1FB479" w14:textId="47379605" w:rsidR="00A01E33" w:rsidRPr="0043788C" w:rsidRDefault="00A01E33" w:rsidP="00A01E33">
      <w:pPr>
        <w:spacing w:line="276" w:lineRule="auto"/>
        <w:rPr>
          <w:rFonts w:ascii="Arial" w:hAnsi="Arial" w:cs="Arial"/>
          <w:sz w:val="18"/>
          <w:szCs w:val="18"/>
          <w:lang w:val="en-GB" w:eastAsia="x-none"/>
        </w:rPr>
      </w:pPr>
      <w:r w:rsidRPr="0043788C">
        <w:rPr>
          <w:rFonts w:ascii="Arial" w:hAnsi="Arial" w:cs="Arial"/>
          <w:sz w:val="18"/>
          <w:szCs w:val="18"/>
          <w:lang w:val="en-GB" w:eastAsia="x-none"/>
        </w:rPr>
        <w:t xml:space="preserve">According to TurkStat, 2023 data, the amount of wastewater per person is calculated as </w:t>
      </w:r>
      <w:r w:rsidR="006933E9">
        <w:rPr>
          <w:rFonts w:ascii="Arial" w:hAnsi="Arial" w:cs="Arial"/>
          <w:sz w:val="18"/>
          <w:szCs w:val="18"/>
          <w:lang w:val="en-GB" w:eastAsia="x-none"/>
        </w:rPr>
        <w:t xml:space="preserve">113 </w:t>
      </w:r>
      <w:r w:rsidRPr="0043788C">
        <w:rPr>
          <w:rFonts w:ascii="Arial" w:hAnsi="Arial" w:cs="Arial"/>
          <w:sz w:val="18"/>
          <w:szCs w:val="18"/>
          <w:lang w:val="en-GB" w:eastAsia="x-none"/>
        </w:rPr>
        <w:t>L/day. During the operation phase, 3 people will work at the facility. Daily wastewater amount:</w:t>
      </w:r>
    </w:p>
    <w:p w14:paraId="275B5203" w14:textId="50498F8F" w:rsidR="00A01E33" w:rsidRPr="0043788C" w:rsidRDefault="006933E9" w:rsidP="00A01E33">
      <w:pPr>
        <w:spacing w:line="276" w:lineRule="auto"/>
        <w:rPr>
          <w:rFonts w:ascii="Arial" w:hAnsi="Arial" w:cs="Arial"/>
          <w:sz w:val="18"/>
          <w:szCs w:val="18"/>
          <w:lang w:val="en-GB" w:eastAsia="x-none"/>
        </w:rPr>
      </w:pPr>
      <w:r>
        <w:rPr>
          <w:rFonts w:ascii="Arial" w:hAnsi="Arial" w:cs="Arial"/>
          <w:sz w:val="18"/>
          <w:szCs w:val="18"/>
          <w:lang w:val="en-GB" w:eastAsia="x-none"/>
        </w:rPr>
        <w:t xml:space="preserve">113 </w:t>
      </w:r>
      <w:r w:rsidR="00A01E33" w:rsidRPr="0043788C">
        <w:rPr>
          <w:rFonts w:ascii="Arial" w:hAnsi="Arial" w:cs="Arial"/>
          <w:sz w:val="18"/>
          <w:szCs w:val="18"/>
          <w:lang w:val="en-GB" w:eastAsia="x-none"/>
        </w:rPr>
        <w:t xml:space="preserve">L/day-person*3 person= </w:t>
      </w:r>
      <w:r>
        <w:rPr>
          <w:rFonts w:ascii="Arial" w:hAnsi="Arial" w:cs="Arial"/>
          <w:sz w:val="18"/>
          <w:szCs w:val="18"/>
          <w:lang w:val="en-GB" w:eastAsia="x-none"/>
        </w:rPr>
        <w:t>339</w:t>
      </w:r>
      <w:r w:rsidR="00A01E33" w:rsidRPr="0043788C">
        <w:rPr>
          <w:rFonts w:ascii="Arial" w:hAnsi="Arial" w:cs="Arial"/>
          <w:sz w:val="18"/>
          <w:szCs w:val="18"/>
          <w:lang w:val="en-GB" w:eastAsia="x-none"/>
        </w:rPr>
        <w:t xml:space="preserve"> L/day</w:t>
      </w:r>
    </w:p>
    <w:p w14:paraId="49082E34" w14:textId="0A55B3AE" w:rsidR="005B4350" w:rsidRDefault="006B16C9" w:rsidP="006B16C9">
      <w:pPr>
        <w:rPr>
          <w:rFonts w:ascii="Arial" w:hAnsi="Arial" w:cs="Arial"/>
          <w:sz w:val="18"/>
          <w:szCs w:val="18"/>
          <w:lang w:val="en-GB"/>
        </w:rPr>
      </w:pPr>
      <w:r w:rsidRPr="0043788C">
        <w:rPr>
          <w:rFonts w:ascii="Arial" w:hAnsi="Arial" w:cs="Arial"/>
          <w:sz w:val="18"/>
          <w:szCs w:val="18"/>
          <w:lang w:val="en-GB"/>
        </w:rPr>
        <w:t>Within the scope of the sub-project</w:t>
      </w:r>
      <w:r w:rsidR="003574C6">
        <w:rPr>
          <w:rFonts w:ascii="Arial" w:hAnsi="Arial" w:cs="Arial"/>
          <w:sz w:val="18"/>
          <w:szCs w:val="18"/>
          <w:lang w:val="en-GB"/>
        </w:rPr>
        <w:t>s</w:t>
      </w:r>
      <w:r w:rsidRPr="0043788C">
        <w:rPr>
          <w:rFonts w:ascii="Arial" w:hAnsi="Arial" w:cs="Arial"/>
          <w:sz w:val="18"/>
          <w:szCs w:val="18"/>
          <w:lang w:val="en-GB"/>
        </w:rPr>
        <w:t>, a septic tank will be constructed during the operation period.</w:t>
      </w:r>
    </w:p>
    <w:p w14:paraId="0BD5E96B" w14:textId="77777777" w:rsidR="00A85467" w:rsidRPr="0043788C" w:rsidRDefault="00A85467" w:rsidP="00A85467">
      <w:pPr>
        <w:rPr>
          <w:rFonts w:ascii="Arial" w:hAnsi="Arial" w:cs="Arial"/>
          <w:sz w:val="18"/>
          <w:szCs w:val="18"/>
        </w:rPr>
      </w:pPr>
      <w:r w:rsidRPr="0043788C">
        <w:rPr>
          <w:rFonts w:ascii="Arial" w:hAnsi="Arial" w:cs="Arial"/>
          <w:sz w:val="18"/>
          <w:szCs w:val="18"/>
        </w:rPr>
        <w:t>Periodic cleaning of solar panels is essential to minimize efficiency losses in the solar power plant. Although the frequency of cleaning the panels varies depending on the city and environment where the power plant is located, on average, cleaning the panels twice a year will be sufficient. Cleaning of solar panels is done only with water.</w:t>
      </w:r>
    </w:p>
    <w:p w14:paraId="63956DDA" w14:textId="74277F02" w:rsidR="00B15D14" w:rsidRDefault="00A85467" w:rsidP="00A85467">
      <w:pPr>
        <w:rPr>
          <w:rFonts w:ascii="Arial" w:hAnsi="Arial" w:cs="Arial"/>
          <w:sz w:val="18"/>
          <w:szCs w:val="18"/>
        </w:rPr>
      </w:pPr>
      <w:r w:rsidRPr="0043788C">
        <w:rPr>
          <w:rFonts w:ascii="Arial" w:hAnsi="Arial" w:cs="Arial"/>
          <w:sz w:val="18"/>
          <w:szCs w:val="18"/>
        </w:rPr>
        <w:t>Using chemicals to clean the solar panel may scratch the panel and reduce the absorption power of the solar rays, which will significantly weaken the efficiency of the solar panels. For this reason, no chemicals will be used during cleaning.</w:t>
      </w:r>
      <w:r w:rsidR="00FB3085">
        <w:rPr>
          <w:rFonts w:ascii="Arial" w:hAnsi="Arial" w:cs="Arial"/>
          <w:sz w:val="18"/>
          <w:szCs w:val="18"/>
        </w:rPr>
        <w:t xml:space="preserve"> </w:t>
      </w:r>
      <w:r w:rsidR="00FB3085" w:rsidRPr="0043788C">
        <w:rPr>
          <w:rFonts w:ascii="Arial" w:hAnsi="Arial" w:cs="Arial"/>
          <w:sz w:val="18"/>
          <w:szCs w:val="18"/>
        </w:rPr>
        <w:t xml:space="preserve">No chemicals will be used for panel cleaning during the operation phase. The panels will be cleaned with deionized pure water. </w:t>
      </w:r>
      <w:r w:rsidR="00B95234" w:rsidRPr="00B95234">
        <w:rPr>
          <w:rFonts w:ascii="Arial" w:hAnsi="Arial" w:cs="Arial"/>
          <w:sz w:val="18"/>
          <w:szCs w:val="18"/>
        </w:rPr>
        <w:t>Deionized water will be purchased from outside.</w:t>
      </w:r>
      <w:r w:rsidR="000C58DC">
        <w:rPr>
          <w:rFonts w:ascii="Arial" w:hAnsi="Arial" w:cs="Arial"/>
          <w:sz w:val="18"/>
          <w:szCs w:val="18"/>
        </w:rPr>
        <w:t xml:space="preserve"> </w:t>
      </w:r>
      <w:r w:rsidR="00FB3085" w:rsidRPr="0043788C">
        <w:rPr>
          <w:rFonts w:ascii="Arial" w:hAnsi="Arial" w:cs="Arial"/>
          <w:sz w:val="18"/>
          <w:szCs w:val="18"/>
        </w:rPr>
        <w:t>Panel cleaning will be done twice a year and approximately 4 m</w:t>
      </w:r>
      <w:r w:rsidR="00FB3085" w:rsidRPr="0043788C">
        <w:rPr>
          <w:rFonts w:ascii="Arial" w:hAnsi="Arial" w:cs="Arial"/>
          <w:sz w:val="18"/>
          <w:szCs w:val="18"/>
          <w:vertAlign w:val="superscript"/>
        </w:rPr>
        <w:t>3</w:t>
      </w:r>
      <w:r w:rsidR="00FB3085" w:rsidRPr="0043788C">
        <w:rPr>
          <w:rFonts w:ascii="Arial" w:hAnsi="Arial" w:cs="Arial"/>
          <w:sz w:val="18"/>
          <w:szCs w:val="18"/>
        </w:rPr>
        <w:t>/ha water will be used.</w:t>
      </w:r>
    </w:p>
    <w:p w14:paraId="532CC103" w14:textId="4A15D8BB" w:rsidR="00A1083C" w:rsidRPr="00A1083C" w:rsidRDefault="00A1083C" w:rsidP="00A1083C">
      <w:pPr>
        <w:rPr>
          <w:rFonts w:ascii="Arial" w:hAnsi="Arial" w:cs="Arial"/>
          <w:sz w:val="18"/>
          <w:szCs w:val="18"/>
        </w:rPr>
      </w:pPr>
      <w:r w:rsidRPr="00A1083C">
        <w:rPr>
          <w:rFonts w:ascii="Arial" w:hAnsi="Arial" w:cs="Arial"/>
          <w:sz w:val="18"/>
          <w:szCs w:val="18"/>
        </w:rPr>
        <w:t>The size of the sub-project area</w:t>
      </w:r>
      <w:r w:rsidR="00FE4215">
        <w:rPr>
          <w:rFonts w:ascii="Arial" w:hAnsi="Arial" w:cs="Arial"/>
          <w:sz w:val="18"/>
          <w:szCs w:val="18"/>
        </w:rPr>
        <w:t>s</w:t>
      </w:r>
      <w:r w:rsidRPr="00A1083C">
        <w:rPr>
          <w:rFonts w:ascii="Arial" w:hAnsi="Arial" w:cs="Arial"/>
          <w:sz w:val="18"/>
          <w:szCs w:val="18"/>
        </w:rPr>
        <w:t xml:space="preserve"> </w:t>
      </w:r>
      <w:r w:rsidR="00FE4215">
        <w:rPr>
          <w:rFonts w:ascii="Arial" w:hAnsi="Arial" w:cs="Arial"/>
          <w:sz w:val="18"/>
          <w:szCs w:val="18"/>
        </w:rPr>
        <w:t>are</w:t>
      </w:r>
      <w:r w:rsidR="00FE4215" w:rsidRPr="00A1083C">
        <w:rPr>
          <w:rFonts w:ascii="Arial" w:hAnsi="Arial" w:cs="Arial"/>
          <w:sz w:val="18"/>
          <w:szCs w:val="18"/>
        </w:rPr>
        <w:t xml:space="preserve"> </w:t>
      </w:r>
      <w:r w:rsidRPr="00A1083C">
        <w:rPr>
          <w:rFonts w:ascii="Arial" w:hAnsi="Arial" w:cs="Arial"/>
          <w:sz w:val="18"/>
          <w:szCs w:val="18"/>
        </w:rPr>
        <w:t>4.75 ha. Accordingly, the amount of water to be used in cleaning operations is</w:t>
      </w:r>
      <w:r>
        <w:rPr>
          <w:rFonts w:ascii="Arial" w:hAnsi="Arial" w:cs="Arial"/>
          <w:sz w:val="18"/>
          <w:szCs w:val="18"/>
        </w:rPr>
        <w:t>;</w:t>
      </w:r>
    </w:p>
    <w:p w14:paraId="575817ED" w14:textId="76F560C9" w:rsidR="00A1083C" w:rsidRDefault="00A1083C" w:rsidP="00A1083C">
      <w:pPr>
        <w:rPr>
          <w:rFonts w:ascii="Arial" w:hAnsi="Arial" w:cs="Arial"/>
          <w:sz w:val="18"/>
          <w:szCs w:val="18"/>
        </w:rPr>
      </w:pPr>
      <w:r w:rsidRPr="00A1083C">
        <w:rPr>
          <w:rFonts w:ascii="Arial" w:hAnsi="Arial" w:cs="Arial"/>
          <w:sz w:val="18"/>
          <w:szCs w:val="18"/>
        </w:rPr>
        <w:t>4.75 ha x 4 m</w:t>
      </w:r>
      <w:r w:rsidRPr="00A1083C">
        <w:rPr>
          <w:rFonts w:ascii="Arial" w:hAnsi="Arial" w:cs="Arial"/>
          <w:sz w:val="18"/>
          <w:szCs w:val="18"/>
          <w:vertAlign w:val="superscript"/>
        </w:rPr>
        <w:t>3</w:t>
      </w:r>
      <w:r w:rsidRPr="00A1083C">
        <w:rPr>
          <w:rFonts w:ascii="Arial" w:hAnsi="Arial" w:cs="Arial"/>
          <w:sz w:val="18"/>
          <w:szCs w:val="18"/>
        </w:rPr>
        <w:t>/ ha = 19 m</w:t>
      </w:r>
      <w:r w:rsidRPr="00A1083C">
        <w:rPr>
          <w:rFonts w:ascii="Arial" w:hAnsi="Arial" w:cs="Arial"/>
          <w:sz w:val="18"/>
          <w:szCs w:val="18"/>
          <w:vertAlign w:val="superscript"/>
        </w:rPr>
        <w:t>3</w:t>
      </w:r>
    </w:p>
    <w:p w14:paraId="14183E3C" w14:textId="5FEC36E5" w:rsidR="009B3F94" w:rsidRDefault="009B3F94" w:rsidP="00445593">
      <w:pPr>
        <w:pStyle w:val="Balk5"/>
      </w:pPr>
      <w:r w:rsidRPr="007E6409">
        <w:t>Climate Change</w:t>
      </w:r>
    </w:p>
    <w:p w14:paraId="0402E1E9" w14:textId="43284F15" w:rsidR="00F37031" w:rsidRPr="000B12B2" w:rsidRDefault="00E646CC" w:rsidP="000B12B2">
      <w:pPr>
        <w:rPr>
          <w:sz w:val="18"/>
          <w:szCs w:val="18"/>
        </w:rPr>
      </w:pPr>
      <w:r w:rsidRPr="000B12B2">
        <w:rPr>
          <w:rFonts w:ascii="Arial" w:hAnsi="Arial" w:cs="Arial"/>
          <w:sz w:val="18"/>
          <w:szCs w:val="18"/>
        </w:rPr>
        <w:t xml:space="preserve">There is no </w:t>
      </w:r>
      <w:r w:rsidR="007F4A65" w:rsidRPr="007F4A65">
        <w:rPr>
          <w:rFonts w:ascii="Arial" w:hAnsi="Arial" w:cs="Arial"/>
          <w:sz w:val="18"/>
          <w:szCs w:val="18"/>
        </w:rPr>
        <w:t>activit</w:t>
      </w:r>
      <w:r w:rsidR="000C58DC">
        <w:rPr>
          <w:rFonts w:ascii="Arial" w:hAnsi="Arial" w:cs="Arial"/>
          <w:sz w:val="18"/>
          <w:szCs w:val="18"/>
        </w:rPr>
        <w:t>y</w:t>
      </w:r>
      <w:r w:rsidR="007F4A65" w:rsidRPr="007F4A65">
        <w:rPr>
          <w:rFonts w:ascii="Arial" w:hAnsi="Arial" w:cs="Arial"/>
          <w:sz w:val="18"/>
          <w:szCs w:val="18"/>
        </w:rPr>
        <w:t xml:space="preserve"> that may contribute to climate change</w:t>
      </w:r>
      <w:r w:rsidR="007F4A65" w:rsidRPr="007F4A65" w:rsidDel="007F4A65">
        <w:rPr>
          <w:rFonts w:ascii="Arial" w:hAnsi="Arial" w:cs="Arial"/>
          <w:sz w:val="18"/>
          <w:szCs w:val="18"/>
        </w:rPr>
        <w:t xml:space="preserve"> </w:t>
      </w:r>
      <w:r w:rsidRPr="000B12B2">
        <w:rPr>
          <w:rFonts w:ascii="Arial" w:hAnsi="Arial" w:cs="Arial"/>
          <w:sz w:val="18"/>
          <w:szCs w:val="18"/>
        </w:rPr>
        <w:t>during the operation phase of the activity subject to the sub-project</w:t>
      </w:r>
      <w:r w:rsidR="003574C6">
        <w:rPr>
          <w:rFonts w:ascii="Arial" w:hAnsi="Arial" w:cs="Arial"/>
          <w:sz w:val="18"/>
          <w:szCs w:val="18"/>
        </w:rPr>
        <w:t>s</w:t>
      </w:r>
      <w:r w:rsidRPr="000B12B2">
        <w:rPr>
          <w:rFonts w:ascii="Arial" w:hAnsi="Arial" w:cs="Arial"/>
          <w:sz w:val="18"/>
          <w:szCs w:val="18"/>
        </w:rPr>
        <w:t>, and it is not foreseen that any greenhouse gas formation, greenhouse gas emission and climate change will occur around the sub-project area</w:t>
      </w:r>
      <w:r w:rsidR="006964D3">
        <w:rPr>
          <w:rFonts w:ascii="Arial" w:hAnsi="Arial" w:cs="Arial"/>
          <w:sz w:val="18"/>
          <w:szCs w:val="18"/>
        </w:rPr>
        <w:t>s</w:t>
      </w:r>
      <w:r w:rsidRPr="000B12B2">
        <w:rPr>
          <w:rFonts w:ascii="Arial" w:hAnsi="Arial" w:cs="Arial"/>
          <w:sz w:val="18"/>
          <w:szCs w:val="18"/>
        </w:rPr>
        <w:t>.</w:t>
      </w:r>
      <w:r w:rsidR="00F24F50">
        <w:rPr>
          <w:rFonts w:ascii="Arial" w:hAnsi="Arial" w:cs="Arial"/>
          <w:sz w:val="18"/>
          <w:szCs w:val="18"/>
        </w:rPr>
        <w:t xml:space="preserve"> </w:t>
      </w:r>
      <w:r w:rsidR="00F24F50" w:rsidRPr="000B12B2">
        <w:rPr>
          <w:rFonts w:ascii="Arial" w:hAnsi="Arial" w:cs="Arial"/>
          <w:sz w:val="18"/>
          <w:szCs w:val="18"/>
        </w:rPr>
        <w:t xml:space="preserve">There is no </w:t>
      </w:r>
      <w:r w:rsidR="007F4A65" w:rsidRPr="007F4A65">
        <w:rPr>
          <w:rFonts w:ascii="Arial" w:hAnsi="Arial" w:cs="Arial"/>
          <w:sz w:val="18"/>
          <w:szCs w:val="18"/>
        </w:rPr>
        <w:t>activities that may contribute to climate change</w:t>
      </w:r>
      <w:r w:rsidR="007F4A65" w:rsidRPr="007F4A65" w:rsidDel="007F4A65">
        <w:rPr>
          <w:rFonts w:ascii="Arial" w:hAnsi="Arial" w:cs="Arial"/>
          <w:sz w:val="18"/>
          <w:szCs w:val="18"/>
        </w:rPr>
        <w:t xml:space="preserve"> </w:t>
      </w:r>
      <w:r w:rsidR="00F24F50" w:rsidRPr="000B12B2">
        <w:rPr>
          <w:rFonts w:ascii="Arial" w:hAnsi="Arial" w:cs="Arial"/>
          <w:sz w:val="18"/>
          <w:szCs w:val="18"/>
        </w:rPr>
        <w:t>during the operation phase of the activity subject to the sub-project</w:t>
      </w:r>
      <w:r w:rsidR="006964D3">
        <w:rPr>
          <w:rFonts w:ascii="Arial" w:hAnsi="Arial" w:cs="Arial"/>
          <w:sz w:val="18"/>
          <w:szCs w:val="18"/>
        </w:rPr>
        <w:t>s</w:t>
      </w:r>
      <w:r w:rsidR="00F24F50" w:rsidRPr="000B12B2">
        <w:rPr>
          <w:rFonts w:ascii="Arial" w:hAnsi="Arial" w:cs="Arial"/>
          <w:sz w:val="18"/>
          <w:szCs w:val="18"/>
        </w:rPr>
        <w:t>, and it is not foreseen that any greenhouse gas formation, greenhouse gas emission and climate change will occur around the sub-project area</w:t>
      </w:r>
      <w:r w:rsidR="006964D3">
        <w:rPr>
          <w:rFonts w:ascii="Arial" w:hAnsi="Arial" w:cs="Arial"/>
          <w:sz w:val="18"/>
          <w:szCs w:val="18"/>
        </w:rPr>
        <w:t>s</w:t>
      </w:r>
      <w:r w:rsidR="00F24F50" w:rsidRPr="000B12B2">
        <w:rPr>
          <w:rFonts w:ascii="Arial" w:hAnsi="Arial" w:cs="Arial"/>
          <w:sz w:val="18"/>
          <w:szCs w:val="18"/>
        </w:rPr>
        <w:t>.</w:t>
      </w:r>
    </w:p>
    <w:p w14:paraId="01183C4D" w14:textId="5BD63639" w:rsidR="009B3F94" w:rsidRDefault="009B3F94" w:rsidP="009B3F94">
      <w:pPr>
        <w:pStyle w:val="Balk5"/>
      </w:pPr>
      <w:r>
        <w:t xml:space="preserve">Impacts on Natural Habitats and </w:t>
      </w:r>
      <w:r w:rsidRPr="0076333A">
        <w:t>Biodiversity</w:t>
      </w:r>
    </w:p>
    <w:p w14:paraId="0615ECA5" w14:textId="7C6EA79A" w:rsidR="00487886" w:rsidRPr="00487886" w:rsidRDefault="00487886" w:rsidP="00487886">
      <w:pPr>
        <w:rPr>
          <w:rFonts w:ascii="Arial" w:hAnsi="Arial" w:cs="Arial"/>
          <w:sz w:val="18"/>
          <w:szCs w:val="18"/>
        </w:rPr>
      </w:pPr>
      <w:r w:rsidRPr="00487886">
        <w:rPr>
          <w:rFonts w:ascii="Arial" w:hAnsi="Arial" w:cs="Arial"/>
          <w:sz w:val="18"/>
          <w:szCs w:val="18"/>
        </w:rPr>
        <w:t>The sub-project area</w:t>
      </w:r>
      <w:r w:rsidR="006964D3">
        <w:rPr>
          <w:rFonts w:ascii="Arial" w:hAnsi="Arial" w:cs="Arial"/>
          <w:sz w:val="18"/>
          <w:szCs w:val="18"/>
        </w:rPr>
        <w:t>s</w:t>
      </w:r>
      <w:r w:rsidRPr="00487886">
        <w:rPr>
          <w:rFonts w:ascii="Arial" w:hAnsi="Arial" w:cs="Arial"/>
          <w:sz w:val="18"/>
          <w:szCs w:val="18"/>
        </w:rPr>
        <w:t xml:space="preserve"> and </w:t>
      </w:r>
      <w:r w:rsidR="000C58DC">
        <w:rPr>
          <w:rFonts w:ascii="Arial" w:hAnsi="Arial" w:cs="Arial"/>
          <w:sz w:val="18"/>
          <w:szCs w:val="18"/>
        </w:rPr>
        <w:t>their</w:t>
      </w:r>
      <w:r w:rsidR="000C58DC" w:rsidRPr="00487886">
        <w:rPr>
          <w:rFonts w:ascii="Arial" w:hAnsi="Arial" w:cs="Arial"/>
          <w:sz w:val="18"/>
          <w:szCs w:val="18"/>
        </w:rPr>
        <w:t xml:space="preserve"> </w:t>
      </w:r>
      <w:r w:rsidRPr="00487886">
        <w:rPr>
          <w:rFonts w:ascii="Arial" w:hAnsi="Arial" w:cs="Arial"/>
          <w:sz w:val="18"/>
          <w:szCs w:val="18"/>
        </w:rPr>
        <w:t>surroundings are not located within any officially designated protected areas such as Special Environmental Protection Areas (SEPAs), Natura 2000 areas, Wildlife Protection Areas (WPAs) or other ecologically sensitive areas. According to available data, there are no endemic or endangered flora or fauna species within the sub-project area</w:t>
      </w:r>
      <w:r w:rsidR="006964D3">
        <w:rPr>
          <w:rFonts w:ascii="Arial" w:hAnsi="Arial" w:cs="Arial"/>
          <w:sz w:val="18"/>
          <w:szCs w:val="18"/>
        </w:rPr>
        <w:t>s</w:t>
      </w:r>
      <w:r w:rsidRPr="00487886">
        <w:rPr>
          <w:rFonts w:ascii="Arial" w:hAnsi="Arial" w:cs="Arial"/>
          <w:sz w:val="18"/>
          <w:szCs w:val="18"/>
        </w:rPr>
        <w:t xml:space="preserve"> boundaries.</w:t>
      </w:r>
    </w:p>
    <w:p w14:paraId="1294A5AE" w14:textId="270C7C6B" w:rsidR="00487886" w:rsidRPr="00487886" w:rsidRDefault="00487886" w:rsidP="00487886">
      <w:pPr>
        <w:rPr>
          <w:rFonts w:ascii="Arial" w:hAnsi="Arial" w:cs="Arial"/>
          <w:sz w:val="18"/>
          <w:szCs w:val="18"/>
        </w:rPr>
      </w:pPr>
      <w:r w:rsidRPr="00487886">
        <w:rPr>
          <w:rFonts w:ascii="Arial" w:hAnsi="Arial" w:cs="Arial"/>
          <w:sz w:val="18"/>
          <w:szCs w:val="18"/>
        </w:rPr>
        <w:t>However, as part of the biodiversity assessment, potential impacts on ecosystem integrity and habitat connectivity will be taken into account. Although there are no endemic habitats in the area where the SPP will be installed, the installation of perimeter wire mesh fences may impede the movement of certain terrestrial species, especially medium and large-sized mammals. This may lead to habitat fragmentation or disruption of temporary movement corridors.</w:t>
      </w:r>
    </w:p>
    <w:p w14:paraId="6BA4CB04" w14:textId="77777777" w:rsidR="00487886" w:rsidRPr="00487886" w:rsidRDefault="00487886" w:rsidP="00487886">
      <w:pPr>
        <w:rPr>
          <w:rFonts w:ascii="Arial" w:hAnsi="Arial" w:cs="Arial"/>
          <w:sz w:val="18"/>
          <w:szCs w:val="18"/>
        </w:rPr>
      </w:pPr>
      <w:r w:rsidRPr="00487886">
        <w:rPr>
          <w:rFonts w:ascii="Arial" w:hAnsi="Arial" w:cs="Arial"/>
          <w:sz w:val="18"/>
          <w:szCs w:val="18"/>
        </w:rPr>
        <w:t>To minimize potential impacts on habitat connectivity:</w:t>
      </w:r>
    </w:p>
    <w:p w14:paraId="2C0D4B3F" w14:textId="77777777" w:rsidR="00487886" w:rsidRPr="00487886" w:rsidRDefault="00487886" w:rsidP="00C34D5F">
      <w:pPr>
        <w:ind w:left="720"/>
        <w:rPr>
          <w:rFonts w:ascii="Arial" w:hAnsi="Arial" w:cs="Arial"/>
          <w:sz w:val="18"/>
          <w:szCs w:val="18"/>
        </w:rPr>
      </w:pPr>
      <w:r w:rsidRPr="00487886">
        <w:rPr>
          <w:rFonts w:ascii="Arial" w:hAnsi="Arial" w:cs="Arial"/>
          <w:sz w:val="18"/>
          <w:szCs w:val="18"/>
        </w:rPr>
        <w:t>Layout and fence design will take wildlife movement into account and accommodate wildlife passages or openings (e.g. ground-level gaps or raised fences in selected segments) where necessary.</w:t>
      </w:r>
    </w:p>
    <w:p w14:paraId="43EB1607" w14:textId="3C20AA05" w:rsidR="00F37031" w:rsidRPr="000B12B2" w:rsidRDefault="00487886" w:rsidP="00C34D5F">
      <w:pPr>
        <w:ind w:left="720"/>
        <w:rPr>
          <w:sz w:val="18"/>
          <w:szCs w:val="18"/>
        </w:rPr>
      </w:pPr>
      <w:r w:rsidRPr="00487886">
        <w:rPr>
          <w:rFonts w:ascii="Arial" w:hAnsi="Arial" w:cs="Arial"/>
          <w:sz w:val="18"/>
          <w:szCs w:val="18"/>
        </w:rPr>
        <w:t>The SPP area</w:t>
      </w:r>
      <w:r w:rsidR="006964D3">
        <w:rPr>
          <w:rFonts w:ascii="Arial" w:hAnsi="Arial" w:cs="Arial"/>
          <w:sz w:val="18"/>
          <w:szCs w:val="18"/>
        </w:rPr>
        <w:t>s</w:t>
      </w:r>
      <w:r w:rsidRPr="00487886">
        <w:rPr>
          <w:rFonts w:ascii="Arial" w:hAnsi="Arial" w:cs="Arial"/>
          <w:sz w:val="18"/>
          <w:szCs w:val="18"/>
        </w:rPr>
        <w:t xml:space="preserve"> will be strictly limited to the permitted boundaries and </w:t>
      </w:r>
      <w:r w:rsidR="00E425A1">
        <w:rPr>
          <w:rFonts w:ascii="Arial" w:hAnsi="Arial" w:cs="Arial"/>
          <w:sz w:val="18"/>
          <w:szCs w:val="18"/>
        </w:rPr>
        <w:t>sub-</w:t>
      </w:r>
      <w:r w:rsidRPr="00487886">
        <w:rPr>
          <w:rFonts w:ascii="Arial" w:hAnsi="Arial" w:cs="Arial"/>
          <w:sz w:val="18"/>
          <w:szCs w:val="18"/>
        </w:rPr>
        <w:t>project activities will not extend beyond this footprint. In this regard, the integrity of the surrounding habitats will be preserved and no permanent or significant temporary habitat degradation is anticipated. If any indication of sensitive species or habitats is revealed during construction or operation, a detailed ecological survey will be conducted. In addition, awareness will be created among all field personnel on the conservation of biodiversity and wildlife.</w:t>
      </w:r>
    </w:p>
    <w:p w14:paraId="19CDF871" w14:textId="77777777" w:rsidR="009B3F94" w:rsidRPr="0076333A" w:rsidRDefault="009B3F94" w:rsidP="009B3F94">
      <w:pPr>
        <w:pStyle w:val="Balk5"/>
      </w:pPr>
      <w:r>
        <w:t>Noise</w:t>
      </w:r>
    </w:p>
    <w:p w14:paraId="2424B4E4" w14:textId="5398D69D" w:rsidR="00487886" w:rsidRPr="00487886" w:rsidRDefault="00487886" w:rsidP="00487886">
      <w:pPr>
        <w:rPr>
          <w:rFonts w:ascii="Arial" w:hAnsi="Arial" w:cs="Arial"/>
          <w:sz w:val="18"/>
          <w:szCs w:val="18"/>
        </w:rPr>
      </w:pPr>
      <w:r w:rsidRPr="00487886">
        <w:rPr>
          <w:rFonts w:ascii="Arial" w:hAnsi="Arial" w:cs="Arial"/>
          <w:sz w:val="18"/>
          <w:szCs w:val="18"/>
        </w:rPr>
        <w:t>Photovoltaic (PV) systems used in solar power plants do not produce mechanical noise during operation as they do not contain moving parts. However, auxiliary components such as inverters, transformers and cooling fans may produce low levels of continuous noise.</w:t>
      </w:r>
    </w:p>
    <w:p w14:paraId="3646F651" w14:textId="358F400C" w:rsidR="00487886" w:rsidRPr="00487886" w:rsidRDefault="00487886" w:rsidP="00487886">
      <w:pPr>
        <w:rPr>
          <w:rFonts w:ascii="Arial" w:hAnsi="Arial" w:cs="Arial"/>
          <w:sz w:val="18"/>
          <w:szCs w:val="18"/>
        </w:rPr>
      </w:pPr>
      <w:r w:rsidRPr="00487886">
        <w:rPr>
          <w:rFonts w:ascii="Arial" w:hAnsi="Arial" w:cs="Arial"/>
          <w:sz w:val="18"/>
          <w:szCs w:val="18"/>
        </w:rPr>
        <w:t>Although this noise is generally low, it will be technically assessed in accordance with both national regulations (e.g., the Turkish Environmental Noise Control Regulation) and relevant international standards such as the World Bank Group Environmental, Health and Safety (WBG EHS) Guidelines.</w:t>
      </w:r>
    </w:p>
    <w:p w14:paraId="40233175" w14:textId="4C274B05" w:rsidR="009B3F94" w:rsidRPr="0043788C" w:rsidRDefault="00487886" w:rsidP="00487886">
      <w:pPr>
        <w:rPr>
          <w:rFonts w:ascii="Arial" w:hAnsi="Arial" w:cs="Arial"/>
          <w:sz w:val="18"/>
          <w:szCs w:val="18"/>
        </w:rPr>
      </w:pPr>
      <w:r w:rsidRPr="00487886">
        <w:rPr>
          <w:rFonts w:ascii="Arial" w:hAnsi="Arial" w:cs="Arial"/>
          <w:sz w:val="18"/>
          <w:szCs w:val="18"/>
        </w:rPr>
        <w:t>As part of the environmental assessment, the distance to the nearest sensitive receptor will be clearly determined and potential noise impacts from the operational phase will be assessed. Where necessary, mitigation measures (e.g., acoustic enclosures, buffer zones) will be taken to ensure compliance with applicable standards and to protect public health and welfare.</w:t>
      </w:r>
    </w:p>
    <w:p w14:paraId="36795D10" w14:textId="77777777" w:rsidR="005B4350" w:rsidRPr="0043788C" w:rsidRDefault="005B4350" w:rsidP="006B55A1">
      <w:pPr>
        <w:pStyle w:val="Balk4"/>
      </w:pPr>
      <w:r w:rsidRPr="0043788C">
        <w:t>Social Impacts and Risks</w:t>
      </w:r>
    </w:p>
    <w:p w14:paraId="70A9AC7F" w14:textId="19E67567" w:rsidR="00917530" w:rsidRDefault="00917530" w:rsidP="00D11B3B">
      <w:pPr>
        <w:pStyle w:val="Balk5"/>
      </w:pPr>
      <w:r w:rsidRPr="0043788C">
        <w:rPr>
          <w:u w:color="2E74B5" w:themeColor="accent1" w:themeShade="BF"/>
        </w:rPr>
        <w:t>Community Health and Safety</w:t>
      </w:r>
    </w:p>
    <w:p w14:paraId="61E37170" w14:textId="45A2B64F" w:rsidR="007E0731" w:rsidRDefault="007E0731" w:rsidP="00E646CC">
      <w:pPr>
        <w:pStyle w:val="GvdeMetni"/>
      </w:pPr>
      <w:r>
        <w:t>The solar power plant project may have certain implications for community health and safety. During the operation phase</w:t>
      </w:r>
      <w:r w:rsidR="006964D3">
        <w:t>s</w:t>
      </w:r>
      <w:r>
        <w:t>, inadequate waste management or potential chemical leaks could negatively impact local water resources and soil quality. Additionally, unauthorized access to the site may pose safety risks such as falls or contact with electrical components. Effective management of these risks is essential for the safety of the public and the success of the sub</w:t>
      </w:r>
      <w:r w:rsidR="00E425A1">
        <w:t>-</w:t>
      </w:r>
      <w:r>
        <w:t>project</w:t>
      </w:r>
      <w:r w:rsidR="006964D3">
        <w:t>s</w:t>
      </w:r>
      <w:r>
        <w:t>.</w:t>
      </w:r>
    </w:p>
    <w:p w14:paraId="679F1E66" w14:textId="58BB33F8" w:rsidR="007E0731" w:rsidRPr="007E0731" w:rsidRDefault="007E0731" w:rsidP="007E0731">
      <w:pPr>
        <w:pStyle w:val="GvdeMetni"/>
        <w:rPr>
          <w:rFonts w:cs="Arial"/>
          <w:szCs w:val="18"/>
        </w:rPr>
      </w:pPr>
      <w:r w:rsidRPr="007E0731">
        <w:rPr>
          <w:rFonts w:cs="Arial"/>
          <w:szCs w:val="18"/>
        </w:rPr>
        <w:t>The solar power plant project may have certain implications for community health and safety during the operation phase. Inadequate waste management or potential chemical leaks could negatively impact local water resources and soil quality. Additionally, unauthorized access to the site may pose safety risks such as falls, physical injuries, or contact with energized components.</w:t>
      </w:r>
    </w:p>
    <w:p w14:paraId="5E5E11BC" w14:textId="70C643D2" w:rsidR="007E0731" w:rsidRPr="007E0731" w:rsidRDefault="007E0731" w:rsidP="007E0731">
      <w:pPr>
        <w:pStyle w:val="GvdeMetni"/>
        <w:rPr>
          <w:rFonts w:cs="Arial"/>
          <w:szCs w:val="18"/>
        </w:rPr>
      </w:pPr>
      <w:r w:rsidRPr="007E0731">
        <w:rPr>
          <w:rFonts w:cs="Arial"/>
          <w:szCs w:val="18"/>
        </w:rPr>
        <w:t xml:space="preserve">In line with the World Bank Environmental and Social Standard 4 (ESS4), community health and safety risks during the operational phase must be carefully assessed and managed. This includes evaluating potential hazards arising from the </w:t>
      </w:r>
      <w:r w:rsidR="007C7518">
        <w:rPr>
          <w:rFonts w:cs="Arial"/>
          <w:szCs w:val="18"/>
        </w:rPr>
        <w:t>sub</w:t>
      </w:r>
      <w:r w:rsidR="00E425A1">
        <w:rPr>
          <w:rFonts w:cs="Arial"/>
          <w:szCs w:val="18"/>
        </w:rPr>
        <w:t>-</w:t>
      </w:r>
      <w:r w:rsidRPr="007E0731">
        <w:rPr>
          <w:rFonts w:cs="Arial"/>
          <w:szCs w:val="18"/>
        </w:rPr>
        <w:t>project's infrastructure, such as electrical installations, access roads, and waste storage areas, as well as ensuring that emergency response procedures and security measures are in place.</w:t>
      </w:r>
    </w:p>
    <w:p w14:paraId="50141869" w14:textId="15F0FA33" w:rsidR="003A05F0" w:rsidRPr="007E0731" w:rsidRDefault="007E0731" w:rsidP="007E0731">
      <w:pPr>
        <w:pStyle w:val="GvdeMetni"/>
      </w:pPr>
      <w:r w:rsidRPr="007E0731">
        <w:rPr>
          <w:rFonts w:cs="Arial"/>
          <w:szCs w:val="18"/>
        </w:rPr>
        <w:t>In this context, an assessment of risks to community health and safety should be conducted in accordance with ESS4, focusing particularly on their potential impacts on the local population</w:t>
      </w:r>
      <w:r w:rsidR="003A05F0" w:rsidRPr="00E646CC">
        <w:rPr>
          <w:rFonts w:cs="Arial"/>
          <w:szCs w:val="18"/>
        </w:rPr>
        <w:t>.</w:t>
      </w:r>
    </w:p>
    <w:p w14:paraId="43AFD53E" w14:textId="00EF7F6F" w:rsidR="003A05F0" w:rsidRPr="003A05F0" w:rsidRDefault="003A05F0" w:rsidP="00D11B3B">
      <w:pPr>
        <w:pStyle w:val="Balk5"/>
      </w:pPr>
      <w:r w:rsidRPr="003A05F0">
        <w:t>Occupational Health and Safety</w:t>
      </w:r>
      <w:r w:rsidR="003954C7">
        <w:t xml:space="preserve"> and Working Conditions</w:t>
      </w:r>
    </w:p>
    <w:p w14:paraId="4F094C88" w14:textId="6523F945" w:rsidR="005A3159" w:rsidRDefault="005A3159" w:rsidP="003A05F0">
      <w:pPr>
        <w:pStyle w:val="GvdeMetni"/>
      </w:pPr>
      <w:r w:rsidRPr="009463B6">
        <w:t xml:space="preserve">Key precautions include </w:t>
      </w:r>
      <w:r w:rsidRPr="009463B6">
        <w:rPr>
          <w:rStyle w:val="Gl"/>
          <w:b w:val="0"/>
          <w:bCs w:val="0"/>
        </w:rPr>
        <w:t>electrical safety protocols</w:t>
      </w:r>
      <w:r w:rsidRPr="009463B6">
        <w:t xml:space="preserve">, such as marking energized equipment, implementing </w:t>
      </w:r>
      <w:r w:rsidRPr="009463B6">
        <w:rPr>
          <w:rStyle w:val="Gl"/>
          <w:b w:val="0"/>
          <w:bCs w:val="0"/>
        </w:rPr>
        <w:t>Lockout/Tagout (LOTO) procedures</w:t>
      </w:r>
      <w:r w:rsidRPr="009463B6">
        <w:t xml:space="preserve">, and inspecting electrical tools and cables. </w:t>
      </w:r>
      <w:r w:rsidRPr="009463B6">
        <w:rPr>
          <w:rStyle w:val="Gl"/>
          <w:b w:val="0"/>
          <w:bCs w:val="0"/>
        </w:rPr>
        <w:t>Machine safety</w:t>
      </w:r>
      <w:r w:rsidRPr="009463B6">
        <w:t xml:space="preserve"> is ensured through proper guarding, emergency stops, and controlled maintenance processes. </w:t>
      </w:r>
      <w:r w:rsidRPr="009463B6">
        <w:rPr>
          <w:rStyle w:val="Gl"/>
          <w:b w:val="0"/>
          <w:bCs w:val="0"/>
        </w:rPr>
        <w:t>Hot work precautions</w:t>
      </w:r>
      <w:r w:rsidRPr="009463B6">
        <w:t xml:space="preserve"> include fire prevention measures like standby extinguishers and hot work permits. Safe </w:t>
      </w:r>
      <w:r w:rsidRPr="009463B6">
        <w:rPr>
          <w:rStyle w:val="Gl"/>
          <w:b w:val="0"/>
          <w:bCs w:val="0"/>
        </w:rPr>
        <w:t>vehicle operation</w:t>
      </w:r>
      <w:r w:rsidRPr="009463B6">
        <w:t xml:space="preserve"> is enforced through driver training, medical supervision</w:t>
      </w:r>
      <w:r w:rsidR="00394E82">
        <w:t xml:space="preserve">. </w:t>
      </w:r>
      <w:r w:rsidR="00394E82" w:rsidRPr="00394E82">
        <w:t>In addition, safe storage, appropriate labeling, minimization of exposure and avoidance of harmful substances wherever possible will be essential for mineral oils and similar substances in order to prevent environmental pollution.</w:t>
      </w:r>
    </w:p>
    <w:p w14:paraId="622E1121" w14:textId="77777777" w:rsidR="00510217" w:rsidRPr="001A0BEE" w:rsidRDefault="00510217" w:rsidP="00510217">
      <w:pPr>
        <w:rPr>
          <w:rFonts w:ascii="Arial" w:hAnsi="Arial" w:cs="Arial"/>
          <w:sz w:val="18"/>
          <w:szCs w:val="18"/>
        </w:rPr>
      </w:pPr>
      <w:r w:rsidRPr="001A0BEE">
        <w:rPr>
          <w:rFonts w:ascii="Arial" w:hAnsi="Arial" w:cs="Arial"/>
          <w:sz w:val="18"/>
          <w:szCs w:val="18"/>
        </w:rPr>
        <w:t>During electrical installations, standard risk elements such as using gloves used in electrical work instead of gloves used in mechanical operations, ensuring electrical insulation, and implementing logo lock applications should be applied in every work area.</w:t>
      </w:r>
    </w:p>
    <w:p w14:paraId="0AD409D1" w14:textId="310F161A" w:rsidR="00510217" w:rsidRPr="007A23D3" w:rsidRDefault="00510217" w:rsidP="00D11B3B">
      <w:pPr>
        <w:rPr>
          <w:szCs w:val="18"/>
        </w:rPr>
      </w:pPr>
      <w:r w:rsidRPr="001A0BEE">
        <w:rPr>
          <w:rFonts w:ascii="Arial" w:hAnsi="Arial" w:cs="Arial"/>
          <w:sz w:val="18"/>
          <w:szCs w:val="18"/>
        </w:rPr>
        <w:t>In addition to these simple applications that should be applied in every work area, risk assessments should definitely be carried out by an expert in the work areas and the most necessary precautions should definitely be taken if there are any.</w:t>
      </w:r>
    </w:p>
    <w:p w14:paraId="1DF219C2" w14:textId="1EE2CF44" w:rsidR="003A05F0" w:rsidRPr="003A05F0" w:rsidRDefault="003A05F0" w:rsidP="00D11B3B">
      <w:pPr>
        <w:pStyle w:val="Balk5"/>
      </w:pPr>
      <w:r w:rsidRPr="003A05F0">
        <w:t>Labor and Working Conditions</w:t>
      </w:r>
    </w:p>
    <w:p w14:paraId="13524303" w14:textId="2F12A88D" w:rsidR="003A05F0" w:rsidRDefault="003A05F0" w:rsidP="003A05F0">
      <w:pPr>
        <w:pStyle w:val="GvdeMetni"/>
        <w:rPr>
          <w:rFonts w:cs="Arial"/>
          <w:szCs w:val="18"/>
        </w:rPr>
      </w:pPr>
      <w:r w:rsidRPr="003A05F0">
        <w:rPr>
          <w:rFonts w:cs="Arial"/>
          <w:szCs w:val="18"/>
        </w:rPr>
        <w:t xml:space="preserve">All needs of the personnel who will work during the operation phase will be met from the administrative building.  </w:t>
      </w:r>
      <w:r w:rsidR="00D20179">
        <w:rPr>
          <w:rFonts w:cs="Arial"/>
          <w:szCs w:val="18"/>
        </w:rPr>
        <w:t>K</w:t>
      </w:r>
      <w:r w:rsidRPr="003A05F0">
        <w:rPr>
          <w:rFonts w:cs="Arial"/>
          <w:szCs w:val="18"/>
        </w:rPr>
        <w:t>itchen, study rooms, restrooms will be created inside the administrative building. The food needs of the personnel will be met by purchasing services from outside. All services will be provided in accordance with the legislation and the wastes that will occur during or after the services will be collected and disposed of in accordance with the provisions of the legislation.</w:t>
      </w:r>
    </w:p>
    <w:p w14:paraId="486DC9F1" w14:textId="0A62E6CF" w:rsidR="00EE5570" w:rsidRPr="00EE5570" w:rsidRDefault="00EE5570" w:rsidP="00EE5570">
      <w:pPr>
        <w:pStyle w:val="GvdeMetni"/>
        <w:rPr>
          <w:rFonts w:cs="Arial"/>
          <w:szCs w:val="18"/>
        </w:rPr>
      </w:pPr>
      <w:r w:rsidRPr="00EE5570">
        <w:rPr>
          <w:rFonts w:cs="Arial"/>
          <w:szCs w:val="18"/>
        </w:rPr>
        <w:t xml:space="preserve">During the operational phase, </w:t>
      </w:r>
      <w:r w:rsidR="00126057" w:rsidRPr="00EE5570">
        <w:rPr>
          <w:rFonts w:cs="Arial"/>
          <w:szCs w:val="18"/>
        </w:rPr>
        <w:t>t</w:t>
      </w:r>
      <w:r w:rsidR="00126057">
        <w:rPr>
          <w:rFonts w:cs="Arial"/>
          <w:szCs w:val="18"/>
        </w:rPr>
        <w:t>hree</w:t>
      </w:r>
      <w:r w:rsidR="00126057" w:rsidRPr="00EE5570">
        <w:rPr>
          <w:rFonts w:cs="Arial"/>
          <w:szCs w:val="18"/>
        </w:rPr>
        <w:t xml:space="preserve"> </w:t>
      </w:r>
      <w:r w:rsidR="00384041" w:rsidRPr="0049259B">
        <w:rPr>
          <w:rFonts w:cs="Arial"/>
          <w:szCs w:val="18"/>
        </w:rPr>
        <w:t>unarmed</w:t>
      </w:r>
      <w:r w:rsidR="00384041">
        <w:rPr>
          <w:rFonts w:cs="Arial"/>
          <w:szCs w:val="18"/>
        </w:rPr>
        <w:t xml:space="preserve"> </w:t>
      </w:r>
      <w:r w:rsidRPr="00EE5570">
        <w:rPr>
          <w:rFonts w:cs="Arial"/>
          <w:szCs w:val="18"/>
        </w:rPr>
        <w:t>security guards will be deployed on site. The job description will include night patrols, monitoring remote or open areas, and managing unauthorized access that may involve risks of physical conflict. Inadequate training or lack of knowledge of emergency procedures can increase security risks for both personnel and the surrounding community.</w:t>
      </w:r>
    </w:p>
    <w:p w14:paraId="260A18C4" w14:textId="0B2B787C" w:rsidR="00EE5570" w:rsidRPr="00EE5570" w:rsidRDefault="00EE5570" w:rsidP="00EE5570">
      <w:pPr>
        <w:pStyle w:val="GvdeMetni"/>
        <w:rPr>
          <w:rFonts w:cs="Arial"/>
          <w:szCs w:val="18"/>
        </w:rPr>
      </w:pPr>
      <w:r w:rsidRPr="00EE5570">
        <w:rPr>
          <w:rFonts w:cs="Arial"/>
          <w:szCs w:val="18"/>
        </w:rPr>
        <w:t>Special attention will be paid to the deployment and conduct of security personnel in accordance with World Bank Environmental and Social Standard 4 (ESS4). The sub</w:t>
      </w:r>
      <w:r w:rsidR="00E425A1">
        <w:rPr>
          <w:rFonts w:cs="Arial"/>
          <w:szCs w:val="18"/>
        </w:rPr>
        <w:t>-</w:t>
      </w:r>
      <w:r w:rsidRPr="00EE5570">
        <w:rPr>
          <w:rFonts w:cs="Arial"/>
          <w:szCs w:val="18"/>
        </w:rPr>
        <w:t>project</w:t>
      </w:r>
      <w:r w:rsidR="006964D3">
        <w:rPr>
          <w:rFonts w:cs="Arial"/>
          <w:szCs w:val="18"/>
        </w:rPr>
        <w:t>s</w:t>
      </w:r>
      <w:r w:rsidRPr="00EE5570">
        <w:rPr>
          <w:rFonts w:cs="Arial"/>
          <w:szCs w:val="18"/>
        </w:rPr>
        <w:t xml:space="preserve"> will include ensuring that security personnel are appropriately trained in accordance with human rights principles and conflict reduction techniques, interact with community members, that any use of force is strictly proportionate and limited to what is lawful, and that </w:t>
      </w:r>
      <w:r w:rsidR="00E425A1">
        <w:rPr>
          <w:rFonts w:cs="Arial"/>
          <w:szCs w:val="18"/>
        </w:rPr>
        <w:t>grievance</w:t>
      </w:r>
      <w:r w:rsidR="00E425A1" w:rsidRPr="00EE5570">
        <w:rPr>
          <w:rFonts w:cs="Arial"/>
          <w:szCs w:val="18"/>
        </w:rPr>
        <w:t xml:space="preserve"> </w:t>
      </w:r>
      <w:r w:rsidRPr="00EE5570">
        <w:rPr>
          <w:rFonts w:cs="Arial"/>
          <w:szCs w:val="18"/>
        </w:rPr>
        <w:t>mechanisms are accessible to the community in the event of misuse or abuse.</w:t>
      </w:r>
    </w:p>
    <w:p w14:paraId="3343ABD3" w14:textId="313A2B46" w:rsidR="003954C7" w:rsidRPr="003954C7" w:rsidRDefault="00EE5570" w:rsidP="00EE5570">
      <w:pPr>
        <w:pStyle w:val="GvdeMetni"/>
        <w:rPr>
          <w:rFonts w:cs="Arial"/>
          <w:szCs w:val="18"/>
        </w:rPr>
      </w:pPr>
      <w:r w:rsidRPr="00EE5570">
        <w:rPr>
          <w:rFonts w:cs="Arial"/>
          <w:szCs w:val="18"/>
        </w:rPr>
        <w:t>In this context, effective risk management is essential to protect community members and ensure that the sub</w:t>
      </w:r>
      <w:r w:rsidR="00E425A1">
        <w:rPr>
          <w:rFonts w:cs="Arial"/>
          <w:szCs w:val="18"/>
        </w:rPr>
        <w:t>-</w:t>
      </w:r>
      <w:r w:rsidRPr="00EE5570">
        <w:rPr>
          <w:rFonts w:cs="Arial"/>
          <w:szCs w:val="18"/>
        </w:rPr>
        <w:t>project complies with its ESS4 obligations.</w:t>
      </w:r>
    </w:p>
    <w:p w14:paraId="45B94278" w14:textId="77777777" w:rsidR="00C41C2C" w:rsidRDefault="00C41C2C" w:rsidP="00E646CC">
      <w:pPr>
        <w:pStyle w:val="GvdeMetni"/>
        <w:rPr>
          <w:rFonts w:cs="Arial"/>
          <w:szCs w:val="18"/>
        </w:rPr>
      </w:pPr>
    </w:p>
    <w:p w14:paraId="24D2FA59" w14:textId="77777777" w:rsidR="00A63694" w:rsidRDefault="00A63694" w:rsidP="00A63694">
      <w:pPr>
        <w:pStyle w:val="Balk5"/>
      </w:pPr>
      <w:r>
        <w:t>Land Acquisition</w:t>
      </w:r>
    </w:p>
    <w:p w14:paraId="20C88980" w14:textId="77777777" w:rsidR="00A63694" w:rsidRDefault="00A63694" w:rsidP="00E646CC">
      <w:pPr>
        <w:pStyle w:val="GvdeMetni"/>
        <w:rPr>
          <w:rFonts w:cs="Arial"/>
          <w:szCs w:val="18"/>
        </w:rPr>
      </w:pPr>
    </w:p>
    <w:p w14:paraId="3753D3A4" w14:textId="67AC6745" w:rsidR="00A63694" w:rsidRDefault="00A63694" w:rsidP="00E646CC">
      <w:pPr>
        <w:pStyle w:val="GvdeMetni"/>
        <w:rPr>
          <w:rFonts w:cs="Arial"/>
          <w:szCs w:val="18"/>
        </w:rPr>
        <w:sectPr w:rsidR="00A63694" w:rsidSect="00C17418">
          <w:footerReference w:type="even" r:id="rId65"/>
          <w:footerReference w:type="default" r:id="rId66"/>
          <w:footerReference w:type="first" r:id="rId67"/>
          <w:pgSz w:w="11900" w:h="16840"/>
          <w:pgMar w:top="1134" w:right="1247" w:bottom="1247" w:left="1247" w:header="709" w:footer="709" w:gutter="0"/>
          <w:cols w:space="708"/>
          <w:docGrid w:linePitch="360"/>
        </w:sectPr>
      </w:pPr>
      <w:r w:rsidRPr="00A63694">
        <w:rPr>
          <w:rFonts w:cs="Arial"/>
          <w:szCs w:val="18"/>
        </w:rPr>
        <w:t xml:space="preserve">All parcels required for the sub-project are accessed through lease agreements; therefore, no expropriation or easement rights are needed. The 35-year lease agreement for parcel 133/1 will be renewed by Giresun Municipality upon expiration. As land access is based on leasing, several low-level </w:t>
      </w:r>
      <w:r w:rsidR="00261E96">
        <w:rPr>
          <w:rFonts w:cs="Arial"/>
          <w:szCs w:val="18"/>
        </w:rPr>
        <w:t>sub</w:t>
      </w:r>
      <w:r w:rsidRPr="00A63694">
        <w:rPr>
          <w:rFonts w:cs="Arial"/>
          <w:szCs w:val="18"/>
        </w:rPr>
        <w:t xml:space="preserve">project-specific risks have been identified. These include the potential for administrative delays in the renewal process that could affect the </w:t>
      </w:r>
      <w:r w:rsidR="00261E96">
        <w:rPr>
          <w:rFonts w:cs="Arial"/>
          <w:szCs w:val="18"/>
        </w:rPr>
        <w:t>sub</w:t>
      </w:r>
      <w:r w:rsidRPr="00A63694">
        <w:rPr>
          <w:rFonts w:cs="Arial"/>
          <w:szCs w:val="18"/>
        </w:rPr>
        <w:t>project schedule, procedural inconsistencies between the parties that may result in temporary access limitations or additional review needs, and possible institutional risks arising from changes in public administration that may lead to requests for additional documentation. These risks are considered low in probability and can be effectively managed through the municipality’s commitment to renew the lease and regular monitoring of relevant processes.</w:t>
      </w:r>
    </w:p>
    <w:p w14:paraId="3C82B11C" w14:textId="45FA0D09" w:rsidR="009B428E" w:rsidRPr="009B428E" w:rsidRDefault="009B428E" w:rsidP="00470C03">
      <w:bookmarkStart w:id="225" w:name="_Ref179862953"/>
      <w:bookmarkStart w:id="226" w:name="_Ref179863168"/>
    </w:p>
    <w:p w14:paraId="26DE9D96" w14:textId="08678904" w:rsidR="00C54FA1" w:rsidRPr="0043788C" w:rsidRDefault="00001FE6" w:rsidP="007E60C4">
      <w:pPr>
        <w:pStyle w:val="Balk2"/>
      </w:pPr>
      <w:bookmarkStart w:id="227" w:name="_Toc216311289"/>
      <w:r w:rsidRPr="0043788C">
        <w:t xml:space="preserve">Construction </w:t>
      </w:r>
      <w:r w:rsidR="00C54FA1" w:rsidRPr="0043788C">
        <w:t xml:space="preserve">ESMP </w:t>
      </w:r>
      <w:r w:rsidR="00714583" w:rsidRPr="0043788C">
        <w:t>Matrix</w:t>
      </w:r>
      <w:bookmarkEnd w:id="225"/>
      <w:bookmarkEnd w:id="226"/>
      <w:bookmarkEnd w:id="227"/>
    </w:p>
    <w:tbl>
      <w:tblPr>
        <w:tblStyle w:val="MarafiqTableGrid1"/>
        <w:tblW w:w="5000" w:type="pct"/>
        <w:tblLook w:val="04A0" w:firstRow="1" w:lastRow="0" w:firstColumn="1" w:lastColumn="0" w:noHBand="0" w:noVBand="1"/>
      </w:tblPr>
      <w:tblGrid>
        <w:gridCol w:w="644"/>
        <w:gridCol w:w="2309"/>
        <w:gridCol w:w="1691"/>
        <w:gridCol w:w="4806"/>
        <w:gridCol w:w="2049"/>
        <w:gridCol w:w="2497"/>
      </w:tblGrid>
      <w:tr w:rsidR="00562E82" w:rsidRPr="0043788C" w14:paraId="098A0AB1" w14:textId="33A5CC32" w:rsidTr="00470C03">
        <w:trPr>
          <w:tblHeader/>
        </w:trPr>
        <w:tc>
          <w:tcPr>
            <w:tcW w:w="230" w:type="pct"/>
            <w:shd w:val="clear" w:color="auto" w:fill="0070C0"/>
          </w:tcPr>
          <w:p w14:paraId="45DB8FB1" w14:textId="77777777" w:rsidR="00847C93" w:rsidRPr="0043788C" w:rsidRDefault="00847C93" w:rsidP="0022733D">
            <w:pPr>
              <w:widowControl w:val="0"/>
              <w:spacing w:after="60" w:line="230" w:lineRule="atLeast"/>
              <w:rPr>
                <w:rFonts w:ascii="Arial" w:eastAsia="Arial" w:hAnsi="Arial" w:cs="Arial"/>
                <w:b/>
                <w:bCs/>
                <w:color w:val="FFFFFF" w:themeColor="background1"/>
                <w:kern w:val="18"/>
                <w:sz w:val="18"/>
                <w:szCs w:val="18"/>
              </w:rPr>
            </w:pPr>
            <w:bookmarkStart w:id="228" w:name="_Hlk212967952"/>
            <w:bookmarkStart w:id="229" w:name="_Hlk178192431"/>
            <w:r w:rsidRPr="0043788C">
              <w:rPr>
                <w:rFonts w:ascii="Arial" w:eastAsia="Arial" w:hAnsi="Arial" w:cs="Arial"/>
                <w:b/>
                <w:bCs/>
                <w:color w:val="FFFFFF" w:themeColor="background1"/>
                <w:kern w:val="18"/>
                <w:sz w:val="18"/>
                <w:szCs w:val="18"/>
              </w:rPr>
              <w:t>No</w:t>
            </w:r>
          </w:p>
        </w:tc>
        <w:tc>
          <w:tcPr>
            <w:tcW w:w="825" w:type="pct"/>
            <w:shd w:val="clear" w:color="auto" w:fill="0070C0"/>
          </w:tcPr>
          <w:p w14:paraId="1324644D" w14:textId="77777777" w:rsidR="00847C93" w:rsidRPr="0043788C" w:rsidRDefault="00847C93"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Impact Description</w:t>
            </w:r>
          </w:p>
        </w:tc>
        <w:tc>
          <w:tcPr>
            <w:tcW w:w="604" w:type="pct"/>
            <w:shd w:val="clear" w:color="auto" w:fill="0070C0"/>
          </w:tcPr>
          <w:p w14:paraId="7628A022" w14:textId="77777777" w:rsidR="00847C93" w:rsidRPr="0043788C" w:rsidRDefault="00847C93"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Receptor</w:t>
            </w:r>
          </w:p>
        </w:tc>
        <w:tc>
          <w:tcPr>
            <w:tcW w:w="1717" w:type="pct"/>
            <w:shd w:val="clear" w:color="auto" w:fill="0070C0"/>
          </w:tcPr>
          <w:p w14:paraId="0F94211B" w14:textId="77777777" w:rsidR="00847C93" w:rsidRPr="0043788C" w:rsidRDefault="00847C93"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Proposed Mitigation Measure</w:t>
            </w:r>
          </w:p>
        </w:tc>
        <w:tc>
          <w:tcPr>
            <w:tcW w:w="732" w:type="pct"/>
            <w:shd w:val="clear" w:color="auto" w:fill="0070C0"/>
          </w:tcPr>
          <w:p w14:paraId="22D61255" w14:textId="77777777" w:rsidR="00847C93" w:rsidRPr="0043788C" w:rsidRDefault="00847C93"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Relevant Plans/Procedures</w:t>
            </w:r>
          </w:p>
        </w:tc>
        <w:tc>
          <w:tcPr>
            <w:tcW w:w="893" w:type="pct"/>
            <w:shd w:val="clear" w:color="auto" w:fill="0070C0"/>
          </w:tcPr>
          <w:p w14:paraId="7A97714D" w14:textId="575C57C9" w:rsidR="00847C93" w:rsidRPr="0043788C" w:rsidRDefault="00847C93" w:rsidP="0022733D">
            <w:pPr>
              <w:widowControl w:val="0"/>
              <w:spacing w:after="60" w:line="230" w:lineRule="atLeast"/>
              <w:rPr>
                <w:rFonts w:ascii="Arial" w:eastAsia="Arial" w:hAnsi="Arial" w:cs="Arial"/>
                <w:b/>
                <w:bCs/>
                <w:color w:val="FFFFFF" w:themeColor="background1"/>
                <w:kern w:val="18"/>
                <w:sz w:val="18"/>
                <w:szCs w:val="18"/>
              </w:rPr>
            </w:pPr>
            <w:r w:rsidRPr="00847C93">
              <w:rPr>
                <w:rFonts w:ascii="Arial" w:eastAsia="Arial" w:hAnsi="Arial" w:cs="Arial"/>
                <w:b/>
                <w:bCs/>
                <w:color w:val="FFFFFF" w:themeColor="background1"/>
                <w:kern w:val="18"/>
                <w:sz w:val="18"/>
                <w:szCs w:val="18"/>
              </w:rPr>
              <w:t xml:space="preserve">Responsibility for </w:t>
            </w:r>
            <w:r w:rsidR="009B428E">
              <w:rPr>
                <w:rFonts w:ascii="Arial" w:eastAsia="Arial" w:hAnsi="Arial" w:cs="Arial"/>
                <w:b/>
                <w:bCs/>
                <w:color w:val="FFFFFF" w:themeColor="background1"/>
                <w:kern w:val="18"/>
                <w:sz w:val="18"/>
                <w:szCs w:val="18"/>
              </w:rPr>
              <w:t>133</w:t>
            </w:r>
            <w:r w:rsidR="009B428E" w:rsidRPr="00847C93">
              <w:rPr>
                <w:rFonts w:ascii="Arial" w:eastAsia="Arial" w:hAnsi="Arial" w:cs="Arial"/>
                <w:b/>
                <w:bCs/>
                <w:color w:val="FFFFFF" w:themeColor="background1"/>
                <w:kern w:val="18"/>
                <w:sz w:val="18"/>
                <w:szCs w:val="18"/>
              </w:rPr>
              <w:t xml:space="preserve"> </w:t>
            </w:r>
            <w:r w:rsidRPr="00847C93">
              <w:rPr>
                <w:rFonts w:ascii="Arial" w:eastAsia="Arial" w:hAnsi="Arial" w:cs="Arial"/>
                <w:b/>
                <w:bCs/>
                <w:color w:val="FFFFFF" w:themeColor="background1"/>
                <w:kern w:val="18"/>
                <w:sz w:val="18"/>
                <w:szCs w:val="18"/>
              </w:rPr>
              <w:t>of Mitigation Mesaure</w:t>
            </w:r>
          </w:p>
        </w:tc>
      </w:tr>
      <w:bookmarkEnd w:id="228"/>
      <w:tr w:rsidR="002742B8" w:rsidRPr="0043788C" w14:paraId="3D738395" w14:textId="1EE2A0B1" w:rsidTr="002742B8">
        <w:tc>
          <w:tcPr>
            <w:tcW w:w="5000" w:type="pct"/>
            <w:gridSpan w:val="6"/>
            <w:shd w:val="clear" w:color="auto" w:fill="D9D9D9" w:themeFill="background1" w:themeFillShade="D9"/>
          </w:tcPr>
          <w:p w14:paraId="773B7ABE" w14:textId="0D491861" w:rsidR="002742B8" w:rsidRPr="0043788C" w:rsidRDefault="002742B8" w:rsidP="0022733D">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ESS2 - Labor and Working Conditions</w:t>
            </w:r>
          </w:p>
        </w:tc>
      </w:tr>
      <w:tr w:rsidR="00FE6114" w:rsidRPr="0043788C" w:rsidDel="006933E9" w14:paraId="18C83B44" w14:textId="77777777" w:rsidTr="00470C03">
        <w:tc>
          <w:tcPr>
            <w:tcW w:w="230" w:type="pct"/>
          </w:tcPr>
          <w:p w14:paraId="5C46C4C2" w14:textId="1C425723" w:rsidR="00366DE7" w:rsidRPr="0043788C" w:rsidDel="006933E9" w:rsidRDefault="00725CD2" w:rsidP="00366DE7">
            <w:pPr>
              <w:widowControl w:val="0"/>
              <w:spacing w:after="60" w:line="230" w:lineRule="atLeast"/>
              <w:rPr>
                <w:rFonts w:ascii="Arial" w:eastAsia="Arial" w:hAnsi="Arial" w:cs="Arial"/>
                <w:b/>
                <w:bCs/>
                <w:color w:val="002060"/>
                <w:kern w:val="18"/>
                <w:sz w:val="18"/>
                <w:szCs w:val="18"/>
              </w:rPr>
            </w:pPr>
            <w:r>
              <w:rPr>
                <w:rFonts w:ascii="Arial" w:eastAsia="Arial" w:hAnsi="Arial" w:cs="Arial"/>
                <w:b/>
                <w:bCs/>
                <w:color w:val="002060"/>
                <w:kern w:val="18"/>
                <w:sz w:val="18"/>
                <w:szCs w:val="18"/>
              </w:rPr>
              <w:t>1</w:t>
            </w:r>
          </w:p>
        </w:tc>
        <w:tc>
          <w:tcPr>
            <w:tcW w:w="825" w:type="pct"/>
            <w:shd w:val="clear" w:color="auto" w:fill="auto"/>
          </w:tcPr>
          <w:p w14:paraId="21F734EC" w14:textId="4DE88C4E" w:rsidR="00366DE7" w:rsidRPr="0043788C" w:rsidDel="006933E9" w:rsidRDefault="00366DE7" w:rsidP="00366DE7">
            <w:pPr>
              <w:widowControl w:val="0"/>
              <w:spacing w:after="60" w:line="230" w:lineRule="atLeast"/>
              <w:rPr>
                <w:rFonts w:ascii="Arial" w:eastAsia="Arial" w:hAnsi="Arial" w:cs="Arial"/>
                <w:b/>
                <w:bCs/>
                <w:color w:val="002060"/>
                <w:kern w:val="18"/>
                <w:sz w:val="18"/>
                <w:szCs w:val="18"/>
              </w:rPr>
            </w:pPr>
            <w:r w:rsidRPr="00366DE7">
              <w:rPr>
                <w:rFonts w:ascii="Arial" w:eastAsia="Arial" w:hAnsi="Arial" w:cs="Arial"/>
                <w:b/>
                <w:bCs/>
                <w:color w:val="002060"/>
                <w:kern w:val="18"/>
                <w:sz w:val="18"/>
                <w:szCs w:val="18"/>
              </w:rPr>
              <w:t>Management of Working and Labor Conditions</w:t>
            </w:r>
          </w:p>
        </w:tc>
        <w:tc>
          <w:tcPr>
            <w:tcW w:w="604" w:type="pct"/>
            <w:shd w:val="clear" w:color="auto" w:fill="auto"/>
          </w:tcPr>
          <w:p w14:paraId="23B61189" w14:textId="6D5B7815" w:rsidR="00366DE7" w:rsidRPr="0043788C" w:rsidDel="006933E9"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Employees</w:t>
            </w:r>
          </w:p>
        </w:tc>
        <w:tc>
          <w:tcPr>
            <w:tcW w:w="1717" w:type="pct"/>
            <w:shd w:val="clear" w:color="auto" w:fill="auto"/>
          </w:tcPr>
          <w:p w14:paraId="3D56DB26" w14:textId="77777777" w:rsidR="00366DE7" w:rsidRPr="00366DE7" w:rsidRDefault="00366DE7" w:rsidP="0022402E">
            <w:pPr>
              <w:numPr>
                <w:ilvl w:val="0"/>
                <w:numId w:val="5"/>
              </w:numPr>
              <w:spacing w:after="60" w:line="240" w:lineRule="atLeast"/>
              <w:ind w:left="372"/>
              <w:jc w:val="left"/>
              <w:rPr>
                <w:rFonts w:ascii="Arial" w:hAnsi="Arial" w:cs="Arial"/>
                <w:sz w:val="18"/>
                <w:szCs w:val="18"/>
              </w:rPr>
            </w:pPr>
            <w:r w:rsidRPr="00366DE7">
              <w:rPr>
                <w:rFonts w:ascii="Arial" w:hAnsi="Arial" w:cs="Arial"/>
                <w:sz w:val="18"/>
                <w:szCs w:val="18"/>
              </w:rPr>
              <w:t>All services should be provided in accordance with the relevant legal legislation.</w:t>
            </w:r>
          </w:p>
          <w:p w14:paraId="482222D0" w14:textId="77777777" w:rsidR="00366DE7" w:rsidRPr="00366DE7" w:rsidRDefault="00366DE7" w:rsidP="0022402E">
            <w:pPr>
              <w:numPr>
                <w:ilvl w:val="0"/>
                <w:numId w:val="5"/>
              </w:numPr>
              <w:spacing w:after="60" w:line="240" w:lineRule="atLeast"/>
              <w:ind w:left="372"/>
              <w:jc w:val="left"/>
              <w:rPr>
                <w:rFonts w:ascii="Arial" w:hAnsi="Arial" w:cs="Arial"/>
                <w:sz w:val="18"/>
                <w:szCs w:val="18"/>
              </w:rPr>
            </w:pPr>
            <w:r w:rsidRPr="00366DE7">
              <w:rPr>
                <w:rFonts w:ascii="Arial" w:hAnsi="Arial" w:cs="Arial"/>
                <w:sz w:val="18"/>
                <w:szCs w:val="18"/>
              </w:rPr>
              <w:t>Weekly on-the-job trainings will be implemented, including the OHS Plan and Working Conditions.</w:t>
            </w:r>
          </w:p>
          <w:p w14:paraId="609E4F84" w14:textId="0CA0B19C" w:rsidR="00366DE7" w:rsidRPr="00366DE7" w:rsidRDefault="00366DE7" w:rsidP="0022402E">
            <w:pPr>
              <w:numPr>
                <w:ilvl w:val="0"/>
                <w:numId w:val="5"/>
              </w:numPr>
              <w:spacing w:after="60" w:line="240" w:lineRule="atLeast"/>
              <w:ind w:left="372"/>
              <w:jc w:val="left"/>
              <w:rPr>
                <w:rFonts w:ascii="Arial" w:hAnsi="Arial" w:cs="Arial"/>
                <w:sz w:val="18"/>
                <w:szCs w:val="18"/>
              </w:rPr>
            </w:pPr>
            <w:r w:rsidRPr="00366DE7">
              <w:rPr>
                <w:rFonts w:ascii="Arial" w:hAnsi="Arial" w:cs="Arial"/>
                <w:sz w:val="18"/>
                <w:szCs w:val="18"/>
              </w:rPr>
              <w:t xml:space="preserve">The </w:t>
            </w:r>
            <w:r w:rsidR="00C77D49">
              <w:rPr>
                <w:rFonts w:ascii="Arial" w:hAnsi="Arial" w:cs="Arial"/>
                <w:sz w:val="18"/>
                <w:szCs w:val="18"/>
              </w:rPr>
              <w:t>Labor</w:t>
            </w:r>
            <w:r w:rsidR="00C77D49" w:rsidRPr="00366DE7">
              <w:rPr>
                <w:rFonts w:ascii="Arial" w:hAnsi="Arial" w:cs="Arial"/>
                <w:sz w:val="18"/>
                <w:szCs w:val="18"/>
              </w:rPr>
              <w:t xml:space="preserve"> </w:t>
            </w:r>
            <w:r w:rsidRPr="00366DE7">
              <w:rPr>
                <w:rFonts w:ascii="Arial" w:hAnsi="Arial" w:cs="Arial"/>
                <w:sz w:val="18"/>
                <w:szCs w:val="18"/>
              </w:rPr>
              <w:t>Management Plan will be implemented for the recruitment and management processes of all employees.</w:t>
            </w:r>
          </w:p>
          <w:p w14:paraId="345D5F82" w14:textId="0BCA6BA4" w:rsidR="00366DE7" w:rsidRPr="00366DE7" w:rsidRDefault="00366DE7" w:rsidP="0022402E">
            <w:pPr>
              <w:numPr>
                <w:ilvl w:val="0"/>
                <w:numId w:val="5"/>
              </w:numPr>
              <w:spacing w:after="60" w:line="240" w:lineRule="atLeast"/>
              <w:ind w:left="372"/>
              <w:jc w:val="left"/>
              <w:rPr>
                <w:rFonts w:ascii="Arial" w:hAnsi="Arial" w:cs="Arial"/>
                <w:sz w:val="18"/>
                <w:szCs w:val="18"/>
              </w:rPr>
            </w:pPr>
            <w:r w:rsidRPr="00366DE7">
              <w:rPr>
                <w:rFonts w:ascii="Arial" w:hAnsi="Arial" w:cs="Arial"/>
                <w:sz w:val="18"/>
                <w:szCs w:val="18"/>
              </w:rPr>
              <w:t xml:space="preserve">In accordance with the </w:t>
            </w:r>
            <w:r w:rsidR="00C77D49">
              <w:rPr>
                <w:rFonts w:ascii="Arial" w:hAnsi="Arial" w:cs="Arial"/>
                <w:sz w:val="18"/>
                <w:szCs w:val="18"/>
              </w:rPr>
              <w:t>Labor</w:t>
            </w:r>
            <w:r w:rsidR="00C77D49" w:rsidRPr="00366DE7">
              <w:rPr>
                <w:rFonts w:ascii="Arial" w:hAnsi="Arial" w:cs="Arial"/>
                <w:sz w:val="18"/>
                <w:szCs w:val="18"/>
              </w:rPr>
              <w:t xml:space="preserve"> </w:t>
            </w:r>
            <w:r w:rsidRPr="00366DE7">
              <w:rPr>
                <w:rFonts w:ascii="Arial" w:hAnsi="Arial" w:cs="Arial"/>
                <w:sz w:val="18"/>
                <w:szCs w:val="18"/>
              </w:rPr>
              <w:t>Management Plan, child labor, forced labor and unregistered labor will be prohibited.</w:t>
            </w:r>
          </w:p>
          <w:p w14:paraId="7D25CEEC" w14:textId="77777777" w:rsidR="00366DE7" w:rsidRPr="00366DE7" w:rsidRDefault="00366DE7" w:rsidP="0022402E">
            <w:pPr>
              <w:numPr>
                <w:ilvl w:val="0"/>
                <w:numId w:val="5"/>
              </w:numPr>
              <w:spacing w:after="60" w:line="240" w:lineRule="atLeast"/>
              <w:ind w:left="372"/>
              <w:jc w:val="left"/>
              <w:rPr>
                <w:rFonts w:ascii="Arial" w:hAnsi="Arial" w:cs="Arial"/>
                <w:sz w:val="18"/>
                <w:szCs w:val="18"/>
              </w:rPr>
            </w:pPr>
            <w:r w:rsidRPr="00366DE7">
              <w:rPr>
                <w:rFonts w:ascii="Arial" w:hAnsi="Arial" w:cs="Arial"/>
                <w:sz w:val="18"/>
                <w:szCs w:val="18"/>
              </w:rPr>
              <w:t>Employees will be provided with clear and understandable documentation on their rights under national labor law, such as collective agreements, working hours, wages, overtime, compensation and social rights; this information will be provided at the beginning of the employment relationship and in case of any significant change.</w:t>
            </w:r>
          </w:p>
          <w:p w14:paraId="7B76166B" w14:textId="70D9BF7B" w:rsidR="00366DE7" w:rsidRDefault="00725CD2" w:rsidP="0022402E">
            <w:pPr>
              <w:numPr>
                <w:ilvl w:val="0"/>
                <w:numId w:val="5"/>
              </w:numPr>
              <w:spacing w:after="60" w:line="240" w:lineRule="atLeast"/>
              <w:ind w:left="372"/>
              <w:jc w:val="left"/>
              <w:rPr>
                <w:rFonts w:ascii="Arial" w:hAnsi="Arial" w:cs="Arial"/>
                <w:sz w:val="18"/>
                <w:szCs w:val="18"/>
              </w:rPr>
            </w:pPr>
            <w:r>
              <w:rPr>
                <w:rFonts w:ascii="Arial" w:hAnsi="Arial" w:cs="Arial"/>
                <w:sz w:val="18"/>
                <w:szCs w:val="18"/>
              </w:rPr>
              <w:t>Workers’</w:t>
            </w:r>
            <w:r w:rsidR="00366DE7" w:rsidRPr="00366DE7">
              <w:rPr>
                <w:rFonts w:ascii="Arial" w:hAnsi="Arial" w:cs="Arial"/>
                <w:sz w:val="18"/>
                <w:szCs w:val="18"/>
              </w:rPr>
              <w:t xml:space="preserve"> Grievance Mechanism will be implemented for employees. Employees will be informed about this mechanism during recruitment and will be easily accessible.</w:t>
            </w:r>
          </w:p>
          <w:p w14:paraId="18B1334A" w14:textId="77777777" w:rsidR="00366DE7" w:rsidRDefault="00366DE7" w:rsidP="0022402E">
            <w:pPr>
              <w:numPr>
                <w:ilvl w:val="0"/>
                <w:numId w:val="5"/>
              </w:numPr>
              <w:spacing w:after="60" w:line="240" w:lineRule="atLeast"/>
              <w:ind w:left="372"/>
              <w:jc w:val="left"/>
              <w:rPr>
                <w:rFonts w:ascii="Arial" w:hAnsi="Arial" w:cs="Arial"/>
                <w:sz w:val="18"/>
                <w:szCs w:val="18"/>
              </w:rPr>
            </w:pPr>
            <w:r w:rsidRPr="00624D40">
              <w:rPr>
                <w:rFonts w:ascii="Arial" w:hAnsi="Arial" w:cs="Arial"/>
                <w:sz w:val="18"/>
                <w:szCs w:val="18"/>
              </w:rPr>
              <w:t>All employees will receive the necessary OHS training covering risks and emergency response training.</w:t>
            </w:r>
          </w:p>
          <w:p w14:paraId="2194E12D" w14:textId="77777777" w:rsidR="00F92928" w:rsidRDefault="00E106A1" w:rsidP="0022402E">
            <w:pPr>
              <w:numPr>
                <w:ilvl w:val="0"/>
                <w:numId w:val="5"/>
              </w:numPr>
              <w:spacing w:after="60" w:line="240" w:lineRule="atLeast"/>
              <w:ind w:left="372"/>
              <w:jc w:val="left"/>
              <w:rPr>
                <w:rFonts w:ascii="Arial" w:hAnsi="Arial" w:cs="Arial"/>
                <w:sz w:val="18"/>
                <w:szCs w:val="18"/>
              </w:rPr>
            </w:pPr>
            <w:r w:rsidRPr="00F92928">
              <w:rPr>
                <w:rFonts w:ascii="Arial" w:hAnsi="Arial" w:cs="Arial"/>
                <w:sz w:val="18"/>
                <w:szCs w:val="18"/>
              </w:rPr>
              <w:t>On-the-job briefings (toolbox) should be held regularly and current safety procedures, risks and precautions to be taken should be fully conveyed to employees.</w:t>
            </w:r>
          </w:p>
          <w:p w14:paraId="1ACB7968" w14:textId="34EFD85E" w:rsidR="00126057" w:rsidRPr="00D11B3B" w:rsidDel="006933E9" w:rsidRDefault="00126057" w:rsidP="0022402E">
            <w:pPr>
              <w:numPr>
                <w:ilvl w:val="0"/>
                <w:numId w:val="5"/>
              </w:numPr>
              <w:spacing w:after="60" w:line="240" w:lineRule="atLeast"/>
              <w:ind w:left="372"/>
              <w:jc w:val="left"/>
              <w:rPr>
                <w:rFonts w:ascii="Arial" w:hAnsi="Arial" w:cs="Arial"/>
                <w:sz w:val="18"/>
                <w:szCs w:val="18"/>
              </w:rPr>
            </w:pPr>
            <w:r w:rsidRPr="00126057">
              <w:rPr>
                <w:rFonts w:ascii="Arial" w:hAnsi="Arial" w:cs="Arial"/>
                <w:sz w:val="18"/>
                <w:szCs w:val="18"/>
              </w:rPr>
              <w:t>OHS Management Plan and L</w:t>
            </w:r>
            <w:r>
              <w:rPr>
                <w:rFonts w:ascii="Arial" w:hAnsi="Arial" w:cs="Arial"/>
                <w:sz w:val="18"/>
                <w:szCs w:val="18"/>
              </w:rPr>
              <w:t xml:space="preserve">abor </w:t>
            </w:r>
            <w:r w:rsidRPr="00126057">
              <w:rPr>
                <w:rFonts w:ascii="Arial" w:hAnsi="Arial" w:cs="Arial"/>
                <w:sz w:val="18"/>
                <w:szCs w:val="18"/>
              </w:rPr>
              <w:t>M</w:t>
            </w:r>
            <w:r>
              <w:rPr>
                <w:rFonts w:ascii="Arial" w:hAnsi="Arial" w:cs="Arial"/>
                <w:sz w:val="18"/>
                <w:szCs w:val="18"/>
              </w:rPr>
              <w:t xml:space="preserve">anagement </w:t>
            </w:r>
            <w:r w:rsidRPr="00126057">
              <w:rPr>
                <w:rFonts w:ascii="Arial" w:hAnsi="Arial" w:cs="Arial"/>
                <w:sz w:val="18"/>
                <w:szCs w:val="18"/>
              </w:rPr>
              <w:t>P</w:t>
            </w:r>
            <w:r>
              <w:rPr>
                <w:rFonts w:ascii="Arial" w:hAnsi="Arial" w:cs="Arial"/>
                <w:sz w:val="18"/>
                <w:szCs w:val="18"/>
              </w:rPr>
              <w:t>lan</w:t>
            </w:r>
            <w:r w:rsidRPr="00126057">
              <w:rPr>
                <w:rFonts w:ascii="Arial" w:hAnsi="Arial" w:cs="Arial"/>
                <w:sz w:val="18"/>
                <w:szCs w:val="18"/>
              </w:rPr>
              <w:t xml:space="preserve"> (including the Workers’ grievance mechanism) will be prepared by the awarded contractor and sent to ILBANK for approval prior to the site mobilization.</w:t>
            </w:r>
          </w:p>
        </w:tc>
        <w:tc>
          <w:tcPr>
            <w:tcW w:w="732" w:type="pct"/>
            <w:shd w:val="clear" w:color="auto" w:fill="auto"/>
          </w:tcPr>
          <w:p w14:paraId="285C8332" w14:textId="2602EB62"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 xml:space="preserve">OHS </w:t>
            </w:r>
            <w:r w:rsidR="002C231D">
              <w:rPr>
                <w:rFonts w:ascii="Arial" w:eastAsia="SimSun" w:hAnsi="Arial" w:cs="Arial"/>
                <w:sz w:val="18"/>
                <w:szCs w:val="18"/>
              </w:rPr>
              <w:t xml:space="preserve">Management </w:t>
            </w:r>
            <w:r>
              <w:rPr>
                <w:rFonts w:ascii="Arial" w:eastAsia="SimSun" w:hAnsi="Arial" w:cs="Arial"/>
                <w:sz w:val="18"/>
                <w:szCs w:val="18"/>
              </w:rPr>
              <w:t>Plan,</w:t>
            </w:r>
          </w:p>
          <w:p w14:paraId="55947B00" w14:textId="3FE1A62F" w:rsidR="00725CD2" w:rsidRDefault="00725CD2" w:rsidP="00366DE7">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p w14:paraId="35887069" w14:textId="2FC95831" w:rsidR="00EC49AB" w:rsidRPr="00846B50" w:rsidRDefault="00EC49AB" w:rsidP="00366DE7">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0AFD4CF2" w14:textId="77777777" w:rsidR="00366DE7" w:rsidRPr="0043788C" w:rsidDel="006933E9" w:rsidRDefault="00366DE7" w:rsidP="00366DE7">
            <w:pPr>
              <w:widowControl w:val="0"/>
              <w:spacing w:after="60" w:line="230" w:lineRule="atLeast"/>
              <w:rPr>
                <w:rFonts w:ascii="Arial" w:eastAsia="SimSun" w:hAnsi="Arial" w:cs="Arial"/>
                <w:sz w:val="18"/>
                <w:szCs w:val="18"/>
              </w:rPr>
            </w:pPr>
          </w:p>
        </w:tc>
        <w:tc>
          <w:tcPr>
            <w:tcW w:w="893" w:type="pct"/>
          </w:tcPr>
          <w:p w14:paraId="5123F3B5" w14:textId="0FBBDA82"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165393">
              <w:rPr>
                <w:rFonts w:ascii="Arial" w:eastAsia="SimSun" w:hAnsi="Arial" w:cs="Arial"/>
                <w:sz w:val="18"/>
                <w:szCs w:val="18"/>
              </w:rPr>
              <w:t xml:space="preserve"> (performance control and coordination)</w:t>
            </w:r>
          </w:p>
          <w:p w14:paraId="3885C591" w14:textId="0E7E8173"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sultatio</w:t>
            </w:r>
            <w:r w:rsidR="00FE6114">
              <w:rPr>
                <w:rFonts w:ascii="Arial" w:eastAsia="SimSun" w:hAnsi="Arial" w:cs="Arial"/>
                <w:sz w:val="18"/>
                <w:szCs w:val="18"/>
              </w:rPr>
              <w:t>n,</w:t>
            </w:r>
            <w:r w:rsidR="00165393">
              <w:rPr>
                <w:rFonts w:ascii="Arial" w:eastAsia="SimSun" w:hAnsi="Arial" w:cs="Arial"/>
                <w:sz w:val="18"/>
                <w:szCs w:val="18"/>
              </w:rPr>
              <w:t xml:space="preserve"> (monitoring)</w:t>
            </w:r>
          </w:p>
          <w:p w14:paraId="7EF90D89" w14:textId="0C022F03"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165393">
              <w:rPr>
                <w:rFonts w:ascii="Arial" w:eastAsia="SimSun" w:hAnsi="Arial" w:cs="Arial"/>
                <w:sz w:val="18"/>
                <w:szCs w:val="18"/>
              </w:rPr>
              <w:t xml:space="preserve"> (implemantation)</w:t>
            </w:r>
          </w:p>
          <w:p w14:paraId="327DA24D" w14:textId="687AFC0A" w:rsidR="00366DE7" w:rsidRDefault="00366DE7" w:rsidP="00366DE7">
            <w:pPr>
              <w:widowControl w:val="0"/>
              <w:spacing w:after="60" w:line="230" w:lineRule="atLeast"/>
              <w:rPr>
                <w:rFonts w:ascii="Arial" w:eastAsia="SimSun" w:hAnsi="Arial" w:cs="Arial"/>
                <w:sz w:val="18"/>
                <w:szCs w:val="18"/>
              </w:rPr>
            </w:pPr>
          </w:p>
        </w:tc>
      </w:tr>
      <w:tr w:rsidR="00FE6114" w:rsidRPr="0043788C" w14:paraId="45CD8D30" w14:textId="48C0AFB5" w:rsidTr="00470C03">
        <w:tc>
          <w:tcPr>
            <w:tcW w:w="230" w:type="pct"/>
          </w:tcPr>
          <w:p w14:paraId="010F621A" w14:textId="28303A18" w:rsidR="00366DE7" w:rsidRPr="0043788C" w:rsidRDefault="00725CD2" w:rsidP="00366DE7">
            <w:pPr>
              <w:autoSpaceDE w:val="0"/>
              <w:autoSpaceDN w:val="0"/>
              <w:adjustRightInd w:val="0"/>
              <w:ind w:right="-57"/>
              <w:rPr>
                <w:rFonts w:ascii="Arial" w:eastAsia="Arial" w:hAnsi="Arial" w:cs="Arial"/>
                <w:b/>
                <w:bCs/>
                <w:color w:val="002060"/>
                <w:kern w:val="18"/>
                <w:sz w:val="18"/>
                <w:szCs w:val="18"/>
              </w:rPr>
            </w:pPr>
            <w:bookmarkStart w:id="230" w:name="_Hlk191246375"/>
            <w:r>
              <w:rPr>
                <w:rFonts w:ascii="Arial" w:eastAsia="Arial" w:hAnsi="Arial" w:cs="Arial"/>
                <w:b/>
                <w:bCs/>
                <w:color w:val="002060"/>
                <w:kern w:val="18"/>
                <w:sz w:val="18"/>
                <w:szCs w:val="18"/>
              </w:rPr>
              <w:t>2</w:t>
            </w:r>
          </w:p>
        </w:tc>
        <w:tc>
          <w:tcPr>
            <w:tcW w:w="825" w:type="pct"/>
          </w:tcPr>
          <w:p w14:paraId="46333AF0" w14:textId="77777777" w:rsidR="00366DE7" w:rsidRPr="0043788C" w:rsidRDefault="00366DE7" w:rsidP="00366DE7">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Electrical Hazards</w:t>
            </w:r>
            <w:r w:rsidRPr="0043788C">
              <w:rPr>
                <w:rFonts w:ascii="Arial" w:hAnsi="Arial" w:cs="Arial"/>
                <w:color w:val="7F7F7F" w:themeColor="text1" w:themeTint="80"/>
                <w:sz w:val="18"/>
                <w:szCs w:val="18"/>
                <w:highlight w:val="yellow"/>
              </w:rPr>
              <w:t xml:space="preserve"> </w:t>
            </w:r>
          </w:p>
          <w:p w14:paraId="3668EB92" w14:textId="77777777" w:rsidR="00366DE7" w:rsidRPr="0043788C" w:rsidRDefault="00366DE7" w:rsidP="00366DE7">
            <w:pPr>
              <w:autoSpaceDE w:val="0"/>
              <w:autoSpaceDN w:val="0"/>
              <w:adjustRightInd w:val="0"/>
              <w:ind w:right="-57"/>
              <w:rPr>
                <w:rFonts w:ascii="Arial" w:eastAsia="Arial" w:hAnsi="Arial" w:cs="Arial"/>
                <w:kern w:val="18"/>
                <w:sz w:val="18"/>
                <w:szCs w:val="18"/>
              </w:rPr>
            </w:pPr>
          </w:p>
        </w:tc>
        <w:tc>
          <w:tcPr>
            <w:tcW w:w="604" w:type="pct"/>
          </w:tcPr>
          <w:p w14:paraId="722211EF" w14:textId="77777777" w:rsidR="00366DE7" w:rsidRPr="0043788C"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tc>
        <w:tc>
          <w:tcPr>
            <w:tcW w:w="1717" w:type="pct"/>
          </w:tcPr>
          <w:p w14:paraId="2A6D2320"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all energized electrical devices and lines are marked with warning signs</w:t>
            </w:r>
          </w:p>
          <w:p w14:paraId="4CEE7B40"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the devices are locked (de-charging and leaving open with a controlled locking device) and labeled (warning sign placed on the lock) during service or maintenance.</w:t>
            </w:r>
          </w:p>
          <w:p w14:paraId="0C9BC947"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all electrical cords, cables, and hand power tools are checked for frayed or exposed cords. Also, ensure that the manufacturer's recommendations for the maximum permitted operating voltage of portable hand tools are followed</w:t>
            </w:r>
          </w:p>
          <w:p w14:paraId="4F857239" w14:textId="58DE4178" w:rsidR="00366DE7"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all electrical equipment used in environments that are or may be wet is double insulated/grounded; use equipment with ground fault interrupter (GFI) protected circuits.</w:t>
            </w:r>
          </w:p>
          <w:p w14:paraId="61827F9E" w14:textId="0BC012A9" w:rsidR="00696504" w:rsidRPr="00E106A1" w:rsidRDefault="00E106A1" w:rsidP="00E106A1">
            <w:pPr>
              <w:numPr>
                <w:ilvl w:val="0"/>
                <w:numId w:val="28"/>
              </w:numPr>
              <w:spacing w:after="60" w:line="240" w:lineRule="atLeast"/>
              <w:jc w:val="left"/>
              <w:rPr>
                <w:rFonts w:ascii="Arial" w:hAnsi="Arial" w:cs="Arial"/>
                <w:sz w:val="18"/>
                <w:szCs w:val="18"/>
              </w:rPr>
            </w:pPr>
            <w:r w:rsidRPr="00696504">
              <w:rPr>
                <w:rFonts w:ascii="Arial" w:hAnsi="Arial" w:cs="Arial"/>
                <w:sz w:val="18"/>
                <w:szCs w:val="18"/>
              </w:rPr>
              <w:t>All panels will be equipped with a residual current relay.</w:t>
            </w:r>
          </w:p>
          <w:p w14:paraId="4D7BCED8" w14:textId="28A1EF9F" w:rsidR="00366DE7"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power cords and extension cords are protected against damage from traffic by shielding or suspending above traffic areas</w:t>
            </w:r>
          </w:p>
          <w:p w14:paraId="6772658D" w14:textId="38E5231F" w:rsidR="00F92928" w:rsidRPr="00E106A1" w:rsidRDefault="00E106A1" w:rsidP="00E106A1">
            <w:pPr>
              <w:numPr>
                <w:ilvl w:val="0"/>
                <w:numId w:val="28"/>
              </w:numPr>
              <w:spacing w:after="60" w:line="240" w:lineRule="atLeast"/>
              <w:jc w:val="left"/>
              <w:rPr>
                <w:rFonts w:ascii="Arial" w:hAnsi="Arial" w:cs="Arial"/>
                <w:sz w:val="18"/>
                <w:szCs w:val="18"/>
              </w:rPr>
            </w:pPr>
            <w:r w:rsidRPr="00F92928">
              <w:rPr>
                <w:rFonts w:ascii="Arial" w:hAnsi="Arial" w:cs="Arial"/>
                <w:sz w:val="18"/>
                <w:szCs w:val="18"/>
              </w:rPr>
              <w:t>If extension cords are used, they should be selected based on the required current and length. Extension cords are for temporary use only. Outdoor extension cords should be used.</w:t>
            </w:r>
          </w:p>
          <w:p w14:paraId="21BB2204"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high-voltage equipment ('electrical hazard') and service rooms where access is controlled or prohibited are properly labeled.</w:t>
            </w:r>
          </w:p>
          <w:p w14:paraId="2314BC5C"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"No Approach" zones are established around or under high voltage lines.</w:t>
            </w:r>
          </w:p>
          <w:p w14:paraId="6D8AE525"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construction vehicles or other vehicles with rubber tires that come into direct contact with or arc across high-voltage cables are taken out of service for 48 hours.</w:t>
            </w:r>
          </w:p>
          <w:p w14:paraId="0485A07A"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Ensure that all buried electrical cables are thoroughly identified and marked prior to any excavation work.</w:t>
            </w:r>
          </w:p>
          <w:p w14:paraId="1E419E17" w14:textId="77777777" w:rsidR="00366DE7" w:rsidRPr="0055474F" w:rsidRDefault="00366DE7" w:rsidP="00366DE7">
            <w:pPr>
              <w:numPr>
                <w:ilvl w:val="0"/>
                <w:numId w:val="28"/>
              </w:numPr>
              <w:spacing w:after="60" w:line="240" w:lineRule="atLeast"/>
              <w:jc w:val="left"/>
              <w:rPr>
                <w:rFonts w:ascii="Arial" w:hAnsi="Arial" w:cs="Arial"/>
                <w:sz w:val="18"/>
                <w:szCs w:val="18"/>
              </w:rPr>
            </w:pPr>
            <w:r w:rsidRPr="0055474F">
              <w:rPr>
                <w:rFonts w:ascii="Arial" w:hAnsi="Arial" w:cs="Arial"/>
                <w:sz w:val="18"/>
                <w:szCs w:val="18"/>
              </w:rPr>
              <w:t>A “Lockout Tagout” (LOTO) Procedure specific to the subproject should be prepared, personnel should be trained and its implementation should be supervised.</w:t>
            </w:r>
          </w:p>
          <w:p w14:paraId="69242DFC" w14:textId="77777777" w:rsidR="00366DE7" w:rsidRPr="00470C03" w:rsidRDefault="00A1083C" w:rsidP="00366DE7">
            <w:pPr>
              <w:pStyle w:val="ListeParagraf"/>
              <w:widowControl w:val="0"/>
              <w:numPr>
                <w:ilvl w:val="0"/>
                <w:numId w:val="28"/>
              </w:numPr>
              <w:spacing w:after="60" w:line="230" w:lineRule="atLeast"/>
              <w:jc w:val="left"/>
              <w:rPr>
                <w:rFonts w:ascii="Arial" w:eastAsia="SimSun" w:hAnsi="Arial" w:cs="Arial"/>
                <w:sz w:val="18"/>
                <w:szCs w:val="18"/>
              </w:rPr>
            </w:pPr>
            <w:r w:rsidRPr="00A1083C">
              <w:rPr>
                <w:rFonts w:ascii="Arial" w:hAnsi="Arial" w:cs="Arial"/>
                <w:sz w:val="18"/>
                <w:szCs w:val="18"/>
              </w:rPr>
              <w:t>In electrical work, individuals whose professional competence in electricity cannot be documented should not be employed.</w:t>
            </w:r>
          </w:p>
          <w:p w14:paraId="1795AEF6" w14:textId="094FCA68" w:rsidR="003C248E" w:rsidRPr="00470C03" w:rsidRDefault="00E106A1" w:rsidP="00366DE7">
            <w:pPr>
              <w:pStyle w:val="ListeParagraf"/>
              <w:widowControl w:val="0"/>
              <w:numPr>
                <w:ilvl w:val="0"/>
                <w:numId w:val="28"/>
              </w:numPr>
              <w:spacing w:after="60" w:line="230" w:lineRule="atLeast"/>
              <w:jc w:val="left"/>
              <w:rPr>
                <w:rFonts w:ascii="Arial" w:eastAsia="SimSun" w:hAnsi="Arial" w:cs="Arial"/>
                <w:sz w:val="18"/>
                <w:szCs w:val="18"/>
              </w:rPr>
            </w:pPr>
            <w:r w:rsidRPr="00F92928">
              <w:rPr>
                <w:rFonts w:ascii="Arial" w:hAnsi="Arial" w:cs="Arial"/>
                <w:sz w:val="18"/>
                <w:szCs w:val="18"/>
              </w:rPr>
              <w:t>Fire extinguishers containing CO</w:t>
            </w:r>
            <w:r w:rsidRPr="003D4171">
              <w:rPr>
                <w:rFonts w:ascii="Arial" w:hAnsi="Arial" w:cs="Arial"/>
                <w:sz w:val="18"/>
                <w:szCs w:val="18"/>
                <w:vertAlign w:val="subscript"/>
              </w:rPr>
              <w:t>2</w:t>
            </w:r>
            <w:r w:rsidRPr="00F92928">
              <w:rPr>
                <w:rFonts w:ascii="Arial" w:hAnsi="Arial" w:cs="Arial"/>
                <w:sz w:val="18"/>
                <w:szCs w:val="18"/>
              </w:rPr>
              <w:t xml:space="preserve"> should be provided against possible electrical fires</w:t>
            </w:r>
          </w:p>
          <w:p w14:paraId="365A7079" w14:textId="53F626AB" w:rsidR="00126057" w:rsidRPr="0043788C" w:rsidRDefault="00126057" w:rsidP="00366DE7">
            <w:pPr>
              <w:pStyle w:val="ListeParagraf"/>
              <w:widowControl w:val="0"/>
              <w:numPr>
                <w:ilvl w:val="0"/>
                <w:numId w:val="28"/>
              </w:numPr>
              <w:spacing w:after="60" w:line="230" w:lineRule="atLeast"/>
              <w:jc w:val="left"/>
              <w:rPr>
                <w:rFonts w:ascii="Arial" w:eastAsia="SimSun" w:hAnsi="Arial" w:cs="Arial"/>
                <w:sz w:val="18"/>
                <w:szCs w:val="18"/>
              </w:rPr>
            </w:pPr>
            <w:r w:rsidRPr="00D11B3B">
              <w:rPr>
                <w:rFonts w:ascii="Arial" w:eastAsia="SimSun" w:hAnsi="Arial" w:cs="Arial"/>
                <w:sz w:val="18"/>
                <w:szCs w:val="18"/>
              </w:rPr>
              <w:t xml:space="preserve">Emergency Preparedness and Response </w:t>
            </w:r>
            <w:r>
              <w:rPr>
                <w:rFonts w:ascii="Arial" w:eastAsia="SimSun" w:hAnsi="Arial" w:cs="Arial"/>
                <w:sz w:val="18"/>
                <w:szCs w:val="18"/>
              </w:rPr>
              <w:t xml:space="preserve">Plan </w:t>
            </w:r>
            <w:r w:rsidRPr="00BF0744">
              <w:rPr>
                <w:rFonts w:ascii="Arial" w:eastAsia="SimSun" w:hAnsi="Arial" w:cs="Arial"/>
                <w:sz w:val="18"/>
                <w:szCs w:val="18"/>
              </w:rPr>
              <w:t>will be prepared by the awarded contractor and sent to ILBANK for approval prior to the site mobilization.</w:t>
            </w:r>
          </w:p>
        </w:tc>
        <w:tc>
          <w:tcPr>
            <w:tcW w:w="732" w:type="pct"/>
          </w:tcPr>
          <w:p w14:paraId="4F2EF301" w14:textId="3AE3000D" w:rsidR="00366DE7" w:rsidRPr="00D11B3B" w:rsidRDefault="00366DE7" w:rsidP="00D11B3B">
            <w:pPr>
              <w:pStyle w:val="ListeParagraf"/>
              <w:widowControl w:val="0"/>
              <w:numPr>
                <w:ilvl w:val="0"/>
                <w:numId w:val="28"/>
              </w:numPr>
              <w:spacing w:after="60" w:line="230" w:lineRule="atLeast"/>
              <w:jc w:val="left"/>
              <w:rPr>
                <w:rFonts w:ascii="Arial" w:eastAsia="SimSun" w:hAnsi="Arial" w:cs="Arial"/>
                <w:sz w:val="18"/>
                <w:szCs w:val="18"/>
              </w:rPr>
            </w:pPr>
            <w:bookmarkStart w:id="231" w:name="_Hlk183870880"/>
            <w:r w:rsidRPr="00D11B3B">
              <w:rPr>
                <w:rFonts w:ascii="Arial" w:eastAsia="SimSun" w:hAnsi="Arial" w:cs="Arial"/>
                <w:sz w:val="18"/>
                <w:szCs w:val="18"/>
              </w:rPr>
              <w:t>Occupational Health and Safety Management Plan</w:t>
            </w:r>
            <w:bookmarkEnd w:id="231"/>
          </w:p>
          <w:p w14:paraId="572D50CB" w14:textId="77777777" w:rsidR="00366DE7" w:rsidRDefault="00366DE7" w:rsidP="00366DE7">
            <w:pPr>
              <w:pStyle w:val="ListeParagraf"/>
              <w:widowControl w:val="0"/>
              <w:numPr>
                <w:ilvl w:val="0"/>
                <w:numId w:val="28"/>
              </w:numPr>
              <w:spacing w:after="60" w:line="230" w:lineRule="atLeast"/>
              <w:jc w:val="left"/>
              <w:rPr>
                <w:rFonts w:ascii="Arial" w:eastAsia="SimSun" w:hAnsi="Arial" w:cs="Arial"/>
                <w:sz w:val="18"/>
                <w:szCs w:val="18"/>
              </w:rPr>
            </w:pPr>
            <w:r w:rsidRPr="00D11B3B">
              <w:rPr>
                <w:rFonts w:ascii="Arial" w:eastAsia="SimSun" w:hAnsi="Arial" w:cs="Arial"/>
                <w:sz w:val="18"/>
                <w:szCs w:val="18"/>
              </w:rPr>
              <w:t>Emergency Preparedness and Response Plan</w:t>
            </w:r>
          </w:p>
          <w:p w14:paraId="68981434" w14:textId="5954362F" w:rsidR="00366DE7" w:rsidRPr="00D11B3B" w:rsidRDefault="00366DE7" w:rsidP="00D11B3B">
            <w:pPr>
              <w:pStyle w:val="ListeParagraf"/>
              <w:widowControl w:val="0"/>
              <w:numPr>
                <w:ilvl w:val="0"/>
                <w:numId w:val="28"/>
              </w:numPr>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1149584F" w14:textId="00815703" w:rsidR="00366DE7" w:rsidRPr="0043788C" w:rsidRDefault="00366DE7" w:rsidP="00366DE7">
            <w:pPr>
              <w:widowControl w:val="0"/>
              <w:spacing w:after="60" w:line="230" w:lineRule="atLeast"/>
              <w:rPr>
                <w:rFonts w:ascii="Arial" w:eastAsia="SimSun" w:hAnsi="Arial" w:cs="Arial"/>
                <w:sz w:val="18"/>
                <w:szCs w:val="18"/>
              </w:rPr>
            </w:pPr>
          </w:p>
        </w:tc>
        <w:tc>
          <w:tcPr>
            <w:tcW w:w="893" w:type="pct"/>
          </w:tcPr>
          <w:p w14:paraId="63BC4344" w14:textId="1BCDB03A"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r>
              <w:rPr>
                <w:rFonts w:ascii="Arial" w:eastAsia="SimSun" w:hAnsi="Arial" w:cs="Arial"/>
                <w:sz w:val="18"/>
                <w:szCs w:val="18"/>
              </w:rPr>
              <w:t>,</w:t>
            </w:r>
          </w:p>
          <w:p w14:paraId="486D6C08" w14:textId="0467C0CE"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28D65110" w14:textId="0C684214"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(implemantation)</w:t>
            </w:r>
          </w:p>
          <w:p w14:paraId="232199EF" w14:textId="77777777" w:rsidR="00366DE7" w:rsidRPr="00D20179" w:rsidDel="008159E1" w:rsidRDefault="00366DE7" w:rsidP="00D11B3B">
            <w:pPr>
              <w:pStyle w:val="ListeParagraf"/>
              <w:widowControl w:val="0"/>
              <w:spacing w:after="60" w:line="230" w:lineRule="atLeast"/>
              <w:ind w:left="360"/>
              <w:jc w:val="left"/>
              <w:rPr>
                <w:rFonts w:ascii="Arial" w:eastAsia="SimSun" w:hAnsi="Arial" w:cs="Arial"/>
                <w:sz w:val="18"/>
                <w:szCs w:val="18"/>
              </w:rPr>
            </w:pPr>
          </w:p>
        </w:tc>
      </w:tr>
      <w:tr w:rsidR="00FE6114" w:rsidRPr="0043788C" w14:paraId="77444514" w14:textId="08037EAA" w:rsidTr="00470C03">
        <w:tc>
          <w:tcPr>
            <w:tcW w:w="230" w:type="pct"/>
          </w:tcPr>
          <w:p w14:paraId="6C1C8F01" w14:textId="7929B9AF" w:rsidR="00366DE7" w:rsidRPr="0043788C" w:rsidRDefault="005A678F" w:rsidP="00366DE7">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3</w:t>
            </w:r>
          </w:p>
        </w:tc>
        <w:tc>
          <w:tcPr>
            <w:tcW w:w="825" w:type="pct"/>
          </w:tcPr>
          <w:p w14:paraId="1EA70689" w14:textId="77777777" w:rsidR="00366DE7" w:rsidRPr="0043788C" w:rsidRDefault="00366DE7" w:rsidP="00366DE7">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Rotating and Moving Equipment</w:t>
            </w:r>
          </w:p>
        </w:tc>
        <w:tc>
          <w:tcPr>
            <w:tcW w:w="604" w:type="pct"/>
          </w:tcPr>
          <w:p w14:paraId="08B28246" w14:textId="77777777" w:rsidR="00366DE7" w:rsidRPr="0043788C"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tc>
        <w:tc>
          <w:tcPr>
            <w:tcW w:w="1717" w:type="pct"/>
          </w:tcPr>
          <w:p w14:paraId="027BD9D3"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 xml:space="preserve">Design machines to eliminate trap hazards and ensure that extremities are kept out of harm’s way under normal operating conditions; i.e. availability of emergency stops dedicated to the machine and placed in strategic locations. </w:t>
            </w:r>
          </w:p>
          <w:p w14:paraId="6460258D"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If a machine or equipment has an exposed moving part or an exposed pinch point that could endanger the safety of any worker, ensure that the machine or equipment is equipped with and protected by a guard or other device that prevents access to the moving part or pinch point. Guards should be designed and installed in conformance with appropriate machine safety standards.</w:t>
            </w:r>
          </w:p>
          <w:p w14:paraId="578D9161"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machinery with exposed or protected moving parts or in which energy can be stored (e.g. compressed air, electrical components) is turned-off, disconnected, isolated and de-energized (Locked Out and Tagged Out) during service or maintenance.</w:t>
            </w:r>
          </w:p>
          <w:p w14:paraId="6D0F0A15" w14:textId="77777777" w:rsidR="00366DE7" w:rsidRPr="0043788C" w:rsidRDefault="00366DE7" w:rsidP="0022402E">
            <w:pPr>
              <w:numPr>
                <w:ilvl w:val="0"/>
                <w:numId w:val="5"/>
              </w:numPr>
              <w:spacing w:after="60" w:line="240" w:lineRule="atLeast"/>
              <w:ind w:left="372" w:hanging="284"/>
              <w:jc w:val="left"/>
              <w:rPr>
                <w:rFonts w:ascii="Arial" w:eastAsia="SimSun" w:hAnsi="Arial" w:cs="Arial"/>
                <w:sz w:val="18"/>
                <w:szCs w:val="18"/>
              </w:rPr>
            </w:pPr>
            <w:r w:rsidRPr="0043788C">
              <w:rPr>
                <w:rFonts w:ascii="Arial" w:hAnsi="Arial" w:cs="Arial"/>
                <w:sz w:val="18"/>
                <w:szCs w:val="18"/>
              </w:rPr>
              <w:t>Where possible, ensure that equipment is designed and installed to enable routine servicing, such as lubrication, to be carried out without removing guarding devices or mechanisms</w:t>
            </w:r>
          </w:p>
          <w:p w14:paraId="64B0DB95" w14:textId="70250D3B" w:rsidR="00366DE7" w:rsidRPr="0043788C" w:rsidRDefault="00366DE7" w:rsidP="0022402E">
            <w:pPr>
              <w:pStyle w:val="ListeParagraf"/>
              <w:numPr>
                <w:ilvl w:val="0"/>
                <w:numId w:val="29"/>
              </w:numPr>
              <w:spacing w:after="60" w:line="240" w:lineRule="atLeast"/>
              <w:ind w:left="372"/>
              <w:jc w:val="left"/>
              <w:rPr>
                <w:rFonts w:ascii="Arial" w:eastAsia="SimSun" w:hAnsi="Arial" w:cs="Arial"/>
                <w:sz w:val="18"/>
                <w:szCs w:val="18"/>
              </w:rPr>
            </w:pPr>
            <w:r w:rsidRPr="00B02FB6">
              <w:rPr>
                <w:rFonts w:ascii="Arial" w:eastAsia="SimSun" w:hAnsi="Arial" w:cs="Arial"/>
                <w:sz w:val="18"/>
                <w:szCs w:val="18"/>
              </w:rPr>
              <w:t>Routine maintenance, repair and inspection of machinery and equipment</w:t>
            </w:r>
            <w:r w:rsidRPr="003C0C36" w:rsidDel="008159E1">
              <w:rPr>
                <w:rFonts w:ascii="Arial" w:eastAsia="SimSun" w:hAnsi="Arial" w:cs="Arial"/>
                <w:sz w:val="18"/>
                <w:szCs w:val="18"/>
              </w:rPr>
              <w:t xml:space="preserve"> </w:t>
            </w:r>
          </w:p>
        </w:tc>
        <w:tc>
          <w:tcPr>
            <w:tcW w:w="732" w:type="pct"/>
          </w:tcPr>
          <w:p w14:paraId="5C5FACC8" w14:textId="3AB7B7ED" w:rsidR="00366DE7" w:rsidRDefault="00366DE7" w:rsidP="00366DE7">
            <w:pPr>
              <w:widowControl w:val="0"/>
              <w:spacing w:after="60" w:line="230" w:lineRule="atLeast"/>
              <w:jc w:val="left"/>
              <w:rPr>
                <w:rFonts w:ascii="Arial" w:eastAsia="SimSun" w:hAnsi="Arial" w:cs="Arial"/>
                <w:sz w:val="18"/>
                <w:szCs w:val="18"/>
              </w:rPr>
            </w:pPr>
            <w:r>
              <w:rPr>
                <w:rFonts w:ascii="Arial" w:eastAsia="SimSun" w:hAnsi="Arial" w:cs="Arial"/>
                <w:sz w:val="18"/>
                <w:szCs w:val="18"/>
              </w:rPr>
              <w:t>-OHS Plan</w:t>
            </w:r>
          </w:p>
          <w:p w14:paraId="5D745384" w14:textId="58797A32" w:rsidR="00366DE7" w:rsidRPr="00846B50" w:rsidRDefault="00366DE7" w:rsidP="00366DE7">
            <w:pPr>
              <w:widowControl w:val="0"/>
              <w:spacing w:after="60" w:line="230" w:lineRule="atLeast"/>
              <w:jc w:val="left"/>
              <w:rPr>
                <w:rFonts w:ascii="Arial" w:eastAsia="SimSun" w:hAnsi="Arial" w:cs="Arial"/>
                <w:sz w:val="18"/>
                <w:szCs w:val="18"/>
              </w:rPr>
            </w:pPr>
            <w:r w:rsidRPr="00846B50">
              <w:rPr>
                <w:rFonts w:ascii="Arial" w:eastAsia="SimSun" w:hAnsi="Arial" w:cs="Arial"/>
                <w:sz w:val="18"/>
                <w:szCs w:val="18"/>
              </w:rPr>
              <w:t>-Labor Management Plan</w:t>
            </w:r>
          </w:p>
          <w:p w14:paraId="3A9EC04E" w14:textId="77777777" w:rsidR="00366DE7" w:rsidRPr="0043788C" w:rsidRDefault="00366DE7" w:rsidP="00366DE7">
            <w:pPr>
              <w:widowControl w:val="0"/>
              <w:spacing w:after="60" w:line="230" w:lineRule="atLeast"/>
              <w:rPr>
                <w:rFonts w:ascii="Arial" w:eastAsia="SimSun" w:hAnsi="Arial" w:cs="Arial"/>
                <w:sz w:val="18"/>
                <w:szCs w:val="18"/>
              </w:rPr>
            </w:pPr>
          </w:p>
        </w:tc>
        <w:tc>
          <w:tcPr>
            <w:tcW w:w="893" w:type="pct"/>
          </w:tcPr>
          <w:p w14:paraId="40F0AAB4" w14:textId="218CA9BC"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r>
              <w:rPr>
                <w:rFonts w:ascii="Arial" w:eastAsia="SimSun" w:hAnsi="Arial" w:cs="Arial"/>
                <w:sz w:val="18"/>
                <w:szCs w:val="18"/>
              </w:rPr>
              <w:t>,</w:t>
            </w:r>
          </w:p>
          <w:p w14:paraId="6BD197B3" w14:textId="1B5C54B6"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62B5A5D6" w14:textId="16BBC0D3"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(implemantation)</w:t>
            </w:r>
          </w:p>
          <w:p w14:paraId="091EFE7A" w14:textId="77777777" w:rsidR="00366DE7" w:rsidRDefault="00366DE7" w:rsidP="00366DE7">
            <w:pPr>
              <w:widowControl w:val="0"/>
              <w:spacing w:after="60" w:line="230" w:lineRule="atLeast"/>
              <w:jc w:val="left"/>
              <w:rPr>
                <w:rFonts w:ascii="Arial" w:eastAsia="SimSun" w:hAnsi="Arial" w:cs="Arial"/>
                <w:sz w:val="18"/>
                <w:szCs w:val="18"/>
              </w:rPr>
            </w:pPr>
          </w:p>
        </w:tc>
      </w:tr>
      <w:tr w:rsidR="00FE6114" w:rsidRPr="0043788C" w14:paraId="1557E6E5" w14:textId="6AF9DA2F" w:rsidTr="00470C03">
        <w:tc>
          <w:tcPr>
            <w:tcW w:w="230" w:type="pct"/>
          </w:tcPr>
          <w:p w14:paraId="48B4D8C8" w14:textId="50C55A65" w:rsidR="00366DE7" w:rsidRPr="0043788C" w:rsidRDefault="005A678F" w:rsidP="00366DE7">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4</w:t>
            </w:r>
          </w:p>
        </w:tc>
        <w:tc>
          <w:tcPr>
            <w:tcW w:w="825" w:type="pct"/>
          </w:tcPr>
          <w:p w14:paraId="5CED4E2A" w14:textId="77777777" w:rsidR="00366DE7" w:rsidRPr="0043788C" w:rsidRDefault="00366DE7" w:rsidP="00366DE7">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Welding and Hot Works</w:t>
            </w:r>
          </w:p>
          <w:p w14:paraId="16DC9579" w14:textId="77777777" w:rsidR="00366DE7" w:rsidRPr="0043788C" w:rsidRDefault="00366DE7" w:rsidP="00366DE7">
            <w:pPr>
              <w:autoSpaceDE w:val="0"/>
              <w:autoSpaceDN w:val="0"/>
              <w:adjustRightInd w:val="0"/>
              <w:ind w:right="-57"/>
              <w:rPr>
                <w:rFonts w:ascii="Arial" w:eastAsia="Arial" w:hAnsi="Arial" w:cs="Arial"/>
                <w:kern w:val="18"/>
                <w:sz w:val="18"/>
                <w:szCs w:val="18"/>
              </w:rPr>
            </w:pPr>
          </w:p>
        </w:tc>
        <w:tc>
          <w:tcPr>
            <w:tcW w:w="604" w:type="pct"/>
          </w:tcPr>
          <w:p w14:paraId="275F123C" w14:textId="77777777" w:rsidR="00366DE7" w:rsidRPr="0043788C"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tc>
        <w:tc>
          <w:tcPr>
            <w:tcW w:w="1717" w:type="pct"/>
          </w:tcPr>
          <w:p w14:paraId="3263D211" w14:textId="68DC968D" w:rsidR="00366DE7" w:rsidRDefault="00366DE7" w:rsidP="0022402E">
            <w:pPr>
              <w:numPr>
                <w:ilvl w:val="0"/>
                <w:numId w:val="5"/>
              </w:numPr>
              <w:spacing w:after="60" w:line="240" w:lineRule="atLeast"/>
              <w:ind w:left="372" w:hanging="284"/>
              <w:jc w:val="left"/>
              <w:rPr>
                <w:rFonts w:ascii="Arial" w:hAnsi="Arial" w:cs="Arial"/>
                <w:sz w:val="18"/>
                <w:szCs w:val="18"/>
              </w:rPr>
            </w:pPr>
            <w:r w:rsidRPr="00B02FB6">
              <w:rPr>
                <w:rFonts w:ascii="Arial" w:hAnsi="Arial" w:cs="Arial"/>
                <w:sz w:val="18"/>
                <w:szCs w:val="18"/>
              </w:rPr>
              <w:t xml:space="preserve">Ensure that appropriate </w:t>
            </w:r>
            <w:r w:rsidR="00E106A1">
              <w:rPr>
                <w:rFonts w:ascii="Arial" w:hAnsi="Arial" w:cs="Arial"/>
                <w:sz w:val="18"/>
                <w:szCs w:val="18"/>
              </w:rPr>
              <w:t>h</w:t>
            </w:r>
            <w:r w:rsidR="00E106A1" w:rsidRPr="002D6A02">
              <w:rPr>
                <w:rFonts w:ascii="Arial" w:hAnsi="Arial" w:cs="Arial"/>
                <w:sz w:val="18"/>
                <w:szCs w:val="18"/>
              </w:rPr>
              <w:t>eat and spark-resistant gloves, welding apron, steel-toed shoes, and head protection</w:t>
            </w:r>
            <w:r w:rsidR="00E106A1">
              <w:rPr>
                <w:rFonts w:ascii="Arial" w:hAnsi="Arial" w:cs="Arial"/>
                <w:sz w:val="18"/>
                <w:szCs w:val="18"/>
              </w:rPr>
              <w:t xml:space="preserve"> </w:t>
            </w:r>
            <w:r w:rsidRPr="00B02FB6">
              <w:rPr>
                <w:rFonts w:ascii="Arial" w:hAnsi="Arial" w:cs="Arial"/>
                <w:sz w:val="18"/>
                <w:szCs w:val="18"/>
              </w:rPr>
              <w:t>eye protection, such as suitable respiratory protection against welding fumeswelder's goggles and/or a full-face eye shield , is provided for all personnel involved in or assisting with welding operations.</w:t>
            </w:r>
          </w:p>
          <w:p w14:paraId="64A3FEFE"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If welding or hot cutting is performed outside of established welding work stations, ensure that special hot work and fire prevention precautions and Standard Operating Procedures (SOPs) are in place, including "Hot Work Permits, stand-by fire extinguishers, stand-by fire watch and maintaining fire watch for up to one hour after welding or hot cutting is finished".</w:t>
            </w:r>
          </w:p>
          <w:p w14:paraId="027A4638"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Develop specific procedures for hot work on tanks or vessels containing flammable materials.</w:t>
            </w:r>
          </w:p>
          <w:p w14:paraId="011FF80C" w14:textId="35937E38" w:rsidR="00366DE7" w:rsidRDefault="00366DE7" w:rsidP="0022402E">
            <w:pPr>
              <w:pStyle w:val="ListeParagraf"/>
              <w:numPr>
                <w:ilvl w:val="0"/>
                <w:numId w:val="30"/>
              </w:numPr>
              <w:spacing w:after="60" w:line="240" w:lineRule="atLeast"/>
              <w:ind w:left="372"/>
              <w:jc w:val="left"/>
              <w:rPr>
                <w:rFonts w:ascii="Arial" w:eastAsia="SimSun" w:hAnsi="Arial" w:cs="Arial"/>
                <w:sz w:val="18"/>
                <w:szCs w:val="18"/>
              </w:rPr>
            </w:pPr>
            <w:r w:rsidRPr="0043788C">
              <w:rPr>
                <w:rFonts w:ascii="Arial" w:eastAsia="SimSun" w:hAnsi="Arial" w:cs="Arial"/>
                <w:sz w:val="18"/>
                <w:szCs w:val="18"/>
              </w:rPr>
              <w:t>There is no need for any other measures other than general measures within the scope of the sub-project</w:t>
            </w:r>
            <w:r w:rsidR="006964D3">
              <w:rPr>
                <w:rFonts w:ascii="Arial" w:eastAsia="SimSun" w:hAnsi="Arial" w:cs="Arial"/>
                <w:sz w:val="18"/>
                <w:szCs w:val="18"/>
              </w:rPr>
              <w:t>s</w:t>
            </w:r>
            <w:r w:rsidRPr="0043788C">
              <w:rPr>
                <w:rFonts w:ascii="Arial" w:eastAsia="SimSun" w:hAnsi="Arial" w:cs="Arial"/>
                <w:sz w:val="18"/>
                <w:szCs w:val="18"/>
              </w:rPr>
              <w:t>.</w:t>
            </w:r>
            <w:r w:rsidRPr="0043788C" w:rsidDel="001C0A3C">
              <w:rPr>
                <w:rFonts w:ascii="Arial" w:eastAsia="SimSun" w:hAnsi="Arial" w:cs="Arial"/>
                <w:sz w:val="18"/>
                <w:szCs w:val="18"/>
                <w:highlight w:val="yellow"/>
              </w:rPr>
              <w:t xml:space="preserve"> </w:t>
            </w:r>
          </w:p>
          <w:p w14:paraId="309C23FF" w14:textId="77777777" w:rsidR="00E106A1" w:rsidRPr="00F92928" w:rsidRDefault="00E106A1" w:rsidP="00E106A1">
            <w:pPr>
              <w:pStyle w:val="ListeParagraf"/>
              <w:numPr>
                <w:ilvl w:val="0"/>
                <w:numId w:val="30"/>
              </w:numPr>
              <w:spacing w:after="60" w:line="240" w:lineRule="atLeast"/>
              <w:jc w:val="left"/>
              <w:rPr>
                <w:rFonts w:ascii="Arial" w:eastAsia="SimSun" w:hAnsi="Arial" w:cs="Arial"/>
                <w:sz w:val="18"/>
                <w:szCs w:val="18"/>
              </w:rPr>
            </w:pPr>
            <w:r w:rsidRPr="00F92928">
              <w:rPr>
                <w:rFonts w:ascii="Arial" w:eastAsia="SimSun" w:hAnsi="Arial" w:cs="Arial"/>
                <w:sz w:val="18"/>
                <w:szCs w:val="18"/>
              </w:rPr>
              <w:t>During welding operations, full personal protective equipment, including heat- and spark-resistant gloves, apron, steel-toed shoes, and appropriate head protection, must be provided.</w:t>
            </w:r>
          </w:p>
          <w:p w14:paraId="711DADFF" w14:textId="77777777" w:rsidR="00E106A1" w:rsidRPr="00F92928" w:rsidRDefault="00E106A1" w:rsidP="00E106A1">
            <w:pPr>
              <w:pStyle w:val="ListeParagraf"/>
              <w:numPr>
                <w:ilvl w:val="0"/>
                <w:numId w:val="30"/>
              </w:numPr>
              <w:spacing w:after="60" w:line="240" w:lineRule="atLeast"/>
              <w:jc w:val="left"/>
              <w:rPr>
                <w:rFonts w:ascii="Arial" w:eastAsia="SimSun" w:hAnsi="Arial" w:cs="Arial"/>
                <w:sz w:val="18"/>
                <w:szCs w:val="18"/>
              </w:rPr>
            </w:pPr>
            <w:r w:rsidRPr="00F92928">
              <w:rPr>
                <w:rFonts w:ascii="Arial" w:eastAsia="SimSun" w:hAnsi="Arial" w:cs="Arial"/>
                <w:sz w:val="18"/>
                <w:szCs w:val="18"/>
              </w:rPr>
              <w:t>All welding personnel must hold valid and up-to-date qualification certificates.</w:t>
            </w:r>
          </w:p>
          <w:p w14:paraId="1AA910F7" w14:textId="77777777" w:rsidR="00E106A1" w:rsidRPr="00F92928" w:rsidRDefault="00E106A1" w:rsidP="00E106A1">
            <w:pPr>
              <w:pStyle w:val="ListeParagraf"/>
              <w:numPr>
                <w:ilvl w:val="0"/>
                <w:numId w:val="30"/>
              </w:numPr>
              <w:spacing w:after="60" w:line="240" w:lineRule="atLeast"/>
              <w:jc w:val="left"/>
              <w:rPr>
                <w:rFonts w:ascii="Arial" w:eastAsia="SimSun" w:hAnsi="Arial" w:cs="Arial"/>
                <w:sz w:val="18"/>
                <w:szCs w:val="18"/>
              </w:rPr>
            </w:pPr>
            <w:r w:rsidRPr="00F92928">
              <w:rPr>
                <w:rFonts w:ascii="Arial" w:eastAsia="SimSun" w:hAnsi="Arial" w:cs="Arial"/>
                <w:sz w:val="18"/>
                <w:szCs w:val="18"/>
              </w:rPr>
              <w:t>The welding area must be completely cleared of flammable and explosive materials and approved by safety personnel.</w:t>
            </w:r>
          </w:p>
          <w:p w14:paraId="62FC9AFC" w14:textId="77777777" w:rsidR="00E106A1" w:rsidRPr="00F92928" w:rsidRDefault="00E106A1" w:rsidP="00E106A1">
            <w:pPr>
              <w:pStyle w:val="ListeParagraf"/>
              <w:numPr>
                <w:ilvl w:val="0"/>
                <w:numId w:val="30"/>
              </w:numPr>
              <w:spacing w:after="60" w:line="240" w:lineRule="atLeast"/>
              <w:jc w:val="left"/>
              <w:rPr>
                <w:rFonts w:ascii="Arial" w:eastAsia="SimSun" w:hAnsi="Arial" w:cs="Arial"/>
                <w:sz w:val="18"/>
                <w:szCs w:val="18"/>
              </w:rPr>
            </w:pPr>
            <w:r w:rsidRPr="00F92928">
              <w:rPr>
                <w:rFonts w:ascii="Arial" w:eastAsia="SimSun" w:hAnsi="Arial" w:cs="Arial"/>
                <w:sz w:val="18"/>
                <w:szCs w:val="18"/>
              </w:rPr>
              <w:t>Appropriate ventilation or local exhaust systems must be used during welding in confined spaces.</w:t>
            </w:r>
          </w:p>
          <w:p w14:paraId="0FD2ABC9" w14:textId="77777777" w:rsidR="00E106A1" w:rsidRPr="00F92928" w:rsidRDefault="00E106A1" w:rsidP="00E106A1">
            <w:pPr>
              <w:pStyle w:val="ListeParagraf"/>
              <w:numPr>
                <w:ilvl w:val="0"/>
                <w:numId w:val="30"/>
              </w:numPr>
              <w:spacing w:after="60" w:line="240" w:lineRule="atLeast"/>
              <w:jc w:val="left"/>
              <w:rPr>
                <w:rFonts w:ascii="Arial" w:eastAsia="SimSun" w:hAnsi="Arial" w:cs="Arial"/>
                <w:sz w:val="18"/>
                <w:szCs w:val="18"/>
              </w:rPr>
            </w:pPr>
            <w:r w:rsidRPr="00F92928">
              <w:rPr>
                <w:rFonts w:ascii="Arial" w:eastAsia="SimSun" w:hAnsi="Arial" w:cs="Arial"/>
                <w:sz w:val="18"/>
                <w:szCs w:val="18"/>
              </w:rPr>
              <w:t>A hot work permit must be issued and obtained before welding begins.</w:t>
            </w:r>
          </w:p>
          <w:p w14:paraId="28FE56FD" w14:textId="155C9041" w:rsidR="00100988" w:rsidRPr="0043788C" w:rsidRDefault="00E106A1" w:rsidP="00E106A1">
            <w:pPr>
              <w:pStyle w:val="ListeParagraf"/>
              <w:numPr>
                <w:ilvl w:val="0"/>
                <w:numId w:val="30"/>
              </w:numPr>
              <w:spacing w:after="60" w:line="240" w:lineRule="atLeast"/>
              <w:jc w:val="left"/>
              <w:rPr>
                <w:rFonts w:ascii="Arial" w:eastAsia="SimSun" w:hAnsi="Arial" w:cs="Arial"/>
                <w:sz w:val="18"/>
                <w:szCs w:val="18"/>
              </w:rPr>
            </w:pPr>
            <w:r w:rsidRPr="00F92928">
              <w:rPr>
                <w:rFonts w:ascii="Arial" w:eastAsia="SimSun" w:hAnsi="Arial" w:cs="Arial"/>
                <w:sz w:val="18"/>
                <w:szCs w:val="18"/>
              </w:rPr>
              <w:t>The welding area must be demarcated by a safety tape or barrier, preventing unauthorized access</w:t>
            </w:r>
          </w:p>
        </w:tc>
        <w:tc>
          <w:tcPr>
            <w:tcW w:w="732" w:type="pct"/>
          </w:tcPr>
          <w:p w14:paraId="00C37653" w14:textId="77777777"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15BC5BB2" w14:textId="77777777" w:rsidR="00EC49AB" w:rsidRPr="00846B50" w:rsidRDefault="00EC49AB"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20CDE1B0" w14:textId="6B55DB2D" w:rsidR="00EC49AB" w:rsidRPr="0043788C" w:rsidRDefault="00EC49AB" w:rsidP="00366DE7">
            <w:pPr>
              <w:widowControl w:val="0"/>
              <w:spacing w:after="60" w:line="230" w:lineRule="atLeast"/>
              <w:rPr>
                <w:rFonts w:ascii="Arial" w:eastAsia="SimSun" w:hAnsi="Arial" w:cs="Arial"/>
                <w:sz w:val="18"/>
                <w:szCs w:val="18"/>
              </w:rPr>
            </w:pPr>
          </w:p>
        </w:tc>
        <w:tc>
          <w:tcPr>
            <w:tcW w:w="893" w:type="pct"/>
          </w:tcPr>
          <w:p w14:paraId="6DA7EDAA" w14:textId="2C5861FF"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5E557450" w14:textId="402A9499"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0F5C0E16" w14:textId="3BE12409"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(implemantation)</w:t>
            </w:r>
          </w:p>
          <w:p w14:paraId="0E343809" w14:textId="77777777" w:rsidR="00366DE7" w:rsidRDefault="00366DE7" w:rsidP="00366DE7">
            <w:pPr>
              <w:widowControl w:val="0"/>
              <w:spacing w:after="60" w:line="230" w:lineRule="atLeast"/>
              <w:rPr>
                <w:rFonts w:ascii="Arial" w:eastAsia="SimSun" w:hAnsi="Arial" w:cs="Arial"/>
                <w:sz w:val="18"/>
                <w:szCs w:val="18"/>
              </w:rPr>
            </w:pPr>
          </w:p>
        </w:tc>
      </w:tr>
      <w:tr w:rsidR="00FE6114" w:rsidRPr="0043788C" w14:paraId="5E162AC0" w14:textId="49FF61AF" w:rsidTr="00470C03">
        <w:tc>
          <w:tcPr>
            <w:tcW w:w="230" w:type="pct"/>
          </w:tcPr>
          <w:p w14:paraId="4D21E2A4" w14:textId="3E29BD38" w:rsidR="00366DE7" w:rsidRPr="0043788C" w:rsidRDefault="005A678F" w:rsidP="00366DE7">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5</w:t>
            </w:r>
          </w:p>
        </w:tc>
        <w:tc>
          <w:tcPr>
            <w:tcW w:w="825" w:type="pct"/>
          </w:tcPr>
          <w:p w14:paraId="28007E6D" w14:textId="77777777" w:rsidR="00366DE7" w:rsidRPr="0043788C" w:rsidRDefault="00366DE7" w:rsidP="00366DE7">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Industrial Vehicle Driving and Site Traffic</w:t>
            </w:r>
            <w:r w:rsidRPr="0043788C">
              <w:rPr>
                <w:rFonts w:ascii="Arial" w:hAnsi="Arial" w:cs="Arial"/>
                <w:color w:val="7F7F7F" w:themeColor="text1" w:themeTint="80"/>
                <w:sz w:val="18"/>
                <w:szCs w:val="18"/>
                <w:highlight w:val="yellow"/>
              </w:rPr>
              <w:t xml:space="preserve"> </w:t>
            </w:r>
          </w:p>
          <w:p w14:paraId="35FEF510" w14:textId="77777777" w:rsidR="00366DE7" w:rsidRPr="0043788C" w:rsidRDefault="00366DE7" w:rsidP="00366DE7">
            <w:pPr>
              <w:autoSpaceDE w:val="0"/>
              <w:autoSpaceDN w:val="0"/>
              <w:adjustRightInd w:val="0"/>
              <w:ind w:right="-57"/>
              <w:rPr>
                <w:rFonts w:ascii="Arial" w:eastAsia="Arial" w:hAnsi="Arial" w:cs="Arial"/>
                <w:kern w:val="18"/>
                <w:sz w:val="18"/>
                <w:szCs w:val="18"/>
              </w:rPr>
            </w:pPr>
          </w:p>
        </w:tc>
        <w:tc>
          <w:tcPr>
            <w:tcW w:w="604" w:type="pct"/>
          </w:tcPr>
          <w:p w14:paraId="110C3C02" w14:textId="77777777" w:rsidR="00366DE7" w:rsidRPr="0043788C"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 ,</w:t>
            </w:r>
          </w:p>
          <w:p w14:paraId="1D66E05C" w14:textId="47426E03" w:rsidR="00366DE7" w:rsidRPr="0043788C"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Residents of Hacılı Neigborhood</w:t>
            </w:r>
          </w:p>
        </w:tc>
        <w:tc>
          <w:tcPr>
            <w:tcW w:w="1717" w:type="pct"/>
          </w:tcPr>
          <w:p w14:paraId="0F168A4B" w14:textId="0DDF2741"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industrial vehicle operators are trained in the safe use of specialized vehicles such as forklifts, including safe loading/unloading, load limits</w:t>
            </w:r>
            <w:r w:rsidR="006964D3">
              <w:rPr>
                <w:rFonts w:ascii="Arial" w:hAnsi="Arial" w:cs="Arial"/>
                <w:sz w:val="18"/>
                <w:szCs w:val="18"/>
              </w:rPr>
              <w:t>.</w:t>
            </w:r>
          </w:p>
          <w:p w14:paraId="6EC41F28"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Make sure drivers undergo medical supervision</w:t>
            </w:r>
          </w:p>
          <w:p w14:paraId="31D9D18E" w14:textId="765DF724" w:rsidR="00366DE7" w:rsidRPr="005F0197" w:rsidRDefault="00366DE7" w:rsidP="0022402E">
            <w:pPr>
              <w:numPr>
                <w:ilvl w:val="0"/>
                <w:numId w:val="5"/>
              </w:numPr>
              <w:spacing w:after="60" w:line="240" w:lineRule="atLeast"/>
              <w:ind w:left="372" w:hanging="284"/>
              <w:jc w:val="left"/>
              <w:rPr>
                <w:rFonts w:ascii="Arial" w:hAnsi="Arial" w:cs="Arial"/>
                <w:sz w:val="18"/>
                <w:szCs w:val="18"/>
              </w:rPr>
            </w:pPr>
            <w:r w:rsidRPr="00B02FB6">
              <w:rPr>
                <w:rFonts w:ascii="Arial" w:hAnsi="Arial" w:cs="Arial"/>
                <w:sz w:val="18"/>
                <w:szCs w:val="18"/>
              </w:rPr>
              <w:t>Ensure that mobile equipment with restricted rear visibility is equipped with audible reverse alarms and that large vehicles are manoeuvred by signallers and flaggers</w:t>
            </w:r>
            <w:r>
              <w:rPr>
                <w:rFonts w:ascii="Arial" w:hAnsi="Arial" w:cs="Arial"/>
                <w:sz w:val="18"/>
                <w:szCs w:val="18"/>
              </w:rPr>
              <w:t xml:space="preserve">. </w:t>
            </w:r>
            <w:r w:rsidRPr="005F0197">
              <w:rPr>
                <w:rFonts w:ascii="Arial" w:hAnsi="Arial" w:cs="Arial"/>
                <w:sz w:val="18"/>
                <w:szCs w:val="18"/>
              </w:rPr>
              <w:t>Ensure that rights of way, site speed limits, vehicle inspection requirements, operating rules and procedures (e.g. prohibiting operation of forklifts with forks down), and control of traffic patterns or direction are established</w:t>
            </w:r>
            <w:r w:rsidR="006964D3">
              <w:rPr>
                <w:rFonts w:ascii="Arial" w:hAnsi="Arial" w:cs="Arial"/>
                <w:sz w:val="18"/>
                <w:szCs w:val="18"/>
              </w:rPr>
              <w:t>.</w:t>
            </w:r>
          </w:p>
          <w:p w14:paraId="26497EFB" w14:textId="44F18FCD"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rights of way, site speed limits, vehicle inspection requirements, operating rules and procedures (e.g. prohibiting operation of forklifts with forks down), and control of traffic patterns or direction are established</w:t>
            </w:r>
            <w:r w:rsidR="006964D3">
              <w:rPr>
                <w:rFonts w:ascii="Arial" w:hAnsi="Arial" w:cs="Arial"/>
                <w:sz w:val="18"/>
                <w:szCs w:val="18"/>
              </w:rPr>
              <w:t>.</w:t>
            </w:r>
          </w:p>
          <w:p w14:paraId="0DD367BC" w14:textId="0226853E" w:rsidR="00366DE7" w:rsidRDefault="00366DE7" w:rsidP="0022402E">
            <w:pPr>
              <w:numPr>
                <w:ilvl w:val="0"/>
                <w:numId w:val="5"/>
              </w:numPr>
              <w:spacing w:after="60" w:line="240" w:lineRule="atLeast"/>
              <w:ind w:left="372" w:hanging="284"/>
              <w:jc w:val="left"/>
              <w:rPr>
                <w:rFonts w:ascii="Arial" w:hAnsi="Arial" w:cs="Arial"/>
                <w:sz w:val="18"/>
                <w:szCs w:val="18"/>
              </w:rPr>
            </w:pPr>
            <w:r w:rsidRPr="005F0197">
              <w:rPr>
                <w:rFonts w:ascii="Arial" w:hAnsi="Arial" w:cs="Arial"/>
                <w:sz w:val="18"/>
                <w:szCs w:val="18"/>
              </w:rPr>
              <w:t>Ensure that deliveries and movement of private vehicles are restricted to defined routes and areas, with 'one-way' movement preferred where appropriate</w:t>
            </w:r>
            <w:r w:rsidR="006964D3">
              <w:rPr>
                <w:rFonts w:ascii="Arial" w:hAnsi="Arial" w:cs="Arial"/>
                <w:sz w:val="18"/>
                <w:szCs w:val="18"/>
              </w:rPr>
              <w:t>.</w:t>
            </w:r>
          </w:p>
          <w:p w14:paraId="3C48029F" w14:textId="668B8BCC" w:rsidR="00366DE7" w:rsidRPr="008159E1" w:rsidRDefault="00366DE7" w:rsidP="0022402E">
            <w:pPr>
              <w:numPr>
                <w:ilvl w:val="0"/>
                <w:numId w:val="5"/>
              </w:numPr>
              <w:spacing w:after="60" w:line="240" w:lineRule="atLeast"/>
              <w:ind w:left="372" w:hanging="284"/>
              <w:jc w:val="left"/>
              <w:rPr>
                <w:rFonts w:ascii="Arial" w:hAnsi="Arial" w:cs="Arial"/>
                <w:sz w:val="18"/>
                <w:szCs w:val="18"/>
              </w:rPr>
            </w:pPr>
            <w:r w:rsidRPr="006C3E50">
              <w:rPr>
                <w:rFonts w:ascii="Arial" w:hAnsi="Arial" w:cs="Arial"/>
                <w:sz w:val="18"/>
                <w:szCs w:val="18"/>
              </w:rPr>
              <w:t>All sub-project</w:t>
            </w:r>
            <w:r w:rsidR="00FE4215">
              <w:rPr>
                <w:rFonts w:ascii="Arial" w:hAnsi="Arial" w:cs="Arial"/>
                <w:sz w:val="18"/>
                <w:szCs w:val="18"/>
              </w:rPr>
              <w:t>s</w:t>
            </w:r>
            <w:r w:rsidRPr="006C3E50">
              <w:rPr>
                <w:rFonts w:ascii="Arial" w:hAnsi="Arial" w:cs="Arial"/>
                <w:sz w:val="18"/>
                <w:szCs w:val="18"/>
              </w:rPr>
              <w:t xml:space="preserve"> vehicles should be fitted with GPS location/speed tracking devices.</w:t>
            </w:r>
          </w:p>
          <w:p w14:paraId="555EFD22" w14:textId="1AD23FDE" w:rsidR="00366DE7" w:rsidRDefault="00366DE7" w:rsidP="0022402E">
            <w:pPr>
              <w:pStyle w:val="ListeParagraf"/>
              <w:widowControl w:val="0"/>
              <w:numPr>
                <w:ilvl w:val="0"/>
                <w:numId w:val="31"/>
              </w:numPr>
              <w:spacing w:after="60" w:line="230" w:lineRule="atLeast"/>
              <w:ind w:left="372"/>
              <w:jc w:val="left"/>
              <w:rPr>
                <w:rFonts w:ascii="Arial" w:eastAsia="SimSun" w:hAnsi="Arial" w:cs="Arial"/>
                <w:sz w:val="18"/>
                <w:szCs w:val="18"/>
              </w:rPr>
            </w:pPr>
            <w:r w:rsidRPr="0043788C">
              <w:rPr>
                <w:rFonts w:ascii="Arial" w:eastAsia="SimSun" w:hAnsi="Arial" w:cs="Arial"/>
                <w:sz w:val="18"/>
                <w:szCs w:val="18"/>
              </w:rPr>
              <w:t>There is no need for any other measures other than general measures within the scope of the sub-project</w:t>
            </w:r>
            <w:r w:rsidR="006964D3">
              <w:rPr>
                <w:rFonts w:ascii="Arial" w:eastAsia="SimSun" w:hAnsi="Arial" w:cs="Arial"/>
                <w:sz w:val="18"/>
                <w:szCs w:val="18"/>
              </w:rPr>
              <w:t>s</w:t>
            </w:r>
            <w:r w:rsidRPr="0043788C">
              <w:rPr>
                <w:rFonts w:ascii="Arial" w:eastAsia="SimSun" w:hAnsi="Arial" w:cs="Arial"/>
                <w:sz w:val="18"/>
                <w:szCs w:val="18"/>
              </w:rPr>
              <w:t>.</w:t>
            </w:r>
            <w:r w:rsidRPr="0043788C" w:rsidDel="001C0A3C">
              <w:rPr>
                <w:rFonts w:ascii="Arial" w:eastAsia="SimSun" w:hAnsi="Arial" w:cs="Arial"/>
                <w:sz w:val="18"/>
                <w:szCs w:val="18"/>
                <w:highlight w:val="yellow"/>
              </w:rPr>
              <w:t xml:space="preserve"> </w:t>
            </w:r>
          </w:p>
          <w:p w14:paraId="63AA81EE" w14:textId="77777777" w:rsidR="002D6A02" w:rsidRDefault="00E106A1">
            <w:pPr>
              <w:pStyle w:val="ListeParagraf"/>
              <w:widowControl w:val="0"/>
              <w:numPr>
                <w:ilvl w:val="0"/>
                <w:numId w:val="31"/>
              </w:numPr>
              <w:spacing w:after="60" w:line="230" w:lineRule="atLeast"/>
              <w:ind w:left="372"/>
              <w:jc w:val="left"/>
              <w:rPr>
                <w:rFonts w:ascii="Arial" w:eastAsia="SimSun" w:hAnsi="Arial" w:cs="Arial"/>
                <w:sz w:val="18"/>
                <w:szCs w:val="18"/>
              </w:rPr>
            </w:pPr>
            <w:r w:rsidRPr="002D6A02">
              <w:rPr>
                <w:rFonts w:ascii="Arial" w:eastAsia="SimSun" w:hAnsi="Arial" w:cs="Arial"/>
                <w:sz w:val="18"/>
                <w:szCs w:val="18"/>
              </w:rPr>
              <w:t>Make sure that they have a certificate of competence (driver's license, operator's license, etc.) obtained from authorized institutions and organizations according to the type of work machine.</w:t>
            </w:r>
          </w:p>
          <w:p w14:paraId="4512D5E5" w14:textId="405C3F7D" w:rsidR="00126057" w:rsidRPr="003D4171" w:rsidRDefault="00126057">
            <w:pPr>
              <w:pStyle w:val="ListeParagraf"/>
              <w:widowControl w:val="0"/>
              <w:numPr>
                <w:ilvl w:val="0"/>
                <w:numId w:val="31"/>
              </w:numPr>
              <w:spacing w:after="60" w:line="230" w:lineRule="atLeast"/>
              <w:ind w:left="372"/>
              <w:jc w:val="left"/>
              <w:rPr>
                <w:rFonts w:ascii="Arial" w:eastAsia="SimSun" w:hAnsi="Arial" w:cs="Arial"/>
                <w:sz w:val="18"/>
                <w:szCs w:val="18"/>
              </w:rPr>
            </w:pPr>
            <w:r>
              <w:rPr>
                <w:rFonts w:ascii="Arial" w:eastAsia="SimSun" w:hAnsi="Arial" w:cs="Arial"/>
                <w:sz w:val="18"/>
                <w:szCs w:val="18"/>
              </w:rPr>
              <w:t xml:space="preserve">Traffic Management Plan </w:t>
            </w:r>
            <w:r w:rsidRPr="00BF0744">
              <w:rPr>
                <w:rFonts w:ascii="Arial" w:eastAsia="SimSun" w:hAnsi="Arial" w:cs="Arial"/>
                <w:sz w:val="18"/>
                <w:szCs w:val="18"/>
              </w:rPr>
              <w:t>will be prepared by the awarded contractor and sent to ILBANK for approval prior to the site mobilization.</w:t>
            </w:r>
          </w:p>
        </w:tc>
        <w:tc>
          <w:tcPr>
            <w:tcW w:w="732" w:type="pct"/>
          </w:tcPr>
          <w:p w14:paraId="142BED24" w14:textId="77777777" w:rsidR="00BF0744"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Traffic Management Plan</w:t>
            </w:r>
          </w:p>
          <w:p w14:paraId="31DBF32C" w14:textId="7AFE9876" w:rsidR="00366DE7" w:rsidRDefault="00477D1D" w:rsidP="00366DE7">
            <w:pPr>
              <w:widowControl w:val="0"/>
              <w:spacing w:after="60" w:line="230" w:lineRule="atLeast"/>
              <w:rPr>
                <w:rFonts w:ascii="Arial" w:eastAsia="SimSun" w:hAnsi="Arial" w:cs="Arial"/>
                <w:sz w:val="18"/>
                <w:szCs w:val="18"/>
              </w:rPr>
            </w:pPr>
            <w:r>
              <w:rPr>
                <w:rFonts w:ascii="Arial" w:eastAsia="SimSun" w:hAnsi="Arial" w:cs="Arial"/>
                <w:sz w:val="18"/>
                <w:szCs w:val="18"/>
              </w:rPr>
              <w:t>ESMP</w:t>
            </w:r>
          </w:p>
          <w:p w14:paraId="7A1D8172" w14:textId="77777777"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6667E0A8" w14:textId="77777777" w:rsidR="00EC49AB" w:rsidRPr="00846B50" w:rsidRDefault="00EC49AB"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0BB94845" w14:textId="0B871741" w:rsidR="00EC49AB" w:rsidRPr="0043788C" w:rsidRDefault="00EC49AB" w:rsidP="00366DE7">
            <w:pPr>
              <w:widowControl w:val="0"/>
              <w:spacing w:after="60" w:line="230" w:lineRule="atLeast"/>
              <w:rPr>
                <w:rFonts w:ascii="Arial" w:eastAsia="SimSun" w:hAnsi="Arial" w:cs="Arial"/>
                <w:sz w:val="18"/>
                <w:szCs w:val="18"/>
              </w:rPr>
            </w:pPr>
          </w:p>
        </w:tc>
        <w:tc>
          <w:tcPr>
            <w:tcW w:w="893" w:type="pct"/>
          </w:tcPr>
          <w:p w14:paraId="5995207B" w14:textId="55B43F2A"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490BFB41" w14:textId="3C937A30"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6BB2CE05" w14:textId="47304EC0"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(implemantation)</w:t>
            </w:r>
          </w:p>
          <w:p w14:paraId="65535309" w14:textId="77777777" w:rsidR="00366DE7" w:rsidRDefault="00366DE7" w:rsidP="00366DE7">
            <w:pPr>
              <w:widowControl w:val="0"/>
              <w:spacing w:after="60" w:line="230" w:lineRule="atLeast"/>
              <w:rPr>
                <w:rFonts w:ascii="Arial" w:eastAsia="SimSun" w:hAnsi="Arial" w:cs="Arial"/>
                <w:sz w:val="18"/>
                <w:szCs w:val="18"/>
              </w:rPr>
            </w:pPr>
          </w:p>
        </w:tc>
      </w:tr>
      <w:tr w:rsidR="00FE6114" w:rsidRPr="0043788C" w14:paraId="7D62EAC7" w14:textId="58DE9133" w:rsidTr="00470C03">
        <w:tc>
          <w:tcPr>
            <w:tcW w:w="230" w:type="pct"/>
          </w:tcPr>
          <w:p w14:paraId="563B8668" w14:textId="624CCFBA" w:rsidR="00366DE7" w:rsidRPr="0043788C" w:rsidRDefault="005A678F" w:rsidP="00366DE7">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6</w:t>
            </w:r>
          </w:p>
        </w:tc>
        <w:tc>
          <w:tcPr>
            <w:tcW w:w="825" w:type="pct"/>
          </w:tcPr>
          <w:p w14:paraId="44A02543" w14:textId="77777777" w:rsidR="00366DE7" w:rsidRPr="0043788C" w:rsidRDefault="00366DE7" w:rsidP="00366DE7">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Ergonomics, Repetitive Motion, Manual Handling Lifting</w:t>
            </w:r>
            <w:r w:rsidRPr="0043788C">
              <w:rPr>
                <w:rFonts w:ascii="Arial" w:hAnsi="Arial" w:cs="Arial"/>
                <w:color w:val="7F7F7F" w:themeColor="text1" w:themeTint="80"/>
                <w:sz w:val="18"/>
                <w:szCs w:val="18"/>
                <w:highlight w:val="yellow"/>
              </w:rPr>
              <w:t xml:space="preserve"> </w:t>
            </w:r>
          </w:p>
          <w:p w14:paraId="4EC2613E" w14:textId="77777777" w:rsidR="00366DE7" w:rsidRPr="0043788C" w:rsidRDefault="00366DE7" w:rsidP="00366DE7">
            <w:pPr>
              <w:autoSpaceDE w:val="0"/>
              <w:autoSpaceDN w:val="0"/>
              <w:adjustRightInd w:val="0"/>
              <w:ind w:right="-57"/>
              <w:rPr>
                <w:rFonts w:ascii="Arial" w:eastAsia="Arial" w:hAnsi="Arial" w:cs="Arial"/>
                <w:kern w:val="18"/>
                <w:sz w:val="18"/>
                <w:szCs w:val="18"/>
              </w:rPr>
            </w:pPr>
          </w:p>
        </w:tc>
        <w:tc>
          <w:tcPr>
            <w:tcW w:w="604" w:type="pct"/>
          </w:tcPr>
          <w:p w14:paraId="12196290" w14:textId="77777777" w:rsidR="00366DE7" w:rsidRPr="0043788C"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tc>
        <w:tc>
          <w:tcPr>
            <w:tcW w:w="1717" w:type="pct"/>
          </w:tcPr>
          <w:p w14:paraId="226D4625" w14:textId="0EE8DECD"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r w:rsidR="006964D3">
              <w:rPr>
                <w:rFonts w:ascii="Arial" w:hAnsi="Arial" w:cs="Arial"/>
                <w:sz w:val="18"/>
                <w:szCs w:val="18"/>
              </w:rPr>
              <w:t>.</w:t>
            </w:r>
          </w:p>
          <w:p w14:paraId="5528CDBC" w14:textId="16B81CF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tools are selected and designed that reduce force requirements and holding times and improve postures</w:t>
            </w:r>
            <w:r w:rsidR="006964D3">
              <w:rPr>
                <w:rFonts w:ascii="Arial" w:hAnsi="Arial" w:cs="Arial"/>
                <w:sz w:val="18"/>
                <w:szCs w:val="18"/>
              </w:rPr>
              <w:t>.</w:t>
            </w:r>
          </w:p>
          <w:p w14:paraId="19698C67" w14:textId="303BF5F1"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user-adjustable workstations are provided</w:t>
            </w:r>
            <w:r w:rsidR="006964D3">
              <w:rPr>
                <w:rFonts w:ascii="Arial" w:hAnsi="Arial" w:cs="Arial"/>
                <w:sz w:val="18"/>
                <w:szCs w:val="18"/>
              </w:rPr>
              <w:t>.</w:t>
            </w:r>
          </w:p>
          <w:p w14:paraId="013BFC80"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rest and stretch breaks are incorporated into work processes and job rotation is in place</w:t>
            </w:r>
          </w:p>
          <w:p w14:paraId="4DD24EA0" w14:textId="121459BF" w:rsidR="00366DE7" w:rsidRPr="004150F3" w:rsidRDefault="00366DE7" w:rsidP="0022402E">
            <w:pPr>
              <w:numPr>
                <w:ilvl w:val="0"/>
                <w:numId w:val="5"/>
              </w:numPr>
              <w:spacing w:after="60" w:line="240" w:lineRule="atLeast"/>
              <w:ind w:left="372" w:hanging="284"/>
              <w:jc w:val="left"/>
              <w:rPr>
                <w:rFonts w:ascii="Arial" w:eastAsia="SimSun" w:hAnsi="Arial" w:cs="Arial"/>
                <w:sz w:val="18"/>
                <w:szCs w:val="18"/>
              </w:rPr>
            </w:pPr>
            <w:r w:rsidRPr="006C3E50">
              <w:rPr>
                <w:rFonts w:ascii="Arial" w:hAnsi="Arial" w:cs="Arial"/>
                <w:sz w:val="18"/>
                <w:szCs w:val="18"/>
              </w:rPr>
              <w:t>Ensure quality control and maintenance programs are in place that reduce unnecessary forces and effort and personnel are trained in manual handling.</w:t>
            </w:r>
          </w:p>
          <w:p w14:paraId="2D99BAED" w14:textId="64640AF8" w:rsidR="00366DE7" w:rsidRPr="0022402E" w:rsidRDefault="00366DE7" w:rsidP="0022402E">
            <w:pPr>
              <w:numPr>
                <w:ilvl w:val="0"/>
                <w:numId w:val="5"/>
              </w:numPr>
              <w:spacing w:after="60" w:line="240" w:lineRule="atLeast"/>
              <w:ind w:left="372" w:hanging="284"/>
              <w:jc w:val="left"/>
              <w:rPr>
                <w:rFonts w:ascii="Arial" w:eastAsia="SimSun" w:hAnsi="Arial" w:cs="Arial"/>
                <w:sz w:val="18"/>
                <w:szCs w:val="18"/>
              </w:rPr>
            </w:pPr>
            <w:r w:rsidRPr="0043788C">
              <w:rPr>
                <w:rFonts w:ascii="Arial" w:hAnsi="Arial" w:cs="Arial"/>
                <w:sz w:val="18"/>
                <w:szCs w:val="18"/>
              </w:rPr>
              <w:t>Ensure that additional special circumstances, such as left-handed people, are considered</w:t>
            </w:r>
            <w:r w:rsidR="0022402E">
              <w:rPr>
                <w:rFonts w:ascii="Arial" w:hAnsi="Arial" w:cs="Arial"/>
                <w:sz w:val="18"/>
                <w:szCs w:val="18"/>
              </w:rPr>
              <w:t>.</w:t>
            </w:r>
          </w:p>
        </w:tc>
        <w:tc>
          <w:tcPr>
            <w:tcW w:w="732" w:type="pct"/>
          </w:tcPr>
          <w:p w14:paraId="3A27EC70" w14:textId="77777777"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3BBDDA0D" w14:textId="35E98382" w:rsidR="00366DE7" w:rsidRPr="0043788C"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Labor Management Plan</w:t>
            </w:r>
          </w:p>
        </w:tc>
        <w:tc>
          <w:tcPr>
            <w:tcW w:w="893" w:type="pct"/>
          </w:tcPr>
          <w:p w14:paraId="459674C0" w14:textId="2715728C"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r>
              <w:rPr>
                <w:rFonts w:ascii="Arial" w:eastAsia="SimSun" w:hAnsi="Arial" w:cs="Arial"/>
                <w:sz w:val="18"/>
                <w:szCs w:val="18"/>
              </w:rPr>
              <w:t>,</w:t>
            </w:r>
          </w:p>
          <w:p w14:paraId="3809C8FC" w14:textId="00C35DA8"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6A704037" w14:textId="234A01A8"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(implemantation)</w:t>
            </w:r>
          </w:p>
          <w:p w14:paraId="6D753B66" w14:textId="77777777" w:rsidR="00366DE7" w:rsidRDefault="00366DE7" w:rsidP="00366DE7">
            <w:pPr>
              <w:widowControl w:val="0"/>
              <w:spacing w:after="60" w:line="230" w:lineRule="atLeast"/>
              <w:rPr>
                <w:rFonts w:ascii="Arial" w:eastAsia="SimSun" w:hAnsi="Arial" w:cs="Arial"/>
                <w:sz w:val="18"/>
                <w:szCs w:val="18"/>
              </w:rPr>
            </w:pPr>
          </w:p>
        </w:tc>
      </w:tr>
      <w:tr w:rsidR="00FE6114" w:rsidRPr="0043788C" w14:paraId="286B571A" w14:textId="6B9D8FD3" w:rsidTr="00470C03">
        <w:tc>
          <w:tcPr>
            <w:tcW w:w="230" w:type="pct"/>
          </w:tcPr>
          <w:p w14:paraId="1682E2D2" w14:textId="37CA103A" w:rsidR="00366DE7" w:rsidRPr="0043788C" w:rsidRDefault="005A678F" w:rsidP="00366DE7">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7</w:t>
            </w:r>
          </w:p>
        </w:tc>
        <w:tc>
          <w:tcPr>
            <w:tcW w:w="825" w:type="pct"/>
          </w:tcPr>
          <w:p w14:paraId="36445D12" w14:textId="77777777" w:rsidR="00366DE7" w:rsidRPr="0043788C" w:rsidRDefault="00366DE7" w:rsidP="00366DE7">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Chemical Hazards</w:t>
            </w:r>
            <w:r w:rsidRPr="0043788C">
              <w:rPr>
                <w:rFonts w:ascii="Arial" w:hAnsi="Arial" w:cs="Arial"/>
                <w:color w:val="7F7F7F" w:themeColor="text1" w:themeTint="80"/>
                <w:sz w:val="18"/>
                <w:szCs w:val="18"/>
                <w:highlight w:val="yellow"/>
              </w:rPr>
              <w:t xml:space="preserve"> </w:t>
            </w:r>
          </w:p>
          <w:p w14:paraId="77B339A7" w14:textId="77777777" w:rsidR="00366DE7" w:rsidRPr="0043788C" w:rsidRDefault="00366DE7" w:rsidP="00366DE7">
            <w:pPr>
              <w:autoSpaceDE w:val="0"/>
              <w:autoSpaceDN w:val="0"/>
              <w:adjustRightInd w:val="0"/>
              <w:ind w:right="-57"/>
              <w:rPr>
                <w:rFonts w:ascii="Arial" w:eastAsia="Arial" w:hAnsi="Arial" w:cs="Arial"/>
                <w:kern w:val="18"/>
                <w:sz w:val="18"/>
                <w:szCs w:val="18"/>
              </w:rPr>
            </w:pPr>
          </w:p>
        </w:tc>
        <w:tc>
          <w:tcPr>
            <w:tcW w:w="604" w:type="pct"/>
          </w:tcPr>
          <w:p w14:paraId="0EF0C3F5" w14:textId="77777777" w:rsidR="00366DE7" w:rsidRDefault="00366DE7" w:rsidP="00366DE7">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p w14:paraId="31B7ABC3" w14:textId="1650DDA2" w:rsidR="00366DE7" w:rsidRPr="0043788C"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Water resources</w:t>
            </w:r>
          </w:p>
        </w:tc>
        <w:tc>
          <w:tcPr>
            <w:tcW w:w="1717" w:type="pct"/>
          </w:tcPr>
          <w:p w14:paraId="6E08C378"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the hazardous substance is replaced with a less hazardous substitute</w:t>
            </w:r>
          </w:p>
          <w:p w14:paraId="613FC382" w14:textId="77777777" w:rsidR="00366DE7" w:rsidRPr="0043788C"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p>
          <w:p w14:paraId="58419409" w14:textId="77777777" w:rsidR="00D663F6" w:rsidRDefault="00366DE7" w:rsidP="0022402E">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the number of workers exposed or likely to be exposed is minimal.</w:t>
            </w:r>
          </w:p>
          <w:p w14:paraId="1BF8C036" w14:textId="77777777" w:rsidR="00D663F6" w:rsidRDefault="00D663F6" w:rsidP="0022402E">
            <w:pPr>
              <w:numPr>
                <w:ilvl w:val="0"/>
                <w:numId w:val="5"/>
              </w:numPr>
              <w:spacing w:after="60" w:line="240" w:lineRule="atLeast"/>
              <w:ind w:left="372" w:hanging="284"/>
              <w:jc w:val="left"/>
              <w:rPr>
                <w:rFonts w:ascii="Arial" w:hAnsi="Arial" w:cs="Arial"/>
                <w:sz w:val="18"/>
                <w:szCs w:val="18"/>
              </w:rPr>
            </w:pPr>
            <w:r w:rsidRPr="00D663F6">
              <w:rPr>
                <w:rFonts w:ascii="Arial" w:hAnsi="Arial" w:cs="Arial"/>
                <w:sz w:val="18"/>
                <w:szCs w:val="18"/>
              </w:rPr>
              <w:t>All chemicals used during the construction phase (e.g., paints, fuels, adhesives, cleaning agents) will be clearly labeled and stored according to both national regulations and international best practices, such as International Chemical Safety Cards (ICSC) and Safety Data Sheets (SDSs).</w:t>
            </w:r>
          </w:p>
          <w:p w14:paraId="338F4EFC" w14:textId="77777777" w:rsidR="00D663F6" w:rsidRDefault="00D663F6" w:rsidP="0022402E">
            <w:pPr>
              <w:numPr>
                <w:ilvl w:val="0"/>
                <w:numId w:val="5"/>
              </w:numPr>
              <w:spacing w:after="60" w:line="240" w:lineRule="atLeast"/>
              <w:ind w:left="372" w:hanging="284"/>
              <w:jc w:val="left"/>
              <w:rPr>
                <w:rFonts w:ascii="Arial" w:hAnsi="Arial" w:cs="Arial"/>
                <w:sz w:val="18"/>
                <w:szCs w:val="18"/>
              </w:rPr>
            </w:pPr>
            <w:r w:rsidRPr="00D663F6">
              <w:rPr>
                <w:rFonts w:ascii="Arial" w:hAnsi="Arial" w:cs="Arial"/>
                <w:sz w:val="18"/>
                <w:szCs w:val="18"/>
              </w:rPr>
              <w:t>SDSs will be made readily available in a language understood by workers and first-aid personnel.</w:t>
            </w:r>
          </w:p>
          <w:p w14:paraId="6C18C49F" w14:textId="77777777" w:rsidR="00D663F6" w:rsidRDefault="00D663F6" w:rsidP="0022402E">
            <w:pPr>
              <w:numPr>
                <w:ilvl w:val="0"/>
                <w:numId w:val="5"/>
              </w:numPr>
              <w:spacing w:after="60" w:line="240" w:lineRule="atLeast"/>
              <w:ind w:left="372" w:hanging="284"/>
              <w:jc w:val="left"/>
              <w:rPr>
                <w:rFonts w:ascii="Arial" w:hAnsi="Arial" w:cs="Arial"/>
                <w:sz w:val="18"/>
                <w:szCs w:val="18"/>
              </w:rPr>
            </w:pPr>
            <w:r w:rsidRPr="00D663F6">
              <w:rPr>
                <w:rFonts w:ascii="Arial" w:hAnsi="Arial" w:cs="Arial"/>
                <w:sz w:val="18"/>
                <w:szCs w:val="18"/>
              </w:rPr>
              <w:t>All construction workers will receive training on the safe handling of chemicals, reading and understanding SDSs, correct use of PPE, and emergency procedures.</w:t>
            </w:r>
          </w:p>
          <w:p w14:paraId="56F6A518" w14:textId="77777777" w:rsidR="00D663F6" w:rsidRDefault="00D663F6" w:rsidP="0022402E">
            <w:pPr>
              <w:numPr>
                <w:ilvl w:val="0"/>
                <w:numId w:val="5"/>
              </w:numPr>
              <w:spacing w:after="60" w:line="240" w:lineRule="atLeast"/>
              <w:ind w:left="372" w:hanging="284"/>
              <w:jc w:val="left"/>
              <w:rPr>
                <w:rFonts w:ascii="Arial" w:hAnsi="Arial" w:cs="Arial"/>
                <w:sz w:val="18"/>
                <w:szCs w:val="18"/>
              </w:rPr>
            </w:pPr>
            <w:r w:rsidRPr="00D663F6">
              <w:rPr>
                <w:rFonts w:ascii="Arial" w:hAnsi="Arial" w:cs="Arial"/>
                <w:sz w:val="18"/>
                <w:szCs w:val="18"/>
              </w:rPr>
              <w:t>PPE appropriate for chemical handling (e.g., gloves, goggles, masks) will be provided and enforced.</w:t>
            </w:r>
          </w:p>
          <w:p w14:paraId="3B298A09" w14:textId="1217E37D" w:rsidR="00366DE7" w:rsidRPr="00D663F6" w:rsidRDefault="00D663F6" w:rsidP="0022402E">
            <w:pPr>
              <w:numPr>
                <w:ilvl w:val="0"/>
                <w:numId w:val="5"/>
              </w:numPr>
              <w:spacing w:after="60" w:line="240" w:lineRule="atLeast"/>
              <w:ind w:left="372" w:hanging="284"/>
              <w:jc w:val="left"/>
              <w:rPr>
                <w:rFonts w:ascii="Arial" w:hAnsi="Arial" w:cs="Arial"/>
                <w:sz w:val="18"/>
                <w:szCs w:val="18"/>
              </w:rPr>
            </w:pPr>
            <w:r w:rsidRPr="00D663F6">
              <w:rPr>
                <w:rFonts w:ascii="Arial" w:hAnsi="Arial" w:cs="Arial"/>
                <w:sz w:val="18"/>
                <w:szCs w:val="18"/>
              </w:rPr>
              <w:t>Secure storage areas for chemicals will be designated on-site with clear hazard signage.</w:t>
            </w:r>
            <w:r w:rsidR="00D8716D">
              <w:rPr>
                <w:rFonts w:ascii="Arial" w:hAnsi="Arial" w:cs="Arial"/>
                <w:sz w:val="18"/>
                <w:szCs w:val="18"/>
              </w:rPr>
              <w:t xml:space="preserve"> </w:t>
            </w:r>
            <w:r w:rsidR="00366DE7" w:rsidRPr="00D663F6">
              <w:rPr>
                <w:rFonts w:ascii="Arial" w:eastAsia="SimSun" w:hAnsi="Arial" w:cs="Arial"/>
                <w:sz w:val="18"/>
                <w:szCs w:val="18"/>
              </w:rPr>
              <w:t>Personal Protective Equipment (PPE) that provides protection appropriate to the chemicals used should be provided free of charge to all employees, delivered against signature, and replaced with a new one when necessary.</w:t>
            </w:r>
          </w:p>
          <w:p w14:paraId="060A0710" w14:textId="0756D999" w:rsidR="00366DE7" w:rsidRDefault="00366DE7" w:rsidP="0022402E">
            <w:pPr>
              <w:pStyle w:val="ListeParagraf"/>
              <w:numPr>
                <w:ilvl w:val="0"/>
                <w:numId w:val="33"/>
              </w:numPr>
              <w:spacing w:after="60" w:line="240" w:lineRule="atLeast"/>
              <w:ind w:left="372"/>
              <w:jc w:val="left"/>
              <w:rPr>
                <w:rFonts w:ascii="Arial" w:eastAsia="SimSun" w:hAnsi="Arial" w:cs="Arial"/>
                <w:sz w:val="18"/>
                <w:szCs w:val="18"/>
              </w:rPr>
            </w:pPr>
            <w:r w:rsidRPr="0082612E">
              <w:rPr>
                <w:rFonts w:ascii="Arial" w:eastAsia="SimSun" w:hAnsi="Arial" w:cs="Arial"/>
                <w:sz w:val="18"/>
                <w:szCs w:val="18"/>
              </w:rPr>
              <w:t xml:space="preserve">During the construction phase of the </w:t>
            </w:r>
            <w:r>
              <w:rPr>
                <w:rFonts w:ascii="Arial" w:eastAsia="SimSun" w:hAnsi="Arial" w:cs="Arial"/>
                <w:sz w:val="18"/>
                <w:szCs w:val="18"/>
              </w:rPr>
              <w:t>sub-</w:t>
            </w:r>
            <w:r w:rsidRPr="0082612E">
              <w:rPr>
                <w:rFonts w:ascii="Arial" w:eastAsia="SimSun" w:hAnsi="Arial" w:cs="Arial"/>
                <w:sz w:val="18"/>
                <w:szCs w:val="18"/>
              </w:rPr>
              <w:t>project</w:t>
            </w:r>
            <w:r w:rsidR="006964D3">
              <w:rPr>
                <w:rFonts w:ascii="Arial" w:eastAsia="SimSun" w:hAnsi="Arial" w:cs="Arial"/>
                <w:sz w:val="18"/>
                <w:szCs w:val="18"/>
              </w:rPr>
              <w:t>s</w:t>
            </w:r>
            <w:r w:rsidRPr="0082612E">
              <w:rPr>
                <w:rFonts w:ascii="Arial" w:eastAsia="SimSun" w:hAnsi="Arial" w:cs="Arial"/>
                <w:sz w:val="18"/>
                <w:szCs w:val="18"/>
              </w:rPr>
              <w:t>, mineral oils and chemicals planned to be used for maintenance of equipment (work machines, transformers, heat exchangers, etc.) will be temporarily stored in a sealed area in accordance with the legislation to prevent them from polluting surface and underground water resources.</w:t>
            </w:r>
          </w:p>
          <w:p w14:paraId="4E2D8190" w14:textId="59ECBD7D" w:rsidR="00B74D12" w:rsidRPr="0022402E" w:rsidRDefault="00E106A1" w:rsidP="0022402E">
            <w:pPr>
              <w:pStyle w:val="ListeParagraf"/>
              <w:numPr>
                <w:ilvl w:val="0"/>
                <w:numId w:val="33"/>
              </w:numPr>
              <w:spacing w:after="60" w:line="240" w:lineRule="atLeast"/>
              <w:ind w:left="372"/>
              <w:jc w:val="left"/>
              <w:rPr>
                <w:rFonts w:ascii="Arial" w:eastAsia="SimSun" w:hAnsi="Arial" w:cs="Arial"/>
                <w:sz w:val="18"/>
                <w:szCs w:val="18"/>
              </w:rPr>
            </w:pPr>
            <w:r w:rsidRPr="00B74D12">
              <w:rPr>
                <w:rFonts w:ascii="Arial" w:eastAsia="SimSun" w:hAnsi="Arial" w:cs="Arial"/>
                <w:sz w:val="18"/>
                <w:szCs w:val="18"/>
              </w:rPr>
              <w:t>In all areas where liquid chemicals are used and stored, leak-proof spill containers or secondary containment containers will be provided to control potential spills.</w:t>
            </w:r>
          </w:p>
        </w:tc>
        <w:tc>
          <w:tcPr>
            <w:tcW w:w="732" w:type="pct"/>
          </w:tcPr>
          <w:p w14:paraId="7FFFDD47" w14:textId="1B16CDFB" w:rsidR="00366DE7" w:rsidRPr="00D11B3B" w:rsidRDefault="00477D1D" w:rsidP="00D11B3B">
            <w:pPr>
              <w:pStyle w:val="ListeParagraf"/>
              <w:widowControl w:val="0"/>
              <w:numPr>
                <w:ilvl w:val="0"/>
                <w:numId w:val="33"/>
              </w:numPr>
              <w:spacing w:after="60" w:line="230" w:lineRule="atLeast"/>
              <w:rPr>
                <w:rFonts w:ascii="Arial" w:eastAsia="SimSun" w:hAnsi="Arial" w:cs="Arial"/>
                <w:sz w:val="18"/>
                <w:szCs w:val="18"/>
              </w:rPr>
            </w:pPr>
            <w:r>
              <w:rPr>
                <w:rFonts w:ascii="Arial" w:eastAsia="SimSun" w:hAnsi="Arial" w:cs="Arial"/>
                <w:sz w:val="18"/>
                <w:szCs w:val="18"/>
              </w:rPr>
              <w:t>ESMP</w:t>
            </w:r>
          </w:p>
          <w:p w14:paraId="6CE120F9" w14:textId="77777777" w:rsidR="00EC49AB" w:rsidRDefault="00366DE7" w:rsidP="00366DE7">
            <w:pPr>
              <w:pStyle w:val="ListeParagraf"/>
              <w:widowControl w:val="0"/>
              <w:numPr>
                <w:ilvl w:val="0"/>
                <w:numId w:val="33"/>
              </w:numPr>
              <w:spacing w:after="60" w:line="230" w:lineRule="atLeast"/>
              <w:rPr>
                <w:rFonts w:ascii="Arial" w:eastAsia="SimSun" w:hAnsi="Arial" w:cs="Arial"/>
                <w:sz w:val="18"/>
                <w:szCs w:val="18"/>
              </w:rPr>
            </w:pPr>
            <w:r w:rsidRPr="00D11B3B">
              <w:rPr>
                <w:rFonts w:ascii="Arial" w:eastAsia="SimSun" w:hAnsi="Arial" w:cs="Arial"/>
                <w:sz w:val="18"/>
                <w:szCs w:val="18"/>
              </w:rPr>
              <w:t>OHS Plan</w:t>
            </w:r>
          </w:p>
          <w:p w14:paraId="4EFF04E3" w14:textId="2216840B" w:rsidR="00366DE7" w:rsidRPr="00D11B3B" w:rsidRDefault="00EC49AB" w:rsidP="00D11B3B">
            <w:pPr>
              <w:pStyle w:val="ListeParagraf"/>
              <w:widowControl w:val="0"/>
              <w:numPr>
                <w:ilvl w:val="0"/>
                <w:numId w:val="33"/>
              </w:numPr>
              <w:spacing w:after="60" w:line="230" w:lineRule="atLeast"/>
              <w:jc w:val="left"/>
              <w:rPr>
                <w:rFonts w:ascii="Arial" w:eastAsia="SimSun" w:hAnsi="Arial" w:cs="Arial"/>
                <w:sz w:val="18"/>
                <w:szCs w:val="18"/>
              </w:rPr>
            </w:pPr>
            <w:r w:rsidRPr="00D11B3B">
              <w:rPr>
                <w:rFonts w:ascii="Arial" w:eastAsia="SimSun" w:hAnsi="Arial" w:cs="Arial"/>
                <w:sz w:val="18"/>
                <w:szCs w:val="18"/>
              </w:rPr>
              <w:t>Labor Management Plan</w:t>
            </w:r>
          </w:p>
        </w:tc>
        <w:tc>
          <w:tcPr>
            <w:tcW w:w="893" w:type="pct"/>
          </w:tcPr>
          <w:p w14:paraId="0D017442" w14:textId="7CD83867" w:rsidR="00366DE7" w:rsidRDefault="00366DE7" w:rsidP="00366DE7">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0BD5CFD6" w14:textId="61EC9DD1" w:rsidR="00366DE7" w:rsidRPr="00847C93"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sidR="00D030E7">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2492FFA3" w14:textId="692E3EB4" w:rsidR="00366DE7" w:rsidRDefault="00366DE7" w:rsidP="00366DE7">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(implemantation)</w:t>
            </w:r>
          </w:p>
          <w:p w14:paraId="16A39168" w14:textId="77777777" w:rsidR="00366DE7" w:rsidRPr="00D11B3B" w:rsidRDefault="00366DE7" w:rsidP="00D11B3B">
            <w:pPr>
              <w:widowControl w:val="0"/>
              <w:spacing w:after="60" w:line="230" w:lineRule="atLeast"/>
              <w:rPr>
                <w:rFonts w:ascii="Arial" w:eastAsia="SimSun" w:hAnsi="Arial" w:cs="Arial"/>
                <w:sz w:val="18"/>
                <w:szCs w:val="18"/>
              </w:rPr>
            </w:pPr>
          </w:p>
        </w:tc>
      </w:tr>
      <w:bookmarkEnd w:id="230"/>
      <w:tr w:rsidR="00FC514B" w:rsidRPr="0043788C" w14:paraId="618EC21B" w14:textId="77777777" w:rsidTr="00470C03">
        <w:tc>
          <w:tcPr>
            <w:tcW w:w="230" w:type="pct"/>
          </w:tcPr>
          <w:p w14:paraId="62C89AC6" w14:textId="73F1923C" w:rsidR="00FC514B" w:rsidRDefault="00FC514B" w:rsidP="00FC514B">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8</w:t>
            </w:r>
          </w:p>
        </w:tc>
        <w:tc>
          <w:tcPr>
            <w:tcW w:w="825" w:type="pct"/>
            <w:vAlign w:val="center"/>
          </w:tcPr>
          <w:p w14:paraId="44E67BE4" w14:textId="726EB84D" w:rsidR="00FC514B" w:rsidRPr="0043788C" w:rsidRDefault="00FC514B" w:rsidP="00FC514B">
            <w:pPr>
              <w:autoSpaceDE w:val="0"/>
              <w:autoSpaceDN w:val="0"/>
              <w:adjustRightInd w:val="0"/>
              <w:ind w:right="-57"/>
              <w:rPr>
                <w:rFonts w:ascii="Arial" w:eastAsia="Arial" w:hAnsi="Arial" w:cs="Arial"/>
                <w:b/>
                <w:bCs/>
                <w:color w:val="002060"/>
                <w:kern w:val="18"/>
                <w:sz w:val="18"/>
                <w:szCs w:val="18"/>
              </w:rPr>
            </w:pPr>
            <w:r w:rsidRPr="00836C48">
              <w:rPr>
                <w:rFonts w:ascii="Arial" w:hAnsi="Arial" w:cs="Arial"/>
                <w:sz w:val="18"/>
                <w:szCs w:val="18"/>
              </w:rPr>
              <w:t>Fire Safety Prevention Measures and Emergency Response</w:t>
            </w:r>
          </w:p>
        </w:tc>
        <w:tc>
          <w:tcPr>
            <w:tcW w:w="604" w:type="pct"/>
            <w:vAlign w:val="center"/>
          </w:tcPr>
          <w:p w14:paraId="1CA15571" w14:textId="77777777" w:rsidR="00FC514B" w:rsidRPr="00836C48" w:rsidRDefault="00FC514B" w:rsidP="00FC514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4578014" w14:textId="77777777" w:rsidR="00FC514B" w:rsidRPr="00836C48" w:rsidRDefault="00FC514B" w:rsidP="00FC514B">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92BAB20" w14:textId="5BD969AA" w:rsidR="00FC514B" w:rsidRPr="0043788C" w:rsidRDefault="00FC514B" w:rsidP="00FC514B">
            <w:pPr>
              <w:widowControl w:val="0"/>
              <w:spacing w:after="60" w:line="230" w:lineRule="atLeast"/>
              <w:rPr>
                <w:rFonts w:ascii="Arial" w:eastAsia="SimSun" w:hAnsi="Arial" w:cs="Arial"/>
                <w:sz w:val="18"/>
                <w:szCs w:val="18"/>
              </w:rPr>
            </w:pPr>
            <w:r w:rsidRPr="00836C48">
              <w:rPr>
                <w:rFonts w:ascii="Arial" w:hAnsi="Arial" w:cs="Arial"/>
                <w:sz w:val="18"/>
                <w:szCs w:val="18"/>
              </w:rPr>
              <w:t>Soil, water resources</w:t>
            </w:r>
          </w:p>
        </w:tc>
        <w:tc>
          <w:tcPr>
            <w:tcW w:w="1717" w:type="pct"/>
            <w:vAlign w:val="center"/>
          </w:tcPr>
          <w:p w14:paraId="3EB775E6" w14:textId="54E8CAC8" w:rsidR="00FC514B" w:rsidRPr="00386CED" w:rsidRDefault="00FC514B" w:rsidP="00FC514B">
            <w:pPr>
              <w:pStyle w:val="ListeParagraf"/>
              <w:keepNext/>
              <w:numPr>
                <w:ilvl w:val="1"/>
                <w:numId w:val="63"/>
              </w:numPr>
              <w:spacing w:before="60"/>
              <w:ind w:left="172" w:hanging="142"/>
              <w:jc w:val="left"/>
              <w:rPr>
                <w:rFonts w:ascii="Arial" w:hAnsi="Arial" w:cs="Arial"/>
                <w:sz w:val="18"/>
                <w:szCs w:val="18"/>
                <w:lang w:eastAsia="tr-TR"/>
              </w:rPr>
            </w:pPr>
            <w:r w:rsidRPr="00931BC0">
              <w:rPr>
                <w:rFonts w:ascii="Arial" w:hAnsi="Arial" w:cs="Arial"/>
                <w:sz w:val="18"/>
                <w:szCs w:val="18"/>
                <w:lang w:eastAsia="tr-TR"/>
              </w:rPr>
              <w:t xml:space="preserve">Prepare an Emergency </w:t>
            </w:r>
            <w:r w:rsidR="00FD7F79">
              <w:rPr>
                <w:rFonts w:ascii="Arial" w:hAnsi="Arial" w:cs="Arial"/>
                <w:sz w:val="18"/>
                <w:szCs w:val="18"/>
                <w:lang w:eastAsia="tr-TR"/>
              </w:rPr>
              <w:t xml:space="preserve">Preparedness and </w:t>
            </w:r>
            <w:r w:rsidRPr="00931BC0">
              <w:rPr>
                <w:rFonts w:ascii="Arial" w:hAnsi="Arial" w:cs="Arial"/>
                <w:sz w:val="18"/>
                <w:szCs w:val="18"/>
                <w:lang w:eastAsia="tr-TR"/>
              </w:rPr>
              <w:t>Response Plan before the commencement of works.</w:t>
            </w:r>
          </w:p>
          <w:p w14:paraId="1F32DBE9" w14:textId="29E67B28" w:rsidR="00FC514B" w:rsidRPr="00836C48" w:rsidRDefault="00FC514B" w:rsidP="00FC514B">
            <w:pPr>
              <w:pStyle w:val="ListeParagraf"/>
              <w:keepNext/>
              <w:numPr>
                <w:ilvl w:val="1"/>
                <w:numId w:val="63"/>
              </w:numPr>
              <w:spacing w:before="60"/>
              <w:ind w:left="172" w:hanging="142"/>
              <w:jc w:val="left"/>
              <w:rPr>
                <w:rFonts w:ascii="Arial" w:hAnsi="Arial" w:cs="Arial"/>
                <w:sz w:val="18"/>
                <w:szCs w:val="18"/>
                <w:lang w:eastAsia="tr-TR"/>
              </w:rPr>
            </w:pPr>
            <w:r w:rsidRPr="00836C48">
              <w:rPr>
                <w:rFonts w:ascii="Arial" w:hAnsi="Arial" w:cs="Arial"/>
                <w:sz w:val="18"/>
                <w:szCs w:val="18"/>
                <w:lang w:eastAsia="tr-TR"/>
              </w:rPr>
              <w:t>Ensure all employees are trained for their responsibility to report dangers and firefighting measures</w:t>
            </w:r>
            <w:r w:rsidR="006964D3">
              <w:rPr>
                <w:rFonts w:ascii="Arial" w:hAnsi="Arial" w:cs="Arial"/>
                <w:sz w:val="18"/>
                <w:szCs w:val="18"/>
                <w:lang w:eastAsia="tr-TR"/>
              </w:rPr>
              <w:t>.</w:t>
            </w:r>
          </w:p>
          <w:p w14:paraId="7D2B4DEF" w14:textId="77777777" w:rsidR="00FC514B" w:rsidRPr="00836C48" w:rsidRDefault="00FC514B" w:rsidP="00FC514B">
            <w:pPr>
              <w:pStyle w:val="ListeParagraf"/>
              <w:keepNext/>
              <w:numPr>
                <w:ilvl w:val="1"/>
                <w:numId w:val="63"/>
              </w:numPr>
              <w:spacing w:before="60"/>
              <w:ind w:left="172" w:hanging="142"/>
              <w:jc w:val="left"/>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0159D74B" w14:textId="77777777" w:rsidR="00FC514B" w:rsidRPr="00836C48" w:rsidRDefault="00FC514B" w:rsidP="00FC514B">
            <w:pPr>
              <w:pStyle w:val="ListeParagraf"/>
              <w:keepNext/>
              <w:numPr>
                <w:ilvl w:val="1"/>
                <w:numId w:val="63"/>
              </w:numPr>
              <w:spacing w:before="60"/>
              <w:ind w:left="172" w:hanging="142"/>
              <w:jc w:val="left"/>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6EA50952" w14:textId="77777777" w:rsidR="00FC514B" w:rsidRPr="00836C48" w:rsidRDefault="00FC514B" w:rsidP="00FC514B">
            <w:pPr>
              <w:pStyle w:val="ListeParagraf"/>
              <w:keepNext/>
              <w:numPr>
                <w:ilvl w:val="1"/>
                <w:numId w:val="63"/>
              </w:numPr>
              <w:spacing w:before="60"/>
              <w:ind w:left="172" w:hanging="142"/>
              <w:jc w:val="left"/>
              <w:rPr>
                <w:rFonts w:ascii="Arial" w:hAnsi="Arial" w:cs="Arial"/>
                <w:sz w:val="18"/>
                <w:szCs w:val="18"/>
                <w:lang w:eastAsia="tr-TR"/>
              </w:rPr>
            </w:pPr>
            <w:r w:rsidRPr="00836C48">
              <w:rPr>
                <w:rFonts w:ascii="Arial" w:hAnsi="Arial" w:cs="Arial"/>
                <w:sz w:val="18"/>
                <w:szCs w:val="18"/>
                <w:lang w:eastAsia="tr-TR"/>
              </w:rPr>
              <w:t>Ensure fire and emergency drills are conducted regularly.</w:t>
            </w:r>
          </w:p>
          <w:p w14:paraId="4C638E05" w14:textId="77777777" w:rsidR="00FC514B" w:rsidRPr="00836C48" w:rsidRDefault="00FC514B" w:rsidP="00FC514B">
            <w:pPr>
              <w:pStyle w:val="ListeParagraf"/>
              <w:keepNext/>
              <w:numPr>
                <w:ilvl w:val="1"/>
                <w:numId w:val="63"/>
              </w:numPr>
              <w:spacing w:before="60"/>
              <w:ind w:left="172" w:hanging="142"/>
              <w:jc w:val="left"/>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5B8DB723" w14:textId="77777777" w:rsidR="00E425A1" w:rsidRDefault="00FC514B" w:rsidP="00E425A1">
            <w:pPr>
              <w:pStyle w:val="ListeParagraf"/>
              <w:keepNext/>
              <w:numPr>
                <w:ilvl w:val="1"/>
                <w:numId w:val="63"/>
              </w:numPr>
              <w:spacing w:before="60"/>
              <w:ind w:left="172" w:hanging="142"/>
              <w:jc w:val="left"/>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7B50C788" w14:textId="5BE782B1" w:rsidR="00FC514B" w:rsidRPr="00470C03" w:rsidRDefault="00FC514B" w:rsidP="00470C03">
            <w:pPr>
              <w:pStyle w:val="ListeParagraf"/>
              <w:keepNext/>
              <w:numPr>
                <w:ilvl w:val="1"/>
                <w:numId w:val="63"/>
              </w:numPr>
              <w:spacing w:before="60"/>
              <w:ind w:left="172" w:hanging="142"/>
              <w:jc w:val="left"/>
              <w:rPr>
                <w:rFonts w:ascii="Arial" w:hAnsi="Arial" w:cs="Arial"/>
                <w:sz w:val="18"/>
                <w:szCs w:val="18"/>
              </w:rPr>
            </w:pPr>
            <w:r w:rsidRPr="00470C03">
              <w:rPr>
                <w:rFonts w:ascii="Arial" w:hAnsi="Arial" w:cs="Arial"/>
                <w:sz w:val="18"/>
                <w:szCs w:val="18"/>
              </w:rPr>
              <w:t>Make sure that there are enough first aiders in the first aid regulations for the workplace hazard class.</w:t>
            </w:r>
          </w:p>
        </w:tc>
        <w:tc>
          <w:tcPr>
            <w:tcW w:w="732" w:type="pct"/>
          </w:tcPr>
          <w:p w14:paraId="600FECCB" w14:textId="77777777" w:rsidR="00477D1D" w:rsidRDefault="00FC514B" w:rsidP="00477D1D">
            <w:pPr>
              <w:pStyle w:val="ListeParagraf"/>
              <w:widowControl w:val="0"/>
              <w:numPr>
                <w:ilvl w:val="0"/>
                <w:numId w:val="63"/>
              </w:numPr>
              <w:tabs>
                <w:tab w:val="clear" w:pos="720"/>
                <w:tab w:val="num" w:pos="230"/>
              </w:tabs>
              <w:spacing w:after="60" w:line="230" w:lineRule="atLeast"/>
              <w:ind w:left="230" w:hanging="230"/>
              <w:jc w:val="left"/>
              <w:rPr>
                <w:rFonts w:ascii="Arial" w:eastAsia="SimSun" w:hAnsi="Arial" w:cs="Arial"/>
                <w:sz w:val="18"/>
                <w:szCs w:val="18"/>
              </w:rPr>
            </w:pPr>
            <w:r w:rsidRPr="00D11B3B">
              <w:rPr>
                <w:rFonts w:ascii="Arial" w:eastAsia="SimSun" w:hAnsi="Arial" w:cs="Arial"/>
                <w:sz w:val="18"/>
                <w:szCs w:val="18"/>
              </w:rPr>
              <w:t>Emergency Preparedness and Response Plan</w:t>
            </w:r>
          </w:p>
          <w:p w14:paraId="1A9F6DDC" w14:textId="77777777" w:rsidR="00477D1D" w:rsidRDefault="00FC514B" w:rsidP="00477D1D">
            <w:pPr>
              <w:pStyle w:val="ListeParagraf"/>
              <w:widowControl w:val="0"/>
              <w:numPr>
                <w:ilvl w:val="0"/>
                <w:numId w:val="63"/>
              </w:numPr>
              <w:tabs>
                <w:tab w:val="clear" w:pos="720"/>
                <w:tab w:val="num" w:pos="230"/>
              </w:tabs>
              <w:spacing w:after="60" w:line="230" w:lineRule="atLeast"/>
              <w:ind w:left="230" w:hanging="230"/>
              <w:jc w:val="left"/>
              <w:rPr>
                <w:rFonts w:ascii="Arial" w:eastAsia="SimSun" w:hAnsi="Arial" w:cs="Arial"/>
                <w:sz w:val="18"/>
                <w:szCs w:val="18"/>
              </w:rPr>
            </w:pPr>
            <w:r w:rsidRPr="00470C03">
              <w:rPr>
                <w:rFonts w:ascii="Arial" w:eastAsia="SimSun" w:hAnsi="Arial" w:cs="Arial"/>
                <w:sz w:val="18"/>
                <w:szCs w:val="18"/>
              </w:rPr>
              <w:t>OHS Plan</w:t>
            </w:r>
          </w:p>
          <w:p w14:paraId="6503B599" w14:textId="66EC8461" w:rsidR="00FC514B" w:rsidRPr="00470C03" w:rsidRDefault="00FC514B" w:rsidP="00470C03">
            <w:pPr>
              <w:pStyle w:val="ListeParagraf"/>
              <w:widowControl w:val="0"/>
              <w:numPr>
                <w:ilvl w:val="0"/>
                <w:numId w:val="63"/>
              </w:numPr>
              <w:tabs>
                <w:tab w:val="clear" w:pos="720"/>
                <w:tab w:val="num" w:pos="230"/>
              </w:tabs>
              <w:spacing w:after="60" w:line="230" w:lineRule="atLeast"/>
              <w:ind w:left="230" w:hanging="230"/>
              <w:jc w:val="left"/>
              <w:rPr>
                <w:rFonts w:ascii="Arial" w:eastAsia="SimSun" w:hAnsi="Arial" w:cs="Arial"/>
                <w:sz w:val="18"/>
                <w:szCs w:val="18"/>
              </w:rPr>
            </w:pPr>
            <w:r w:rsidRPr="00470C03">
              <w:rPr>
                <w:rFonts w:ascii="Arial" w:eastAsia="SimSun" w:hAnsi="Arial" w:cs="Arial"/>
                <w:sz w:val="18"/>
                <w:szCs w:val="18"/>
              </w:rPr>
              <w:t>Labor Management Plan</w:t>
            </w:r>
          </w:p>
        </w:tc>
        <w:tc>
          <w:tcPr>
            <w:tcW w:w="893" w:type="pct"/>
          </w:tcPr>
          <w:p w14:paraId="0526DCA3" w14:textId="195A2FC1"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r>
              <w:rPr>
                <w:rFonts w:ascii="Arial" w:eastAsia="SimSun" w:hAnsi="Arial" w:cs="Arial"/>
                <w:sz w:val="18"/>
                <w:szCs w:val="18"/>
              </w:rPr>
              <w:t>,</w:t>
            </w:r>
          </w:p>
          <w:p w14:paraId="3EEB1A07" w14:textId="4D6F4613"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5C525CF4" w14:textId="60F07031"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5A5A9EE6" w14:textId="77777777" w:rsidR="00FC514B" w:rsidRDefault="00FC514B" w:rsidP="00FC514B">
            <w:pPr>
              <w:widowControl w:val="0"/>
              <w:spacing w:after="60" w:line="230" w:lineRule="atLeast"/>
              <w:rPr>
                <w:rFonts w:ascii="Arial" w:eastAsia="SimSun" w:hAnsi="Arial" w:cs="Arial"/>
                <w:sz w:val="18"/>
                <w:szCs w:val="18"/>
              </w:rPr>
            </w:pPr>
          </w:p>
        </w:tc>
      </w:tr>
      <w:tr w:rsidR="00FC514B" w:rsidRPr="0043788C" w14:paraId="41F3E393" w14:textId="674FB58D" w:rsidTr="002742B8">
        <w:tc>
          <w:tcPr>
            <w:tcW w:w="5000" w:type="pct"/>
            <w:gridSpan w:val="6"/>
            <w:shd w:val="clear" w:color="auto" w:fill="D9D9D9" w:themeFill="background1" w:themeFillShade="D9"/>
          </w:tcPr>
          <w:p w14:paraId="77F4C37A" w14:textId="5CAF68AF" w:rsidR="00FC514B" w:rsidRPr="0043788C" w:rsidRDefault="00FC514B" w:rsidP="00FC514B">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ESS3 - Resource Efficiency and Pollution Prevention and Management</w:t>
            </w:r>
          </w:p>
        </w:tc>
      </w:tr>
      <w:tr w:rsidR="00FC514B" w:rsidRPr="0043788C" w14:paraId="28888F74" w14:textId="03FC16AF" w:rsidTr="002742B8">
        <w:tc>
          <w:tcPr>
            <w:tcW w:w="5000" w:type="pct"/>
            <w:gridSpan w:val="6"/>
            <w:shd w:val="clear" w:color="auto" w:fill="D9D9D9" w:themeFill="background1" w:themeFillShade="D9"/>
          </w:tcPr>
          <w:p w14:paraId="78FEF8AF" w14:textId="641B7FA2"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Air Emissions and Ambient Air Quality</w:t>
            </w:r>
          </w:p>
        </w:tc>
      </w:tr>
      <w:tr w:rsidR="00FC514B" w:rsidRPr="0043788C" w14:paraId="76AF3C96" w14:textId="68974BDB" w:rsidTr="00470C03">
        <w:tc>
          <w:tcPr>
            <w:tcW w:w="230" w:type="pct"/>
          </w:tcPr>
          <w:p w14:paraId="19F41FFF" w14:textId="15B3DBEE"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9</w:t>
            </w:r>
          </w:p>
        </w:tc>
        <w:tc>
          <w:tcPr>
            <w:tcW w:w="825" w:type="pct"/>
          </w:tcPr>
          <w:p w14:paraId="457C3EB8"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Emissions to air due to construction activities</w:t>
            </w:r>
          </w:p>
        </w:tc>
        <w:tc>
          <w:tcPr>
            <w:tcW w:w="604" w:type="pct"/>
          </w:tcPr>
          <w:p w14:paraId="4A7F04D1" w14:textId="77777777"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 ,</w:t>
            </w:r>
          </w:p>
          <w:p w14:paraId="33C480B5" w14:textId="16CD09A3" w:rsidR="00FC514B" w:rsidRDefault="00FC514B" w:rsidP="00FC514B">
            <w:pPr>
              <w:widowControl w:val="0"/>
              <w:spacing w:after="60" w:line="230" w:lineRule="atLeast"/>
              <w:jc w:val="left"/>
              <w:rPr>
                <w:rFonts w:ascii="Arial" w:eastAsia="SimSun" w:hAnsi="Arial" w:cs="Arial"/>
                <w:sz w:val="18"/>
                <w:szCs w:val="18"/>
              </w:rPr>
            </w:pPr>
            <w:r w:rsidRPr="0043788C">
              <w:rPr>
                <w:rFonts w:ascii="Arial" w:eastAsia="SimSun" w:hAnsi="Arial" w:cs="Arial"/>
                <w:sz w:val="18"/>
                <w:szCs w:val="18"/>
              </w:rPr>
              <w:t>Residents of Hacılı Neighborhood</w:t>
            </w:r>
          </w:p>
          <w:p w14:paraId="425C5DEE" w14:textId="59B34D41" w:rsidR="00FC514B"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Flora and Fauna</w:t>
            </w:r>
          </w:p>
          <w:p w14:paraId="6EA10A07" w14:textId="77777777" w:rsidR="00FC514B" w:rsidRDefault="00FC514B" w:rsidP="00FC514B">
            <w:pPr>
              <w:widowControl w:val="0"/>
              <w:spacing w:after="60" w:line="230" w:lineRule="atLeast"/>
              <w:jc w:val="left"/>
              <w:rPr>
                <w:rFonts w:ascii="Arial" w:eastAsia="SimSun" w:hAnsi="Arial" w:cs="Arial"/>
                <w:sz w:val="18"/>
                <w:szCs w:val="18"/>
              </w:rPr>
            </w:pPr>
          </w:p>
          <w:p w14:paraId="05E895F4" w14:textId="20DFFAD1" w:rsidR="00FC514B" w:rsidRPr="0043788C" w:rsidRDefault="00FC514B" w:rsidP="00FC514B">
            <w:pPr>
              <w:widowControl w:val="0"/>
              <w:spacing w:after="60" w:line="230" w:lineRule="atLeast"/>
              <w:jc w:val="left"/>
              <w:rPr>
                <w:rFonts w:ascii="Arial" w:eastAsia="SimSun" w:hAnsi="Arial" w:cs="Arial"/>
                <w:sz w:val="18"/>
                <w:szCs w:val="18"/>
              </w:rPr>
            </w:pPr>
          </w:p>
        </w:tc>
        <w:tc>
          <w:tcPr>
            <w:tcW w:w="1717" w:type="pct"/>
          </w:tcPr>
          <w:p w14:paraId="50A18216" w14:textId="77777777" w:rsidR="00FC514B" w:rsidRPr="0043788C" w:rsidRDefault="00FC514B" w:rsidP="00FC514B">
            <w:pPr>
              <w:numPr>
                <w:ilvl w:val="0"/>
                <w:numId w:val="34"/>
              </w:numPr>
              <w:spacing w:after="60" w:line="240" w:lineRule="atLeast"/>
              <w:jc w:val="left"/>
              <w:rPr>
                <w:rFonts w:ascii="Arial" w:hAnsi="Arial" w:cs="Arial"/>
                <w:sz w:val="18"/>
                <w:szCs w:val="18"/>
              </w:rPr>
            </w:pPr>
            <w:r w:rsidRPr="0043788C">
              <w:rPr>
                <w:rFonts w:ascii="Arial" w:hAnsi="Arial" w:cs="Arial"/>
                <w:sz w:val="18"/>
                <w:szCs w:val="18"/>
              </w:rPr>
              <w:t>Ensure use of dust control methods, such as covers, water suppression, or increased moisture content for open storage piles, or controls, including air extraction and treatment through a baghouse or cyclone for material handling sources, such as conveyors and bins.</w:t>
            </w:r>
          </w:p>
          <w:p w14:paraId="5F086FDD" w14:textId="77777777" w:rsidR="00FC514B" w:rsidRPr="0043788C" w:rsidRDefault="00FC514B" w:rsidP="00FC514B">
            <w:pPr>
              <w:numPr>
                <w:ilvl w:val="0"/>
                <w:numId w:val="34"/>
              </w:numPr>
              <w:spacing w:after="60" w:line="240" w:lineRule="atLeast"/>
              <w:jc w:val="left"/>
              <w:rPr>
                <w:rFonts w:ascii="Arial" w:eastAsia="SimSun" w:hAnsi="Arial" w:cs="Arial"/>
                <w:sz w:val="18"/>
                <w:szCs w:val="18"/>
              </w:rPr>
            </w:pPr>
            <w:r w:rsidRPr="0043788C">
              <w:rPr>
                <w:rFonts w:ascii="Arial" w:hAnsi="Arial" w:cs="Arial"/>
                <w:sz w:val="18"/>
                <w:szCs w:val="18"/>
              </w:rPr>
              <w:t>Ensure use of water suppression for control of loose materials on paved or unpaved road surfaces.</w:t>
            </w:r>
          </w:p>
          <w:p w14:paraId="0D5E41CF" w14:textId="0BD57238" w:rsidR="00FC514B" w:rsidRDefault="00FC514B" w:rsidP="00FC514B">
            <w:pPr>
              <w:pStyle w:val="ListeParagraf"/>
              <w:numPr>
                <w:ilvl w:val="0"/>
                <w:numId w:val="34"/>
              </w:numPr>
              <w:spacing w:after="60" w:line="240" w:lineRule="atLeast"/>
              <w:jc w:val="left"/>
              <w:rPr>
                <w:rFonts w:ascii="Arial" w:eastAsia="SimSun" w:hAnsi="Arial" w:cs="Arial"/>
                <w:sz w:val="18"/>
                <w:szCs w:val="18"/>
              </w:rPr>
            </w:pPr>
            <w:r w:rsidRPr="0043788C">
              <w:rPr>
                <w:rFonts w:ascii="Arial" w:eastAsia="SimSun" w:hAnsi="Arial" w:cs="Arial"/>
                <w:sz w:val="18"/>
                <w:szCs w:val="18"/>
              </w:rPr>
              <w:t>Within the scope of the sub</w:t>
            </w:r>
            <w:r w:rsidR="006964D3">
              <w:rPr>
                <w:rFonts w:ascii="Arial" w:eastAsia="SimSun" w:hAnsi="Arial" w:cs="Arial"/>
                <w:sz w:val="18"/>
                <w:szCs w:val="18"/>
              </w:rPr>
              <w:t>-</w:t>
            </w:r>
            <w:r w:rsidRPr="0043788C">
              <w:rPr>
                <w:rFonts w:ascii="Arial" w:eastAsia="SimSun" w:hAnsi="Arial" w:cs="Arial"/>
                <w:sz w:val="18"/>
                <w:szCs w:val="18"/>
              </w:rPr>
              <w:t>project</w:t>
            </w:r>
            <w:r w:rsidR="006964D3">
              <w:rPr>
                <w:rFonts w:ascii="Arial" w:eastAsia="SimSun" w:hAnsi="Arial" w:cs="Arial"/>
                <w:sz w:val="18"/>
                <w:szCs w:val="18"/>
              </w:rPr>
              <w:t>s</w:t>
            </w:r>
            <w:r w:rsidRPr="0043788C">
              <w:rPr>
                <w:rFonts w:ascii="Arial" w:eastAsia="SimSun" w:hAnsi="Arial" w:cs="Arial"/>
                <w:sz w:val="18"/>
                <w:szCs w:val="18"/>
              </w:rPr>
              <w:t>, no excavation will be carried out other than topsoil stripping. Giresun Municipality tankers will be used to suppress dust emissions that will occur during stripping operations.</w:t>
            </w:r>
          </w:p>
          <w:p w14:paraId="740F5081" w14:textId="77777777" w:rsidR="00FC514B" w:rsidRPr="00F00DD8" w:rsidRDefault="00FC514B" w:rsidP="00FC514B">
            <w:pPr>
              <w:pStyle w:val="ListeParagraf"/>
              <w:numPr>
                <w:ilvl w:val="0"/>
                <w:numId w:val="34"/>
              </w:numPr>
              <w:spacing w:after="60" w:line="240" w:lineRule="atLeast"/>
              <w:jc w:val="left"/>
              <w:rPr>
                <w:rFonts w:ascii="Arial" w:eastAsia="SimSun" w:hAnsi="Arial" w:cs="Arial"/>
                <w:sz w:val="18"/>
                <w:szCs w:val="18"/>
              </w:rPr>
            </w:pPr>
            <w:r w:rsidRPr="00F00DD8">
              <w:rPr>
                <w:rFonts w:ascii="Arial" w:eastAsia="SimSun" w:hAnsi="Arial" w:cs="Arial"/>
                <w:sz w:val="18"/>
                <w:szCs w:val="18"/>
              </w:rPr>
              <w:t>Loading and unloading of trucks will be carried out carefully to prevent the material from being thrown and spread.</w:t>
            </w:r>
          </w:p>
          <w:p w14:paraId="0A904872" w14:textId="77777777" w:rsidR="00FC514B" w:rsidRPr="00F00DD8" w:rsidRDefault="00FC514B" w:rsidP="00FC514B">
            <w:pPr>
              <w:pStyle w:val="ListeParagraf"/>
              <w:numPr>
                <w:ilvl w:val="0"/>
                <w:numId w:val="34"/>
              </w:numPr>
              <w:spacing w:after="60" w:line="240" w:lineRule="atLeast"/>
              <w:jc w:val="left"/>
              <w:rPr>
                <w:rFonts w:ascii="Arial" w:eastAsia="SimSun" w:hAnsi="Arial" w:cs="Arial"/>
                <w:sz w:val="18"/>
                <w:szCs w:val="18"/>
              </w:rPr>
            </w:pPr>
            <w:r w:rsidRPr="00F00DD8">
              <w:rPr>
                <w:rFonts w:ascii="Arial" w:eastAsia="SimSun" w:hAnsi="Arial" w:cs="Arial"/>
                <w:sz w:val="18"/>
                <w:szCs w:val="18"/>
              </w:rPr>
              <w:t>Transport trucks will be covered with tarpaulins on public roads, when arriving and leaving the site,</w:t>
            </w:r>
          </w:p>
          <w:p w14:paraId="6B7151DB" w14:textId="77777777" w:rsidR="00FC514B" w:rsidRPr="00F00DD8" w:rsidRDefault="00FC514B" w:rsidP="00FC514B">
            <w:pPr>
              <w:pStyle w:val="ListeParagraf"/>
              <w:numPr>
                <w:ilvl w:val="0"/>
                <w:numId w:val="34"/>
              </w:numPr>
              <w:spacing w:after="60" w:line="240" w:lineRule="atLeast"/>
              <w:jc w:val="left"/>
              <w:rPr>
                <w:rFonts w:ascii="Arial" w:eastAsia="SimSun" w:hAnsi="Arial" w:cs="Arial"/>
                <w:sz w:val="18"/>
                <w:szCs w:val="18"/>
              </w:rPr>
            </w:pPr>
            <w:r w:rsidRPr="00F00DD8">
              <w:rPr>
                <w:rFonts w:ascii="Arial" w:eastAsia="SimSun" w:hAnsi="Arial" w:cs="Arial"/>
                <w:sz w:val="18"/>
                <w:szCs w:val="18"/>
              </w:rPr>
              <w:t>Tires of trucks will be cleaned to prevent sludge from being carried to the roads,</w:t>
            </w:r>
          </w:p>
          <w:p w14:paraId="755E395D" w14:textId="77777777" w:rsidR="00FC514B" w:rsidRPr="00F00DD8" w:rsidRDefault="00FC514B" w:rsidP="00FC514B">
            <w:pPr>
              <w:pStyle w:val="ListeParagraf"/>
              <w:numPr>
                <w:ilvl w:val="0"/>
                <w:numId w:val="34"/>
              </w:numPr>
              <w:spacing w:after="60" w:line="240" w:lineRule="atLeast"/>
              <w:jc w:val="left"/>
              <w:rPr>
                <w:rFonts w:ascii="Arial" w:eastAsia="SimSun" w:hAnsi="Arial" w:cs="Arial"/>
                <w:sz w:val="18"/>
                <w:szCs w:val="18"/>
              </w:rPr>
            </w:pPr>
            <w:r w:rsidRPr="00F00DD8">
              <w:rPr>
                <w:rFonts w:ascii="Arial" w:eastAsia="SimSun" w:hAnsi="Arial" w:cs="Arial"/>
                <w:sz w:val="18"/>
                <w:szCs w:val="18"/>
              </w:rPr>
              <w:t>Modern equipment and vehicles will be used to meet the relevant emission standards in construction works,</w:t>
            </w:r>
          </w:p>
          <w:p w14:paraId="3ACB99E6" w14:textId="77777777" w:rsidR="00FC514B" w:rsidRPr="00F00DD8" w:rsidRDefault="00FC514B" w:rsidP="00FC514B">
            <w:pPr>
              <w:pStyle w:val="ListeParagraf"/>
              <w:numPr>
                <w:ilvl w:val="0"/>
                <w:numId w:val="34"/>
              </w:numPr>
              <w:spacing w:after="60" w:line="240" w:lineRule="atLeast"/>
              <w:jc w:val="left"/>
              <w:rPr>
                <w:rFonts w:ascii="Arial" w:eastAsia="SimSun" w:hAnsi="Arial" w:cs="Arial"/>
                <w:sz w:val="18"/>
                <w:szCs w:val="18"/>
              </w:rPr>
            </w:pPr>
            <w:r w:rsidRPr="00F00DD8">
              <w:rPr>
                <w:rFonts w:ascii="Arial" w:eastAsia="SimSun" w:hAnsi="Arial" w:cs="Arial"/>
                <w:sz w:val="18"/>
                <w:szCs w:val="18"/>
              </w:rPr>
              <w:t>Exhaust systems and emission levels of the equipment and vehicles will be checked regularly,</w:t>
            </w:r>
          </w:p>
          <w:p w14:paraId="2FDBE2CC" w14:textId="6870D0A8" w:rsidR="00FC514B" w:rsidRDefault="00FC514B" w:rsidP="00FC514B">
            <w:pPr>
              <w:pStyle w:val="ListeParagraf"/>
              <w:numPr>
                <w:ilvl w:val="0"/>
                <w:numId w:val="34"/>
              </w:numPr>
              <w:spacing w:after="60" w:line="240" w:lineRule="atLeast"/>
              <w:jc w:val="left"/>
              <w:rPr>
                <w:rFonts w:ascii="Arial" w:eastAsia="SimSun" w:hAnsi="Arial" w:cs="Arial"/>
                <w:sz w:val="18"/>
                <w:szCs w:val="18"/>
              </w:rPr>
            </w:pPr>
            <w:r w:rsidRPr="00F00DD8">
              <w:rPr>
                <w:rFonts w:ascii="Arial" w:eastAsia="SimSun" w:hAnsi="Arial" w:cs="Arial"/>
                <w:sz w:val="18"/>
                <w:szCs w:val="18"/>
              </w:rPr>
              <w:t>Good site practices will be implemented by utilizing low-emission construction equipment and vehicles to reduce the release of pollutants into the atmosphere and use of cleaner fuels and technologies during construction to minimize dust and other emissions.</w:t>
            </w:r>
          </w:p>
          <w:p w14:paraId="4B01A901" w14:textId="77043706" w:rsidR="00FC514B" w:rsidRDefault="00FC514B" w:rsidP="00FC514B">
            <w:pPr>
              <w:pStyle w:val="ListeParagraf"/>
              <w:numPr>
                <w:ilvl w:val="0"/>
                <w:numId w:val="34"/>
              </w:numPr>
              <w:spacing w:after="60" w:line="240" w:lineRule="atLeast"/>
              <w:jc w:val="left"/>
              <w:rPr>
                <w:rFonts w:ascii="Arial" w:eastAsia="SimSun" w:hAnsi="Arial" w:cs="Arial"/>
                <w:sz w:val="18"/>
                <w:szCs w:val="18"/>
              </w:rPr>
            </w:pPr>
            <w:r w:rsidRPr="000A43EF">
              <w:rPr>
                <w:rFonts w:ascii="Arial" w:eastAsia="SimSun" w:hAnsi="Arial" w:cs="Arial"/>
                <w:sz w:val="18"/>
                <w:szCs w:val="18"/>
              </w:rPr>
              <w:t>In order to ensure that agricultural areas, natural vegetation and wild forms are minimally affected by dust during construction and transportation, dust that may arise will be prevented with effective interventions such as irrigation, sedimentation and ventilation. Irrigation works will be carried out to reduce dust emissions on the roads used by vehicles and the bodies of vehicles carrying excavated materials will be closed.</w:t>
            </w:r>
          </w:p>
          <w:p w14:paraId="08FCD3C2" w14:textId="77777777" w:rsidR="00FC514B" w:rsidRDefault="00FC514B" w:rsidP="00FC514B">
            <w:pPr>
              <w:pStyle w:val="ListeParagraf"/>
              <w:numPr>
                <w:ilvl w:val="0"/>
                <w:numId w:val="34"/>
              </w:numPr>
              <w:spacing w:after="60" w:line="240" w:lineRule="atLeast"/>
              <w:jc w:val="left"/>
              <w:rPr>
                <w:rFonts w:ascii="Arial" w:eastAsia="SimSun" w:hAnsi="Arial" w:cs="Arial"/>
                <w:sz w:val="18"/>
                <w:szCs w:val="18"/>
              </w:rPr>
            </w:pPr>
            <w:r>
              <w:rPr>
                <w:rFonts w:ascii="Arial" w:eastAsia="SimSun" w:hAnsi="Arial" w:cs="Arial"/>
                <w:sz w:val="18"/>
                <w:szCs w:val="18"/>
              </w:rPr>
              <w:t>T</w:t>
            </w:r>
            <w:r w:rsidRPr="00AA577E">
              <w:rPr>
                <w:rFonts w:ascii="Arial" w:eastAsia="SimSun" w:hAnsi="Arial" w:cs="Arial"/>
                <w:sz w:val="18"/>
                <w:szCs w:val="18"/>
              </w:rPr>
              <w:t>he construction equipment and transportation vehicles in question will be used at different times during the day. Therefore, the pollutant values calculated in the table above are expected to be much lower in reality. Since the mass flow rates for normal operating conditions and weekly working hours are below the limits specified in Annex-2, Table 2.1 of the Regulation on Control of Industrial Air Pollution published in the Official Gazette dated 03.07.2009 and numbered 27277 (from the chimney), it will not adversely affect the existing air quality. The provisions of the Exhaust Gas Emission Control and Gasoline and Diesel Quality Regulation, which was enacted upon publication in the Official Gazette dated 30.11.2013 and numbered 28837, and the Exhaust Gas Emission Control Regulation, which was enacted upon publication in the Official Gazette dated 11.03.2017 and numbered 30004, shall be complied with.</w:t>
            </w:r>
          </w:p>
          <w:p w14:paraId="768F8E26" w14:textId="07AC607F" w:rsidR="00BF0744" w:rsidRPr="0043788C" w:rsidRDefault="00BF0744" w:rsidP="00FC514B">
            <w:pPr>
              <w:pStyle w:val="ListeParagraf"/>
              <w:numPr>
                <w:ilvl w:val="0"/>
                <w:numId w:val="34"/>
              </w:numPr>
              <w:spacing w:after="60" w:line="240" w:lineRule="atLeast"/>
              <w:jc w:val="left"/>
              <w:rPr>
                <w:rFonts w:ascii="Arial" w:eastAsia="SimSun" w:hAnsi="Arial" w:cs="Arial"/>
                <w:sz w:val="18"/>
                <w:szCs w:val="18"/>
              </w:rPr>
            </w:pPr>
            <w:r>
              <w:rPr>
                <w:rFonts w:ascii="Arial" w:eastAsia="SimSun" w:hAnsi="Arial" w:cs="Arial"/>
                <w:sz w:val="18"/>
                <w:szCs w:val="18"/>
              </w:rPr>
              <w:t xml:space="preserve">Air Quality Management Plan </w:t>
            </w:r>
            <w:r w:rsidRPr="00BF0744">
              <w:rPr>
                <w:rFonts w:ascii="Arial" w:eastAsia="SimSun" w:hAnsi="Arial" w:cs="Arial"/>
                <w:sz w:val="18"/>
                <w:szCs w:val="18"/>
              </w:rPr>
              <w:t>will be prepared by the awarded contractor and sent to ILBANK for approval prior to the site mobilization.</w:t>
            </w:r>
          </w:p>
        </w:tc>
        <w:tc>
          <w:tcPr>
            <w:tcW w:w="732" w:type="pct"/>
          </w:tcPr>
          <w:p w14:paraId="598F46C2" w14:textId="77777777" w:rsidR="00BF0744"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Air Quality Management Plan</w:t>
            </w:r>
          </w:p>
          <w:p w14:paraId="0712C8D5" w14:textId="574A5442" w:rsidR="00FC514B" w:rsidRPr="0043788C"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tc>
        <w:tc>
          <w:tcPr>
            <w:tcW w:w="893" w:type="pct"/>
          </w:tcPr>
          <w:p w14:paraId="3665E137" w14:textId="1162C606"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p>
          <w:p w14:paraId="7D7DBC04" w14:textId="5E4FCBD3"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p>
          <w:p w14:paraId="5BA2D8C4" w14:textId="252149BD"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0F45FB2F" w14:textId="77777777" w:rsidR="00FC514B" w:rsidRPr="0043788C" w:rsidDel="00447BCB" w:rsidRDefault="00FC514B" w:rsidP="00FC514B">
            <w:pPr>
              <w:spacing w:after="60" w:line="240" w:lineRule="atLeast"/>
              <w:jc w:val="left"/>
              <w:rPr>
                <w:rFonts w:ascii="Arial" w:hAnsi="Arial" w:cs="Arial"/>
                <w:sz w:val="18"/>
                <w:szCs w:val="18"/>
              </w:rPr>
            </w:pPr>
          </w:p>
        </w:tc>
      </w:tr>
      <w:tr w:rsidR="00FC514B" w:rsidRPr="0043788C" w14:paraId="30C99444" w14:textId="1BA342FA" w:rsidTr="002742B8">
        <w:tc>
          <w:tcPr>
            <w:tcW w:w="5000" w:type="pct"/>
            <w:gridSpan w:val="6"/>
            <w:shd w:val="clear" w:color="auto" w:fill="D9D9D9" w:themeFill="background1" w:themeFillShade="D9"/>
          </w:tcPr>
          <w:p w14:paraId="614D220C" w14:textId="6937517C"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Wastewater and Ambient Water Quality</w:t>
            </w:r>
          </w:p>
        </w:tc>
      </w:tr>
      <w:tr w:rsidR="00FC514B" w:rsidRPr="0043788C" w14:paraId="0DB04703" w14:textId="67200D29" w:rsidTr="00470C03">
        <w:tc>
          <w:tcPr>
            <w:tcW w:w="230" w:type="pct"/>
          </w:tcPr>
          <w:p w14:paraId="4049B571" w14:textId="3008E6F2"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10</w:t>
            </w:r>
          </w:p>
        </w:tc>
        <w:tc>
          <w:tcPr>
            <w:tcW w:w="825" w:type="pct"/>
          </w:tcPr>
          <w:p w14:paraId="66C2877D"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Generation and discharge of wastewater due to construction activities</w:t>
            </w:r>
          </w:p>
        </w:tc>
        <w:tc>
          <w:tcPr>
            <w:tcW w:w="604" w:type="pct"/>
          </w:tcPr>
          <w:p w14:paraId="454CAEFE" w14:textId="2C21F7AC" w:rsidR="00FC514B"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Surface water resource</w:t>
            </w:r>
            <w:r>
              <w:rPr>
                <w:rFonts w:ascii="Arial" w:eastAsia="Arial" w:hAnsi="Arial" w:cs="Arial"/>
                <w:kern w:val="18"/>
                <w:sz w:val="18"/>
                <w:szCs w:val="18"/>
              </w:rPr>
              <w:t>s</w:t>
            </w:r>
          </w:p>
          <w:p w14:paraId="50DD8DE5" w14:textId="4BE59B83" w:rsidR="00FC514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Fauna and Flora</w:t>
            </w:r>
          </w:p>
          <w:p w14:paraId="4FD4C5A3" w14:textId="4719D6A7" w:rsidR="00FC514B" w:rsidRPr="0043788C" w:rsidRDefault="00FC514B" w:rsidP="00FC514B">
            <w:pPr>
              <w:widowControl w:val="0"/>
              <w:spacing w:after="60" w:line="230" w:lineRule="atLeast"/>
              <w:rPr>
                <w:rFonts w:ascii="Arial" w:eastAsia="SimSun" w:hAnsi="Arial" w:cs="Arial"/>
                <w:sz w:val="18"/>
                <w:szCs w:val="18"/>
              </w:rPr>
            </w:pPr>
          </w:p>
        </w:tc>
        <w:tc>
          <w:tcPr>
            <w:tcW w:w="1717" w:type="pct"/>
          </w:tcPr>
          <w:p w14:paraId="41160691" w14:textId="337A0EA2" w:rsidR="00FC514B" w:rsidRPr="0022402E" w:rsidRDefault="00FC514B" w:rsidP="00FC514B">
            <w:pPr>
              <w:numPr>
                <w:ilvl w:val="0"/>
                <w:numId w:val="5"/>
              </w:numPr>
              <w:spacing w:after="60" w:line="240" w:lineRule="atLeast"/>
              <w:ind w:left="284" w:hanging="284"/>
              <w:jc w:val="left"/>
              <w:rPr>
                <w:rFonts w:ascii="Arial" w:hAnsi="Arial" w:cs="Arial"/>
                <w:sz w:val="18"/>
                <w:szCs w:val="18"/>
              </w:rPr>
            </w:pPr>
            <w:r w:rsidRPr="0022402E">
              <w:rPr>
                <w:rFonts w:ascii="Arial" w:hAnsi="Arial" w:cs="Arial"/>
                <w:sz w:val="18"/>
                <w:szCs w:val="18"/>
              </w:rPr>
              <w:t>Ensure water is used efficiently to reduce the amount of wastewater generation</w:t>
            </w:r>
            <w:r w:rsidR="00EF13EE">
              <w:rPr>
                <w:rFonts w:ascii="Arial" w:hAnsi="Arial" w:cs="Arial"/>
                <w:sz w:val="18"/>
                <w:szCs w:val="18"/>
              </w:rPr>
              <w:t>.</w:t>
            </w:r>
          </w:p>
          <w:p w14:paraId="0506B209"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waste minimization and process modification, including reduction of the use of hazardous substances, is carried out to reduce the load of pollutants requiring treatment.</w:t>
            </w:r>
          </w:p>
          <w:p w14:paraId="6CE8B013"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If septic systems are to be used for wastewater disposal and treatment, ensure that the following requirements are met:</w:t>
            </w:r>
          </w:p>
          <w:p w14:paraId="35B7BA92"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Properly designed and installed in accordance with local regulations and guidance to prevent any hazard to public health or contamination of land, surface or groundwater.</w:t>
            </w:r>
          </w:p>
          <w:p w14:paraId="647D3BA5"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Well maintained to allow effective operation.</w:t>
            </w:r>
          </w:p>
          <w:p w14:paraId="33660328"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Installed in areas with sufficient soil percolation for the design wastewater loading rate.</w:t>
            </w:r>
          </w:p>
          <w:p w14:paraId="6B93E3AE" w14:textId="77777777" w:rsidR="00FC514B" w:rsidRPr="0043788C" w:rsidRDefault="00FC514B" w:rsidP="00FC514B">
            <w:pPr>
              <w:numPr>
                <w:ilvl w:val="1"/>
                <w:numId w:val="5"/>
              </w:numPr>
              <w:spacing w:after="60" w:line="240" w:lineRule="atLeast"/>
              <w:ind w:left="641" w:hanging="357"/>
              <w:jc w:val="left"/>
              <w:rPr>
                <w:rFonts w:ascii="Arial" w:hAnsi="Arial" w:cs="Arial"/>
                <w:sz w:val="18"/>
                <w:szCs w:val="18"/>
              </w:rPr>
            </w:pPr>
            <w:r w:rsidRPr="0043788C">
              <w:rPr>
                <w:rFonts w:ascii="Arial" w:eastAsia="SimSun" w:hAnsi="Arial" w:cs="Arial"/>
                <w:sz w:val="18"/>
                <w:szCs w:val="18"/>
              </w:rPr>
              <w:t>Installed in areas of stable soils that are nearly level, well drained, and permeable, with enough separation between the drain field and the groundwater table or other receiving waters.</w:t>
            </w:r>
          </w:p>
          <w:p w14:paraId="3FE50091" w14:textId="69638C7D" w:rsidR="00FC514B" w:rsidRPr="00B15D14" w:rsidRDefault="00FC514B" w:rsidP="00FC514B">
            <w:pPr>
              <w:numPr>
                <w:ilvl w:val="0"/>
                <w:numId w:val="5"/>
              </w:numPr>
              <w:spacing w:after="60" w:line="240" w:lineRule="atLeast"/>
              <w:ind w:left="284" w:hanging="284"/>
              <w:jc w:val="left"/>
              <w:rPr>
                <w:rFonts w:ascii="Arial" w:hAnsi="Arial" w:cs="Arial"/>
                <w:sz w:val="18"/>
                <w:szCs w:val="18"/>
                <w:lang w:val="en-GB" w:eastAsia="x-none"/>
              </w:rPr>
            </w:pPr>
            <w:r w:rsidRPr="0043788C">
              <w:rPr>
                <w:rFonts w:ascii="Arial" w:hAnsi="Arial" w:cs="Arial"/>
                <w:sz w:val="18"/>
                <w:szCs w:val="18"/>
              </w:rPr>
              <w:t xml:space="preserve">Since </w:t>
            </w:r>
            <w:r w:rsidR="00EF13EE">
              <w:rPr>
                <w:rFonts w:ascii="Arial" w:hAnsi="Arial" w:cs="Arial"/>
                <w:sz w:val="18"/>
                <w:szCs w:val="18"/>
              </w:rPr>
              <w:t xml:space="preserve">an </w:t>
            </w:r>
            <w:r w:rsidRPr="0043788C">
              <w:rPr>
                <w:rFonts w:ascii="Arial" w:hAnsi="Arial" w:cs="Arial"/>
                <w:sz w:val="18"/>
                <w:szCs w:val="18"/>
              </w:rPr>
              <w:t xml:space="preserve">area will be established at the </w:t>
            </w:r>
            <w:r>
              <w:rPr>
                <w:rFonts w:ascii="Arial" w:hAnsi="Arial" w:cs="Arial"/>
                <w:sz w:val="18"/>
                <w:szCs w:val="18"/>
              </w:rPr>
              <w:t xml:space="preserve">sub </w:t>
            </w:r>
            <w:r w:rsidRPr="0043788C">
              <w:rPr>
                <w:rFonts w:ascii="Arial" w:hAnsi="Arial" w:cs="Arial"/>
                <w:sz w:val="18"/>
                <w:szCs w:val="18"/>
              </w:rPr>
              <w:t>project site for workers to stay, a septic tank will  be constructed.</w:t>
            </w:r>
            <w:r>
              <w:rPr>
                <w:rFonts w:ascii="Arial" w:hAnsi="Arial" w:cs="Arial"/>
                <w:sz w:val="18"/>
                <w:szCs w:val="18"/>
              </w:rPr>
              <w:t xml:space="preserve"> </w:t>
            </w:r>
            <w:r w:rsidRPr="00186F1F">
              <w:rPr>
                <w:rFonts w:ascii="Arial" w:hAnsi="Arial" w:cs="Arial"/>
                <w:sz w:val="18"/>
                <w:szCs w:val="18"/>
              </w:rPr>
              <w:t>The septic tank will be regularly collected by Giresun Municipality and transferred to the wastewater treatment plant.</w:t>
            </w:r>
          </w:p>
        </w:tc>
        <w:tc>
          <w:tcPr>
            <w:tcW w:w="732" w:type="pct"/>
          </w:tcPr>
          <w:p w14:paraId="0984D919" w14:textId="6090A635" w:rsidR="006C0471" w:rsidRDefault="006C0471" w:rsidP="00FC514B">
            <w:pPr>
              <w:widowControl w:val="0"/>
              <w:spacing w:after="60" w:line="230" w:lineRule="atLeast"/>
              <w:rPr>
                <w:rFonts w:ascii="Arial" w:eastAsia="SimSun" w:hAnsi="Arial" w:cs="Arial"/>
                <w:sz w:val="18"/>
                <w:szCs w:val="18"/>
              </w:rPr>
            </w:pPr>
          </w:p>
          <w:p w14:paraId="7CBA2F2A" w14:textId="21EC83B1" w:rsidR="00FC514B" w:rsidRPr="0043788C"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tc>
        <w:tc>
          <w:tcPr>
            <w:tcW w:w="893" w:type="pct"/>
          </w:tcPr>
          <w:p w14:paraId="40111DFE" w14:textId="35BFAC9F"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r>
              <w:rPr>
                <w:rFonts w:ascii="Arial" w:eastAsia="SimSun" w:hAnsi="Arial" w:cs="Arial"/>
                <w:sz w:val="18"/>
                <w:szCs w:val="18"/>
              </w:rPr>
              <w:t>,</w:t>
            </w:r>
          </w:p>
          <w:p w14:paraId="6BB86DB7" w14:textId="40E02277"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1D55FA85" w14:textId="4126C36A"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53A5BFD3" w14:textId="77777777" w:rsidR="00FC514B" w:rsidRPr="0043788C" w:rsidDel="00447BCB" w:rsidRDefault="00FC514B" w:rsidP="00FC514B">
            <w:pPr>
              <w:spacing w:after="60" w:line="240" w:lineRule="atLeast"/>
              <w:jc w:val="left"/>
              <w:rPr>
                <w:rFonts w:ascii="Arial" w:hAnsi="Arial" w:cs="Arial"/>
                <w:sz w:val="18"/>
                <w:szCs w:val="18"/>
              </w:rPr>
            </w:pPr>
          </w:p>
        </w:tc>
      </w:tr>
      <w:tr w:rsidR="00FC514B" w:rsidRPr="0043788C" w14:paraId="2A15CF7B" w14:textId="141A882C" w:rsidTr="002742B8">
        <w:tc>
          <w:tcPr>
            <w:tcW w:w="5000" w:type="pct"/>
            <w:gridSpan w:val="6"/>
            <w:shd w:val="clear" w:color="auto" w:fill="D9D9D9" w:themeFill="background1" w:themeFillShade="D9"/>
          </w:tcPr>
          <w:p w14:paraId="58E6CF08" w14:textId="5E20E681"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Hazardous Materials Management</w:t>
            </w:r>
          </w:p>
        </w:tc>
      </w:tr>
      <w:tr w:rsidR="00FC514B" w:rsidRPr="0043788C" w14:paraId="0423F9BE" w14:textId="29A157F3" w:rsidTr="00470C03">
        <w:tc>
          <w:tcPr>
            <w:tcW w:w="230" w:type="pct"/>
          </w:tcPr>
          <w:p w14:paraId="21C56592" w14:textId="30D291A5"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11</w:t>
            </w:r>
          </w:p>
        </w:tc>
        <w:tc>
          <w:tcPr>
            <w:tcW w:w="825" w:type="pct"/>
          </w:tcPr>
          <w:p w14:paraId="2CD65B3F"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Generation of hazardous waste during construction activities</w:t>
            </w:r>
          </w:p>
        </w:tc>
        <w:tc>
          <w:tcPr>
            <w:tcW w:w="604" w:type="pct"/>
          </w:tcPr>
          <w:p w14:paraId="3677451F" w14:textId="77777777"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p w14:paraId="3E53DB5B" w14:textId="1BDCBCB4" w:rsidR="00FC514B" w:rsidRDefault="00FC514B" w:rsidP="00FC514B">
            <w:pPr>
              <w:widowControl w:val="0"/>
              <w:spacing w:after="60" w:line="230" w:lineRule="atLeast"/>
              <w:jc w:val="left"/>
              <w:rPr>
                <w:rFonts w:ascii="Arial" w:eastAsia="SimSun" w:hAnsi="Arial" w:cs="Arial"/>
                <w:sz w:val="18"/>
                <w:szCs w:val="18"/>
              </w:rPr>
            </w:pPr>
            <w:r w:rsidRPr="0043788C">
              <w:rPr>
                <w:rFonts w:ascii="Arial" w:eastAsia="SimSun" w:hAnsi="Arial" w:cs="Arial"/>
                <w:sz w:val="18"/>
                <w:szCs w:val="18"/>
              </w:rPr>
              <w:t>Residents of Hacılı</w:t>
            </w:r>
            <w:r>
              <w:rPr>
                <w:rFonts w:ascii="Arial" w:eastAsia="SimSun" w:hAnsi="Arial" w:cs="Arial"/>
                <w:sz w:val="18"/>
                <w:szCs w:val="18"/>
              </w:rPr>
              <w:t xml:space="preserve"> </w:t>
            </w:r>
            <w:r w:rsidRPr="0043788C">
              <w:rPr>
                <w:rFonts w:ascii="Arial" w:eastAsia="SimSun" w:hAnsi="Arial" w:cs="Arial"/>
                <w:sz w:val="18"/>
                <w:szCs w:val="18"/>
              </w:rPr>
              <w:t xml:space="preserve"> Neighborhood</w:t>
            </w:r>
          </w:p>
          <w:p w14:paraId="18A389CF" w14:textId="777D4B58" w:rsidR="00FC514B" w:rsidRPr="0043788C"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Flora and Fauna</w:t>
            </w:r>
          </w:p>
        </w:tc>
        <w:tc>
          <w:tcPr>
            <w:tcW w:w="1717" w:type="pct"/>
          </w:tcPr>
          <w:p w14:paraId="45EF2479" w14:textId="7EF7E77E"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 xml:space="preserve">Ensure that the types and the quantities of hazardous substances present in the </w:t>
            </w:r>
            <w:r>
              <w:rPr>
                <w:rFonts w:ascii="Arial" w:hAnsi="Arial" w:cs="Arial"/>
                <w:sz w:val="18"/>
                <w:szCs w:val="18"/>
              </w:rPr>
              <w:t xml:space="preserve">sub </w:t>
            </w:r>
            <w:r w:rsidRPr="0043788C">
              <w:rPr>
                <w:rFonts w:ascii="Arial" w:hAnsi="Arial" w:cs="Arial"/>
                <w:sz w:val="18"/>
                <w:szCs w:val="18"/>
              </w:rPr>
              <w:t>project should be identified. This information should be recorded and should include a summary table with the following information:</w:t>
            </w:r>
          </w:p>
          <w:p w14:paraId="02570B14"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Name and description (e.g. composition of a mixture) of the hazardous materials</w:t>
            </w:r>
          </w:p>
          <w:p w14:paraId="6050BEED"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Classification (e.g. code, class or division) of the hazardous materials</w:t>
            </w:r>
          </w:p>
          <w:p w14:paraId="14B980F0"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Internationally accepted regulatory reporting threshold quantity or national equivalent of the hazardous materials</w:t>
            </w:r>
          </w:p>
          <w:p w14:paraId="2B9444D1"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Quantity of hazardous materials used per month</w:t>
            </w:r>
          </w:p>
          <w:p w14:paraId="7220C04B"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Characteristic(s) that make(s) the materials hazardous (e.g. flammability, toxicity)</w:t>
            </w:r>
          </w:p>
          <w:p w14:paraId="6D7DEA30" w14:textId="182A1EA1"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Ensure that the potential for uncontrolled reactions such as fire and explosion is analyzed</w:t>
            </w:r>
            <w:r w:rsidR="00EF13EE">
              <w:rPr>
                <w:rFonts w:ascii="Arial" w:hAnsi="Arial" w:cs="Arial"/>
                <w:sz w:val="18"/>
                <w:szCs w:val="18"/>
              </w:rPr>
              <w:t>.</w:t>
            </w:r>
          </w:p>
          <w:p w14:paraId="128E37D7" w14:textId="22E5BB2A"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Ensure that operators are trained on release prevention, including drills specific to hazardous materials as part of emergency preparedness response training</w:t>
            </w:r>
            <w:r w:rsidR="00EF13EE">
              <w:rPr>
                <w:rFonts w:ascii="Arial" w:hAnsi="Arial" w:cs="Arial"/>
                <w:sz w:val="18"/>
                <w:szCs w:val="18"/>
              </w:rPr>
              <w:t>.</w:t>
            </w:r>
          </w:p>
          <w:p w14:paraId="7500E514" w14:textId="77777777"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Ensure a description of response activities in the event of a spill, release or other chemical emergency, including:</w:t>
            </w:r>
          </w:p>
          <w:p w14:paraId="3E613663"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Internal and external notification procedures</w:t>
            </w:r>
          </w:p>
          <w:p w14:paraId="32705333"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Specific responsibilities of individuals or groups</w:t>
            </w:r>
          </w:p>
          <w:p w14:paraId="1A34A033"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Decision process for assessing severity of the release, and determining appropriate actions</w:t>
            </w:r>
          </w:p>
          <w:p w14:paraId="6FF281BE"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Facility evacuation routes</w:t>
            </w:r>
          </w:p>
          <w:p w14:paraId="45683F39" w14:textId="77777777" w:rsidR="00FC514B" w:rsidRPr="0043788C" w:rsidRDefault="00FC514B" w:rsidP="00FC514B">
            <w:pPr>
              <w:numPr>
                <w:ilvl w:val="1"/>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Post-event activities such as clean-up and disposal, incident investigation, employee re-entry, and restoration of spill response equipment.</w:t>
            </w:r>
          </w:p>
          <w:p w14:paraId="4B4E4872" w14:textId="77777777"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Ensure that workers are provided with hazard communication and training to prepare them to recognize and respond to chemical hazards in the workplace. Programs should include aspects of hazard identification, safe operating and materials handling procedures, safe work practices, basic emergency procedures, and special hazards unique to their jobs.</w:t>
            </w:r>
          </w:p>
          <w:p w14:paraId="153E15FB" w14:textId="624A0855"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Ensure that permitted maintenance activities such as hot work or confined space entries are defined and implemented</w:t>
            </w:r>
            <w:r w:rsidR="00EF13EE">
              <w:rPr>
                <w:rFonts w:ascii="Arial" w:hAnsi="Arial" w:cs="Arial"/>
                <w:sz w:val="18"/>
                <w:szCs w:val="18"/>
              </w:rPr>
              <w:t>.</w:t>
            </w:r>
          </w:p>
          <w:p w14:paraId="09DE0C7D" w14:textId="4D2E890F" w:rsidR="00FC514B" w:rsidRPr="0043788C" w:rsidRDefault="00FC514B" w:rsidP="00FC514B">
            <w:pPr>
              <w:numPr>
                <w:ilvl w:val="0"/>
                <w:numId w:val="40"/>
              </w:numPr>
              <w:spacing w:after="60" w:line="240" w:lineRule="atLeast"/>
              <w:jc w:val="left"/>
              <w:rPr>
                <w:rFonts w:ascii="Arial" w:hAnsi="Arial" w:cs="Arial"/>
                <w:sz w:val="18"/>
                <w:szCs w:val="18"/>
              </w:rPr>
            </w:pPr>
            <w:r w:rsidRPr="0043788C">
              <w:rPr>
                <w:rFonts w:ascii="Arial" w:hAnsi="Arial" w:cs="Arial"/>
                <w:sz w:val="18"/>
                <w:szCs w:val="18"/>
              </w:rPr>
              <w:t>Ensure that appropriate PPE (footwear, masks, protective clothing and goggles in appropriate areas), emergency eyewash and shower stations, ventilation systems and sanitary facilities are provided</w:t>
            </w:r>
            <w:r w:rsidR="00EF13EE">
              <w:rPr>
                <w:rFonts w:ascii="Arial" w:hAnsi="Arial" w:cs="Arial"/>
                <w:sz w:val="18"/>
                <w:szCs w:val="18"/>
              </w:rPr>
              <w:t>.</w:t>
            </w:r>
          </w:p>
          <w:p w14:paraId="2691C3C5" w14:textId="77777777" w:rsidR="00FC514B" w:rsidRPr="0043788C" w:rsidRDefault="00FC514B" w:rsidP="00FC514B">
            <w:pPr>
              <w:numPr>
                <w:ilvl w:val="0"/>
                <w:numId w:val="40"/>
              </w:numPr>
              <w:spacing w:after="60" w:line="240" w:lineRule="atLeast"/>
              <w:jc w:val="left"/>
              <w:rPr>
                <w:rFonts w:ascii="Arial" w:eastAsia="SimSun" w:hAnsi="Arial" w:cs="Arial"/>
                <w:sz w:val="18"/>
                <w:szCs w:val="18"/>
              </w:rPr>
            </w:pPr>
            <w:r w:rsidRPr="0043788C">
              <w:rPr>
                <w:rFonts w:ascii="Arial" w:hAnsi="Arial" w:cs="Arial"/>
                <w:sz w:val="18"/>
                <w:szCs w:val="18"/>
              </w:rPr>
              <w:t>Ensure that monitoring and record-keeping activities and accident and incident investigation reports, including audit procedures designed to verify and record the effectiveness of the prevention and control of exposure to occupational hazards, are kept on file for at least five years.</w:t>
            </w:r>
          </w:p>
          <w:p w14:paraId="2EBADAEF" w14:textId="0D4CD8AC" w:rsidR="00FC514B" w:rsidRDefault="00FC514B" w:rsidP="00FC514B">
            <w:pPr>
              <w:pStyle w:val="ListeParagraf"/>
              <w:numPr>
                <w:ilvl w:val="0"/>
                <w:numId w:val="40"/>
              </w:numPr>
              <w:spacing w:after="60" w:line="240" w:lineRule="atLeast"/>
              <w:jc w:val="left"/>
              <w:rPr>
                <w:rFonts w:ascii="Arial" w:eastAsia="SimSun" w:hAnsi="Arial" w:cs="Arial"/>
                <w:sz w:val="18"/>
                <w:szCs w:val="18"/>
              </w:rPr>
            </w:pPr>
            <w:r w:rsidRPr="0043788C">
              <w:rPr>
                <w:rFonts w:ascii="Arial" w:eastAsia="SimSun" w:hAnsi="Arial" w:cs="Arial"/>
                <w:sz w:val="18"/>
                <w:szCs w:val="18"/>
              </w:rPr>
              <w:t>A safe storage area will be established within the site for hazardous waste generated in the sub-project area</w:t>
            </w:r>
            <w:r w:rsidR="00EF13EE">
              <w:rPr>
                <w:rFonts w:ascii="Arial" w:eastAsia="SimSun" w:hAnsi="Arial" w:cs="Arial"/>
                <w:sz w:val="18"/>
                <w:szCs w:val="18"/>
              </w:rPr>
              <w:t>s</w:t>
            </w:r>
            <w:r w:rsidRPr="0043788C">
              <w:rPr>
                <w:rFonts w:ascii="Arial" w:eastAsia="SimSun" w:hAnsi="Arial" w:cs="Arial"/>
                <w:sz w:val="18"/>
                <w:szCs w:val="18"/>
              </w:rPr>
              <w:t>. Hazardous waste can be stored for a maximum of 6 months, even if the storage area is not full, in accordance with the regulation. When the storage area is full, it will be delivered to the licensed company without waiting for 6 months.</w:t>
            </w:r>
          </w:p>
          <w:p w14:paraId="0957C9E9" w14:textId="77777777" w:rsidR="00FC514B" w:rsidRPr="001A65F1" w:rsidRDefault="00FC514B" w:rsidP="00FC514B">
            <w:pPr>
              <w:pStyle w:val="ListeParagraf"/>
              <w:widowControl w:val="0"/>
              <w:numPr>
                <w:ilvl w:val="0"/>
                <w:numId w:val="40"/>
              </w:numPr>
              <w:spacing w:after="60" w:line="230" w:lineRule="atLeast"/>
              <w:jc w:val="left"/>
              <w:rPr>
                <w:rFonts w:ascii="Arial" w:eastAsia="SimSun" w:hAnsi="Arial" w:cs="Arial"/>
                <w:sz w:val="18"/>
                <w:szCs w:val="18"/>
              </w:rPr>
            </w:pPr>
            <w:r w:rsidRPr="00D86D74">
              <w:rPr>
                <w:rFonts w:ascii="Arial" w:hAnsi="Arial" w:cs="Arial"/>
                <w:sz w:val="18"/>
                <w:szCs w:val="18"/>
                <w:lang w:val="en-GB" w:eastAsia="x-none"/>
              </w:rPr>
              <w:t>The provisions of the Waste Management Regulation (Amended: Regulation on Amendments to the Waste Management Regulation, Official Gazette, dated 02.04.2015 and numbered 29314) which entered into force upon publication in the Official Gazette dated 23.06.2021 and numbered 31523 will be complied with.</w:t>
            </w:r>
          </w:p>
          <w:p w14:paraId="2CB38040" w14:textId="5AAF412F" w:rsidR="00FC514B" w:rsidRDefault="00FC514B" w:rsidP="00FC514B">
            <w:pPr>
              <w:pStyle w:val="ListeParagraf"/>
              <w:numPr>
                <w:ilvl w:val="0"/>
                <w:numId w:val="40"/>
              </w:numPr>
              <w:spacing w:after="60" w:line="240" w:lineRule="atLeast"/>
              <w:jc w:val="left"/>
              <w:rPr>
                <w:rFonts w:ascii="Arial" w:eastAsia="SimSun" w:hAnsi="Arial" w:cs="Arial"/>
                <w:sz w:val="18"/>
                <w:szCs w:val="18"/>
              </w:rPr>
            </w:pPr>
            <w:r w:rsidRPr="001A65F1">
              <w:rPr>
                <w:rFonts w:ascii="Arial" w:eastAsia="SimSun" w:hAnsi="Arial" w:cs="Arial"/>
                <w:sz w:val="18"/>
                <w:szCs w:val="18"/>
              </w:rPr>
              <w:t>Waste panels will be collected in a designated area at the</w:t>
            </w:r>
            <w:r>
              <w:rPr>
                <w:rFonts w:ascii="Arial" w:eastAsia="SimSun" w:hAnsi="Arial" w:cs="Arial"/>
                <w:sz w:val="18"/>
                <w:szCs w:val="18"/>
              </w:rPr>
              <w:t xml:space="preserve"> sub</w:t>
            </w:r>
            <w:r w:rsidRPr="001A65F1">
              <w:rPr>
                <w:rFonts w:ascii="Arial" w:eastAsia="SimSun" w:hAnsi="Arial" w:cs="Arial"/>
                <w:sz w:val="18"/>
                <w:szCs w:val="18"/>
              </w:rPr>
              <w:t xml:space="preserve"> project site and delivered to a licensed recycling company.</w:t>
            </w:r>
          </w:p>
          <w:p w14:paraId="3C5A31A4" w14:textId="77777777" w:rsidR="00FC514B" w:rsidRDefault="00FC514B" w:rsidP="00FC514B">
            <w:pPr>
              <w:pStyle w:val="ListeParagraf"/>
              <w:numPr>
                <w:ilvl w:val="0"/>
                <w:numId w:val="40"/>
              </w:numPr>
              <w:spacing w:after="60" w:line="240" w:lineRule="atLeast"/>
              <w:jc w:val="left"/>
              <w:rPr>
                <w:rFonts w:ascii="Arial" w:eastAsia="SimSun" w:hAnsi="Arial" w:cs="Arial"/>
                <w:sz w:val="18"/>
                <w:szCs w:val="18"/>
              </w:rPr>
            </w:pPr>
            <w:r w:rsidRPr="000F2660">
              <w:rPr>
                <w:rFonts w:ascii="Arial" w:eastAsia="SimSun" w:hAnsi="Arial" w:cs="Arial"/>
                <w:sz w:val="18"/>
                <w:szCs w:val="18"/>
              </w:rPr>
              <w:t>In case of a possible spill, chemical spill kits will be used to prevent soil contamination.</w:t>
            </w:r>
          </w:p>
          <w:p w14:paraId="214EC6C6" w14:textId="79C61D4B" w:rsidR="00BF0744" w:rsidRPr="0043788C" w:rsidRDefault="00BF0744" w:rsidP="00FC514B">
            <w:pPr>
              <w:pStyle w:val="ListeParagraf"/>
              <w:numPr>
                <w:ilvl w:val="0"/>
                <w:numId w:val="40"/>
              </w:numPr>
              <w:spacing w:after="60" w:line="240" w:lineRule="atLeast"/>
              <w:jc w:val="left"/>
              <w:rPr>
                <w:rFonts w:ascii="Arial" w:eastAsia="SimSun" w:hAnsi="Arial" w:cs="Arial"/>
                <w:sz w:val="18"/>
                <w:szCs w:val="18"/>
              </w:rPr>
            </w:pPr>
            <w:r>
              <w:rPr>
                <w:rFonts w:ascii="Arial" w:eastAsia="SimSun" w:hAnsi="Arial" w:cs="Arial"/>
                <w:sz w:val="18"/>
                <w:szCs w:val="18"/>
              </w:rPr>
              <w:t xml:space="preserve">Waste Management Plan </w:t>
            </w:r>
            <w:r w:rsidRPr="00BF0744">
              <w:rPr>
                <w:rFonts w:ascii="Arial" w:eastAsia="SimSun" w:hAnsi="Arial" w:cs="Arial"/>
                <w:sz w:val="18"/>
                <w:szCs w:val="18"/>
              </w:rPr>
              <w:t>will be prepared by the awarded contractor and sent to ILBANK for approval prior to the site mobilization.</w:t>
            </w:r>
          </w:p>
        </w:tc>
        <w:tc>
          <w:tcPr>
            <w:tcW w:w="732" w:type="pct"/>
          </w:tcPr>
          <w:p w14:paraId="6F57BA80" w14:textId="77777777" w:rsidR="00FC514B" w:rsidRDefault="00FC514B" w:rsidP="00FC514B">
            <w:pPr>
              <w:numPr>
                <w:ilvl w:val="0"/>
                <w:numId w:val="40"/>
              </w:numPr>
              <w:spacing w:after="60" w:line="240" w:lineRule="atLeast"/>
              <w:jc w:val="left"/>
              <w:rPr>
                <w:rFonts w:ascii="Arial" w:hAnsi="Arial" w:cs="Arial"/>
                <w:sz w:val="18"/>
                <w:szCs w:val="18"/>
              </w:rPr>
            </w:pPr>
            <w:r w:rsidRPr="00F00DD8">
              <w:rPr>
                <w:rFonts w:ascii="Arial" w:hAnsi="Arial" w:cs="Arial"/>
                <w:sz w:val="18"/>
                <w:szCs w:val="18"/>
              </w:rPr>
              <w:t>Hazardous Material Management Plan</w:t>
            </w:r>
          </w:p>
          <w:p w14:paraId="659A6D3C" w14:textId="67384CFC" w:rsidR="00FC514B" w:rsidRDefault="00FC514B" w:rsidP="00FC514B">
            <w:pPr>
              <w:numPr>
                <w:ilvl w:val="0"/>
                <w:numId w:val="40"/>
              </w:numPr>
              <w:spacing w:after="60" w:line="240" w:lineRule="atLeast"/>
              <w:jc w:val="left"/>
              <w:rPr>
                <w:rFonts w:ascii="Arial" w:hAnsi="Arial" w:cs="Arial"/>
                <w:sz w:val="18"/>
                <w:szCs w:val="18"/>
              </w:rPr>
            </w:pPr>
            <w:r w:rsidRPr="00186F1F">
              <w:rPr>
                <w:rFonts w:ascii="Arial" w:hAnsi="Arial" w:cs="Arial"/>
                <w:sz w:val="18"/>
                <w:szCs w:val="18"/>
              </w:rPr>
              <w:t xml:space="preserve">Emergency </w:t>
            </w:r>
            <w:r>
              <w:rPr>
                <w:rFonts w:ascii="Arial" w:hAnsi="Arial" w:cs="Arial"/>
                <w:sz w:val="18"/>
                <w:szCs w:val="18"/>
              </w:rPr>
              <w:t xml:space="preserve">Preparedness and </w:t>
            </w:r>
            <w:r w:rsidRPr="00186F1F">
              <w:rPr>
                <w:rFonts w:ascii="Arial" w:hAnsi="Arial" w:cs="Arial"/>
                <w:sz w:val="18"/>
                <w:szCs w:val="18"/>
              </w:rPr>
              <w:t>Response Plan</w:t>
            </w:r>
          </w:p>
          <w:p w14:paraId="1BA2844E" w14:textId="77777777" w:rsidR="00BF0744" w:rsidRDefault="00FC514B" w:rsidP="00FC514B">
            <w:pPr>
              <w:numPr>
                <w:ilvl w:val="0"/>
                <w:numId w:val="40"/>
              </w:numPr>
              <w:spacing w:after="60" w:line="240" w:lineRule="atLeast"/>
              <w:jc w:val="left"/>
              <w:rPr>
                <w:rFonts w:ascii="Arial" w:hAnsi="Arial" w:cs="Arial"/>
                <w:sz w:val="18"/>
                <w:szCs w:val="18"/>
              </w:rPr>
            </w:pPr>
            <w:r>
              <w:rPr>
                <w:rFonts w:ascii="Arial" w:hAnsi="Arial" w:cs="Arial"/>
                <w:sz w:val="18"/>
                <w:szCs w:val="18"/>
              </w:rPr>
              <w:t>Waste Management Plan</w:t>
            </w:r>
          </w:p>
          <w:p w14:paraId="4EAAA90B" w14:textId="5150964A" w:rsidR="00FC514B" w:rsidRPr="000B12B2" w:rsidRDefault="00477D1D" w:rsidP="00FC514B">
            <w:pPr>
              <w:numPr>
                <w:ilvl w:val="0"/>
                <w:numId w:val="40"/>
              </w:numPr>
              <w:spacing w:after="60" w:line="240" w:lineRule="atLeast"/>
              <w:jc w:val="left"/>
              <w:rPr>
                <w:rFonts w:ascii="Arial" w:hAnsi="Arial" w:cs="Arial"/>
                <w:sz w:val="18"/>
                <w:szCs w:val="18"/>
              </w:rPr>
            </w:pPr>
            <w:r>
              <w:rPr>
                <w:rFonts w:ascii="Arial" w:hAnsi="Arial" w:cs="Arial"/>
                <w:sz w:val="18"/>
                <w:szCs w:val="18"/>
              </w:rPr>
              <w:t>ESMP</w:t>
            </w:r>
          </w:p>
        </w:tc>
        <w:tc>
          <w:tcPr>
            <w:tcW w:w="893" w:type="pct"/>
          </w:tcPr>
          <w:p w14:paraId="06788FAB" w14:textId="7154397D"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r>
              <w:rPr>
                <w:rFonts w:ascii="Arial" w:eastAsia="SimSun" w:hAnsi="Arial" w:cs="Arial"/>
                <w:sz w:val="18"/>
                <w:szCs w:val="18"/>
              </w:rPr>
              <w:t>,</w:t>
            </w:r>
          </w:p>
          <w:p w14:paraId="5A2C544F" w14:textId="719707B8"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71AB3596" w14:textId="7C767C61"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2DB7CA4A" w14:textId="77777777" w:rsidR="00FC514B" w:rsidRPr="00F00DD8" w:rsidRDefault="00FC514B" w:rsidP="00FC514B">
            <w:pPr>
              <w:spacing w:after="60" w:line="240" w:lineRule="atLeast"/>
              <w:jc w:val="left"/>
              <w:rPr>
                <w:rFonts w:ascii="Arial" w:hAnsi="Arial" w:cs="Arial"/>
                <w:sz w:val="18"/>
                <w:szCs w:val="18"/>
              </w:rPr>
            </w:pPr>
          </w:p>
        </w:tc>
      </w:tr>
      <w:tr w:rsidR="00FC514B" w:rsidRPr="0043788C" w14:paraId="5911992A" w14:textId="4C0D4DAE" w:rsidTr="002742B8">
        <w:tc>
          <w:tcPr>
            <w:tcW w:w="5000" w:type="pct"/>
            <w:gridSpan w:val="6"/>
            <w:shd w:val="clear" w:color="auto" w:fill="D9D9D9" w:themeFill="background1" w:themeFillShade="D9"/>
          </w:tcPr>
          <w:p w14:paraId="3569D784" w14:textId="6C92231C"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Waste Management</w:t>
            </w:r>
          </w:p>
        </w:tc>
      </w:tr>
      <w:tr w:rsidR="00FC514B" w:rsidRPr="0043788C" w14:paraId="01693953" w14:textId="387DAB7C" w:rsidTr="00470C03">
        <w:tc>
          <w:tcPr>
            <w:tcW w:w="230" w:type="pct"/>
          </w:tcPr>
          <w:p w14:paraId="132DBF6B" w14:textId="2845265B"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12</w:t>
            </w:r>
          </w:p>
        </w:tc>
        <w:tc>
          <w:tcPr>
            <w:tcW w:w="825" w:type="pct"/>
          </w:tcPr>
          <w:p w14:paraId="5D153992"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Generation of waste during construction activities</w:t>
            </w:r>
          </w:p>
        </w:tc>
        <w:tc>
          <w:tcPr>
            <w:tcW w:w="604" w:type="pct"/>
          </w:tcPr>
          <w:p w14:paraId="124E7DBE" w14:textId="77777777"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SimSun" w:hAnsi="Arial" w:cs="Arial"/>
                <w:sz w:val="18"/>
                <w:szCs w:val="18"/>
              </w:rPr>
              <w:t>Employees,</w:t>
            </w:r>
          </w:p>
          <w:p w14:paraId="683AA47C" w14:textId="30FF1F79" w:rsidR="00FC514B" w:rsidRPr="0043788C" w:rsidRDefault="00FC514B" w:rsidP="00FC514B">
            <w:pPr>
              <w:widowControl w:val="0"/>
              <w:spacing w:after="60" w:line="230" w:lineRule="atLeast"/>
              <w:jc w:val="left"/>
              <w:rPr>
                <w:rFonts w:ascii="Arial" w:eastAsia="SimSun" w:hAnsi="Arial" w:cs="Arial"/>
                <w:sz w:val="18"/>
                <w:szCs w:val="18"/>
              </w:rPr>
            </w:pPr>
            <w:r w:rsidRPr="0043788C">
              <w:rPr>
                <w:rFonts w:ascii="Arial" w:eastAsia="SimSun" w:hAnsi="Arial" w:cs="Arial"/>
                <w:sz w:val="18"/>
                <w:szCs w:val="18"/>
              </w:rPr>
              <w:t>Residents of Hacılı Neighborhood</w:t>
            </w:r>
          </w:p>
        </w:tc>
        <w:tc>
          <w:tcPr>
            <w:tcW w:w="1717" w:type="pct"/>
          </w:tcPr>
          <w:p w14:paraId="1DB62882" w14:textId="5820F841"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Establish waste management priorities at the outset of activities based on an understanding of potential Environmental, Health, and Safety (EHS) risks and impacts and considering waste generation and its consequences</w:t>
            </w:r>
            <w:r w:rsidR="00EF13EE">
              <w:rPr>
                <w:rFonts w:ascii="Arial" w:hAnsi="Arial" w:cs="Arial"/>
                <w:sz w:val="18"/>
                <w:szCs w:val="18"/>
              </w:rPr>
              <w:t>.</w:t>
            </w:r>
          </w:p>
          <w:p w14:paraId="703CCFA7" w14:textId="03E0B12E"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a waste management hierarchy is established that considers prevention, reduction, reuse, recovery, recycling, removal and finally disposal of waste</w:t>
            </w:r>
            <w:r w:rsidR="00EF13EE">
              <w:rPr>
                <w:rFonts w:ascii="Arial" w:hAnsi="Arial" w:cs="Arial"/>
                <w:sz w:val="18"/>
                <w:szCs w:val="18"/>
              </w:rPr>
              <w:t>.</w:t>
            </w:r>
          </w:p>
          <w:p w14:paraId="67F71DFF" w14:textId="5DF9E3D6"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waste segregation and storage in temporary waste storage areas is managed according to the standards set out in the GIIP and relevant legislation</w:t>
            </w:r>
            <w:r w:rsidR="00EF13EE">
              <w:rPr>
                <w:rFonts w:ascii="Arial" w:hAnsi="Arial" w:cs="Arial"/>
                <w:sz w:val="18"/>
                <w:szCs w:val="18"/>
              </w:rPr>
              <w:t>.</w:t>
            </w:r>
          </w:p>
          <w:p w14:paraId="0E46A1DF" w14:textId="77777777"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waste is classified and labeled according to waste codes.</w:t>
            </w:r>
          </w:p>
          <w:p w14:paraId="46BCA082" w14:textId="77777777"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data and information is collected on waste streams generated under the project, including characterization of waste streams by type, quantity and potential use/disposal.</w:t>
            </w:r>
          </w:p>
          <w:p w14:paraId="4D66736B" w14:textId="77777777"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raw materials or inputs are substituted with less hazardous or toxic materials or with materials for which processing produces lower waste volumes.</w:t>
            </w:r>
          </w:p>
          <w:p w14:paraId="6E66A1B1" w14:textId="2E0FA1BB" w:rsidR="00FC514B" w:rsidRPr="0043788C" w:rsidRDefault="00FC514B" w:rsidP="00FC514B">
            <w:pPr>
              <w:numPr>
                <w:ilvl w:val="0"/>
                <w:numId w:val="5"/>
              </w:numPr>
              <w:spacing w:after="60" w:line="240" w:lineRule="atLeast"/>
              <w:ind w:left="372" w:hanging="284"/>
              <w:jc w:val="left"/>
              <w:rPr>
                <w:rFonts w:ascii="Arial" w:hAnsi="Arial" w:cs="Arial"/>
                <w:sz w:val="18"/>
                <w:szCs w:val="18"/>
              </w:rPr>
            </w:pPr>
            <w:r w:rsidRPr="0043788C">
              <w:rPr>
                <w:rFonts w:ascii="Arial" w:hAnsi="Arial" w:cs="Arial"/>
                <w:sz w:val="18"/>
                <w:szCs w:val="18"/>
              </w:rPr>
              <w:t>Ensure that good housekeeping and operational practices, including inventory control, are established to reduce the amount of waste from materials that are outdated, out-of-specification, contaminated, damaged or in excess of facility needs</w:t>
            </w:r>
            <w:r w:rsidR="00730DEB">
              <w:rPr>
                <w:rFonts w:ascii="Arial" w:hAnsi="Arial" w:cs="Arial"/>
                <w:sz w:val="18"/>
                <w:szCs w:val="18"/>
              </w:rPr>
              <w:t>.</w:t>
            </w:r>
          </w:p>
          <w:p w14:paraId="7255EAA0" w14:textId="28BC3F41" w:rsidR="00FC514B" w:rsidRPr="0043788C" w:rsidRDefault="00FC514B" w:rsidP="00FC514B">
            <w:pPr>
              <w:numPr>
                <w:ilvl w:val="0"/>
                <w:numId w:val="5"/>
              </w:numPr>
              <w:spacing w:after="60" w:line="240" w:lineRule="atLeast"/>
              <w:ind w:left="372" w:hanging="284"/>
              <w:jc w:val="left"/>
              <w:rPr>
                <w:rFonts w:ascii="Arial" w:eastAsia="SimSun" w:hAnsi="Arial" w:cs="Arial"/>
                <w:sz w:val="18"/>
                <w:szCs w:val="18"/>
              </w:rPr>
            </w:pPr>
            <w:r w:rsidRPr="0043788C">
              <w:rPr>
                <w:rFonts w:ascii="Arial" w:hAnsi="Arial" w:cs="Arial"/>
                <w:sz w:val="18"/>
                <w:szCs w:val="18"/>
              </w:rPr>
              <w:t>Ensure that the generation of hazardous waste is minimized by implementing strict waste segregation to avoid mixing of non-hazardous and hazardous waste to be managed</w:t>
            </w:r>
            <w:r w:rsidR="00730DEB">
              <w:rPr>
                <w:rFonts w:ascii="Arial" w:hAnsi="Arial" w:cs="Arial"/>
                <w:sz w:val="18"/>
                <w:szCs w:val="18"/>
              </w:rPr>
              <w:t>.</w:t>
            </w:r>
          </w:p>
          <w:p w14:paraId="5B3C5B90" w14:textId="7FDD487F" w:rsidR="00FC514B" w:rsidRPr="0043788C" w:rsidRDefault="00FC514B" w:rsidP="00FC514B">
            <w:pPr>
              <w:pStyle w:val="ListeParagraf"/>
              <w:numPr>
                <w:ilvl w:val="0"/>
                <w:numId w:val="27"/>
              </w:numPr>
              <w:spacing w:after="0"/>
              <w:ind w:left="372"/>
              <w:jc w:val="left"/>
              <w:rPr>
                <w:rFonts w:ascii="Arial" w:hAnsi="Arial" w:cs="Arial"/>
                <w:sz w:val="18"/>
                <w:szCs w:val="18"/>
              </w:rPr>
            </w:pPr>
            <w:r w:rsidRPr="00463420">
              <w:rPr>
                <w:rFonts w:ascii="Arial" w:hAnsi="Arial" w:cs="Arial"/>
                <w:sz w:val="18"/>
                <w:szCs w:val="18"/>
              </w:rPr>
              <w:t>Topsoil resulting from the surface stripping process will be used for landscaping purposes in SPP fields.</w:t>
            </w:r>
          </w:p>
          <w:p w14:paraId="35917D9A" w14:textId="77777777" w:rsidR="00FC514B" w:rsidRPr="0043788C" w:rsidRDefault="00FC514B" w:rsidP="00FC514B">
            <w:pPr>
              <w:pStyle w:val="ListeParagraf"/>
              <w:numPr>
                <w:ilvl w:val="0"/>
                <w:numId w:val="27"/>
              </w:numPr>
              <w:spacing w:after="0"/>
              <w:ind w:left="372"/>
              <w:jc w:val="left"/>
              <w:rPr>
                <w:rFonts w:ascii="Arial" w:hAnsi="Arial" w:cs="Arial"/>
                <w:sz w:val="18"/>
                <w:szCs w:val="18"/>
              </w:rPr>
            </w:pPr>
            <w:r w:rsidRPr="0043788C">
              <w:rPr>
                <w:rFonts w:ascii="Arial" w:hAnsi="Arial" w:cs="Arial"/>
                <w:sz w:val="18"/>
                <w:szCs w:val="18"/>
              </w:rPr>
              <w:t>Containers will be placed for paper-cardboard, plastic, glass, metal waste and will be collected separately from other waste. The evaluation of the said waste will be carried out by Giresun Municipality.</w:t>
            </w:r>
          </w:p>
          <w:p w14:paraId="298C5211" w14:textId="77777777" w:rsidR="00FC514B" w:rsidRPr="0043788C" w:rsidRDefault="00FC514B" w:rsidP="00FC514B">
            <w:pPr>
              <w:pStyle w:val="ListeParagraf"/>
              <w:numPr>
                <w:ilvl w:val="0"/>
                <w:numId w:val="27"/>
              </w:numPr>
              <w:spacing w:after="0"/>
              <w:ind w:left="372"/>
              <w:jc w:val="left"/>
              <w:rPr>
                <w:rFonts w:ascii="Arial" w:hAnsi="Arial" w:cs="Arial"/>
                <w:sz w:val="18"/>
                <w:szCs w:val="18"/>
              </w:rPr>
            </w:pPr>
            <w:r w:rsidRPr="0043788C">
              <w:rPr>
                <w:rFonts w:ascii="Arial" w:hAnsi="Arial" w:cs="Arial"/>
                <w:sz w:val="18"/>
                <w:szCs w:val="18"/>
              </w:rPr>
              <w:t>Separate containers will be placed for non-cycle other wastes and they will be accumulated in these containers. The wastes in question will be collected by Giresun Municipality and transported to the Solid Waste Disposal Facility.</w:t>
            </w:r>
          </w:p>
          <w:p w14:paraId="073516D8" w14:textId="77777777" w:rsidR="00FC514B" w:rsidRPr="0043788C" w:rsidRDefault="00FC514B" w:rsidP="00FC514B">
            <w:pPr>
              <w:pStyle w:val="ListeParagraf"/>
              <w:numPr>
                <w:ilvl w:val="0"/>
                <w:numId w:val="27"/>
              </w:numPr>
              <w:spacing w:after="0"/>
              <w:ind w:left="372"/>
              <w:jc w:val="left"/>
              <w:rPr>
                <w:rFonts w:ascii="Arial" w:hAnsi="Arial" w:cs="Arial"/>
                <w:sz w:val="18"/>
                <w:szCs w:val="18"/>
              </w:rPr>
            </w:pPr>
            <w:r w:rsidRPr="0043788C">
              <w:rPr>
                <w:rFonts w:ascii="Arial" w:hAnsi="Arial" w:cs="Arial"/>
                <w:sz w:val="18"/>
                <w:szCs w:val="18"/>
              </w:rPr>
              <w:t>All waste will be disposed of in a way that will not harm the ecosystem, human or living health, and in accordance with local legislation and the World Bank criteria.</w:t>
            </w:r>
          </w:p>
          <w:p w14:paraId="1ABA0695" w14:textId="77777777" w:rsidR="00FC514B" w:rsidRPr="0043788C" w:rsidRDefault="00FC514B" w:rsidP="00FC514B">
            <w:pPr>
              <w:pStyle w:val="ListeParagraf"/>
              <w:numPr>
                <w:ilvl w:val="0"/>
                <w:numId w:val="27"/>
              </w:numPr>
              <w:spacing w:after="0"/>
              <w:ind w:left="372"/>
              <w:jc w:val="left"/>
              <w:rPr>
                <w:rFonts w:ascii="Arial" w:hAnsi="Arial" w:cs="Arial"/>
                <w:sz w:val="18"/>
                <w:szCs w:val="18"/>
              </w:rPr>
            </w:pPr>
            <w:r w:rsidRPr="0043788C">
              <w:rPr>
                <w:rFonts w:ascii="Arial" w:hAnsi="Arial" w:cs="Arial"/>
                <w:sz w:val="18"/>
                <w:szCs w:val="18"/>
              </w:rPr>
              <w:t>Reusable soil and other materials will be used in sub-project works.</w:t>
            </w:r>
          </w:p>
          <w:p w14:paraId="6D9B38C0" w14:textId="77777777" w:rsidR="00FC514B" w:rsidRPr="0043788C" w:rsidRDefault="00FC514B" w:rsidP="00FC514B">
            <w:pPr>
              <w:pStyle w:val="ListeParagraf"/>
              <w:numPr>
                <w:ilvl w:val="0"/>
                <w:numId w:val="27"/>
              </w:numPr>
              <w:spacing w:after="0"/>
              <w:ind w:left="372"/>
              <w:jc w:val="left"/>
              <w:rPr>
                <w:rFonts w:ascii="Arial" w:hAnsi="Arial" w:cs="Arial"/>
                <w:sz w:val="18"/>
                <w:szCs w:val="18"/>
              </w:rPr>
            </w:pPr>
            <w:r w:rsidRPr="0043788C">
              <w:rPr>
                <w:rFonts w:ascii="Arial" w:hAnsi="Arial" w:cs="Arial"/>
                <w:sz w:val="18"/>
                <w:szCs w:val="18"/>
              </w:rPr>
              <w:t>Records regarding waste production, storage and disposal will be kept.</w:t>
            </w:r>
          </w:p>
          <w:p w14:paraId="151E369C" w14:textId="77777777" w:rsidR="00FC514B" w:rsidRPr="00470C03" w:rsidRDefault="00FC514B" w:rsidP="00FC514B">
            <w:pPr>
              <w:pStyle w:val="ListeParagraf"/>
              <w:numPr>
                <w:ilvl w:val="0"/>
                <w:numId w:val="27"/>
              </w:numPr>
              <w:spacing w:after="60" w:line="240" w:lineRule="atLeast"/>
              <w:ind w:left="372"/>
              <w:jc w:val="left"/>
              <w:rPr>
                <w:rFonts w:ascii="Arial" w:eastAsia="SimSun" w:hAnsi="Arial" w:cs="Arial"/>
                <w:sz w:val="18"/>
                <w:szCs w:val="18"/>
              </w:rPr>
            </w:pPr>
            <w:r w:rsidRPr="0043788C">
              <w:rPr>
                <w:rFonts w:ascii="Arial" w:hAnsi="Arial" w:cs="Arial"/>
                <w:sz w:val="18"/>
                <w:szCs w:val="18"/>
              </w:rPr>
              <w:t>Employees will be provided with training on waste management practices.</w:t>
            </w:r>
          </w:p>
          <w:p w14:paraId="76DD078C" w14:textId="0B08264D" w:rsidR="00BF0744" w:rsidRPr="0043788C" w:rsidRDefault="00BF0744" w:rsidP="00FC514B">
            <w:pPr>
              <w:pStyle w:val="ListeParagraf"/>
              <w:numPr>
                <w:ilvl w:val="0"/>
                <w:numId w:val="27"/>
              </w:numPr>
              <w:spacing w:after="60" w:line="240" w:lineRule="atLeast"/>
              <w:ind w:left="372"/>
              <w:jc w:val="left"/>
              <w:rPr>
                <w:rFonts w:ascii="Arial" w:eastAsia="SimSun" w:hAnsi="Arial" w:cs="Arial"/>
                <w:sz w:val="18"/>
                <w:szCs w:val="18"/>
              </w:rPr>
            </w:pPr>
            <w:r>
              <w:rPr>
                <w:rFonts w:ascii="Arial" w:eastAsia="SimSun" w:hAnsi="Arial" w:cs="Arial"/>
                <w:sz w:val="18"/>
                <w:szCs w:val="18"/>
              </w:rPr>
              <w:t xml:space="preserve">Waste Management Plan </w:t>
            </w:r>
            <w:r w:rsidRPr="00BF0744">
              <w:rPr>
                <w:rFonts w:ascii="Arial" w:eastAsia="SimSun" w:hAnsi="Arial" w:cs="Arial"/>
                <w:sz w:val="18"/>
                <w:szCs w:val="18"/>
              </w:rPr>
              <w:t>will be prepared by the awarded contractor and sent to ILBANK for approval prior to the site mobilization.</w:t>
            </w:r>
          </w:p>
        </w:tc>
        <w:tc>
          <w:tcPr>
            <w:tcW w:w="732" w:type="pct"/>
          </w:tcPr>
          <w:p w14:paraId="5D4EC8F9" w14:textId="77777777" w:rsidR="00BF0744" w:rsidRDefault="00FC514B" w:rsidP="00FC514B">
            <w:pPr>
              <w:widowControl w:val="0"/>
              <w:spacing w:after="60" w:line="230" w:lineRule="atLeast"/>
              <w:rPr>
                <w:rFonts w:ascii="Arial" w:eastAsia="SimSun" w:hAnsi="Arial" w:cs="Arial"/>
                <w:sz w:val="18"/>
                <w:szCs w:val="18"/>
              </w:rPr>
            </w:pPr>
            <w:r w:rsidRPr="00D11B3B">
              <w:rPr>
                <w:rFonts w:ascii="Arial" w:eastAsia="SimSun" w:hAnsi="Arial" w:cs="Arial"/>
                <w:sz w:val="18"/>
                <w:szCs w:val="18"/>
              </w:rPr>
              <w:t>Waste Management Plan</w:t>
            </w:r>
          </w:p>
          <w:p w14:paraId="34E99E43" w14:textId="6853436E" w:rsidR="00FC514B" w:rsidRPr="00D11B3B"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tc>
        <w:tc>
          <w:tcPr>
            <w:tcW w:w="893" w:type="pct"/>
          </w:tcPr>
          <w:p w14:paraId="5033A1FE" w14:textId="472E575D"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67DA79B1" w14:textId="4A100B8A"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437B7522" w14:textId="3E44C19D"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4828874B" w14:textId="77777777" w:rsidR="00FC514B" w:rsidRPr="0043788C" w:rsidDel="00447BCB" w:rsidRDefault="00FC514B" w:rsidP="00FC514B">
            <w:pPr>
              <w:spacing w:after="60" w:line="240" w:lineRule="atLeast"/>
              <w:jc w:val="left"/>
              <w:rPr>
                <w:rFonts w:ascii="Arial" w:hAnsi="Arial" w:cs="Arial"/>
                <w:sz w:val="18"/>
                <w:szCs w:val="18"/>
              </w:rPr>
            </w:pPr>
          </w:p>
        </w:tc>
      </w:tr>
      <w:tr w:rsidR="00FC514B" w:rsidRPr="0043788C" w14:paraId="4F23DA6F" w14:textId="61AEC730" w:rsidTr="002742B8">
        <w:tc>
          <w:tcPr>
            <w:tcW w:w="5000" w:type="pct"/>
            <w:gridSpan w:val="6"/>
            <w:shd w:val="clear" w:color="auto" w:fill="D9D9D9" w:themeFill="background1" w:themeFillShade="D9"/>
          </w:tcPr>
          <w:p w14:paraId="091C718E" w14:textId="1E500A66"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Noise</w:t>
            </w:r>
          </w:p>
        </w:tc>
      </w:tr>
      <w:tr w:rsidR="00FC514B" w:rsidRPr="0043788C" w14:paraId="574F98B0" w14:textId="233D0464" w:rsidTr="00470C03">
        <w:tc>
          <w:tcPr>
            <w:tcW w:w="230" w:type="pct"/>
          </w:tcPr>
          <w:p w14:paraId="2D7FC278" w14:textId="67332F5D" w:rsidR="00FC514B" w:rsidRPr="0043788C" w:rsidRDefault="00FC514B" w:rsidP="00FC514B">
            <w:pPr>
              <w:widowControl w:val="0"/>
              <w:spacing w:after="60" w:line="230" w:lineRule="atLeast"/>
              <w:rPr>
                <w:rFonts w:ascii="Arial" w:hAnsi="Arial" w:cs="Arial"/>
                <w:sz w:val="18"/>
                <w:szCs w:val="18"/>
              </w:rPr>
            </w:pPr>
            <w:r>
              <w:rPr>
                <w:rFonts w:ascii="Arial" w:hAnsi="Arial" w:cs="Arial"/>
                <w:sz w:val="18"/>
                <w:szCs w:val="18"/>
              </w:rPr>
              <w:t>13</w:t>
            </w:r>
          </w:p>
        </w:tc>
        <w:tc>
          <w:tcPr>
            <w:tcW w:w="825" w:type="pct"/>
          </w:tcPr>
          <w:p w14:paraId="19544FE3"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hAnsi="Arial" w:cs="Arial"/>
                <w:sz w:val="18"/>
                <w:szCs w:val="18"/>
              </w:rPr>
              <w:t>Noise generation due to construction</w:t>
            </w:r>
          </w:p>
        </w:tc>
        <w:tc>
          <w:tcPr>
            <w:tcW w:w="604" w:type="pct"/>
          </w:tcPr>
          <w:p w14:paraId="52896638" w14:textId="1016A913"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Local community (Residents of Hacılı Neighborhood)</w:t>
            </w:r>
          </w:p>
          <w:p w14:paraId="79F218B8" w14:textId="127F07B9"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Pr>
                <w:rFonts w:ascii="Arial" w:eastAsia="SimSun" w:hAnsi="Arial" w:cs="Arial"/>
                <w:sz w:val="18"/>
                <w:szCs w:val="18"/>
              </w:rPr>
              <w:t>Sub-p</w:t>
            </w:r>
            <w:r w:rsidRPr="0043788C">
              <w:rPr>
                <w:rFonts w:ascii="Arial" w:eastAsia="SimSun" w:hAnsi="Arial" w:cs="Arial"/>
                <w:sz w:val="18"/>
                <w:szCs w:val="18"/>
              </w:rPr>
              <w:t>roject Site</w:t>
            </w:r>
            <w:r w:rsidR="00FE4215">
              <w:rPr>
                <w:rFonts w:ascii="Arial" w:eastAsia="SimSun" w:hAnsi="Arial" w:cs="Arial"/>
                <w:sz w:val="18"/>
                <w:szCs w:val="18"/>
              </w:rPr>
              <w:t>s</w:t>
            </w:r>
            <w:r w:rsidRPr="0043788C">
              <w:rPr>
                <w:rFonts w:ascii="Arial" w:eastAsia="SimSun" w:hAnsi="Arial" w:cs="Arial"/>
                <w:sz w:val="18"/>
                <w:szCs w:val="18"/>
              </w:rPr>
              <w:t xml:space="preserve"> Surroundings</w:t>
            </w:r>
          </w:p>
          <w:p w14:paraId="328195C3" w14:textId="77777777"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FC3EC0">
              <w:rPr>
                <w:rFonts w:ascii="Arial" w:eastAsia="SimSun" w:hAnsi="Arial" w:cs="Arial"/>
                <w:sz w:val="18"/>
                <w:szCs w:val="18"/>
              </w:rPr>
              <w:t>Fauna</w:t>
            </w:r>
          </w:p>
          <w:p w14:paraId="732861FB" w14:textId="6E544901" w:rsidR="00FC514B" w:rsidRPr="00FC3EC0" w:rsidRDefault="00FC514B" w:rsidP="00FC514B">
            <w:pPr>
              <w:numPr>
                <w:ilvl w:val="0"/>
                <w:numId w:val="5"/>
              </w:numPr>
              <w:spacing w:after="60" w:line="240" w:lineRule="atLeast"/>
              <w:ind w:left="284" w:hanging="284"/>
              <w:jc w:val="left"/>
              <w:rPr>
                <w:rFonts w:ascii="Arial" w:eastAsia="SimSun" w:hAnsi="Arial" w:cs="Arial"/>
                <w:sz w:val="18"/>
                <w:szCs w:val="18"/>
              </w:rPr>
            </w:pPr>
            <w:r w:rsidRPr="00FC3EC0">
              <w:rPr>
                <w:rFonts w:ascii="Arial" w:eastAsia="SimSun" w:hAnsi="Arial" w:cs="Arial"/>
                <w:sz w:val="18"/>
                <w:szCs w:val="18"/>
              </w:rPr>
              <w:t>Employees</w:t>
            </w:r>
          </w:p>
        </w:tc>
        <w:tc>
          <w:tcPr>
            <w:tcW w:w="1717" w:type="pct"/>
          </w:tcPr>
          <w:p w14:paraId="199C5406"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Manage the potential impact of noise, selecting equipment with lower sound power levels</w:t>
            </w:r>
          </w:p>
          <w:p w14:paraId="281DEA38" w14:textId="7552E671" w:rsidR="00FC514B" w:rsidRPr="0043788C" w:rsidRDefault="00B47EFB" w:rsidP="00FC514B">
            <w:pPr>
              <w:numPr>
                <w:ilvl w:val="0"/>
                <w:numId w:val="5"/>
              </w:numPr>
              <w:spacing w:after="60" w:line="240" w:lineRule="atLeast"/>
              <w:ind w:left="284" w:hanging="284"/>
              <w:jc w:val="left"/>
              <w:rPr>
                <w:rFonts w:ascii="Arial" w:hAnsi="Arial" w:cs="Arial"/>
                <w:sz w:val="18"/>
                <w:szCs w:val="18"/>
              </w:rPr>
            </w:pPr>
            <w:r w:rsidRPr="00B47EFB">
              <w:rPr>
                <w:rFonts w:ascii="Arial" w:hAnsi="Arial" w:cs="Arial"/>
                <w:sz w:val="18"/>
                <w:szCs w:val="18"/>
              </w:rPr>
              <w:t>Noise management measures will not be developed as a stand-alone Noise Management Plan. Instead, noise-related risks and mitigation measures will be addressed comprehensively within the Environmental and Social Management Plan (ESMP). The ESMP includes requirements for contractors to implement appropriate noise control measures during construction, and for training of all project personnel (including direct and contracted workers) on the relevant ESMP provisions.</w:t>
            </w:r>
            <w:r w:rsidR="00FC514B" w:rsidRPr="0043788C">
              <w:rPr>
                <w:rFonts w:ascii="Arial" w:hAnsi="Arial" w:cs="Arial"/>
                <w:sz w:val="18"/>
                <w:szCs w:val="18"/>
              </w:rPr>
              <w:t xml:space="preserve">Ensure implementation of </w:t>
            </w:r>
            <w:r>
              <w:rPr>
                <w:rFonts w:ascii="Arial" w:hAnsi="Arial" w:cs="Arial"/>
                <w:sz w:val="18"/>
                <w:szCs w:val="18"/>
              </w:rPr>
              <w:t>s</w:t>
            </w:r>
            <w:r w:rsidRPr="0043788C">
              <w:rPr>
                <w:rFonts w:ascii="Arial" w:hAnsi="Arial" w:cs="Arial"/>
                <w:sz w:val="18"/>
                <w:szCs w:val="18"/>
              </w:rPr>
              <w:t>ub</w:t>
            </w:r>
            <w:r w:rsidR="00FC514B" w:rsidRPr="0043788C">
              <w:rPr>
                <w:rFonts w:ascii="Arial" w:hAnsi="Arial" w:cs="Arial"/>
                <w:sz w:val="18"/>
                <w:szCs w:val="18"/>
              </w:rPr>
              <w:t>-project-specific SEP in order to address any noise-related grievance and plan/take corrective actions, where necessary.</w:t>
            </w:r>
          </w:p>
          <w:p w14:paraId="1EAF2CDB"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consultation with PAPs prior to the start of and during the construction activities to be conducted at this location in order to inform stakeholders about the scope and duration of the activities and mitigate the potential impacts for the period of construction</w:t>
            </w:r>
          </w:p>
          <w:p w14:paraId="21926035" w14:textId="77777777" w:rsidR="00FC514B" w:rsidRPr="0043788C" w:rsidRDefault="00FC514B" w:rsidP="00FC514B">
            <w:pPr>
              <w:numPr>
                <w:ilvl w:val="0"/>
                <w:numId w:val="5"/>
              </w:numPr>
              <w:spacing w:after="60" w:line="240" w:lineRule="atLeast"/>
              <w:ind w:left="230" w:hanging="283"/>
              <w:jc w:val="left"/>
              <w:rPr>
                <w:rFonts w:ascii="Arial" w:eastAsia="SimSun" w:hAnsi="Arial" w:cs="Arial"/>
                <w:sz w:val="18"/>
                <w:szCs w:val="18"/>
              </w:rPr>
            </w:pPr>
            <w:r w:rsidRPr="0043788C">
              <w:rPr>
                <w:rFonts w:ascii="Arial" w:eastAsia="SimSun" w:hAnsi="Arial" w:cs="Arial"/>
                <w:sz w:val="18"/>
                <w:szCs w:val="18"/>
              </w:rPr>
              <w:t>A time limit (07:00 am-07:00pm) will be imposed for the studies.</w:t>
            </w:r>
          </w:p>
          <w:p w14:paraId="060DADEF" w14:textId="77777777" w:rsidR="00FC514B" w:rsidRDefault="00FC514B" w:rsidP="00FC514B">
            <w:pPr>
              <w:numPr>
                <w:ilvl w:val="0"/>
                <w:numId w:val="5"/>
              </w:numPr>
              <w:spacing w:after="60" w:line="240" w:lineRule="atLeast"/>
              <w:ind w:left="230" w:hanging="283"/>
              <w:jc w:val="left"/>
              <w:rPr>
                <w:rFonts w:ascii="Arial" w:eastAsia="SimSun" w:hAnsi="Arial" w:cs="Arial"/>
                <w:sz w:val="18"/>
                <w:szCs w:val="18"/>
              </w:rPr>
            </w:pPr>
            <w:r w:rsidRPr="0043788C">
              <w:rPr>
                <w:rFonts w:ascii="Arial" w:eastAsia="SimSun" w:hAnsi="Arial" w:cs="Arial"/>
                <w:sz w:val="18"/>
                <w:szCs w:val="18"/>
              </w:rPr>
              <w:t>Program and/or other specific limitations for the studies will be determined</w:t>
            </w:r>
            <w:r>
              <w:rPr>
                <w:rFonts w:ascii="Arial" w:eastAsia="SimSun" w:hAnsi="Arial" w:cs="Arial"/>
                <w:sz w:val="18"/>
                <w:szCs w:val="18"/>
              </w:rPr>
              <w:t>.</w:t>
            </w:r>
          </w:p>
          <w:p w14:paraId="038D17BB" w14:textId="58D35C8E" w:rsidR="00FC514B" w:rsidRDefault="00FC514B" w:rsidP="00FC514B">
            <w:pPr>
              <w:numPr>
                <w:ilvl w:val="0"/>
                <w:numId w:val="5"/>
              </w:numPr>
              <w:spacing w:after="60" w:line="240" w:lineRule="atLeast"/>
              <w:ind w:left="230" w:hanging="283"/>
              <w:jc w:val="left"/>
              <w:rPr>
                <w:rFonts w:ascii="Arial" w:eastAsia="SimSun" w:hAnsi="Arial" w:cs="Arial"/>
                <w:sz w:val="18"/>
                <w:szCs w:val="18"/>
              </w:rPr>
            </w:pPr>
            <w:r w:rsidRPr="00D663F6">
              <w:rPr>
                <w:rFonts w:ascii="Arial" w:eastAsia="SimSun" w:hAnsi="Arial" w:cs="Arial"/>
                <w:sz w:val="18"/>
                <w:szCs w:val="18"/>
              </w:rPr>
              <w:t>Residents Pirili and Hacılı Neighborhood</w:t>
            </w:r>
            <w:r w:rsidR="00730DEB">
              <w:rPr>
                <w:rFonts w:ascii="Arial" w:eastAsia="SimSun" w:hAnsi="Arial" w:cs="Arial"/>
                <w:sz w:val="18"/>
                <w:szCs w:val="18"/>
              </w:rPr>
              <w:t>s</w:t>
            </w:r>
            <w:r w:rsidRPr="00D663F6">
              <w:rPr>
                <w:rFonts w:ascii="Arial" w:eastAsia="SimSun" w:hAnsi="Arial" w:cs="Arial"/>
                <w:sz w:val="18"/>
                <w:szCs w:val="18"/>
              </w:rPr>
              <w:t xml:space="preserve"> will be informed about the timing of construction activities.</w:t>
            </w:r>
          </w:p>
          <w:p w14:paraId="6BFCDDCC" w14:textId="77777777" w:rsidR="00FC514B" w:rsidRDefault="00FC514B" w:rsidP="00FC514B">
            <w:pPr>
              <w:numPr>
                <w:ilvl w:val="0"/>
                <w:numId w:val="5"/>
              </w:numPr>
              <w:spacing w:after="60" w:line="240" w:lineRule="atLeast"/>
              <w:ind w:left="230" w:hanging="283"/>
              <w:jc w:val="left"/>
              <w:rPr>
                <w:rFonts w:ascii="Arial" w:eastAsia="SimSun" w:hAnsi="Arial" w:cs="Arial"/>
                <w:sz w:val="18"/>
                <w:szCs w:val="18"/>
              </w:rPr>
            </w:pPr>
            <w:r w:rsidRPr="00D663F6">
              <w:rPr>
                <w:rFonts w:ascii="Arial" w:eastAsia="SimSun" w:hAnsi="Arial" w:cs="Arial"/>
                <w:sz w:val="18"/>
                <w:szCs w:val="18"/>
              </w:rPr>
              <w:t>Complying with the limit values of continuous construction site noise in line with the Environmental Noise Control Regulation. To ensure this, periodic maintenance and lubrication of work machines will be carried out on a timely and regular basis, and parts that may cause excessive noise will be renewed.</w:t>
            </w:r>
          </w:p>
          <w:p w14:paraId="726B4C81" w14:textId="2E0409E8" w:rsidR="00FC514B" w:rsidRPr="00D663F6" w:rsidRDefault="00FC514B" w:rsidP="00FC514B">
            <w:pPr>
              <w:numPr>
                <w:ilvl w:val="0"/>
                <w:numId w:val="5"/>
              </w:numPr>
              <w:spacing w:after="60" w:line="240" w:lineRule="atLeast"/>
              <w:ind w:left="230" w:hanging="283"/>
              <w:jc w:val="left"/>
              <w:rPr>
                <w:rFonts w:ascii="Arial" w:eastAsia="SimSun" w:hAnsi="Arial" w:cs="Arial"/>
                <w:sz w:val="18"/>
                <w:szCs w:val="18"/>
              </w:rPr>
            </w:pPr>
            <w:r w:rsidRPr="00D663F6">
              <w:rPr>
                <w:rFonts w:ascii="Arial" w:eastAsia="SimSun" w:hAnsi="Arial" w:cs="Arial"/>
                <w:sz w:val="18"/>
                <w:szCs w:val="18"/>
              </w:rPr>
              <w:t>Background noise measurements will be carried out and noise levels will be monitored in sensitive areas.</w:t>
            </w:r>
          </w:p>
        </w:tc>
        <w:tc>
          <w:tcPr>
            <w:tcW w:w="732" w:type="pct"/>
          </w:tcPr>
          <w:p w14:paraId="75C5E7B5" w14:textId="085F7756" w:rsidR="00FC514B" w:rsidRPr="0043788C" w:rsidRDefault="00477D1D" w:rsidP="00FC514B">
            <w:pPr>
              <w:numPr>
                <w:ilvl w:val="0"/>
                <w:numId w:val="5"/>
              </w:numPr>
              <w:spacing w:after="60" w:line="240" w:lineRule="atLeast"/>
              <w:ind w:left="284" w:hanging="284"/>
              <w:jc w:val="left"/>
              <w:rPr>
                <w:rFonts w:ascii="Arial" w:eastAsia="SimSun" w:hAnsi="Arial" w:cs="Arial"/>
                <w:sz w:val="18"/>
                <w:szCs w:val="18"/>
              </w:rPr>
            </w:pPr>
            <w:bookmarkStart w:id="232" w:name="_Hlk183870846"/>
            <w:r>
              <w:rPr>
                <w:rFonts w:ascii="Arial" w:eastAsia="SimSun" w:hAnsi="Arial" w:cs="Arial"/>
                <w:sz w:val="18"/>
                <w:szCs w:val="18"/>
              </w:rPr>
              <w:t>ESMP</w:t>
            </w:r>
          </w:p>
          <w:bookmarkEnd w:id="232"/>
          <w:p w14:paraId="64A14FCD" w14:textId="77777777"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Stakeholder Engagement Plan</w:t>
            </w:r>
          </w:p>
          <w:p w14:paraId="4456F707" w14:textId="118028DA"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Pr>
                <w:rFonts w:ascii="Arial" w:eastAsia="SimSun" w:hAnsi="Arial" w:cs="Arial"/>
                <w:sz w:val="18"/>
                <w:szCs w:val="18"/>
              </w:rPr>
              <w:t>Grievance Mechanism</w:t>
            </w:r>
          </w:p>
        </w:tc>
        <w:tc>
          <w:tcPr>
            <w:tcW w:w="893" w:type="pct"/>
          </w:tcPr>
          <w:p w14:paraId="72498086" w14:textId="57DA5470"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08D49975" w14:textId="649783F9"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5F0FCBE2" w14:textId="00CAC6D2"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76DE45D1" w14:textId="77777777" w:rsidR="00FC514B" w:rsidRPr="0043788C" w:rsidDel="00447BCB" w:rsidRDefault="00FC514B" w:rsidP="00FC514B">
            <w:pPr>
              <w:spacing w:after="60" w:line="240" w:lineRule="atLeast"/>
              <w:jc w:val="left"/>
              <w:rPr>
                <w:rFonts w:ascii="Arial" w:eastAsia="SimSun" w:hAnsi="Arial" w:cs="Arial"/>
                <w:sz w:val="18"/>
                <w:szCs w:val="18"/>
              </w:rPr>
            </w:pPr>
          </w:p>
        </w:tc>
      </w:tr>
      <w:tr w:rsidR="00FC514B" w:rsidRPr="0043788C" w14:paraId="29B73BBB" w14:textId="14B2C9FC" w:rsidTr="00837919">
        <w:tc>
          <w:tcPr>
            <w:tcW w:w="230" w:type="pct"/>
            <w:shd w:val="clear" w:color="auto" w:fill="D9D9D9" w:themeFill="background1" w:themeFillShade="D9"/>
          </w:tcPr>
          <w:p w14:paraId="6914077D" w14:textId="77777777" w:rsidR="00FC514B" w:rsidRPr="0043788C" w:rsidRDefault="00FC514B" w:rsidP="00FC514B">
            <w:pPr>
              <w:widowControl w:val="0"/>
              <w:spacing w:after="60" w:line="230" w:lineRule="atLeast"/>
              <w:rPr>
                <w:rFonts w:ascii="Arial" w:eastAsia="Arial" w:hAnsi="Arial" w:cs="Arial"/>
                <w:b/>
                <w:bCs/>
                <w:kern w:val="18"/>
                <w:sz w:val="18"/>
                <w:szCs w:val="18"/>
              </w:rPr>
            </w:pPr>
          </w:p>
        </w:tc>
        <w:tc>
          <w:tcPr>
            <w:tcW w:w="4770" w:type="pct"/>
            <w:gridSpan w:val="5"/>
            <w:shd w:val="clear" w:color="auto" w:fill="D9D9D9" w:themeFill="background1" w:themeFillShade="D9"/>
          </w:tcPr>
          <w:p w14:paraId="29FB816B" w14:textId="1CB96E78" w:rsidR="00FC514B" w:rsidRPr="0043788C" w:rsidRDefault="00FC514B" w:rsidP="00FC514B">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ESS4 - Community Health and Safety</w:t>
            </w:r>
          </w:p>
        </w:tc>
      </w:tr>
      <w:tr w:rsidR="00FC514B" w:rsidRPr="0043788C" w14:paraId="484A4ACA" w14:textId="30A0BA8B" w:rsidTr="002742B8">
        <w:tc>
          <w:tcPr>
            <w:tcW w:w="5000" w:type="pct"/>
            <w:gridSpan w:val="6"/>
            <w:shd w:val="clear" w:color="auto" w:fill="D9D9D9" w:themeFill="background1" w:themeFillShade="D9"/>
          </w:tcPr>
          <w:p w14:paraId="212123B7" w14:textId="6F9844E9"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Structural Safety of Subproject Infrastructure</w:t>
            </w:r>
          </w:p>
        </w:tc>
      </w:tr>
      <w:tr w:rsidR="00FC514B" w:rsidRPr="0043788C" w14:paraId="43EB1D68" w14:textId="0F63E652" w:rsidTr="00470C03">
        <w:tc>
          <w:tcPr>
            <w:tcW w:w="230" w:type="pct"/>
          </w:tcPr>
          <w:p w14:paraId="6524123B" w14:textId="5171E280"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14</w:t>
            </w:r>
          </w:p>
        </w:tc>
        <w:tc>
          <w:tcPr>
            <w:tcW w:w="825" w:type="pct"/>
          </w:tcPr>
          <w:p w14:paraId="33DC3C06" w14:textId="323C9BBF"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I</w:t>
            </w:r>
            <w:r w:rsidRPr="0043788C">
              <w:rPr>
                <w:rFonts w:ascii="Arial" w:hAnsi="Arial" w:cs="Arial"/>
                <w:sz w:val="18"/>
                <w:szCs w:val="18"/>
              </w:rPr>
              <w:t xml:space="preserve">njuries suffered as a consequence of falls or contact </w:t>
            </w:r>
            <w:r w:rsidRPr="008353DE">
              <w:rPr>
                <w:rFonts w:ascii="Arial" w:hAnsi="Arial" w:cs="Arial"/>
                <w:sz w:val="18"/>
                <w:szCs w:val="18"/>
              </w:rPr>
              <w:t xml:space="preserve">with </w:t>
            </w:r>
            <w:r>
              <w:rPr>
                <w:rFonts w:ascii="Arial" w:hAnsi="Arial" w:cs="Arial"/>
                <w:sz w:val="18"/>
                <w:szCs w:val="18"/>
              </w:rPr>
              <w:t>electric</w:t>
            </w:r>
          </w:p>
        </w:tc>
        <w:tc>
          <w:tcPr>
            <w:tcW w:w="604" w:type="pct"/>
          </w:tcPr>
          <w:p w14:paraId="22F77CCF" w14:textId="73106E0C"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Local communities (Residents of Hacılı Neighborhood)</w:t>
            </w:r>
          </w:p>
          <w:p w14:paraId="0B7BE7BF" w14:textId="190B348D" w:rsidR="00FC514B" w:rsidRPr="0043788C" w:rsidRDefault="00FC514B" w:rsidP="00470C03">
            <w:pPr>
              <w:spacing w:after="60" w:line="240" w:lineRule="atLeast"/>
              <w:ind w:left="284"/>
              <w:jc w:val="left"/>
              <w:rPr>
                <w:rFonts w:ascii="Arial" w:eastAsia="SimSun" w:hAnsi="Arial" w:cs="Arial"/>
                <w:sz w:val="18"/>
                <w:szCs w:val="18"/>
              </w:rPr>
            </w:pPr>
          </w:p>
        </w:tc>
        <w:tc>
          <w:tcPr>
            <w:tcW w:w="1717" w:type="pct"/>
          </w:tcPr>
          <w:p w14:paraId="71024689" w14:textId="36AC419D"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Ensure use of buffer strips </w:t>
            </w:r>
            <w:r w:rsidRPr="009D0ACC">
              <w:rPr>
                <w:rFonts w:ascii="Arial" w:hAnsi="Arial" w:cs="Arial"/>
                <w:sz w:val="18"/>
                <w:szCs w:val="18"/>
              </w:rPr>
              <w:t xml:space="preserve">or methods such as frencing and security gate of </w:t>
            </w:r>
            <w:r w:rsidRPr="008353DE">
              <w:rPr>
                <w:rFonts w:ascii="Arial" w:hAnsi="Arial" w:cs="Arial"/>
                <w:sz w:val="18"/>
                <w:szCs w:val="18"/>
              </w:rPr>
              <w:t xml:space="preserve">of </w:t>
            </w:r>
            <w:r w:rsidRPr="0043788C">
              <w:rPr>
                <w:rFonts w:ascii="Arial" w:hAnsi="Arial" w:cs="Arial"/>
                <w:sz w:val="18"/>
                <w:szCs w:val="18"/>
              </w:rPr>
              <w:t>physical separation around</w:t>
            </w:r>
            <w:r>
              <w:rPr>
                <w:rFonts w:ascii="Arial" w:hAnsi="Arial" w:cs="Arial"/>
                <w:sz w:val="18"/>
                <w:szCs w:val="18"/>
              </w:rPr>
              <w:t xml:space="preserve"> </w:t>
            </w:r>
            <w:r w:rsidR="0089532A">
              <w:rPr>
                <w:rFonts w:ascii="Arial" w:hAnsi="Arial" w:cs="Arial"/>
                <w:sz w:val="18"/>
                <w:szCs w:val="18"/>
              </w:rPr>
              <w:t>sub-</w:t>
            </w:r>
            <w:r w:rsidRPr="0043788C">
              <w:rPr>
                <w:rFonts w:ascii="Arial" w:hAnsi="Arial" w:cs="Arial"/>
                <w:sz w:val="18"/>
                <w:szCs w:val="18"/>
              </w:rPr>
              <w:t>project sites to protect the public from major hazards associated with hazardous materials incidents or process failure, as well as nuisance issues related to noise, odors, or other emissions</w:t>
            </w:r>
            <w:r w:rsidR="00B47EFB">
              <w:rPr>
                <w:rFonts w:ascii="Arial" w:hAnsi="Arial" w:cs="Arial"/>
                <w:sz w:val="18"/>
                <w:szCs w:val="18"/>
              </w:rPr>
              <w:t>.</w:t>
            </w:r>
          </w:p>
          <w:p w14:paraId="0EAB33A1"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Develop sub-project specific hazard analysis that is required to include management actions applicable to hazardous materials storage and use. </w:t>
            </w:r>
          </w:p>
          <w:p w14:paraId="1FD629B1" w14:textId="14417F2F" w:rsidR="00FC514B" w:rsidRPr="003D4171"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hAnsi="Arial" w:cs="Arial"/>
                <w:sz w:val="18"/>
                <w:szCs w:val="18"/>
              </w:rPr>
              <w:t>Manage the potential impacts of off-site impacts of releases through measures intended to contain explosions and fires, alert the public, provide for evacuation of surrounding areas, establish safety zones around a site, and ensure the provision of emergency medical services to the public</w:t>
            </w:r>
            <w:r w:rsidR="00B47EFB">
              <w:rPr>
                <w:rFonts w:ascii="Arial" w:hAnsi="Arial" w:cs="Arial"/>
                <w:sz w:val="18"/>
                <w:szCs w:val="18"/>
              </w:rPr>
              <w:t>.</w:t>
            </w:r>
          </w:p>
          <w:p w14:paraId="1F8C8166" w14:textId="66242830"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D52186">
              <w:rPr>
                <w:rFonts w:ascii="Arial" w:eastAsia="SimSun" w:hAnsi="Arial" w:cs="Arial"/>
                <w:sz w:val="18"/>
                <w:szCs w:val="18"/>
              </w:rPr>
              <w:t>To eliminate hazardous substance incidents, process malfunctions, and other risks, physical access to sub</w:t>
            </w:r>
            <w:r w:rsidR="00B47EFB">
              <w:rPr>
                <w:rFonts w:ascii="Arial" w:eastAsia="SimSun" w:hAnsi="Arial" w:cs="Arial"/>
                <w:sz w:val="18"/>
                <w:szCs w:val="18"/>
              </w:rPr>
              <w:t>-</w:t>
            </w:r>
            <w:r w:rsidRPr="00D52186">
              <w:rPr>
                <w:rFonts w:ascii="Arial" w:eastAsia="SimSun" w:hAnsi="Arial" w:cs="Arial"/>
                <w:sz w:val="18"/>
                <w:szCs w:val="18"/>
              </w:rPr>
              <w:t>project sites should be restricted by fences, security gates, or similar structures, and continuous security surveillance should be maintained.</w:t>
            </w:r>
          </w:p>
          <w:p w14:paraId="19051289" w14:textId="77777777"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D52186">
              <w:rPr>
                <w:rFonts w:ascii="Arial" w:eastAsia="SimSun" w:hAnsi="Arial" w:cs="Arial"/>
                <w:sz w:val="18"/>
                <w:szCs w:val="18"/>
              </w:rPr>
              <w:t>Warning and informational signs should be installed throughout the sub</w:t>
            </w:r>
            <w:r w:rsidR="00B47EFB">
              <w:rPr>
                <w:rFonts w:ascii="Arial" w:eastAsia="SimSun" w:hAnsi="Arial" w:cs="Arial"/>
                <w:sz w:val="18"/>
                <w:szCs w:val="18"/>
              </w:rPr>
              <w:t>-</w:t>
            </w:r>
            <w:r w:rsidRPr="00D52186">
              <w:rPr>
                <w:rFonts w:ascii="Arial" w:eastAsia="SimSun" w:hAnsi="Arial" w:cs="Arial"/>
                <w:sz w:val="18"/>
                <w:szCs w:val="18"/>
              </w:rPr>
              <w:t>project site</w:t>
            </w:r>
            <w:r w:rsidR="00FE4215">
              <w:rPr>
                <w:rFonts w:ascii="Arial" w:eastAsia="SimSun" w:hAnsi="Arial" w:cs="Arial"/>
                <w:sz w:val="18"/>
                <w:szCs w:val="18"/>
              </w:rPr>
              <w:t>s</w:t>
            </w:r>
            <w:r w:rsidRPr="00D52186">
              <w:rPr>
                <w:rFonts w:ascii="Arial" w:eastAsia="SimSun" w:hAnsi="Arial" w:cs="Arial"/>
                <w:sz w:val="18"/>
                <w:szCs w:val="18"/>
              </w:rPr>
              <w:t xml:space="preserve"> and in all risky areas, including operational areas, in accordance with the Occupational Health and Safety Signs Regulation.</w:t>
            </w:r>
          </w:p>
          <w:p w14:paraId="7518D6CF" w14:textId="095E0093" w:rsidR="00BF0744" w:rsidRPr="0022402E" w:rsidRDefault="00BF0744" w:rsidP="00FC514B">
            <w:pPr>
              <w:numPr>
                <w:ilvl w:val="0"/>
                <w:numId w:val="5"/>
              </w:numPr>
              <w:spacing w:after="60" w:line="240" w:lineRule="atLeast"/>
              <w:ind w:left="284" w:hanging="284"/>
              <w:jc w:val="left"/>
              <w:rPr>
                <w:rFonts w:ascii="Arial" w:eastAsia="SimSun" w:hAnsi="Arial" w:cs="Arial"/>
                <w:sz w:val="18"/>
                <w:szCs w:val="18"/>
              </w:rPr>
            </w:pPr>
            <w:r w:rsidRPr="00BF0744">
              <w:rPr>
                <w:rFonts w:ascii="Arial" w:eastAsia="SimSun" w:hAnsi="Arial" w:cs="Arial"/>
                <w:sz w:val="18"/>
                <w:szCs w:val="18"/>
              </w:rPr>
              <w:t>C</w:t>
            </w:r>
            <w:r>
              <w:rPr>
                <w:rFonts w:ascii="Arial" w:eastAsia="SimSun" w:hAnsi="Arial" w:cs="Arial"/>
                <w:sz w:val="18"/>
                <w:szCs w:val="18"/>
              </w:rPr>
              <w:t xml:space="preserve">ommunity </w:t>
            </w:r>
            <w:r w:rsidRPr="00BF0744">
              <w:rPr>
                <w:rFonts w:ascii="Arial" w:eastAsia="SimSun" w:hAnsi="Arial" w:cs="Arial"/>
                <w:sz w:val="18"/>
                <w:szCs w:val="18"/>
              </w:rPr>
              <w:t>H</w:t>
            </w:r>
            <w:r>
              <w:rPr>
                <w:rFonts w:ascii="Arial" w:eastAsia="SimSun" w:hAnsi="Arial" w:cs="Arial"/>
                <w:sz w:val="18"/>
                <w:szCs w:val="18"/>
              </w:rPr>
              <w:t xml:space="preserve">ealth and </w:t>
            </w:r>
            <w:r w:rsidRPr="00BF0744">
              <w:rPr>
                <w:rFonts w:ascii="Arial" w:eastAsia="SimSun" w:hAnsi="Arial" w:cs="Arial"/>
                <w:sz w:val="18"/>
                <w:szCs w:val="18"/>
              </w:rPr>
              <w:t>S</w:t>
            </w:r>
            <w:r>
              <w:rPr>
                <w:rFonts w:ascii="Arial" w:eastAsia="SimSun" w:hAnsi="Arial" w:cs="Arial"/>
                <w:sz w:val="18"/>
                <w:szCs w:val="18"/>
              </w:rPr>
              <w:t xml:space="preserve">afety </w:t>
            </w:r>
            <w:r w:rsidRPr="00BF0744">
              <w:rPr>
                <w:rFonts w:ascii="Arial" w:eastAsia="SimSun" w:hAnsi="Arial" w:cs="Arial"/>
                <w:sz w:val="18"/>
                <w:szCs w:val="18"/>
              </w:rPr>
              <w:t>M</w:t>
            </w:r>
            <w:r>
              <w:rPr>
                <w:rFonts w:ascii="Arial" w:eastAsia="SimSun" w:hAnsi="Arial" w:cs="Arial"/>
                <w:sz w:val="18"/>
                <w:szCs w:val="18"/>
              </w:rPr>
              <w:t xml:space="preserve">anagement </w:t>
            </w:r>
            <w:r w:rsidRPr="00BF0744">
              <w:rPr>
                <w:rFonts w:ascii="Arial" w:eastAsia="SimSun" w:hAnsi="Arial" w:cs="Arial"/>
                <w:sz w:val="18"/>
                <w:szCs w:val="18"/>
              </w:rPr>
              <w:t>P</w:t>
            </w:r>
            <w:r>
              <w:rPr>
                <w:rFonts w:ascii="Arial" w:eastAsia="SimSun" w:hAnsi="Arial" w:cs="Arial"/>
                <w:sz w:val="18"/>
                <w:szCs w:val="18"/>
              </w:rPr>
              <w:t>lan</w:t>
            </w:r>
            <w:r w:rsidRPr="00BF0744">
              <w:rPr>
                <w:rFonts w:ascii="Arial" w:eastAsia="SimSun" w:hAnsi="Arial" w:cs="Arial"/>
                <w:sz w:val="18"/>
                <w:szCs w:val="18"/>
              </w:rPr>
              <w:t xml:space="preserve"> will be prepared by the awarded contractor and sent to ILBANK for approval prior to the site mobilization.</w:t>
            </w:r>
          </w:p>
        </w:tc>
        <w:tc>
          <w:tcPr>
            <w:tcW w:w="732" w:type="pct"/>
          </w:tcPr>
          <w:p w14:paraId="2254B1D8" w14:textId="44AA55CB" w:rsidR="00FC514B" w:rsidRPr="00D8766E"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r>
              <w:rPr>
                <w:rFonts w:ascii="Arial" w:eastAsia="SimSun" w:hAnsi="Arial" w:cs="Arial"/>
                <w:sz w:val="18"/>
                <w:szCs w:val="18"/>
              </w:rPr>
              <w:t xml:space="preserve">Community Health and Safety </w:t>
            </w:r>
            <w:r w:rsidR="002C231D">
              <w:rPr>
                <w:rFonts w:ascii="Arial" w:eastAsia="SimSun" w:hAnsi="Arial" w:cs="Arial"/>
                <w:sz w:val="18"/>
                <w:szCs w:val="18"/>
              </w:rPr>
              <w:t xml:space="preserve">Management </w:t>
            </w:r>
            <w:r>
              <w:rPr>
                <w:rFonts w:ascii="Arial" w:eastAsia="SimSun" w:hAnsi="Arial" w:cs="Arial"/>
                <w:sz w:val="18"/>
                <w:szCs w:val="18"/>
              </w:rPr>
              <w:t>Plan</w:t>
            </w:r>
            <w:r w:rsidRPr="008F5E0A">
              <w:rPr>
                <w:rFonts w:ascii="Arial" w:hAnsi="Arial" w:cs="Arial"/>
                <w:sz w:val="18"/>
                <w:szCs w:val="18"/>
              </w:rPr>
              <w:t xml:space="preserve"> </w:t>
            </w:r>
          </w:p>
          <w:p w14:paraId="16CEEDDD" w14:textId="77777777" w:rsidR="00FC514B" w:rsidRPr="00D11B3B"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r w:rsidRPr="008F5E0A">
              <w:rPr>
                <w:rFonts w:ascii="Arial" w:hAnsi="Arial" w:cs="Arial"/>
                <w:sz w:val="18"/>
                <w:szCs w:val="18"/>
              </w:rPr>
              <w:t xml:space="preserve">Emergency </w:t>
            </w:r>
            <w:r w:rsidRPr="00B3322A">
              <w:rPr>
                <w:rFonts w:ascii="Arial" w:eastAsia="SimSun" w:hAnsi="Arial" w:cs="Arial"/>
                <w:sz w:val="18"/>
                <w:szCs w:val="18"/>
                <w:lang w:val="en-GB"/>
              </w:rPr>
              <w:t xml:space="preserve">Preparedness and </w:t>
            </w:r>
            <w:r w:rsidRPr="008F5E0A">
              <w:rPr>
                <w:rFonts w:ascii="Arial" w:hAnsi="Arial" w:cs="Arial"/>
                <w:sz w:val="18"/>
                <w:szCs w:val="18"/>
              </w:rPr>
              <w:t>Response Plan</w:t>
            </w:r>
          </w:p>
          <w:p w14:paraId="5E6AD7F1" w14:textId="7E4633F4" w:rsidR="00FC514B" w:rsidRPr="0043788C"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r>
              <w:rPr>
                <w:rFonts w:ascii="Arial" w:hAnsi="Arial" w:cs="Arial"/>
                <w:sz w:val="18"/>
                <w:szCs w:val="18"/>
              </w:rPr>
              <w:t>Grievance Mechanism</w:t>
            </w:r>
          </w:p>
        </w:tc>
        <w:tc>
          <w:tcPr>
            <w:tcW w:w="893" w:type="pct"/>
          </w:tcPr>
          <w:p w14:paraId="7C0D87A5" w14:textId="6DE63BBB"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2E19D062" w14:textId="23AED54E"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2F5C1ACA" w14:textId="1748B6E1"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06878C2B" w14:textId="77777777" w:rsidR="00FC514B" w:rsidRPr="0043788C" w:rsidDel="00D50C2E" w:rsidRDefault="00FC514B" w:rsidP="00FC514B">
            <w:pPr>
              <w:spacing w:after="60" w:line="240" w:lineRule="atLeast"/>
              <w:jc w:val="left"/>
              <w:rPr>
                <w:rFonts w:ascii="Arial" w:eastAsia="SimSun" w:hAnsi="Arial" w:cs="Arial"/>
                <w:sz w:val="18"/>
                <w:szCs w:val="18"/>
              </w:rPr>
            </w:pPr>
          </w:p>
        </w:tc>
      </w:tr>
      <w:tr w:rsidR="00FC514B" w:rsidRPr="0043788C" w14:paraId="07E580A0" w14:textId="1918FFD3" w:rsidTr="00470C03">
        <w:tc>
          <w:tcPr>
            <w:tcW w:w="230" w:type="pct"/>
          </w:tcPr>
          <w:p w14:paraId="2DD3E4FE" w14:textId="7648C763" w:rsidR="00FC514B" w:rsidRPr="0043788C" w:rsidRDefault="00FC514B" w:rsidP="00FC514B">
            <w:pPr>
              <w:widowControl w:val="0"/>
              <w:spacing w:after="60" w:line="230" w:lineRule="atLeast"/>
              <w:rPr>
                <w:rFonts w:ascii="Arial" w:hAnsi="Arial" w:cs="Arial"/>
                <w:sz w:val="18"/>
                <w:szCs w:val="18"/>
              </w:rPr>
            </w:pPr>
            <w:r>
              <w:rPr>
                <w:rFonts w:ascii="Arial" w:hAnsi="Arial" w:cs="Arial"/>
                <w:sz w:val="18"/>
                <w:szCs w:val="18"/>
              </w:rPr>
              <w:t>15</w:t>
            </w:r>
          </w:p>
        </w:tc>
        <w:tc>
          <w:tcPr>
            <w:tcW w:w="825" w:type="pct"/>
          </w:tcPr>
          <w:p w14:paraId="35049F51"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hAnsi="Arial" w:cs="Arial"/>
                <w:sz w:val="18"/>
                <w:szCs w:val="18"/>
              </w:rPr>
              <w:t>Burns and smoke inhalation from fires</w:t>
            </w:r>
          </w:p>
        </w:tc>
        <w:tc>
          <w:tcPr>
            <w:tcW w:w="604" w:type="pct"/>
          </w:tcPr>
          <w:p w14:paraId="0D60C55D" w14:textId="2C2DBD07"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Local communities</w:t>
            </w:r>
            <w:r>
              <w:rPr>
                <w:rFonts w:ascii="Arial" w:eastAsia="SimSun" w:hAnsi="Arial" w:cs="Arial"/>
                <w:sz w:val="18"/>
                <w:szCs w:val="18"/>
              </w:rPr>
              <w:t xml:space="preserve"> </w:t>
            </w:r>
            <w:r w:rsidRPr="0043788C">
              <w:rPr>
                <w:rFonts w:ascii="Arial" w:eastAsia="SimSun" w:hAnsi="Arial" w:cs="Arial"/>
                <w:sz w:val="18"/>
                <w:szCs w:val="18"/>
              </w:rPr>
              <w:t>(Residents of Hacılı Neighborhood)</w:t>
            </w:r>
          </w:p>
          <w:p w14:paraId="54803994" w14:textId="611625D0" w:rsidR="00FC514B" w:rsidRPr="0043788C" w:rsidRDefault="00FC514B" w:rsidP="00470C03">
            <w:pPr>
              <w:spacing w:after="60" w:line="240" w:lineRule="atLeast"/>
              <w:ind w:left="284"/>
              <w:jc w:val="left"/>
              <w:rPr>
                <w:rFonts w:ascii="Arial" w:eastAsia="SimSun" w:hAnsi="Arial" w:cs="Arial"/>
                <w:sz w:val="18"/>
                <w:szCs w:val="18"/>
              </w:rPr>
            </w:pPr>
          </w:p>
        </w:tc>
        <w:tc>
          <w:tcPr>
            <w:tcW w:w="1717" w:type="pct"/>
          </w:tcPr>
          <w:p w14:paraId="37976AB8" w14:textId="1426BA04"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Ensure use of buffer strips or other methods of physical separation around </w:t>
            </w:r>
            <w:r>
              <w:rPr>
                <w:rFonts w:ascii="Arial" w:hAnsi="Arial" w:cs="Arial"/>
                <w:sz w:val="18"/>
                <w:szCs w:val="18"/>
              </w:rPr>
              <w:t xml:space="preserve">sub </w:t>
            </w:r>
            <w:r w:rsidRPr="0043788C">
              <w:rPr>
                <w:rFonts w:ascii="Arial" w:hAnsi="Arial" w:cs="Arial"/>
                <w:sz w:val="18"/>
                <w:szCs w:val="18"/>
              </w:rPr>
              <w:t>project sites to protect the public from major hazards associated with hazardous materials incidents or process failure, as well as nuisance issues related to noise, odors, or other emissions</w:t>
            </w:r>
            <w:r w:rsidR="00B47EFB">
              <w:rPr>
                <w:rFonts w:ascii="Arial" w:hAnsi="Arial" w:cs="Arial"/>
                <w:sz w:val="18"/>
                <w:szCs w:val="18"/>
              </w:rPr>
              <w:t>.</w:t>
            </w:r>
          </w:p>
          <w:p w14:paraId="7A81A998"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Develop sub-project specific hazard analysis that is required to include management actions applicable to hazardous materials storage and use. </w:t>
            </w:r>
          </w:p>
          <w:p w14:paraId="37195019" w14:textId="2F557C43" w:rsidR="00FC514B" w:rsidRPr="002D6A02"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hAnsi="Arial" w:cs="Arial"/>
                <w:sz w:val="18"/>
                <w:szCs w:val="18"/>
              </w:rPr>
              <w:t>Manage the potential impacts of off-site impacts of releases through measures intended to contain explosions and fires, alert the public, provide for evacuation of surrounding areas, establish safety zones around a site, and ensure the provision of emergency medical services to the public</w:t>
            </w:r>
            <w:r>
              <w:rPr>
                <w:rFonts w:ascii="Arial" w:hAnsi="Arial" w:cs="Arial"/>
                <w:sz w:val="18"/>
                <w:szCs w:val="18"/>
              </w:rPr>
              <w:t>.</w:t>
            </w:r>
            <w:r w:rsidRPr="0022402E" w:rsidDel="00D86FAC">
              <w:rPr>
                <w:rFonts w:ascii="Arial" w:eastAsia="SimSun" w:hAnsi="Arial" w:cs="Arial"/>
                <w:sz w:val="18"/>
                <w:szCs w:val="18"/>
                <w:highlight w:val="yellow"/>
              </w:rPr>
              <w:t xml:space="preserve"> </w:t>
            </w:r>
          </w:p>
        </w:tc>
        <w:tc>
          <w:tcPr>
            <w:tcW w:w="732" w:type="pct"/>
          </w:tcPr>
          <w:p w14:paraId="3D211FD1" w14:textId="5AE9F2A8" w:rsidR="00FC514B" w:rsidRPr="00D11B3B"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r w:rsidRPr="008F5E0A">
              <w:rPr>
                <w:rFonts w:ascii="Arial" w:hAnsi="Arial" w:cs="Arial"/>
                <w:sz w:val="18"/>
                <w:szCs w:val="18"/>
              </w:rPr>
              <w:t xml:space="preserve">Emergency </w:t>
            </w:r>
            <w:r w:rsidRPr="00B3322A">
              <w:rPr>
                <w:rFonts w:ascii="Arial" w:eastAsia="SimSun" w:hAnsi="Arial" w:cs="Arial"/>
                <w:sz w:val="18"/>
                <w:szCs w:val="18"/>
                <w:lang w:val="en-GB"/>
              </w:rPr>
              <w:t xml:space="preserve">Preparedness and </w:t>
            </w:r>
            <w:r w:rsidRPr="008F5E0A">
              <w:rPr>
                <w:rFonts w:ascii="Arial" w:hAnsi="Arial" w:cs="Arial"/>
                <w:sz w:val="18"/>
                <w:szCs w:val="18"/>
              </w:rPr>
              <w:t>Response Plan</w:t>
            </w:r>
          </w:p>
          <w:p w14:paraId="551453F3" w14:textId="1F543482" w:rsidR="00FC514B" w:rsidRPr="0043788C"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r>
              <w:rPr>
                <w:rFonts w:ascii="Arial" w:hAnsi="Arial" w:cs="Arial"/>
                <w:sz w:val="18"/>
                <w:szCs w:val="18"/>
              </w:rPr>
              <w:t>Grievance Mechanism</w:t>
            </w:r>
          </w:p>
        </w:tc>
        <w:tc>
          <w:tcPr>
            <w:tcW w:w="893" w:type="pct"/>
          </w:tcPr>
          <w:p w14:paraId="7B7C9364" w14:textId="348E561E"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752F65A0" w14:textId="0539CFC1"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365AA688" w14:textId="1E4BE009"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6F1B0FF3" w14:textId="77777777" w:rsidR="00FC514B" w:rsidRPr="0043788C" w:rsidDel="00D50C2E" w:rsidRDefault="00FC514B" w:rsidP="00FC514B">
            <w:pPr>
              <w:spacing w:after="60" w:line="240" w:lineRule="atLeast"/>
              <w:jc w:val="left"/>
              <w:rPr>
                <w:rFonts w:ascii="Arial" w:eastAsia="SimSun" w:hAnsi="Arial" w:cs="Arial"/>
                <w:sz w:val="18"/>
                <w:szCs w:val="18"/>
              </w:rPr>
            </w:pPr>
          </w:p>
        </w:tc>
      </w:tr>
      <w:tr w:rsidR="00FC514B" w:rsidRPr="0043788C" w14:paraId="4F6315CC" w14:textId="7C3FD65C" w:rsidTr="002742B8">
        <w:tc>
          <w:tcPr>
            <w:tcW w:w="5000" w:type="pct"/>
            <w:gridSpan w:val="6"/>
            <w:shd w:val="clear" w:color="auto" w:fill="D9D9D9" w:themeFill="background1" w:themeFillShade="D9"/>
          </w:tcPr>
          <w:p w14:paraId="380F75A4" w14:textId="59F981EB"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Traffic Safety</w:t>
            </w:r>
          </w:p>
        </w:tc>
      </w:tr>
      <w:tr w:rsidR="00FC514B" w:rsidRPr="0043788C" w14:paraId="4037AAD7" w14:textId="4420F5E9" w:rsidTr="00470C03">
        <w:tc>
          <w:tcPr>
            <w:tcW w:w="230" w:type="pct"/>
          </w:tcPr>
          <w:p w14:paraId="27481245" w14:textId="29B5785A"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16</w:t>
            </w:r>
          </w:p>
        </w:tc>
        <w:tc>
          <w:tcPr>
            <w:tcW w:w="825" w:type="pct"/>
          </w:tcPr>
          <w:p w14:paraId="12F1AEC5"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Road safety</w:t>
            </w:r>
          </w:p>
        </w:tc>
        <w:tc>
          <w:tcPr>
            <w:tcW w:w="604" w:type="pct"/>
          </w:tcPr>
          <w:p w14:paraId="5CCA7CE7" w14:textId="112348FA"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Local Communities (Residents of Hacılı Neighborhood)</w:t>
            </w:r>
          </w:p>
          <w:p w14:paraId="5F2692BE" w14:textId="77777777"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Road Users</w:t>
            </w:r>
          </w:p>
          <w:p w14:paraId="65D86148" w14:textId="11B34B55" w:rsidR="00FC514B" w:rsidRPr="0043788C" w:rsidRDefault="00FC514B" w:rsidP="00470C03">
            <w:pPr>
              <w:spacing w:after="60" w:line="240" w:lineRule="atLeast"/>
              <w:ind w:left="284"/>
              <w:jc w:val="left"/>
              <w:rPr>
                <w:rFonts w:ascii="Arial" w:eastAsia="SimSun" w:hAnsi="Arial" w:cs="Arial"/>
                <w:sz w:val="18"/>
                <w:szCs w:val="18"/>
              </w:rPr>
            </w:pPr>
          </w:p>
        </w:tc>
        <w:tc>
          <w:tcPr>
            <w:tcW w:w="1717" w:type="pct"/>
          </w:tcPr>
          <w:p w14:paraId="0D6206F2" w14:textId="2CBAF99B"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Emphasizing safety aspects among drivers</w:t>
            </w:r>
            <w:r w:rsidR="00B47EFB">
              <w:rPr>
                <w:rFonts w:ascii="Arial" w:hAnsi="Arial" w:cs="Arial"/>
                <w:sz w:val="18"/>
                <w:szCs w:val="18"/>
              </w:rPr>
              <w:t>.</w:t>
            </w:r>
          </w:p>
          <w:p w14:paraId="04B12FE2" w14:textId="1C067418"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Improving driving skills and requiring licensing of drivers</w:t>
            </w:r>
            <w:r w:rsidR="00B47EFB">
              <w:rPr>
                <w:rFonts w:ascii="Arial" w:hAnsi="Arial" w:cs="Arial"/>
                <w:sz w:val="18"/>
                <w:szCs w:val="18"/>
              </w:rPr>
              <w:t>.</w:t>
            </w:r>
          </w:p>
          <w:p w14:paraId="1C86ACE6" w14:textId="3EA08CD1"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Adopting limits for trip duration and arranging driver rosters to avoid overtiredness</w:t>
            </w:r>
            <w:r w:rsidR="00B47EFB">
              <w:rPr>
                <w:rFonts w:ascii="Arial" w:hAnsi="Arial" w:cs="Arial"/>
                <w:sz w:val="18"/>
                <w:szCs w:val="18"/>
              </w:rPr>
              <w:t>.</w:t>
            </w:r>
          </w:p>
          <w:p w14:paraId="75A3A514" w14:textId="30470E6F"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Avoiding dangerous routes and times of day to reduce the risk of accidents</w:t>
            </w:r>
            <w:r w:rsidR="00B47EFB">
              <w:rPr>
                <w:rFonts w:ascii="Arial" w:hAnsi="Arial" w:cs="Arial"/>
                <w:sz w:val="18"/>
                <w:szCs w:val="18"/>
              </w:rPr>
              <w:t>.</w:t>
            </w:r>
          </w:p>
          <w:p w14:paraId="2200F2F1" w14:textId="3101905E"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use of speed control devices (governors) on trucks, and remote monitoring of driver actions</w:t>
            </w:r>
            <w:r w:rsidR="00B47EFB">
              <w:rPr>
                <w:rFonts w:ascii="Arial" w:hAnsi="Arial" w:cs="Arial"/>
                <w:sz w:val="18"/>
                <w:szCs w:val="18"/>
              </w:rPr>
              <w:t>.</w:t>
            </w:r>
          </w:p>
          <w:p w14:paraId="1974D900" w14:textId="31D6DBBB"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Roads passing through settlements will be avoided whenever alternative routes are available. If </w:t>
            </w:r>
            <w:r>
              <w:rPr>
                <w:rFonts w:ascii="Arial" w:hAnsi="Arial" w:cs="Arial"/>
                <w:sz w:val="18"/>
                <w:szCs w:val="18"/>
              </w:rPr>
              <w:t>sub-p</w:t>
            </w:r>
            <w:r w:rsidRPr="0043788C">
              <w:rPr>
                <w:rFonts w:ascii="Arial" w:hAnsi="Arial" w:cs="Arial"/>
                <w:sz w:val="18"/>
                <w:szCs w:val="18"/>
              </w:rPr>
              <w:t xml:space="preserve">roject traffic routing through the settlements is not avoidable, all necessary traffic management measures will be taken. The local communities and if necessary local authorities will be informed about the </w:t>
            </w:r>
            <w:r w:rsidR="0089532A">
              <w:rPr>
                <w:rFonts w:ascii="Arial" w:hAnsi="Arial" w:cs="Arial"/>
                <w:sz w:val="18"/>
                <w:szCs w:val="18"/>
              </w:rPr>
              <w:t>access</w:t>
            </w:r>
            <w:r w:rsidR="0089532A" w:rsidRPr="0043788C">
              <w:rPr>
                <w:rFonts w:ascii="Arial" w:hAnsi="Arial" w:cs="Arial"/>
                <w:sz w:val="18"/>
                <w:szCs w:val="18"/>
              </w:rPr>
              <w:t xml:space="preserve"> </w:t>
            </w:r>
            <w:r w:rsidRPr="0043788C">
              <w:rPr>
                <w:rFonts w:ascii="Arial" w:hAnsi="Arial" w:cs="Arial"/>
                <w:sz w:val="18"/>
                <w:szCs w:val="18"/>
              </w:rPr>
              <w:t>routes and schedule</w:t>
            </w:r>
            <w:r w:rsidR="00B47EFB">
              <w:rPr>
                <w:rFonts w:ascii="Arial" w:hAnsi="Arial" w:cs="Arial"/>
                <w:sz w:val="18"/>
                <w:szCs w:val="18"/>
              </w:rPr>
              <w:t>.</w:t>
            </w:r>
          </w:p>
          <w:p w14:paraId="2578091E" w14:textId="77777777" w:rsidR="00FC514B" w:rsidRPr="0022402E"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hAnsi="Arial" w:cs="Arial"/>
                <w:sz w:val="18"/>
                <w:szCs w:val="18"/>
              </w:rPr>
              <w:t>Scheduling of traffic will be undertaken to avoid the peak hours on the local road network wherever practicable (e.g. early in the morning with the daylight). Scheduling information and planned traffic disruptions will be communicated well in advance to all related parties including authorities, local communities and nearby businesses</w:t>
            </w:r>
            <w:r>
              <w:rPr>
                <w:rFonts w:ascii="Arial" w:hAnsi="Arial" w:cs="Arial"/>
                <w:sz w:val="18"/>
                <w:szCs w:val="18"/>
              </w:rPr>
              <w:t>.</w:t>
            </w:r>
          </w:p>
          <w:p w14:paraId="18666289" w14:textId="77777777"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22402E">
              <w:rPr>
                <w:rFonts w:ascii="Arial" w:eastAsia="SimSun" w:hAnsi="Arial" w:cs="Arial"/>
                <w:sz w:val="18"/>
                <w:szCs w:val="18"/>
              </w:rPr>
              <w:t>Traffic flow in accordance with approved traffic circulation projects on the entrance and exit roads to SPP sites; It will be provided with security measures and warning signs.</w:t>
            </w:r>
          </w:p>
          <w:p w14:paraId="0F3E39B7" w14:textId="17668E55"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22402E">
              <w:rPr>
                <w:rFonts w:ascii="Arial" w:eastAsia="SimSun" w:hAnsi="Arial" w:cs="Arial"/>
                <w:sz w:val="18"/>
                <w:szCs w:val="18"/>
              </w:rPr>
              <w:t>Damages on the roads will be repaired by contractor</w:t>
            </w:r>
            <w:r>
              <w:rPr>
                <w:rFonts w:ascii="Arial" w:eastAsia="SimSun" w:hAnsi="Arial" w:cs="Arial"/>
                <w:sz w:val="18"/>
                <w:szCs w:val="18"/>
              </w:rPr>
              <w:t>.</w:t>
            </w:r>
          </w:p>
          <w:p w14:paraId="546F0022" w14:textId="2892728D" w:rsidR="00BF0744" w:rsidRPr="0022402E" w:rsidRDefault="00BF0744" w:rsidP="00FC514B">
            <w:pPr>
              <w:numPr>
                <w:ilvl w:val="0"/>
                <w:numId w:val="5"/>
              </w:numPr>
              <w:spacing w:after="60" w:line="240" w:lineRule="atLeast"/>
              <w:ind w:left="284" w:hanging="284"/>
              <w:jc w:val="left"/>
              <w:rPr>
                <w:rFonts w:ascii="Arial" w:eastAsia="SimSun" w:hAnsi="Arial" w:cs="Arial"/>
                <w:sz w:val="18"/>
                <w:szCs w:val="18"/>
              </w:rPr>
            </w:pPr>
            <w:r w:rsidRPr="00BF0744">
              <w:rPr>
                <w:rFonts w:ascii="Arial" w:eastAsia="SimSun" w:hAnsi="Arial" w:cs="Arial"/>
                <w:sz w:val="18"/>
                <w:szCs w:val="18"/>
              </w:rPr>
              <w:t>Traffic Management Plan will be prepared by the awarded contractor and sent to ILBANK for approval prior to the site mobilization.</w:t>
            </w:r>
          </w:p>
          <w:p w14:paraId="6138DF38" w14:textId="77777777" w:rsidR="00FC514B" w:rsidRPr="0043788C" w:rsidRDefault="00FC514B" w:rsidP="00FC514B">
            <w:pPr>
              <w:spacing w:after="60" w:line="240" w:lineRule="atLeast"/>
              <w:jc w:val="left"/>
              <w:rPr>
                <w:rFonts w:ascii="Arial" w:eastAsia="SimSun" w:hAnsi="Arial" w:cs="Arial"/>
                <w:sz w:val="18"/>
                <w:szCs w:val="18"/>
              </w:rPr>
            </w:pPr>
          </w:p>
        </w:tc>
        <w:tc>
          <w:tcPr>
            <w:tcW w:w="732" w:type="pct"/>
          </w:tcPr>
          <w:p w14:paraId="2DC91CE7" w14:textId="77777777" w:rsidR="00BF0744"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bookmarkStart w:id="233" w:name="_Hlk183870829"/>
            <w:r w:rsidRPr="00090B1C">
              <w:rPr>
                <w:rFonts w:ascii="Arial" w:eastAsia="SimSun" w:hAnsi="Arial" w:cs="Arial"/>
                <w:sz w:val="18"/>
                <w:szCs w:val="18"/>
              </w:rPr>
              <w:t>Traffic Management Plan</w:t>
            </w:r>
          </w:p>
          <w:p w14:paraId="3DA2D076" w14:textId="45216915" w:rsidR="00FC514B" w:rsidRDefault="00477D1D" w:rsidP="00FC514B">
            <w:pPr>
              <w:widowControl w:val="0"/>
              <w:numPr>
                <w:ilvl w:val="0"/>
                <w:numId w:val="5"/>
              </w:numPr>
              <w:spacing w:after="60" w:line="230" w:lineRule="atLeast"/>
              <w:ind w:left="284" w:hanging="284"/>
              <w:jc w:val="left"/>
              <w:rPr>
                <w:rFonts w:ascii="Arial" w:eastAsia="SimSun" w:hAnsi="Arial" w:cs="Arial"/>
                <w:sz w:val="18"/>
                <w:szCs w:val="18"/>
              </w:rPr>
            </w:pPr>
            <w:r>
              <w:rPr>
                <w:rFonts w:ascii="Arial" w:eastAsia="SimSun" w:hAnsi="Arial" w:cs="Arial"/>
                <w:sz w:val="18"/>
                <w:szCs w:val="18"/>
              </w:rPr>
              <w:t>ESMP</w:t>
            </w:r>
          </w:p>
          <w:p w14:paraId="14CAB969" w14:textId="20092818" w:rsidR="00FC514B" w:rsidRPr="00D11B3B" w:rsidRDefault="00FC514B" w:rsidP="00FC514B">
            <w:pPr>
              <w:widowControl w:val="0"/>
              <w:numPr>
                <w:ilvl w:val="0"/>
                <w:numId w:val="5"/>
              </w:numPr>
              <w:spacing w:after="60" w:line="230" w:lineRule="atLeast"/>
              <w:ind w:left="284" w:hanging="284"/>
              <w:jc w:val="left"/>
              <w:rPr>
                <w:rFonts w:ascii="Arial" w:eastAsia="SimSun" w:hAnsi="Arial" w:cs="Arial"/>
                <w:sz w:val="18"/>
                <w:szCs w:val="18"/>
              </w:rPr>
            </w:pPr>
            <w:r>
              <w:rPr>
                <w:rFonts w:ascii="Arial" w:eastAsia="SimSun" w:hAnsi="Arial" w:cs="Arial"/>
                <w:sz w:val="18"/>
                <w:szCs w:val="18"/>
              </w:rPr>
              <w:t>Grievance Mechanism</w:t>
            </w:r>
            <w:r w:rsidRPr="00090B1C">
              <w:rPr>
                <w:rFonts w:ascii="Arial" w:eastAsia="SimSun" w:hAnsi="Arial" w:cs="Arial"/>
                <w:sz w:val="18"/>
                <w:szCs w:val="18"/>
              </w:rPr>
              <w:t xml:space="preserve"> </w:t>
            </w:r>
            <w:bookmarkEnd w:id="233"/>
          </w:p>
        </w:tc>
        <w:tc>
          <w:tcPr>
            <w:tcW w:w="893" w:type="pct"/>
          </w:tcPr>
          <w:p w14:paraId="4EB38F8A" w14:textId="538A8700"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59967CB2" w14:textId="15E3DE5B"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7D3A9127" w14:textId="75884FD4"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3F86C39C" w14:textId="77777777" w:rsidR="00FC514B" w:rsidRPr="0043788C" w:rsidDel="00D50C2E" w:rsidRDefault="00FC514B" w:rsidP="00FC514B">
            <w:pPr>
              <w:spacing w:after="60" w:line="240" w:lineRule="atLeast"/>
              <w:jc w:val="left"/>
              <w:rPr>
                <w:rFonts w:ascii="Arial" w:eastAsia="SimSun" w:hAnsi="Arial" w:cs="Arial"/>
                <w:sz w:val="18"/>
                <w:szCs w:val="18"/>
              </w:rPr>
            </w:pPr>
          </w:p>
        </w:tc>
      </w:tr>
      <w:tr w:rsidR="00FC514B" w:rsidRPr="0043788C" w14:paraId="39697960" w14:textId="300B1AF4" w:rsidTr="00470C03">
        <w:tc>
          <w:tcPr>
            <w:tcW w:w="230" w:type="pct"/>
          </w:tcPr>
          <w:p w14:paraId="32A1CEB3" w14:textId="1AB84FE8"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17</w:t>
            </w:r>
          </w:p>
        </w:tc>
        <w:tc>
          <w:tcPr>
            <w:tcW w:w="825" w:type="pct"/>
          </w:tcPr>
          <w:p w14:paraId="048385A5" w14:textId="77777777"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Increase in traffic</w:t>
            </w:r>
          </w:p>
        </w:tc>
        <w:tc>
          <w:tcPr>
            <w:tcW w:w="604" w:type="pct"/>
          </w:tcPr>
          <w:p w14:paraId="44AAAB89" w14:textId="02ECC2F5" w:rsidR="00FC514B" w:rsidRPr="0043788C" w:rsidRDefault="00FC514B" w:rsidP="00FC514B">
            <w:pPr>
              <w:pStyle w:val="ListeParagraf"/>
              <w:widowControl w:val="0"/>
              <w:numPr>
                <w:ilvl w:val="0"/>
                <w:numId w:val="14"/>
              </w:numPr>
              <w:spacing w:after="60" w:line="230" w:lineRule="atLeast"/>
              <w:ind w:left="240" w:hanging="240"/>
              <w:jc w:val="left"/>
              <w:rPr>
                <w:rFonts w:ascii="Arial" w:eastAsia="SimSun" w:hAnsi="Arial" w:cs="Arial"/>
                <w:sz w:val="18"/>
                <w:szCs w:val="18"/>
              </w:rPr>
            </w:pPr>
            <w:r w:rsidRPr="0043788C">
              <w:rPr>
                <w:rFonts w:ascii="Arial" w:eastAsia="SimSun" w:hAnsi="Arial" w:cs="Arial"/>
                <w:sz w:val="18"/>
                <w:szCs w:val="18"/>
              </w:rPr>
              <w:t xml:space="preserve">Local Communities (Residents of Hacılı Neighborhood) </w:t>
            </w:r>
          </w:p>
          <w:p w14:paraId="69FDD170" w14:textId="2D779E77" w:rsidR="00FC514B" w:rsidRPr="00D11B3B" w:rsidRDefault="00FC514B" w:rsidP="00FC514B">
            <w:pPr>
              <w:pStyle w:val="ListeParagraf"/>
              <w:widowControl w:val="0"/>
              <w:numPr>
                <w:ilvl w:val="0"/>
                <w:numId w:val="14"/>
              </w:numPr>
              <w:spacing w:after="60" w:line="230" w:lineRule="atLeast"/>
              <w:ind w:left="240" w:hanging="240"/>
              <w:jc w:val="left"/>
              <w:rPr>
                <w:rFonts w:ascii="Arial" w:eastAsia="SimSun" w:hAnsi="Arial" w:cs="Arial"/>
                <w:sz w:val="18"/>
                <w:szCs w:val="18"/>
              </w:rPr>
            </w:pPr>
            <w:r w:rsidRPr="0043788C">
              <w:rPr>
                <w:rFonts w:ascii="Arial" w:eastAsia="SimSun" w:hAnsi="Arial" w:cs="Arial"/>
                <w:sz w:val="18"/>
                <w:szCs w:val="18"/>
              </w:rPr>
              <w:t>Road Users</w:t>
            </w:r>
          </w:p>
        </w:tc>
        <w:tc>
          <w:tcPr>
            <w:tcW w:w="1717" w:type="pct"/>
          </w:tcPr>
          <w:p w14:paraId="66E2D010" w14:textId="658D0E42"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minimizing pedestrian interaction with construction vehicles</w:t>
            </w:r>
            <w:r w:rsidR="00B47EFB">
              <w:rPr>
                <w:rFonts w:ascii="Arial" w:hAnsi="Arial" w:cs="Arial"/>
                <w:sz w:val="18"/>
                <w:szCs w:val="18"/>
              </w:rPr>
              <w:t>.</w:t>
            </w:r>
          </w:p>
          <w:p w14:paraId="246069C6" w14:textId="6F68D78F"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Manage the potential impact of increase in traffic, coordination with emergency responders to ensure that appropriate first aid is provided in the event of accidents</w:t>
            </w:r>
            <w:r w:rsidR="00B47EFB">
              <w:rPr>
                <w:rFonts w:ascii="Arial" w:hAnsi="Arial" w:cs="Arial"/>
                <w:sz w:val="18"/>
                <w:szCs w:val="18"/>
              </w:rPr>
              <w:t>.</w:t>
            </w:r>
          </w:p>
          <w:p w14:paraId="21C69890" w14:textId="24228422"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Ensure use of locally sourced materials, whenever possible, to minimize transport distances. Locating associated facilities such as worker camps close to </w:t>
            </w:r>
            <w:r>
              <w:rPr>
                <w:rFonts w:ascii="Arial" w:hAnsi="Arial" w:cs="Arial"/>
                <w:sz w:val="18"/>
                <w:szCs w:val="18"/>
              </w:rPr>
              <w:t>sub-</w:t>
            </w:r>
            <w:r w:rsidRPr="0043788C">
              <w:rPr>
                <w:rFonts w:ascii="Arial" w:hAnsi="Arial" w:cs="Arial"/>
                <w:sz w:val="18"/>
                <w:szCs w:val="18"/>
              </w:rPr>
              <w:t>project sites and arranging worker bus transport to minimizing external traffic</w:t>
            </w:r>
            <w:r w:rsidR="00B47EFB">
              <w:rPr>
                <w:rFonts w:ascii="Arial" w:hAnsi="Arial" w:cs="Arial"/>
                <w:sz w:val="18"/>
                <w:szCs w:val="18"/>
              </w:rPr>
              <w:t>.</w:t>
            </w:r>
          </w:p>
          <w:p w14:paraId="5AD798AA" w14:textId="5B33D781"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employing safe traffic control measures, including road signs and flag persons to warn of dangerous conditions</w:t>
            </w:r>
            <w:r w:rsidR="00B47EFB">
              <w:rPr>
                <w:rFonts w:ascii="Arial" w:hAnsi="Arial" w:cs="Arial"/>
                <w:sz w:val="18"/>
                <w:szCs w:val="18"/>
              </w:rPr>
              <w:t>.</w:t>
            </w:r>
          </w:p>
          <w:p w14:paraId="5EC7951B" w14:textId="77777777" w:rsidR="00FC514B" w:rsidRPr="000F5301"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hAnsi="Arial" w:cs="Arial"/>
                <w:sz w:val="18"/>
                <w:szCs w:val="18"/>
              </w:rPr>
              <w:t>Develop sub-</w:t>
            </w:r>
            <w:r>
              <w:rPr>
                <w:rFonts w:ascii="Arial" w:hAnsi="Arial" w:cs="Arial"/>
                <w:sz w:val="18"/>
                <w:szCs w:val="18"/>
              </w:rPr>
              <w:t>p</w:t>
            </w:r>
            <w:r w:rsidRPr="0043788C">
              <w:rPr>
                <w:rFonts w:ascii="Arial" w:hAnsi="Arial" w:cs="Arial"/>
                <w:sz w:val="18"/>
                <w:szCs w:val="18"/>
              </w:rPr>
              <w:t>roject-specific SEP will be implemented to address any construction transport/traffic related grievance and plan/take corrective actions in line with the Grievance Mechanisms, where necessary. As part of SEP, local communities will be informed about the construction sites, traffic restrictions to be applied for health and safety purposes and duration of such restrictions.</w:t>
            </w:r>
          </w:p>
          <w:p w14:paraId="51BC0669" w14:textId="04D34963"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0F5301">
              <w:rPr>
                <w:rFonts w:ascii="Arial" w:eastAsia="SimSun" w:hAnsi="Arial" w:cs="Arial"/>
                <w:sz w:val="18"/>
                <w:szCs w:val="18"/>
              </w:rPr>
              <w:t>Community Health and Safety Plan will be prepared, including traffic safety risks, accident prevention, training programs, relevant stakeholder engagement activities and site safety awareness raising activities and access restrictions.</w:t>
            </w:r>
          </w:p>
          <w:p w14:paraId="6585371E" w14:textId="2A7F23AF" w:rsidR="00BF0744" w:rsidRPr="000F5301" w:rsidRDefault="00BF0744" w:rsidP="00FC514B">
            <w:pPr>
              <w:numPr>
                <w:ilvl w:val="0"/>
                <w:numId w:val="5"/>
              </w:numPr>
              <w:spacing w:after="60" w:line="240" w:lineRule="atLeast"/>
              <w:ind w:left="284" w:hanging="284"/>
              <w:jc w:val="left"/>
              <w:rPr>
                <w:rFonts w:ascii="Arial" w:eastAsia="SimSun" w:hAnsi="Arial" w:cs="Arial"/>
                <w:sz w:val="18"/>
                <w:szCs w:val="18"/>
              </w:rPr>
            </w:pPr>
            <w:r w:rsidRPr="00BF0744">
              <w:rPr>
                <w:rFonts w:ascii="Arial" w:eastAsia="SimSun" w:hAnsi="Arial" w:cs="Arial"/>
                <w:sz w:val="18"/>
                <w:szCs w:val="18"/>
              </w:rPr>
              <w:t>Traffic Management Plan will be prepared by the awarded contractor and sent to ILBANK for approval prior to the site mobilization.</w:t>
            </w:r>
          </w:p>
        </w:tc>
        <w:tc>
          <w:tcPr>
            <w:tcW w:w="732" w:type="pct"/>
          </w:tcPr>
          <w:p w14:paraId="1B846383" w14:textId="77777777" w:rsidR="00BF0744" w:rsidRDefault="00FC514B" w:rsidP="00FC514B">
            <w:pPr>
              <w:pStyle w:val="ListeParagraf"/>
              <w:widowControl w:val="0"/>
              <w:numPr>
                <w:ilvl w:val="0"/>
                <w:numId w:val="5"/>
              </w:numPr>
              <w:spacing w:after="60" w:line="230" w:lineRule="atLeast"/>
              <w:ind w:left="284" w:hanging="284"/>
              <w:jc w:val="left"/>
              <w:rPr>
                <w:rFonts w:ascii="Arial" w:eastAsia="SimSun" w:hAnsi="Arial" w:cs="Arial"/>
                <w:sz w:val="18"/>
                <w:szCs w:val="18"/>
                <w:lang w:eastAsia="tr-TR"/>
              </w:rPr>
            </w:pPr>
            <w:r w:rsidRPr="0043788C">
              <w:rPr>
                <w:rFonts w:ascii="Arial" w:eastAsia="SimSun" w:hAnsi="Arial" w:cs="Arial"/>
                <w:sz w:val="18"/>
                <w:szCs w:val="18"/>
                <w:lang w:eastAsia="tr-TR"/>
              </w:rPr>
              <w:t>Traffic Management Plan</w:t>
            </w:r>
          </w:p>
          <w:p w14:paraId="49DAE0BA" w14:textId="189B5E7B" w:rsidR="00FC514B" w:rsidRPr="0043788C" w:rsidRDefault="00477D1D" w:rsidP="00FC514B">
            <w:pPr>
              <w:pStyle w:val="ListeParagraf"/>
              <w:widowControl w:val="0"/>
              <w:numPr>
                <w:ilvl w:val="0"/>
                <w:numId w:val="5"/>
              </w:numPr>
              <w:spacing w:after="60" w:line="230" w:lineRule="atLeast"/>
              <w:ind w:left="284" w:hanging="284"/>
              <w:jc w:val="left"/>
              <w:rPr>
                <w:rFonts w:ascii="Arial" w:eastAsia="SimSun" w:hAnsi="Arial" w:cs="Arial"/>
                <w:sz w:val="18"/>
                <w:szCs w:val="18"/>
                <w:lang w:eastAsia="tr-TR"/>
              </w:rPr>
            </w:pPr>
            <w:r>
              <w:rPr>
                <w:rFonts w:ascii="Arial" w:eastAsia="SimSun" w:hAnsi="Arial" w:cs="Arial"/>
                <w:sz w:val="18"/>
                <w:szCs w:val="18"/>
                <w:lang w:eastAsia="tr-TR"/>
              </w:rPr>
              <w:t>ESMP</w:t>
            </w:r>
          </w:p>
          <w:p w14:paraId="5F300306" w14:textId="77777777" w:rsidR="00FC514B" w:rsidRDefault="00FC514B" w:rsidP="00FC514B">
            <w:pPr>
              <w:pStyle w:val="ListeParagraf"/>
              <w:widowControl w:val="0"/>
              <w:numPr>
                <w:ilvl w:val="0"/>
                <w:numId w:val="5"/>
              </w:numPr>
              <w:spacing w:after="60" w:line="230" w:lineRule="atLeast"/>
              <w:ind w:left="284" w:hanging="284"/>
              <w:jc w:val="left"/>
              <w:rPr>
                <w:rFonts w:ascii="Arial" w:eastAsia="SimSun" w:hAnsi="Arial" w:cs="Arial"/>
                <w:sz w:val="18"/>
                <w:szCs w:val="18"/>
                <w:lang w:eastAsia="tr-TR"/>
              </w:rPr>
            </w:pPr>
            <w:r w:rsidRPr="0043788C">
              <w:rPr>
                <w:rFonts w:ascii="Arial" w:eastAsia="SimSun" w:hAnsi="Arial" w:cs="Arial"/>
                <w:sz w:val="18"/>
                <w:szCs w:val="18"/>
                <w:lang w:eastAsia="tr-TR"/>
              </w:rPr>
              <w:t>Stakeholder Engagement Plan</w:t>
            </w:r>
          </w:p>
          <w:p w14:paraId="2B3304AE" w14:textId="77777777" w:rsidR="00FC514B" w:rsidRDefault="00FC514B" w:rsidP="00FC514B">
            <w:pPr>
              <w:pStyle w:val="ListeParagraf"/>
              <w:widowControl w:val="0"/>
              <w:numPr>
                <w:ilvl w:val="0"/>
                <w:numId w:val="5"/>
              </w:numPr>
              <w:spacing w:after="60" w:line="230" w:lineRule="atLeast"/>
              <w:ind w:left="284" w:hanging="284"/>
              <w:jc w:val="left"/>
              <w:rPr>
                <w:rFonts w:ascii="Arial" w:eastAsia="SimSun" w:hAnsi="Arial" w:cs="Arial"/>
                <w:sz w:val="18"/>
                <w:szCs w:val="18"/>
                <w:lang w:eastAsia="tr-TR"/>
              </w:rPr>
            </w:pPr>
            <w:r>
              <w:rPr>
                <w:rFonts w:ascii="Arial" w:eastAsia="SimSun" w:hAnsi="Arial" w:cs="Arial"/>
                <w:sz w:val="18"/>
                <w:szCs w:val="18"/>
                <w:lang w:eastAsia="tr-TR"/>
              </w:rPr>
              <w:t>Community Health and Safety Plan</w:t>
            </w:r>
          </w:p>
          <w:p w14:paraId="6CEC1EE0" w14:textId="4D993D2D" w:rsidR="00FC514B" w:rsidRPr="0043788C" w:rsidRDefault="00FC514B" w:rsidP="00FC514B">
            <w:pPr>
              <w:pStyle w:val="ListeParagraf"/>
              <w:widowControl w:val="0"/>
              <w:numPr>
                <w:ilvl w:val="0"/>
                <w:numId w:val="5"/>
              </w:numPr>
              <w:spacing w:after="60" w:line="230" w:lineRule="atLeast"/>
              <w:ind w:left="284" w:hanging="284"/>
              <w:jc w:val="left"/>
              <w:rPr>
                <w:rFonts w:ascii="Arial" w:eastAsia="SimSun" w:hAnsi="Arial" w:cs="Arial"/>
                <w:sz w:val="18"/>
                <w:szCs w:val="18"/>
                <w:lang w:eastAsia="tr-TR"/>
              </w:rPr>
            </w:pPr>
            <w:r>
              <w:rPr>
                <w:rFonts w:ascii="Arial" w:eastAsia="SimSun" w:hAnsi="Arial" w:cs="Arial"/>
                <w:sz w:val="18"/>
                <w:szCs w:val="18"/>
                <w:lang w:eastAsia="tr-TR"/>
              </w:rPr>
              <w:t>Grievance Mechanism</w:t>
            </w:r>
          </w:p>
        </w:tc>
        <w:tc>
          <w:tcPr>
            <w:tcW w:w="893" w:type="pct"/>
          </w:tcPr>
          <w:p w14:paraId="4ADF72DD" w14:textId="0469FD7F"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79465F20" w14:textId="61D60839"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1BBC3C79" w14:textId="7946613A"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3515CFF8" w14:textId="77777777" w:rsidR="00FC514B" w:rsidRPr="0043788C" w:rsidDel="00D50C2E" w:rsidRDefault="00FC514B" w:rsidP="00FC514B">
            <w:pPr>
              <w:spacing w:after="60" w:line="240" w:lineRule="atLeast"/>
              <w:jc w:val="left"/>
              <w:rPr>
                <w:rFonts w:ascii="Arial" w:eastAsia="SimSun" w:hAnsi="Arial" w:cs="Arial"/>
                <w:sz w:val="18"/>
                <w:szCs w:val="18"/>
              </w:rPr>
            </w:pPr>
          </w:p>
        </w:tc>
      </w:tr>
      <w:tr w:rsidR="00FC514B" w:rsidRPr="0043788C" w14:paraId="1E0A9EDC" w14:textId="20D821F5" w:rsidTr="002742B8">
        <w:tc>
          <w:tcPr>
            <w:tcW w:w="5000" w:type="pct"/>
            <w:gridSpan w:val="6"/>
            <w:shd w:val="clear" w:color="auto" w:fill="D9D9D9" w:themeFill="background1" w:themeFillShade="D9"/>
          </w:tcPr>
          <w:p w14:paraId="1E9B64B6" w14:textId="0FECB797" w:rsidR="00FC514B" w:rsidRPr="0043788C" w:rsidRDefault="00FC514B" w:rsidP="00FC514B">
            <w:pPr>
              <w:widowControl w:val="0"/>
              <w:spacing w:after="60" w:line="230" w:lineRule="atLeast"/>
              <w:rPr>
                <w:rFonts w:ascii="Arial" w:eastAsia="Arial" w:hAnsi="Arial" w:cs="Arial"/>
                <w:b/>
                <w:bCs/>
                <w:color w:val="002060"/>
                <w:kern w:val="18"/>
                <w:sz w:val="18"/>
                <w:szCs w:val="18"/>
              </w:rPr>
            </w:pPr>
            <w:r w:rsidRPr="0043788C">
              <w:rPr>
                <w:rFonts w:ascii="Arial" w:eastAsia="Arial" w:hAnsi="Arial" w:cs="Arial"/>
                <w:b/>
                <w:bCs/>
                <w:color w:val="002060"/>
                <w:kern w:val="18"/>
                <w:sz w:val="18"/>
                <w:szCs w:val="18"/>
              </w:rPr>
              <w:t>Transport of Hazardous Materials</w:t>
            </w:r>
          </w:p>
        </w:tc>
      </w:tr>
      <w:tr w:rsidR="00FC514B" w:rsidRPr="0043788C" w14:paraId="51DA73B5" w14:textId="4A735024" w:rsidTr="00837919">
        <w:tc>
          <w:tcPr>
            <w:tcW w:w="230" w:type="pct"/>
          </w:tcPr>
          <w:p w14:paraId="187D1093" w14:textId="38B301EE" w:rsidR="00FC514B" w:rsidRPr="0043788C" w:rsidRDefault="00FC514B" w:rsidP="00FC514B">
            <w:pPr>
              <w:widowControl w:val="0"/>
              <w:spacing w:after="60" w:line="230" w:lineRule="atLeast"/>
              <w:rPr>
                <w:rFonts w:ascii="Arial" w:hAnsi="Arial" w:cs="Arial"/>
                <w:sz w:val="18"/>
                <w:szCs w:val="18"/>
              </w:rPr>
            </w:pPr>
            <w:r>
              <w:rPr>
                <w:rFonts w:ascii="Arial" w:hAnsi="Arial" w:cs="Arial"/>
                <w:sz w:val="18"/>
                <w:szCs w:val="18"/>
              </w:rPr>
              <w:t>18</w:t>
            </w:r>
          </w:p>
        </w:tc>
        <w:tc>
          <w:tcPr>
            <w:tcW w:w="825" w:type="pct"/>
          </w:tcPr>
          <w:p w14:paraId="10F1A927" w14:textId="473C89BA" w:rsidR="00FC514B" w:rsidRPr="0043788C" w:rsidRDefault="00FC514B" w:rsidP="00FC514B">
            <w:pPr>
              <w:widowControl w:val="0"/>
              <w:spacing w:after="60" w:line="230" w:lineRule="atLeast"/>
              <w:rPr>
                <w:rFonts w:ascii="Arial" w:eastAsia="Arial" w:hAnsi="Arial" w:cs="Arial"/>
                <w:kern w:val="18"/>
                <w:sz w:val="18"/>
                <w:szCs w:val="18"/>
              </w:rPr>
            </w:pPr>
            <w:r>
              <w:rPr>
                <w:rFonts w:ascii="Arial" w:hAnsi="Arial" w:cs="Arial"/>
                <w:sz w:val="18"/>
                <w:szCs w:val="18"/>
              </w:rPr>
              <w:t>R</w:t>
            </w:r>
            <w:r w:rsidRPr="0043788C">
              <w:rPr>
                <w:rFonts w:ascii="Arial" w:hAnsi="Arial" w:cs="Arial"/>
                <w:sz w:val="18"/>
                <w:szCs w:val="18"/>
              </w:rPr>
              <w:t>elease of hazardous materials</w:t>
            </w:r>
          </w:p>
        </w:tc>
        <w:tc>
          <w:tcPr>
            <w:tcW w:w="604" w:type="pct"/>
          </w:tcPr>
          <w:p w14:paraId="21F2F72A" w14:textId="75A837AD"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Local Communities (Residents of Hacılı Neighborhood)</w:t>
            </w:r>
          </w:p>
          <w:p w14:paraId="17464BEA" w14:textId="77777777" w:rsidR="00FC514B" w:rsidRPr="0043788C" w:rsidRDefault="00FC514B" w:rsidP="00470C03">
            <w:pPr>
              <w:spacing w:after="60" w:line="240" w:lineRule="atLeast"/>
              <w:ind w:left="284"/>
              <w:jc w:val="left"/>
              <w:rPr>
                <w:rFonts w:ascii="Arial" w:eastAsia="SimSun" w:hAnsi="Arial" w:cs="Arial"/>
                <w:sz w:val="18"/>
                <w:szCs w:val="18"/>
              </w:rPr>
            </w:pPr>
          </w:p>
        </w:tc>
        <w:tc>
          <w:tcPr>
            <w:tcW w:w="1717" w:type="pct"/>
          </w:tcPr>
          <w:p w14:paraId="36466503" w14:textId="58E6F9B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Develop sub-</w:t>
            </w:r>
            <w:r>
              <w:rPr>
                <w:rFonts w:ascii="Arial" w:hAnsi="Arial" w:cs="Arial"/>
                <w:sz w:val="18"/>
                <w:szCs w:val="18"/>
              </w:rPr>
              <w:t>p</w:t>
            </w:r>
            <w:r w:rsidRPr="0043788C">
              <w:rPr>
                <w:rFonts w:ascii="Arial" w:hAnsi="Arial" w:cs="Arial"/>
                <w:sz w:val="18"/>
                <w:szCs w:val="18"/>
              </w:rPr>
              <w:t xml:space="preserve">roject specific “Hazard Assessment and Management Actions” in order to identify the potential hazard involved in the transportation of hazardous materials and actions/ preventive measures and emergency response procedures by reviewing: </w:t>
            </w:r>
          </w:p>
          <w:p w14:paraId="459DE2CE" w14:textId="3006BD58"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Pr>
                <w:rFonts w:ascii="Arial" w:eastAsia="SimSun" w:hAnsi="Arial" w:cs="Arial"/>
                <w:sz w:val="18"/>
                <w:szCs w:val="18"/>
              </w:rPr>
              <w:t>T</w:t>
            </w:r>
            <w:r w:rsidRPr="0043788C">
              <w:rPr>
                <w:rFonts w:ascii="Arial" w:eastAsia="SimSun" w:hAnsi="Arial" w:cs="Arial"/>
                <w:sz w:val="18"/>
                <w:szCs w:val="18"/>
              </w:rPr>
              <w:t>he hazard characteristics of the substances identified,</w:t>
            </w:r>
          </w:p>
          <w:p w14:paraId="5512D3F3"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The history of accidents, both by the company and its contractors, involving hazardous materials transportation</w:t>
            </w:r>
          </w:p>
          <w:p w14:paraId="4E59E652"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The existing criteria for the safe transportation of hazardous materials, including environmental management systems used by the company and its contractors</w:t>
            </w:r>
          </w:p>
          <w:p w14:paraId="69E5B7D8" w14:textId="7A854953" w:rsidR="00FC514B" w:rsidRPr="0043788C" w:rsidRDefault="00FC514B" w:rsidP="00FC514B">
            <w:pPr>
              <w:numPr>
                <w:ilvl w:val="0"/>
                <w:numId w:val="5"/>
              </w:numPr>
              <w:spacing w:after="60" w:line="240" w:lineRule="atLeast"/>
              <w:ind w:left="284" w:hanging="284"/>
              <w:jc w:val="left"/>
              <w:rPr>
                <w:rFonts w:ascii="Arial" w:hAnsi="Arial" w:cs="Arial"/>
                <w:sz w:val="18"/>
                <w:szCs w:val="18"/>
              </w:rPr>
            </w:pPr>
          </w:p>
          <w:p w14:paraId="2CCAD46D"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Develop sub-project specific Emergency Preparedness and Response Plan that is required to cover: </w:t>
            </w:r>
          </w:p>
          <w:p w14:paraId="7C443635"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Planning coordination</w:t>
            </w:r>
          </w:p>
          <w:p w14:paraId="5FE07C93"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Emergency equipment</w:t>
            </w:r>
          </w:p>
          <w:p w14:paraId="4217EDD7" w14:textId="77777777" w:rsidR="00FC514B" w:rsidRPr="0043788C" w:rsidRDefault="00FC514B" w:rsidP="00FC514B">
            <w:pPr>
              <w:numPr>
                <w:ilvl w:val="1"/>
                <w:numId w:val="5"/>
              </w:numPr>
              <w:spacing w:after="60" w:line="240" w:lineRule="atLeast"/>
              <w:ind w:left="641" w:hanging="357"/>
              <w:jc w:val="left"/>
              <w:rPr>
                <w:rFonts w:ascii="Arial" w:eastAsia="SimSun" w:hAnsi="Arial" w:cs="Arial"/>
                <w:sz w:val="18"/>
                <w:szCs w:val="18"/>
              </w:rPr>
            </w:pPr>
            <w:r w:rsidRPr="0043788C">
              <w:rPr>
                <w:rFonts w:ascii="Arial" w:eastAsia="SimSun" w:hAnsi="Arial" w:cs="Arial"/>
                <w:sz w:val="18"/>
                <w:szCs w:val="18"/>
              </w:rPr>
              <w:t>Training</w:t>
            </w:r>
          </w:p>
          <w:p w14:paraId="2B0C342A" w14:textId="082C63C8"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compliance with local laws and international requirements applicable to the transport of hazardous materials</w:t>
            </w:r>
            <w:r w:rsidR="00B47EFB">
              <w:rPr>
                <w:rFonts w:ascii="Arial" w:hAnsi="Arial" w:cs="Arial"/>
                <w:sz w:val="18"/>
                <w:szCs w:val="18"/>
              </w:rPr>
              <w:t>.</w:t>
            </w:r>
          </w:p>
          <w:p w14:paraId="0E39E7AF" w14:textId="29FC9AE4"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Ensuring adequate transport vehicle specifications</w:t>
            </w:r>
            <w:r w:rsidR="00B47EFB">
              <w:rPr>
                <w:rFonts w:ascii="Arial" w:hAnsi="Arial" w:cs="Arial"/>
                <w:sz w:val="18"/>
                <w:szCs w:val="18"/>
              </w:rPr>
              <w:t>.</w:t>
            </w:r>
          </w:p>
          <w:p w14:paraId="5E79CF6F" w14:textId="189EC69D"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Ensure that </w:t>
            </w:r>
            <w:r w:rsidR="0089532A">
              <w:rPr>
                <w:rFonts w:ascii="Arial" w:hAnsi="Arial" w:cs="Arial"/>
                <w:sz w:val="18"/>
                <w:szCs w:val="18"/>
              </w:rPr>
              <w:t>t</w:t>
            </w:r>
            <w:r w:rsidR="0089532A" w:rsidRPr="0043788C">
              <w:rPr>
                <w:rFonts w:ascii="Arial" w:hAnsi="Arial" w:cs="Arial"/>
                <w:sz w:val="18"/>
                <w:szCs w:val="18"/>
              </w:rPr>
              <w:t xml:space="preserve">raining </w:t>
            </w:r>
            <w:r w:rsidRPr="0043788C">
              <w:rPr>
                <w:rFonts w:ascii="Arial" w:hAnsi="Arial" w:cs="Arial"/>
                <w:sz w:val="18"/>
                <w:szCs w:val="18"/>
              </w:rPr>
              <w:t>employees involved in the transportation of hazardous materials regarding proper shipping procedures and emergency procedures</w:t>
            </w:r>
            <w:r w:rsidR="00B47EFB">
              <w:rPr>
                <w:rFonts w:ascii="Arial" w:hAnsi="Arial" w:cs="Arial"/>
                <w:sz w:val="18"/>
                <w:szCs w:val="18"/>
              </w:rPr>
              <w:t>.</w:t>
            </w:r>
          </w:p>
          <w:p w14:paraId="0217AB45" w14:textId="4FBD3C98"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use of labeling and placarding (external signs on transport vehicles), as required</w:t>
            </w:r>
            <w:r w:rsidR="00B47EFB">
              <w:rPr>
                <w:rFonts w:ascii="Arial" w:hAnsi="Arial" w:cs="Arial"/>
                <w:sz w:val="18"/>
                <w:szCs w:val="18"/>
              </w:rPr>
              <w:t>.</w:t>
            </w:r>
          </w:p>
          <w:p w14:paraId="3E284B30" w14:textId="29CA84F6" w:rsidR="00FC514B"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Providing the necessary means for emergency response on call 24 hours/day</w:t>
            </w:r>
            <w:r w:rsidR="00B47EFB">
              <w:rPr>
                <w:rFonts w:ascii="Arial" w:hAnsi="Arial" w:cs="Arial"/>
                <w:sz w:val="18"/>
                <w:szCs w:val="18"/>
              </w:rPr>
              <w:t>.</w:t>
            </w:r>
          </w:p>
          <w:p w14:paraId="74235C2F" w14:textId="1D04045E" w:rsidR="00FC514B" w:rsidRPr="000F5301" w:rsidRDefault="00FC514B" w:rsidP="00FC514B">
            <w:pPr>
              <w:numPr>
                <w:ilvl w:val="0"/>
                <w:numId w:val="5"/>
              </w:numPr>
              <w:spacing w:after="60" w:line="240" w:lineRule="atLeast"/>
              <w:ind w:left="284" w:hanging="284"/>
              <w:jc w:val="left"/>
              <w:rPr>
                <w:rFonts w:ascii="Arial" w:hAnsi="Arial" w:cs="Arial"/>
                <w:sz w:val="18"/>
                <w:szCs w:val="18"/>
              </w:rPr>
            </w:pPr>
            <w:r w:rsidRPr="000F5301">
              <w:rPr>
                <w:rFonts w:ascii="Arial" w:hAnsi="Arial" w:cs="Arial"/>
                <w:sz w:val="18"/>
                <w:szCs w:val="18"/>
              </w:rPr>
              <w:t>Mineral oils planned for the maintenance of equipment (work machines, transformers, heat exchangers, etc.) will be temporarily stored in sealed areas in accordance with relevant legislation to prevent contamination of surface and groundwater resources. No other chemicals will be used in the operation phase. Hazardous substances will be managed through exposure minimization, proper labeling, and secure storage to avoid environmental pollution.</w:t>
            </w:r>
          </w:p>
        </w:tc>
        <w:tc>
          <w:tcPr>
            <w:tcW w:w="732" w:type="pct"/>
          </w:tcPr>
          <w:p w14:paraId="14596B97" w14:textId="30A28AA9" w:rsidR="00FC514B" w:rsidRPr="00D11B3B" w:rsidRDefault="00FC514B" w:rsidP="00FC514B">
            <w:pPr>
              <w:numPr>
                <w:ilvl w:val="0"/>
                <w:numId w:val="5"/>
              </w:numPr>
              <w:spacing w:after="60" w:line="240" w:lineRule="atLeast"/>
              <w:ind w:left="284" w:hanging="284"/>
              <w:jc w:val="left"/>
              <w:rPr>
                <w:rFonts w:ascii="Arial" w:eastAsia="SimSun" w:hAnsi="Arial" w:cs="Arial"/>
                <w:sz w:val="18"/>
                <w:szCs w:val="18"/>
              </w:rPr>
            </w:pPr>
            <w:r w:rsidRPr="00B3322A">
              <w:rPr>
                <w:rFonts w:ascii="Arial" w:hAnsi="Arial" w:cs="Arial"/>
                <w:sz w:val="18"/>
                <w:szCs w:val="18"/>
                <w:lang w:val="en-GB"/>
              </w:rPr>
              <w:t xml:space="preserve"> Emergency </w:t>
            </w:r>
            <w:r w:rsidRPr="00B3322A">
              <w:rPr>
                <w:rFonts w:ascii="Arial" w:eastAsia="SimSun" w:hAnsi="Arial" w:cs="Arial"/>
                <w:sz w:val="18"/>
                <w:szCs w:val="18"/>
                <w:lang w:val="en-GB"/>
              </w:rPr>
              <w:t xml:space="preserve">Preparedness and </w:t>
            </w:r>
            <w:r w:rsidRPr="00B3322A">
              <w:rPr>
                <w:rFonts w:ascii="Arial" w:hAnsi="Arial" w:cs="Arial"/>
                <w:sz w:val="18"/>
                <w:szCs w:val="18"/>
                <w:lang w:val="en-GB"/>
              </w:rPr>
              <w:t>Response Plan</w:t>
            </w:r>
          </w:p>
          <w:p w14:paraId="46CD6CF9" w14:textId="62C9B1B8"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Pr>
                <w:rFonts w:ascii="Arial" w:hAnsi="Arial" w:cs="Arial"/>
                <w:sz w:val="18"/>
                <w:szCs w:val="18"/>
              </w:rPr>
              <w:t>Grievance Mechanism</w:t>
            </w:r>
          </w:p>
        </w:tc>
        <w:tc>
          <w:tcPr>
            <w:tcW w:w="893" w:type="pct"/>
          </w:tcPr>
          <w:p w14:paraId="1F68AC86" w14:textId="712E933A"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0DAF5DDC" w14:textId="6B065144" w:rsidR="00FC514B" w:rsidRPr="00847C93"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1BB077D9" w14:textId="378260BA" w:rsidR="00FC514B" w:rsidRDefault="00FC514B" w:rsidP="00FC514B">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44D64D7E" w14:textId="77777777" w:rsidR="00FC514B" w:rsidRPr="0043788C" w:rsidDel="008F7C20" w:rsidRDefault="00FC514B" w:rsidP="00FC514B">
            <w:pPr>
              <w:spacing w:after="60" w:line="240" w:lineRule="atLeast"/>
              <w:jc w:val="left"/>
              <w:rPr>
                <w:rFonts w:ascii="Arial" w:eastAsia="SimSun" w:hAnsi="Arial" w:cs="Arial"/>
                <w:sz w:val="18"/>
                <w:szCs w:val="18"/>
              </w:rPr>
            </w:pPr>
          </w:p>
        </w:tc>
      </w:tr>
      <w:tr w:rsidR="00837919" w:rsidRPr="0043788C" w14:paraId="0C4EE37D" w14:textId="77777777" w:rsidTr="00837919">
        <w:tc>
          <w:tcPr>
            <w:tcW w:w="5000" w:type="pct"/>
            <w:gridSpan w:val="6"/>
          </w:tcPr>
          <w:p w14:paraId="587E9CB6" w14:textId="43D2FD0A" w:rsidR="00837919" w:rsidRPr="00470C03" w:rsidRDefault="0019026D" w:rsidP="00FC514B">
            <w:pPr>
              <w:widowControl w:val="0"/>
              <w:spacing w:after="60" w:line="230" w:lineRule="atLeast"/>
              <w:rPr>
                <w:rFonts w:ascii="Arial" w:eastAsia="SimSun" w:hAnsi="Arial" w:cs="Arial"/>
                <w:b/>
                <w:bCs/>
                <w:sz w:val="18"/>
                <w:szCs w:val="18"/>
              </w:rPr>
            </w:pPr>
            <w:r w:rsidRPr="00470C03">
              <w:rPr>
                <w:rFonts w:ascii="Arial" w:eastAsia="SimSun" w:hAnsi="Arial" w:cs="Arial"/>
                <w:b/>
                <w:bCs/>
                <w:sz w:val="18"/>
                <w:szCs w:val="18"/>
              </w:rPr>
              <w:t>ESS5 - Land Acquisition, Restrictions on Land Use and Involuntary Resettlement</w:t>
            </w:r>
          </w:p>
        </w:tc>
      </w:tr>
      <w:tr w:rsidR="0019026D" w:rsidRPr="0043788C" w14:paraId="068AA340" w14:textId="77777777" w:rsidTr="00837919">
        <w:tc>
          <w:tcPr>
            <w:tcW w:w="230" w:type="pct"/>
          </w:tcPr>
          <w:p w14:paraId="0E3ACDC1" w14:textId="77777777" w:rsidR="0019026D" w:rsidDel="00E106A1" w:rsidRDefault="0019026D" w:rsidP="0019026D">
            <w:pPr>
              <w:widowControl w:val="0"/>
              <w:spacing w:after="60" w:line="230" w:lineRule="atLeast"/>
              <w:rPr>
                <w:rFonts w:ascii="Arial" w:hAnsi="Arial" w:cs="Arial"/>
                <w:sz w:val="18"/>
                <w:szCs w:val="18"/>
              </w:rPr>
            </w:pPr>
            <w:bookmarkStart w:id="234" w:name="_Hlk214011199"/>
          </w:p>
        </w:tc>
        <w:tc>
          <w:tcPr>
            <w:tcW w:w="825" w:type="pct"/>
          </w:tcPr>
          <w:p w14:paraId="00F427A7" w14:textId="00592ACB" w:rsidR="0019026D" w:rsidRDefault="0019026D" w:rsidP="0019026D">
            <w:pPr>
              <w:widowControl w:val="0"/>
              <w:spacing w:after="60" w:line="230" w:lineRule="atLeast"/>
              <w:rPr>
                <w:rFonts w:ascii="Arial" w:hAnsi="Arial" w:cs="Arial"/>
                <w:sz w:val="18"/>
                <w:szCs w:val="18"/>
              </w:rPr>
            </w:pPr>
            <w:r w:rsidRPr="0019026D">
              <w:rPr>
                <w:rFonts w:ascii="Arial" w:eastAsia="SimSun" w:hAnsi="Arial" w:cs="Arial"/>
                <w:sz w:val="18"/>
                <w:szCs w:val="18"/>
              </w:rPr>
              <w:t>Temporary and</w:t>
            </w:r>
            <w:r w:rsidR="004818DF">
              <w:rPr>
                <w:rFonts w:ascii="Arial" w:eastAsia="SimSun" w:hAnsi="Arial" w:cs="Arial"/>
                <w:sz w:val="18"/>
                <w:szCs w:val="18"/>
              </w:rPr>
              <w:t>/</w:t>
            </w:r>
            <w:r w:rsidR="00BF47B0">
              <w:rPr>
                <w:rFonts w:ascii="Arial" w:eastAsia="SimSun" w:hAnsi="Arial" w:cs="Arial"/>
                <w:sz w:val="18"/>
                <w:szCs w:val="18"/>
              </w:rPr>
              <w:t xml:space="preserve">or </w:t>
            </w:r>
            <w:r w:rsidR="00BF47B0" w:rsidRPr="0019026D">
              <w:rPr>
                <w:rFonts w:ascii="Arial" w:eastAsia="SimSun" w:hAnsi="Arial" w:cs="Arial"/>
                <w:sz w:val="18"/>
                <w:szCs w:val="18"/>
              </w:rPr>
              <w:t>permanent</w:t>
            </w:r>
            <w:r w:rsidRPr="0019026D">
              <w:rPr>
                <w:rFonts w:ascii="Arial" w:eastAsia="SimSun" w:hAnsi="Arial" w:cs="Arial"/>
                <w:sz w:val="18"/>
                <w:szCs w:val="18"/>
              </w:rPr>
              <w:t xml:space="preserve"> land use </w:t>
            </w:r>
            <w:r w:rsidR="004818DF">
              <w:rPr>
                <w:rFonts w:ascii="Arial" w:eastAsia="SimSun" w:hAnsi="Arial" w:cs="Arial"/>
                <w:sz w:val="18"/>
                <w:szCs w:val="18"/>
              </w:rPr>
              <w:t>restr</w:t>
            </w:r>
            <w:r w:rsidR="00BF47B0">
              <w:rPr>
                <w:rFonts w:ascii="Arial" w:eastAsia="SimSun" w:hAnsi="Arial" w:cs="Arial"/>
                <w:sz w:val="18"/>
                <w:szCs w:val="18"/>
              </w:rPr>
              <w:t>i</w:t>
            </w:r>
            <w:r w:rsidR="004818DF">
              <w:rPr>
                <w:rFonts w:ascii="Arial" w:eastAsia="SimSun" w:hAnsi="Arial" w:cs="Arial"/>
                <w:sz w:val="18"/>
                <w:szCs w:val="18"/>
              </w:rPr>
              <w:t xml:space="preserve">ctions </w:t>
            </w:r>
            <w:r w:rsidRPr="0019026D">
              <w:rPr>
                <w:rFonts w:ascii="Arial" w:eastAsia="SimSun" w:hAnsi="Arial" w:cs="Arial"/>
                <w:sz w:val="18"/>
                <w:szCs w:val="18"/>
              </w:rPr>
              <w:t xml:space="preserve">due to </w:t>
            </w:r>
            <w:r w:rsidR="00B01DEF">
              <w:rPr>
                <w:rFonts w:ascii="Arial" w:eastAsia="SimSun" w:hAnsi="Arial" w:cs="Arial"/>
                <w:sz w:val="18"/>
                <w:szCs w:val="18"/>
              </w:rPr>
              <w:t>SPP</w:t>
            </w:r>
            <w:r w:rsidRPr="0019026D">
              <w:rPr>
                <w:rFonts w:ascii="Arial" w:eastAsia="SimSun" w:hAnsi="Arial" w:cs="Arial"/>
                <w:sz w:val="18"/>
                <w:szCs w:val="18"/>
              </w:rPr>
              <w:t xml:space="preserve"> installation, transformer station construction, and ETL connection works (including 28 m of additional ETL corridor on private land 133/1)</w:t>
            </w:r>
          </w:p>
        </w:tc>
        <w:tc>
          <w:tcPr>
            <w:tcW w:w="604" w:type="pct"/>
          </w:tcPr>
          <w:p w14:paraId="31A1F089" w14:textId="31410C51" w:rsidR="0019026D" w:rsidRPr="0043788C" w:rsidRDefault="004818DF" w:rsidP="0019026D">
            <w:pPr>
              <w:numPr>
                <w:ilvl w:val="0"/>
                <w:numId w:val="5"/>
              </w:numPr>
              <w:spacing w:after="60" w:line="240" w:lineRule="atLeast"/>
              <w:ind w:left="284" w:hanging="284"/>
              <w:jc w:val="left"/>
              <w:rPr>
                <w:rFonts w:ascii="Arial" w:eastAsia="SimSun" w:hAnsi="Arial" w:cs="Arial"/>
                <w:sz w:val="18"/>
                <w:szCs w:val="18"/>
              </w:rPr>
            </w:pPr>
            <w:r>
              <w:rPr>
                <w:rFonts w:ascii="Arial" w:eastAsia="SimSun" w:hAnsi="Arial" w:cs="Arial"/>
                <w:sz w:val="18"/>
                <w:szCs w:val="18"/>
              </w:rPr>
              <w:t xml:space="preserve">Users of </w:t>
            </w:r>
            <w:r w:rsidR="0019026D" w:rsidRPr="0019026D">
              <w:rPr>
                <w:rFonts w:ascii="Arial" w:eastAsia="SimSun" w:hAnsi="Arial" w:cs="Arial"/>
                <w:sz w:val="18"/>
                <w:szCs w:val="18"/>
              </w:rPr>
              <w:t>Lot 1 of Block 138, Lot 1 of Block 139, Lot 1 of Block 140, Lot 1 of Block 133 (leased from Hacılı Neighborhood)</w:t>
            </w:r>
          </w:p>
        </w:tc>
        <w:tc>
          <w:tcPr>
            <w:tcW w:w="1717" w:type="pct"/>
          </w:tcPr>
          <w:p w14:paraId="243FCE71" w14:textId="77777777" w:rsidR="0019026D" w:rsidRPr="00837919" w:rsidRDefault="0019026D" w:rsidP="00470C03">
            <w:pPr>
              <w:numPr>
                <w:ilvl w:val="0"/>
                <w:numId w:val="5"/>
              </w:numPr>
              <w:spacing w:after="60" w:line="240" w:lineRule="atLeast"/>
              <w:ind w:left="349"/>
              <w:jc w:val="left"/>
              <w:rPr>
                <w:rFonts w:ascii="Arial" w:hAnsi="Arial" w:cs="Arial"/>
                <w:sz w:val="18"/>
                <w:szCs w:val="18"/>
              </w:rPr>
            </w:pPr>
            <w:r w:rsidRPr="00837919">
              <w:rPr>
                <w:rFonts w:ascii="Arial" w:hAnsi="Arial" w:cs="Arial"/>
                <w:sz w:val="18"/>
                <w:szCs w:val="18"/>
              </w:rPr>
              <w:t>Use existing cadastral roads to minimize additional land disturbance</w:t>
            </w:r>
          </w:p>
          <w:p w14:paraId="3EDF8112" w14:textId="77CB5408" w:rsidR="0019026D" w:rsidRPr="00837919" w:rsidRDefault="004818DF" w:rsidP="00470C03">
            <w:pPr>
              <w:numPr>
                <w:ilvl w:val="0"/>
                <w:numId w:val="5"/>
              </w:numPr>
              <w:spacing w:after="60" w:line="240" w:lineRule="atLeast"/>
              <w:ind w:left="349"/>
              <w:jc w:val="left"/>
              <w:rPr>
                <w:rFonts w:ascii="Arial" w:hAnsi="Arial" w:cs="Arial"/>
                <w:sz w:val="18"/>
                <w:szCs w:val="18"/>
              </w:rPr>
            </w:pPr>
            <w:r>
              <w:rPr>
                <w:rFonts w:ascii="Arial" w:hAnsi="Arial" w:cs="Arial"/>
                <w:sz w:val="18"/>
                <w:szCs w:val="18"/>
              </w:rPr>
              <w:t xml:space="preserve">Ensure the sustainable effectiveness of the lease arrangements </w:t>
            </w:r>
          </w:p>
          <w:p w14:paraId="2C957A75" w14:textId="1CC66D33" w:rsidR="0019026D" w:rsidRPr="0043788C" w:rsidRDefault="0019026D" w:rsidP="00470C03">
            <w:pPr>
              <w:numPr>
                <w:ilvl w:val="0"/>
                <w:numId w:val="5"/>
              </w:numPr>
              <w:spacing w:after="60" w:line="240" w:lineRule="atLeast"/>
              <w:ind w:left="349"/>
              <w:jc w:val="left"/>
              <w:rPr>
                <w:rFonts w:ascii="Arial" w:hAnsi="Arial" w:cs="Arial"/>
                <w:sz w:val="18"/>
                <w:szCs w:val="18"/>
              </w:rPr>
            </w:pPr>
          </w:p>
        </w:tc>
        <w:tc>
          <w:tcPr>
            <w:tcW w:w="732" w:type="pct"/>
          </w:tcPr>
          <w:p w14:paraId="732B5313" w14:textId="77777777" w:rsidR="0019026D" w:rsidRPr="0019026D" w:rsidRDefault="0019026D" w:rsidP="00470C03">
            <w:pPr>
              <w:numPr>
                <w:ilvl w:val="0"/>
                <w:numId w:val="5"/>
              </w:numPr>
              <w:spacing w:after="60" w:line="240" w:lineRule="atLeast"/>
              <w:ind w:left="511"/>
              <w:jc w:val="left"/>
              <w:rPr>
                <w:rFonts w:ascii="Arial" w:hAnsi="Arial" w:cs="Arial"/>
                <w:sz w:val="18"/>
                <w:szCs w:val="18"/>
                <w:lang w:val="en-GB"/>
              </w:rPr>
            </w:pPr>
            <w:r w:rsidRPr="0019026D">
              <w:rPr>
                <w:rFonts w:ascii="Arial" w:hAnsi="Arial" w:cs="Arial"/>
                <w:sz w:val="18"/>
                <w:szCs w:val="18"/>
                <w:lang w:val="en-GB"/>
              </w:rPr>
              <w:t>WB ESS5</w:t>
            </w:r>
          </w:p>
          <w:p w14:paraId="7D87B2CE" w14:textId="0357F74D" w:rsidR="0019026D" w:rsidRPr="00B3322A" w:rsidRDefault="00165393" w:rsidP="00470C03">
            <w:pPr>
              <w:numPr>
                <w:ilvl w:val="0"/>
                <w:numId w:val="5"/>
              </w:numPr>
              <w:spacing w:after="60" w:line="240" w:lineRule="atLeast"/>
              <w:ind w:left="511"/>
              <w:jc w:val="left"/>
              <w:rPr>
                <w:rFonts w:ascii="Arial" w:hAnsi="Arial" w:cs="Arial"/>
                <w:sz w:val="18"/>
                <w:szCs w:val="18"/>
                <w:lang w:val="en-GB"/>
              </w:rPr>
            </w:pPr>
            <w:r>
              <w:rPr>
                <w:rFonts w:ascii="Arial" w:hAnsi="Arial" w:cs="Arial"/>
                <w:sz w:val="18"/>
                <w:szCs w:val="18"/>
                <w:lang w:val="en-GB"/>
              </w:rPr>
              <w:t xml:space="preserve">Grievance Mechanism </w:t>
            </w:r>
          </w:p>
        </w:tc>
        <w:tc>
          <w:tcPr>
            <w:tcW w:w="893" w:type="pct"/>
          </w:tcPr>
          <w:p w14:paraId="27D31D13" w14:textId="22D30AB6"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690F373E" w14:textId="6C688062" w:rsidR="0019026D" w:rsidRPr="00847C93"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07C74175" w14:textId="78425DD8" w:rsidR="0019026D"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59E3784A" w14:textId="77777777" w:rsidR="0019026D" w:rsidRDefault="0019026D" w:rsidP="0019026D">
            <w:pPr>
              <w:widowControl w:val="0"/>
              <w:spacing w:after="60" w:line="230" w:lineRule="atLeast"/>
              <w:rPr>
                <w:rFonts w:ascii="Arial" w:eastAsia="SimSun" w:hAnsi="Arial" w:cs="Arial"/>
                <w:sz w:val="18"/>
                <w:szCs w:val="18"/>
              </w:rPr>
            </w:pPr>
          </w:p>
        </w:tc>
      </w:tr>
      <w:bookmarkEnd w:id="234"/>
      <w:tr w:rsidR="0019026D" w:rsidRPr="0043788C" w14:paraId="6467ECF6" w14:textId="45677546" w:rsidTr="002742B8">
        <w:tc>
          <w:tcPr>
            <w:tcW w:w="5000" w:type="pct"/>
            <w:gridSpan w:val="6"/>
            <w:shd w:val="clear" w:color="auto" w:fill="D9D9D9" w:themeFill="background1" w:themeFillShade="D9"/>
          </w:tcPr>
          <w:p w14:paraId="2D0ACA69" w14:textId="4085A035" w:rsidR="0019026D" w:rsidRPr="0043788C" w:rsidRDefault="0019026D" w:rsidP="0019026D">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ESS6 - Biodiversity Conservation and Sustainable Management of Living Natural Resources</w:t>
            </w:r>
          </w:p>
        </w:tc>
      </w:tr>
      <w:tr w:rsidR="0019026D" w:rsidRPr="0043788C" w14:paraId="74805A42" w14:textId="1203D8AB" w:rsidTr="00470C03">
        <w:tc>
          <w:tcPr>
            <w:tcW w:w="230" w:type="pct"/>
          </w:tcPr>
          <w:p w14:paraId="01FA78FB" w14:textId="60B6FA2C" w:rsidR="0019026D" w:rsidRPr="0043788C" w:rsidRDefault="0019026D"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19</w:t>
            </w:r>
          </w:p>
        </w:tc>
        <w:tc>
          <w:tcPr>
            <w:tcW w:w="825" w:type="pct"/>
          </w:tcPr>
          <w:p w14:paraId="00FFDFF9" w14:textId="47258DD9" w:rsidR="0019026D" w:rsidRPr="0043788C" w:rsidRDefault="0019026D" w:rsidP="0019026D">
            <w:pPr>
              <w:widowControl w:val="0"/>
              <w:spacing w:after="60" w:line="230" w:lineRule="atLeast"/>
              <w:rPr>
                <w:rFonts w:ascii="Arial" w:eastAsia="Arial" w:hAnsi="Arial" w:cs="Arial"/>
                <w:kern w:val="18"/>
                <w:sz w:val="18"/>
                <w:szCs w:val="18"/>
              </w:rPr>
            </w:pPr>
            <w:r w:rsidRPr="00890D9F">
              <w:rPr>
                <w:rFonts w:ascii="Arial" w:eastAsia="Arial" w:hAnsi="Arial" w:cs="Arial"/>
                <w:kern w:val="18"/>
                <w:sz w:val="18"/>
                <w:szCs w:val="18"/>
              </w:rPr>
              <w:t>Disturbance on flora and fauna species</w:t>
            </w:r>
          </w:p>
        </w:tc>
        <w:tc>
          <w:tcPr>
            <w:tcW w:w="604" w:type="pct"/>
          </w:tcPr>
          <w:p w14:paraId="733FFC11" w14:textId="06BFA89C" w:rsidR="0019026D" w:rsidRPr="0043788C"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Flora and fauna</w:t>
            </w:r>
          </w:p>
        </w:tc>
        <w:tc>
          <w:tcPr>
            <w:tcW w:w="1717" w:type="pct"/>
          </w:tcPr>
          <w:p w14:paraId="40AF69EC" w14:textId="1E3628F6" w:rsidR="0019026D" w:rsidRPr="004B2142" w:rsidRDefault="0019026D" w:rsidP="0019026D">
            <w:pPr>
              <w:pStyle w:val="ListeParagraf"/>
              <w:widowControl w:val="0"/>
              <w:numPr>
                <w:ilvl w:val="0"/>
                <w:numId w:val="79"/>
              </w:numPr>
              <w:spacing w:after="60" w:line="230" w:lineRule="atLeast"/>
              <w:jc w:val="left"/>
              <w:rPr>
                <w:rFonts w:ascii="Arial" w:hAnsi="Arial" w:cs="Arial"/>
                <w:sz w:val="18"/>
                <w:szCs w:val="18"/>
              </w:rPr>
            </w:pPr>
            <w:r w:rsidRPr="004B2142">
              <w:rPr>
                <w:rFonts w:ascii="Arial" w:hAnsi="Arial" w:cs="Arial"/>
                <w:sz w:val="18"/>
                <w:szCs w:val="18"/>
              </w:rPr>
              <w:t>To prevent the risk of pest/invasive species establishing themselves in the sub-project area</w:t>
            </w:r>
            <w:r>
              <w:rPr>
                <w:rFonts w:ascii="Arial" w:hAnsi="Arial" w:cs="Arial"/>
                <w:sz w:val="18"/>
                <w:szCs w:val="18"/>
              </w:rPr>
              <w:t>s</w:t>
            </w:r>
            <w:r w:rsidRPr="004B2142">
              <w:rPr>
                <w:rFonts w:ascii="Arial" w:hAnsi="Arial" w:cs="Arial"/>
                <w:sz w:val="18"/>
                <w:szCs w:val="18"/>
              </w:rPr>
              <w:t>, sub-project workers will not be allowed to bring live animals or plants to the construction site.</w:t>
            </w:r>
          </w:p>
          <w:p w14:paraId="247F4965" w14:textId="77777777" w:rsidR="0019026D" w:rsidRPr="004B2142" w:rsidRDefault="0019026D" w:rsidP="0019026D">
            <w:pPr>
              <w:pStyle w:val="ListeParagraf"/>
              <w:widowControl w:val="0"/>
              <w:numPr>
                <w:ilvl w:val="0"/>
                <w:numId w:val="79"/>
              </w:numPr>
              <w:spacing w:after="60" w:line="230" w:lineRule="atLeast"/>
              <w:jc w:val="left"/>
              <w:rPr>
                <w:rFonts w:ascii="Arial" w:hAnsi="Arial" w:cs="Arial"/>
                <w:sz w:val="18"/>
                <w:szCs w:val="18"/>
              </w:rPr>
            </w:pPr>
            <w:r w:rsidRPr="004B2142">
              <w:rPr>
                <w:rFonts w:ascii="Arial" w:hAnsi="Arial" w:cs="Arial"/>
                <w:sz w:val="18"/>
                <w:szCs w:val="18"/>
              </w:rPr>
              <w:t>Construction work will be phased so that there is sufficient time for potential fauna species to be found or for species to be relocated to suitable habitats.</w:t>
            </w:r>
          </w:p>
          <w:p w14:paraId="422F662F" w14:textId="77777777" w:rsidR="0019026D" w:rsidRPr="004B2142" w:rsidRDefault="0019026D" w:rsidP="0019026D">
            <w:pPr>
              <w:pStyle w:val="ListeParagraf"/>
              <w:widowControl w:val="0"/>
              <w:numPr>
                <w:ilvl w:val="0"/>
                <w:numId w:val="79"/>
              </w:numPr>
              <w:spacing w:after="60" w:line="230" w:lineRule="atLeast"/>
              <w:jc w:val="left"/>
              <w:rPr>
                <w:rFonts w:ascii="Arial" w:hAnsi="Arial" w:cs="Arial"/>
                <w:sz w:val="18"/>
                <w:szCs w:val="18"/>
              </w:rPr>
            </w:pPr>
            <w:r w:rsidRPr="004B2142">
              <w:rPr>
                <w:rFonts w:ascii="Arial" w:hAnsi="Arial" w:cs="Arial"/>
                <w:sz w:val="18"/>
                <w:szCs w:val="18"/>
              </w:rPr>
              <w:t>When seeds are present, activities will be minimized (e.g. avoiding stepping on grass or green vegetation, washing cars, activities outside the work area).</w:t>
            </w:r>
          </w:p>
          <w:p w14:paraId="2F6FDF49" w14:textId="77777777" w:rsidR="0019026D" w:rsidRPr="004B2142" w:rsidRDefault="0019026D" w:rsidP="0019026D">
            <w:pPr>
              <w:pStyle w:val="ListeParagraf"/>
              <w:widowControl w:val="0"/>
              <w:numPr>
                <w:ilvl w:val="0"/>
                <w:numId w:val="79"/>
              </w:numPr>
              <w:spacing w:after="60" w:line="230" w:lineRule="atLeast"/>
              <w:jc w:val="left"/>
              <w:rPr>
                <w:rFonts w:ascii="Arial" w:hAnsi="Arial" w:cs="Arial"/>
                <w:sz w:val="18"/>
                <w:szCs w:val="18"/>
              </w:rPr>
            </w:pPr>
            <w:r w:rsidRPr="004B2142">
              <w:rPr>
                <w:rFonts w:ascii="Arial" w:hAnsi="Arial" w:cs="Arial"/>
                <w:sz w:val="18"/>
                <w:szCs w:val="18"/>
              </w:rPr>
              <w:t>Efforts will be made to mitigate or reduce the effects of disturbance.</w:t>
            </w:r>
          </w:p>
          <w:p w14:paraId="50E98E0F" w14:textId="77777777" w:rsidR="0019026D" w:rsidRDefault="0019026D" w:rsidP="0019026D">
            <w:pPr>
              <w:pStyle w:val="ListeParagraf"/>
              <w:widowControl w:val="0"/>
              <w:numPr>
                <w:ilvl w:val="0"/>
                <w:numId w:val="79"/>
              </w:numPr>
              <w:spacing w:after="60" w:line="230" w:lineRule="atLeast"/>
              <w:jc w:val="left"/>
              <w:rPr>
                <w:rFonts w:ascii="Arial" w:hAnsi="Arial" w:cs="Arial"/>
                <w:sz w:val="18"/>
                <w:szCs w:val="18"/>
              </w:rPr>
            </w:pPr>
            <w:r w:rsidRPr="004B2142">
              <w:rPr>
                <w:rFonts w:ascii="Arial" w:hAnsi="Arial" w:cs="Arial"/>
                <w:sz w:val="18"/>
                <w:szCs w:val="18"/>
              </w:rPr>
              <w:t>A Site Closure/Rehabilitation Plan for the post-operation phase will be prepared before the post-operation phase begins. This plan will include procedures for how equipment will be dismantled and the rehabilitation of the site.</w:t>
            </w:r>
          </w:p>
          <w:p w14:paraId="1C0966DC" w14:textId="7A592191" w:rsidR="0019026D" w:rsidRPr="00D11B3B" w:rsidRDefault="0019026D" w:rsidP="0019026D">
            <w:pPr>
              <w:pStyle w:val="ListeParagraf"/>
              <w:numPr>
                <w:ilvl w:val="1"/>
                <w:numId w:val="63"/>
              </w:numPr>
              <w:spacing w:before="60" w:after="60"/>
              <w:ind w:left="374" w:hanging="344"/>
              <w:jc w:val="left"/>
              <w:rPr>
                <w:rFonts w:ascii="Arial" w:hAnsi="Arial" w:cs="Arial"/>
                <w:sz w:val="18"/>
                <w:szCs w:val="18"/>
              </w:rPr>
            </w:pPr>
            <w:r w:rsidRPr="00D11B3B">
              <w:rPr>
                <w:rFonts w:ascii="Arial" w:eastAsia="Times New Roman" w:hAnsi="Arial" w:cs="Arial"/>
                <w:sz w:val="18"/>
                <w:szCs w:val="18"/>
                <w:lang w:eastAsia="tr-TR"/>
              </w:rPr>
              <w:t>Barriers will be installed around known burrows or nesting sites to protect them from disruption during construction. These barriers can be temporary or permanent, depending on the duration of construction activities.</w:t>
            </w:r>
          </w:p>
          <w:p w14:paraId="0087913F" w14:textId="77777777" w:rsidR="0019026D" w:rsidRDefault="0019026D" w:rsidP="0019026D">
            <w:pPr>
              <w:pStyle w:val="ListeParagraf"/>
              <w:numPr>
                <w:ilvl w:val="1"/>
                <w:numId w:val="63"/>
              </w:numPr>
              <w:spacing w:before="60" w:after="60"/>
              <w:ind w:left="374" w:hanging="344"/>
              <w:jc w:val="left"/>
              <w:rPr>
                <w:rFonts w:ascii="Arial" w:eastAsia="Times New Roman" w:hAnsi="Arial" w:cs="Arial"/>
                <w:sz w:val="18"/>
                <w:szCs w:val="18"/>
                <w:lang w:eastAsia="tr-TR"/>
              </w:rPr>
            </w:pPr>
            <w:r>
              <w:rPr>
                <w:rFonts w:ascii="Arial" w:eastAsia="Times New Roman" w:hAnsi="Arial" w:cs="Arial"/>
                <w:sz w:val="18"/>
                <w:szCs w:val="18"/>
                <w:lang w:eastAsia="tr-TR"/>
              </w:rPr>
              <w:t>Sub-p</w:t>
            </w:r>
            <w:r w:rsidRPr="00D11B3B">
              <w:rPr>
                <w:rFonts w:ascii="Arial" w:eastAsia="Times New Roman" w:hAnsi="Arial" w:cs="Arial"/>
                <w:sz w:val="18"/>
                <w:szCs w:val="18"/>
                <w:lang w:eastAsia="tr-TR"/>
              </w:rPr>
              <w:t>roject construction sites and access roads will be separated from other areas with appropriate signboards, signs, and fences. personnel and vehicle access to this area will be limited with the construction site.</w:t>
            </w:r>
          </w:p>
          <w:p w14:paraId="1E54D9CA" w14:textId="77777777" w:rsidR="0019026D" w:rsidRPr="003D4171" w:rsidRDefault="0019026D" w:rsidP="0019026D">
            <w:pPr>
              <w:pStyle w:val="ListeParagraf"/>
              <w:numPr>
                <w:ilvl w:val="1"/>
                <w:numId w:val="63"/>
              </w:numPr>
              <w:spacing w:before="60" w:after="60"/>
              <w:ind w:left="374" w:hanging="344"/>
              <w:jc w:val="left"/>
              <w:rPr>
                <w:rFonts w:ascii="Arial" w:eastAsia="Times New Roman" w:hAnsi="Arial" w:cs="Arial"/>
                <w:sz w:val="18"/>
                <w:szCs w:val="18"/>
                <w:lang w:eastAsia="tr-TR"/>
              </w:rPr>
            </w:pPr>
            <w:r w:rsidRPr="003D4171">
              <w:rPr>
                <w:rFonts w:ascii="Arial" w:hAnsi="Arial" w:cs="Arial"/>
                <w:sz w:val="18"/>
                <w:szCs w:val="18"/>
              </w:rPr>
              <w:t>The stripping depth will be defined so as not to exceed 10 cm to preserve the biological fertility of the soil, and the implementation will be monitored and controlled accordingly.</w:t>
            </w:r>
          </w:p>
          <w:p w14:paraId="3833CD09" w14:textId="77777777" w:rsidR="0019026D" w:rsidRPr="003D4171" w:rsidRDefault="0019026D" w:rsidP="0019026D">
            <w:pPr>
              <w:pStyle w:val="ListeParagraf"/>
              <w:numPr>
                <w:ilvl w:val="1"/>
                <w:numId w:val="63"/>
              </w:numPr>
              <w:spacing w:before="60" w:after="60"/>
              <w:ind w:left="374" w:hanging="344"/>
              <w:jc w:val="left"/>
              <w:rPr>
                <w:rFonts w:ascii="Arial" w:eastAsia="Times New Roman" w:hAnsi="Arial" w:cs="Arial"/>
                <w:sz w:val="18"/>
                <w:szCs w:val="18"/>
                <w:lang w:eastAsia="tr-TR"/>
              </w:rPr>
            </w:pPr>
            <w:r w:rsidRPr="003D4171">
              <w:rPr>
                <w:rFonts w:ascii="Arial" w:hAnsi="Arial" w:cs="Arial"/>
                <w:sz w:val="18"/>
                <w:szCs w:val="18"/>
              </w:rPr>
              <w:t>Stripped topsoil should be stored separately in a manner that preserves its fertility and protects it from erosion, compaction, and leaching.</w:t>
            </w:r>
          </w:p>
          <w:p w14:paraId="78B61A3E" w14:textId="364DA404" w:rsidR="0019026D" w:rsidRPr="003D4171" w:rsidRDefault="0019026D" w:rsidP="0019026D">
            <w:pPr>
              <w:pStyle w:val="ListeParagraf"/>
              <w:numPr>
                <w:ilvl w:val="1"/>
                <w:numId w:val="63"/>
              </w:numPr>
              <w:spacing w:before="60" w:after="60"/>
              <w:ind w:left="374" w:hanging="344"/>
              <w:jc w:val="left"/>
              <w:rPr>
                <w:rFonts w:ascii="Arial" w:eastAsia="Times New Roman" w:hAnsi="Arial" w:cs="Arial"/>
                <w:sz w:val="18"/>
                <w:szCs w:val="18"/>
                <w:lang w:eastAsia="tr-TR"/>
              </w:rPr>
            </w:pPr>
            <w:r w:rsidRPr="003D4171">
              <w:rPr>
                <w:rFonts w:ascii="Arial" w:hAnsi="Arial" w:cs="Arial"/>
                <w:sz w:val="18"/>
                <w:szCs w:val="18"/>
              </w:rPr>
              <w:t>Stored topsoil should be reused during post-construction landscaping and rehabilitation works, especially in erosion-prone or revegetation areas.</w:t>
            </w:r>
          </w:p>
        </w:tc>
        <w:tc>
          <w:tcPr>
            <w:tcW w:w="732" w:type="pct"/>
          </w:tcPr>
          <w:p w14:paraId="6580288F" w14:textId="4C8EA621"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 xml:space="preserve">ESMP, </w:t>
            </w:r>
            <w:r w:rsidRPr="004B1243">
              <w:rPr>
                <w:rFonts w:ascii="Arial" w:eastAsia="SimSun" w:hAnsi="Arial" w:cs="Arial"/>
                <w:sz w:val="18"/>
                <w:szCs w:val="18"/>
              </w:rPr>
              <w:t>Site Closure /Rehabilitation</w:t>
            </w:r>
            <w:r>
              <w:rPr>
                <w:rFonts w:ascii="Arial" w:eastAsia="SimSun" w:hAnsi="Arial" w:cs="Arial"/>
                <w:sz w:val="18"/>
                <w:szCs w:val="18"/>
              </w:rPr>
              <w:t xml:space="preserve"> </w:t>
            </w:r>
            <w:r w:rsidRPr="004B1243">
              <w:rPr>
                <w:rFonts w:ascii="Arial" w:eastAsia="SimSun" w:hAnsi="Arial" w:cs="Arial"/>
                <w:sz w:val="18"/>
                <w:szCs w:val="18"/>
              </w:rPr>
              <w:t>Plan</w:t>
            </w:r>
          </w:p>
          <w:p w14:paraId="5E72C870" w14:textId="251CD997" w:rsidR="0019026D" w:rsidRPr="0043788C" w:rsidRDefault="0019026D" w:rsidP="0019026D">
            <w:pPr>
              <w:widowControl w:val="0"/>
              <w:spacing w:after="60" w:line="230" w:lineRule="atLeast"/>
              <w:rPr>
                <w:rFonts w:ascii="Arial" w:eastAsia="SimSun" w:hAnsi="Arial" w:cs="Arial"/>
                <w:sz w:val="18"/>
                <w:szCs w:val="18"/>
              </w:rPr>
            </w:pPr>
          </w:p>
        </w:tc>
        <w:tc>
          <w:tcPr>
            <w:tcW w:w="893" w:type="pct"/>
          </w:tcPr>
          <w:p w14:paraId="5BF278C7" w14:textId="154EBEAA"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001045EF" w14:textId="001211FD" w:rsidR="0019026D" w:rsidRPr="00847C93"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Con</w:t>
            </w:r>
            <w:r>
              <w:rPr>
                <w:rFonts w:ascii="Arial" w:eastAsia="SimSun" w:hAnsi="Arial" w:cs="Arial"/>
                <w:sz w:val="18"/>
                <w:szCs w:val="18"/>
              </w:rPr>
              <w:t>sultant</w:t>
            </w:r>
            <w:r w:rsidR="0059108A">
              <w:rPr>
                <w:rFonts w:ascii="Arial" w:eastAsia="SimSun" w:hAnsi="Arial" w:cs="Arial"/>
                <w:sz w:val="18"/>
                <w:szCs w:val="18"/>
              </w:rPr>
              <w:t>(monitoring)</w:t>
            </w:r>
            <w:r>
              <w:rPr>
                <w:rFonts w:ascii="Arial" w:eastAsia="SimSun" w:hAnsi="Arial" w:cs="Arial"/>
                <w:sz w:val="18"/>
                <w:szCs w:val="18"/>
              </w:rPr>
              <w:t>,</w:t>
            </w:r>
          </w:p>
          <w:p w14:paraId="0B579AEC" w14:textId="0120C847" w:rsidR="0019026D"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389BC647" w14:textId="77777777" w:rsidR="0019026D" w:rsidRPr="004B1243" w:rsidRDefault="0019026D" w:rsidP="0019026D">
            <w:pPr>
              <w:widowControl w:val="0"/>
              <w:spacing w:after="60" w:line="230" w:lineRule="atLeast"/>
              <w:jc w:val="left"/>
              <w:rPr>
                <w:rFonts w:ascii="Arial" w:eastAsia="SimSun" w:hAnsi="Arial" w:cs="Arial"/>
                <w:sz w:val="18"/>
                <w:szCs w:val="18"/>
              </w:rPr>
            </w:pPr>
          </w:p>
        </w:tc>
      </w:tr>
      <w:tr w:rsidR="0019026D" w:rsidRPr="0043788C" w14:paraId="30823C33" w14:textId="4B126770" w:rsidTr="002742B8">
        <w:tc>
          <w:tcPr>
            <w:tcW w:w="5000" w:type="pct"/>
            <w:gridSpan w:val="6"/>
            <w:shd w:val="clear" w:color="auto" w:fill="D9D9D9" w:themeFill="background1" w:themeFillShade="D9"/>
          </w:tcPr>
          <w:p w14:paraId="1C16FEC5" w14:textId="58F8368D" w:rsidR="0019026D" w:rsidRPr="0043788C" w:rsidRDefault="0019026D" w:rsidP="0019026D">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ESS8 - Cultural Heritage</w:t>
            </w:r>
          </w:p>
        </w:tc>
      </w:tr>
      <w:tr w:rsidR="0019026D" w:rsidRPr="0043788C" w14:paraId="0DB204E6" w14:textId="39387F31" w:rsidTr="00470C03">
        <w:tc>
          <w:tcPr>
            <w:tcW w:w="230" w:type="pct"/>
          </w:tcPr>
          <w:p w14:paraId="0F4C4EDE" w14:textId="227E2283" w:rsidR="0019026D" w:rsidRPr="0043788C" w:rsidRDefault="0019026D"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20</w:t>
            </w:r>
          </w:p>
        </w:tc>
        <w:tc>
          <w:tcPr>
            <w:tcW w:w="825" w:type="pct"/>
          </w:tcPr>
          <w:p w14:paraId="16D0D140" w14:textId="77777777" w:rsidR="0019026D" w:rsidRDefault="0019026D" w:rsidP="0019026D">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Encountering cultural heritage in topsoil stripping operations</w:t>
            </w:r>
          </w:p>
          <w:p w14:paraId="7D7A420F" w14:textId="47392CD1" w:rsidR="0019026D" w:rsidRPr="0043788C" w:rsidRDefault="0019026D" w:rsidP="0019026D">
            <w:pPr>
              <w:widowControl w:val="0"/>
              <w:spacing w:after="60" w:line="230" w:lineRule="atLeast"/>
              <w:rPr>
                <w:rFonts w:ascii="Arial" w:eastAsia="Arial" w:hAnsi="Arial" w:cs="Arial"/>
                <w:kern w:val="18"/>
                <w:sz w:val="18"/>
                <w:szCs w:val="18"/>
              </w:rPr>
            </w:pPr>
            <w:r w:rsidRPr="00890D9F">
              <w:rPr>
                <w:rFonts w:ascii="Arial" w:eastAsia="Arial" w:hAnsi="Arial" w:cs="Arial"/>
                <w:kern w:val="18"/>
                <w:sz w:val="18"/>
                <w:szCs w:val="18"/>
              </w:rPr>
              <w:t>Destruction or deliberate damage to cultural heritage</w:t>
            </w:r>
          </w:p>
        </w:tc>
        <w:tc>
          <w:tcPr>
            <w:tcW w:w="604" w:type="pct"/>
          </w:tcPr>
          <w:p w14:paraId="10619E74" w14:textId="3A41C06B" w:rsidR="0019026D" w:rsidRDefault="0019026D" w:rsidP="0019026D">
            <w:pPr>
              <w:widowControl w:val="0"/>
              <w:spacing w:after="60" w:line="230" w:lineRule="atLeast"/>
              <w:rPr>
                <w:rFonts w:ascii="Arial" w:eastAsia="SimSun" w:hAnsi="Arial" w:cs="Arial"/>
                <w:sz w:val="18"/>
                <w:szCs w:val="18"/>
              </w:rPr>
            </w:pPr>
          </w:p>
          <w:p w14:paraId="5645281E" w14:textId="36B2C9C3" w:rsidR="0019026D" w:rsidRPr="0043788C"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Cultural Herigate</w:t>
            </w:r>
          </w:p>
        </w:tc>
        <w:tc>
          <w:tcPr>
            <w:tcW w:w="1717" w:type="pct"/>
          </w:tcPr>
          <w:p w14:paraId="25452919" w14:textId="578E6E51" w:rsidR="0019026D" w:rsidRPr="000B12B2" w:rsidRDefault="0019026D" w:rsidP="0019026D">
            <w:pPr>
              <w:pStyle w:val="ListeParagraf"/>
              <w:widowControl w:val="0"/>
              <w:numPr>
                <w:ilvl w:val="0"/>
                <w:numId w:val="39"/>
              </w:numPr>
              <w:spacing w:after="60" w:line="230" w:lineRule="atLeast"/>
              <w:jc w:val="left"/>
              <w:rPr>
                <w:rFonts w:ascii="Arial" w:eastAsia="SimSun" w:hAnsi="Arial" w:cs="Arial"/>
                <w:sz w:val="18"/>
                <w:szCs w:val="18"/>
              </w:rPr>
            </w:pPr>
            <w:r w:rsidRPr="0043788C">
              <w:rPr>
                <w:rFonts w:ascii="Arial" w:hAnsi="Arial" w:cs="Arial"/>
                <w:sz w:val="18"/>
                <w:szCs w:val="18"/>
              </w:rPr>
              <w:t xml:space="preserve">If any chance finds falling within the scope of Law No. 2863 is encountered during the underground applications, the work will be stopped immediately and the Trabzon Cultural Heritage </w:t>
            </w:r>
            <w:r>
              <w:rPr>
                <w:rFonts w:ascii="Arial" w:hAnsi="Arial" w:cs="Arial"/>
                <w:sz w:val="18"/>
                <w:szCs w:val="18"/>
              </w:rPr>
              <w:t>Conservation</w:t>
            </w:r>
            <w:r w:rsidRPr="0043788C">
              <w:rPr>
                <w:rFonts w:ascii="Arial" w:hAnsi="Arial" w:cs="Arial"/>
                <w:sz w:val="18"/>
                <w:szCs w:val="18"/>
              </w:rPr>
              <w:t xml:space="preserve"> Regional Board Directorate and the relevant Museum Directorate will be notified and the “Chance Find Procedure”</w:t>
            </w:r>
            <w:r>
              <w:rPr>
                <w:rFonts w:ascii="Arial" w:hAnsi="Arial" w:cs="Arial"/>
                <w:sz w:val="18"/>
                <w:szCs w:val="18"/>
              </w:rPr>
              <w:t xml:space="preserve"> </w:t>
            </w:r>
            <w:r w:rsidRPr="0043788C">
              <w:rPr>
                <w:rFonts w:ascii="Arial" w:hAnsi="Arial" w:cs="Arial"/>
                <w:sz w:val="18"/>
                <w:szCs w:val="18"/>
              </w:rPr>
              <w:t>(</w:t>
            </w:r>
            <w:r>
              <w:rPr>
                <w:rFonts w:ascii="Arial" w:hAnsi="Arial" w:cs="Arial"/>
                <w:sz w:val="18"/>
                <w:szCs w:val="18"/>
              </w:rPr>
              <w:fldChar w:fldCharType="begin"/>
            </w:r>
            <w:r>
              <w:rPr>
                <w:rFonts w:ascii="Arial" w:hAnsi="Arial" w:cs="Arial"/>
                <w:sz w:val="18"/>
                <w:szCs w:val="18"/>
              </w:rPr>
              <w:instrText xml:space="preserve"> REF _Ref183876789 \r \h </w:instrText>
            </w:r>
            <w:r>
              <w:rPr>
                <w:rFonts w:ascii="Arial" w:hAnsi="Arial" w:cs="Arial"/>
                <w:sz w:val="18"/>
                <w:szCs w:val="18"/>
              </w:rPr>
            </w:r>
            <w:r>
              <w:rPr>
                <w:rFonts w:ascii="Arial" w:hAnsi="Arial" w:cs="Arial"/>
                <w:sz w:val="18"/>
                <w:szCs w:val="18"/>
              </w:rPr>
              <w:fldChar w:fldCharType="separate"/>
            </w:r>
            <w:r w:rsidR="00C635EF">
              <w:rPr>
                <w:rFonts w:ascii="Arial" w:hAnsi="Arial" w:cs="Arial"/>
                <w:sz w:val="18"/>
                <w:szCs w:val="18"/>
              </w:rPr>
              <w:t>Annex F</w:t>
            </w:r>
            <w:r>
              <w:rPr>
                <w:rFonts w:ascii="Arial" w:hAnsi="Arial" w:cs="Arial"/>
                <w:sz w:val="18"/>
                <w:szCs w:val="18"/>
              </w:rPr>
              <w:fldChar w:fldCharType="end"/>
            </w:r>
            <w:r w:rsidRPr="0043788C">
              <w:rPr>
                <w:rFonts w:ascii="Arial" w:hAnsi="Arial" w:cs="Arial"/>
                <w:sz w:val="18"/>
                <w:szCs w:val="18"/>
              </w:rPr>
              <w:t>) will be applied.</w:t>
            </w:r>
          </w:p>
          <w:p w14:paraId="3620EBAE" w14:textId="0E2AFF08" w:rsidR="0019026D" w:rsidRPr="0043788C" w:rsidRDefault="0019026D" w:rsidP="0019026D">
            <w:pPr>
              <w:pStyle w:val="ListeParagraf"/>
              <w:widowControl w:val="0"/>
              <w:numPr>
                <w:ilvl w:val="0"/>
                <w:numId w:val="39"/>
              </w:numPr>
              <w:spacing w:after="60" w:line="230" w:lineRule="atLeast"/>
              <w:jc w:val="left"/>
              <w:rPr>
                <w:rFonts w:ascii="Arial" w:eastAsia="SimSun" w:hAnsi="Arial" w:cs="Arial"/>
                <w:sz w:val="18"/>
                <w:szCs w:val="18"/>
              </w:rPr>
            </w:pPr>
            <w:r w:rsidRPr="00A40891">
              <w:rPr>
                <w:rFonts w:ascii="Arial" w:eastAsia="SimSun" w:hAnsi="Arial" w:cs="Arial"/>
                <w:sz w:val="18"/>
                <w:szCs w:val="18"/>
              </w:rPr>
              <w:t>As part of the regular reporting, Giresun Municipality will inform İLBANK</w:t>
            </w:r>
            <w:r>
              <w:rPr>
                <w:rFonts w:ascii="Arial" w:eastAsia="SimSun" w:hAnsi="Arial" w:cs="Arial"/>
                <w:sz w:val="18"/>
                <w:szCs w:val="18"/>
              </w:rPr>
              <w:t xml:space="preserve"> and relative </w:t>
            </w:r>
            <w:r w:rsidRPr="0043788C">
              <w:rPr>
                <w:rFonts w:ascii="Arial" w:hAnsi="Arial" w:cs="Arial"/>
                <w:sz w:val="18"/>
                <w:szCs w:val="18"/>
              </w:rPr>
              <w:t xml:space="preserve">Trabzon Cultural Heritage </w:t>
            </w:r>
            <w:r>
              <w:rPr>
                <w:rFonts w:ascii="Arial" w:hAnsi="Arial" w:cs="Arial"/>
                <w:sz w:val="18"/>
                <w:szCs w:val="18"/>
              </w:rPr>
              <w:t>Conservation</w:t>
            </w:r>
            <w:r w:rsidRPr="0043788C">
              <w:rPr>
                <w:rFonts w:ascii="Arial" w:hAnsi="Arial" w:cs="Arial"/>
                <w:sz w:val="18"/>
                <w:szCs w:val="18"/>
              </w:rPr>
              <w:t xml:space="preserve"> Regional Board Directorat</w:t>
            </w:r>
            <w:r>
              <w:rPr>
                <w:rFonts w:ascii="Arial" w:eastAsia="SimSun" w:hAnsi="Arial" w:cs="Arial"/>
                <w:sz w:val="18"/>
                <w:szCs w:val="18"/>
              </w:rPr>
              <w:t xml:space="preserve"> immediately</w:t>
            </w:r>
            <w:r w:rsidRPr="00A40891">
              <w:rPr>
                <w:rFonts w:ascii="Arial" w:eastAsia="SimSun" w:hAnsi="Arial" w:cs="Arial"/>
                <w:sz w:val="18"/>
                <w:szCs w:val="18"/>
              </w:rPr>
              <w:t xml:space="preserve"> of the historical and cultural findings, if any, </w:t>
            </w:r>
            <w:r w:rsidRPr="00E77868">
              <w:rPr>
                <w:rFonts w:ascii="Arial" w:eastAsia="SimSun" w:hAnsi="Arial" w:cs="Arial"/>
                <w:sz w:val="18"/>
                <w:szCs w:val="18"/>
              </w:rPr>
              <w:t>construction work will be stopped</w:t>
            </w:r>
            <w:r>
              <w:rPr>
                <w:rFonts w:ascii="Arial" w:eastAsia="SimSun" w:hAnsi="Arial" w:cs="Arial"/>
                <w:sz w:val="18"/>
                <w:szCs w:val="18"/>
              </w:rPr>
              <w:t xml:space="preserve"> immediately.</w:t>
            </w:r>
          </w:p>
        </w:tc>
        <w:tc>
          <w:tcPr>
            <w:tcW w:w="732" w:type="pct"/>
          </w:tcPr>
          <w:p w14:paraId="6FD02F34" w14:textId="77777777" w:rsidR="0019026D" w:rsidRDefault="0019026D" w:rsidP="0019026D">
            <w:pPr>
              <w:widowControl w:val="0"/>
              <w:spacing w:after="60" w:line="230" w:lineRule="atLeast"/>
              <w:rPr>
                <w:rFonts w:ascii="Arial" w:hAnsi="Arial" w:cs="Arial"/>
                <w:sz w:val="18"/>
                <w:szCs w:val="18"/>
              </w:rPr>
            </w:pPr>
            <w:r w:rsidRPr="0043788C">
              <w:rPr>
                <w:rFonts w:ascii="Arial" w:hAnsi="Arial" w:cs="Arial"/>
                <w:sz w:val="18"/>
                <w:szCs w:val="18"/>
              </w:rPr>
              <w:t>Chance Find Procedure</w:t>
            </w:r>
          </w:p>
          <w:p w14:paraId="5DBBEE4E" w14:textId="7BF991CB" w:rsidR="0019026D" w:rsidRPr="0043788C" w:rsidRDefault="0019026D" w:rsidP="0019026D">
            <w:pPr>
              <w:widowControl w:val="0"/>
              <w:spacing w:after="60" w:line="230" w:lineRule="atLeast"/>
              <w:rPr>
                <w:rFonts w:ascii="Arial" w:eastAsia="SimSun" w:hAnsi="Arial" w:cs="Arial"/>
                <w:sz w:val="18"/>
                <w:szCs w:val="18"/>
              </w:rPr>
            </w:pPr>
            <w:r>
              <w:rPr>
                <w:rFonts w:ascii="Arial" w:hAnsi="Arial" w:cs="Arial"/>
                <w:sz w:val="18"/>
                <w:szCs w:val="18"/>
              </w:rPr>
              <w:t>Grievance Mechanism</w:t>
            </w:r>
          </w:p>
        </w:tc>
        <w:tc>
          <w:tcPr>
            <w:tcW w:w="893" w:type="pct"/>
          </w:tcPr>
          <w:p w14:paraId="3ADF12F2" w14:textId="08F52B5F"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1AE6B2CA" w14:textId="5048B70E" w:rsidR="0019026D" w:rsidRPr="00847C93"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Supervision Co</w:t>
            </w:r>
            <w:r>
              <w:rPr>
                <w:rFonts w:ascii="Arial" w:eastAsia="SimSun" w:hAnsi="Arial" w:cs="Arial"/>
                <w:sz w:val="18"/>
                <w:szCs w:val="18"/>
              </w:rPr>
              <w:t>nsultant</w:t>
            </w:r>
            <w:r w:rsidR="0059108A">
              <w:rPr>
                <w:rFonts w:ascii="Arial" w:eastAsia="SimSun" w:hAnsi="Arial" w:cs="Arial"/>
                <w:sz w:val="18"/>
                <w:szCs w:val="18"/>
              </w:rPr>
              <w:t>(monitoring)</w:t>
            </w:r>
            <w:r>
              <w:rPr>
                <w:rFonts w:ascii="Arial" w:eastAsia="SimSun" w:hAnsi="Arial" w:cs="Arial"/>
                <w:sz w:val="18"/>
                <w:szCs w:val="18"/>
              </w:rPr>
              <w:t>,</w:t>
            </w:r>
          </w:p>
          <w:p w14:paraId="1F65ADBA" w14:textId="36D577C5" w:rsidR="0019026D"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47745A69" w14:textId="77777777" w:rsidR="0019026D" w:rsidRPr="0043788C" w:rsidRDefault="0019026D" w:rsidP="0019026D">
            <w:pPr>
              <w:widowControl w:val="0"/>
              <w:spacing w:after="60" w:line="230" w:lineRule="atLeast"/>
              <w:rPr>
                <w:rFonts w:ascii="Arial" w:hAnsi="Arial" w:cs="Arial"/>
                <w:sz w:val="18"/>
                <w:szCs w:val="18"/>
              </w:rPr>
            </w:pPr>
          </w:p>
        </w:tc>
      </w:tr>
      <w:tr w:rsidR="0019026D" w:rsidRPr="0043788C" w14:paraId="3BA92141" w14:textId="6470E0A0" w:rsidTr="002742B8">
        <w:tc>
          <w:tcPr>
            <w:tcW w:w="5000" w:type="pct"/>
            <w:gridSpan w:val="6"/>
            <w:shd w:val="clear" w:color="auto" w:fill="D9D9D9" w:themeFill="background1" w:themeFillShade="D9"/>
          </w:tcPr>
          <w:p w14:paraId="59665827" w14:textId="290FCF89" w:rsidR="0019026D" w:rsidRPr="0043788C" w:rsidRDefault="0019026D" w:rsidP="0019026D">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ESS10 - Stakeholder Engagement and Information Disclosure</w:t>
            </w:r>
          </w:p>
        </w:tc>
      </w:tr>
      <w:tr w:rsidR="0019026D" w:rsidRPr="0043788C" w14:paraId="1245A2E3" w14:textId="77777777" w:rsidTr="00470C03">
        <w:tc>
          <w:tcPr>
            <w:tcW w:w="230" w:type="pct"/>
          </w:tcPr>
          <w:p w14:paraId="78AC624C" w14:textId="22869513" w:rsidR="0019026D" w:rsidRDefault="0019026D" w:rsidP="0019026D">
            <w:pPr>
              <w:widowControl w:val="0"/>
              <w:spacing w:after="60" w:line="230" w:lineRule="atLeast"/>
              <w:rPr>
                <w:rFonts w:ascii="Arial" w:eastAsia="Arial" w:hAnsi="Arial" w:cs="Arial"/>
                <w:kern w:val="18"/>
                <w:sz w:val="18"/>
                <w:szCs w:val="18"/>
              </w:rPr>
            </w:pPr>
          </w:p>
        </w:tc>
        <w:tc>
          <w:tcPr>
            <w:tcW w:w="825" w:type="pct"/>
          </w:tcPr>
          <w:p w14:paraId="084401DD" w14:textId="02DC42AF" w:rsidR="0019026D" w:rsidRPr="00D11B3B" w:rsidRDefault="0019026D" w:rsidP="0019026D">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Providing information about the sub-project</w:t>
            </w:r>
            <w:r>
              <w:rPr>
                <w:rFonts w:ascii="Arial" w:eastAsia="Arial" w:hAnsi="Arial" w:cs="Arial"/>
                <w:kern w:val="18"/>
                <w:sz w:val="18"/>
                <w:szCs w:val="18"/>
              </w:rPr>
              <w:t>s</w:t>
            </w:r>
          </w:p>
        </w:tc>
        <w:tc>
          <w:tcPr>
            <w:tcW w:w="604" w:type="pct"/>
          </w:tcPr>
          <w:p w14:paraId="21C18995" w14:textId="77777777" w:rsidR="0019026D" w:rsidRDefault="0019026D" w:rsidP="0019026D">
            <w:pPr>
              <w:widowControl w:val="0"/>
              <w:spacing w:after="60" w:line="230" w:lineRule="atLeast"/>
              <w:rPr>
                <w:rFonts w:ascii="Arial" w:eastAsia="SimSun" w:hAnsi="Arial" w:cs="Arial"/>
                <w:sz w:val="18"/>
                <w:szCs w:val="18"/>
              </w:rPr>
            </w:pPr>
            <w:r w:rsidRPr="0043788C">
              <w:rPr>
                <w:rFonts w:ascii="Arial" w:eastAsia="SimSun" w:hAnsi="Arial" w:cs="Arial"/>
                <w:sz w:val="18"/>
                <w:szCs w:val="18"/>
              </w:rPr>
              <w:t>Local Communities (Residents of Hacılı Neigborhood)</w:t>
            </w:r>
          </w:p>
          <w:p w14:paraId="18C7EC61" w14:textId="77777777"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PAPs</w:t>
            </w:r>
          </w:p>
          <w:p w14:paraId="34081F54" w14:textId="48C3F125" w:rsidR="0019026D" w:rsidRPr="00D11B3B"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OIPs</w:t>
            </w:r>
          </w:p>
        </w:tc>
        <w:tc>
          <w:tcPr>
            <w:tcW w:w="1717" w:type="pct"/>
          </w:tcPr>
          <w:p w14:paraId="20070337" w14:textId="5B9CF1C8" w:rsidR="0019026D"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65577E">
              <w:rPr>
                <w:rFonts w:ascii="Arial" w:eastAsia="SimSun" w:hAnsi="Arial" w:cs="Arial"/>
                <w:sz w:val="18"/>
                <w:szCs w:val="18"/>
              </w:rPr>
              <w:t xml:space="preserve">Information about the </w:t>
            </w:r>
            <w:r>
              <w:rPr>
                <w:rFonts w:ascii="Arial" w:eastAsia="SimSun" w:hAnsi="Arial" w:cs="Arial"/>
                <w:sz w:val="18"/>
                <w:szCs w:val="18"/>
              </w:rPr>
              <w:t>sub-</w:t>
            </w:r>
            <w:r w:rsidRPr="0065577E">
              <w:rPr>
                <w:rFonts w:ascii="Arial" w:eastAsia="SimSun" w:hAnsi="Arial" w:cs="Arial"/>
                <w:sz w:val="18"/>
                <w:szCs w:val="18"/>
              </w:rPr>
              <w:t>project</w:t>
            </w:r>
            <w:r>
              <w:rPr>
                <w:rFonts w:ascii="Arial" w:eastAsia="SimSun" w:hAnsi="Arial" w:cs="Arial"/>
                <w:sz w:val="18"/>
                <w:szCs w:val="18"/>
              </w:rPr>
              <w:t>s</w:t>
            </w:r>
            <w:r w:rsidRPr="0065577E">
              <w:rPr>
                <w:rFonts w:ascii="Arial" w:eastAsia="SimSun" w:hAnsi="Arial" w:cs="Arial"/>
                <w:sz w:val="18"/>
                <w:szCs w:val="18"/>
              </w:rPr>
              <w:t xml:space="preserve"> should be provided to communities regularly and transparent</w:t>
            </w:r>
            <w:r w:rsidRPr="0025071F">
              <w:rPr>
                <w:rFonts w:ascii="Arial" w:eastAsia="SimSun" w:hAnsi="Arial" w:cs="Arial"/>
                <w:sz w:val="18"/>
                <w:szCs w:val="18"/>
              </w:rPr>
              <w:t xml:space="preserve"> manner through regular public meetings and consultation meetings, adequate information boards and signage, publication of sub-project</w:t>
            </w:r>
            <w:r>
              <w:rPr>
                <w:rFonts w:ascii="Arial" w:eastAsia="SimSun" w:hAnsi="Arial" w:cs="Arial"/>
                <w:sz w:val="18"/>
                <w:szCs w:val="18"/>
              </w:rPr>
              <w:t>s</w:t>
            </w:r>
            <w:r w:rsidRPr="0025071F">
              <w:rPr>
                <w:rFonts w:ascii="Arial" w:eastAsia="SimSun" w:hAnsi="Arial" w:cs="Arial"/>
                <w:sz w:val="18"/>
                <w:szCs w:val="18"/>
              </w:rPr>
              <w:t xml:space="preserve"> information through digital communication channels, printed and visual materials, active and effective use of the </w:t>
            </w:r>
            <w:r>
              <w:rPr>
                <w:rFonts w:ascii="Arial" w:eastAsia="SimSun" w:hAnsi="Arial" w:cs="Arial"/>
                <w:sz w:val="18"/>
                <w:szCs w:val="18"/>
              </w:rPr>
              <w:t>grievance</w:t>
            </w:r>
            <w:r w:rsidRPr="0025071F">
              <w:rPr>
                <w:rFonts w:ascii="Arial" w:eastAsia="SimSun" w:hAnsi="Arial" w:cs="Arial"/>
                <w:sz w:val="18"/>
                <w:szCs w:val="18"/>
              </w:rPr>
              <w:t xml:space="preserve"> mechanism, and cooperation with local leaders and NGOs.</w:t>
            </w:r>
          </w:p>
          <w:p w14:paraId="36A69B27" w14:textId="00FC06D4" w:rsidR="0019026D" w:rsidRPr="000F5301"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455C31">
              <w:rPr>
                <w:rFonts w:ascii="Arial" w:eastAsia="SimSun" w:hAnsi="Arial" w:cs="Arial"/>
                <w:sz w:val="18"/>
                <w:szCs w:val="18"/>
              </w:rPr>
              <w:t>A special consultation meeting will be held for women with low literacy levels, sub-project details will be conveyed, and printed materials will be provided to provide visual explanation instead of written printed materials.</w:t>
            </w:r>
          </w:p>
        </w:tc>
        <w:tc>
          <w:tcPr>
            <w:tcW w:w="732" w:type="pct"/>
          </w:tcPr>
          <w:p w14:paraId="31E95FED" w14:textId="77777777" w:rsidR="0019026D" w:rsidRPr="003D4171" w:rsidRDefault="0019026D" w:rsidP="0019026D">
            <w:pPr>
              <w:widowControl w:val="0"/>
              <w:spacing w:after="60" w:line="230" w:lineRule="atLeast"/>
              <w:jc w:val="left"/>
              <w:rPr>
                <w:rFonts w:ascii="Arial" w:eastAsia="SimSun" w:hAnsi="Arial" w:cs="Arial"/>
                <w:sz w:val="18"/>
                <w:szCs w:val="18"/>
              </w:rPr>
            </w:pPr>
            <w:r w:rsidRPr="003D4171">
              <w:rPr>
                <w:rFonts w:ascii="Arial" w:eastAsia="SimSun" w:hAnsi="Arial" w:cs="Arial"/>
                <w:sz w:val="18"/>
                <w:szCs w:val="18"/>
              </w:rPr>
              <w:t>Stakeholder Engagement Plan</w:t>
            </w:r>
          </w:p>
          <w:p w14:paraId="3D79F799" w14:textId="77777777" w:rsidR="006C0471" w:rsidRDefault="0019026D" w:rsidP="0019026D">
            <w:pPr>
              <w:widowControl w:val="0"/>
              <w:spacing w:after="60" w:line="230" w:lineRule="atLeast"/>
              <w:rPr>
                <w:rFonts w:ascii="Arial" w:eastAsia="SimSun" w:hAnsi="Arial" w:cs="Arial"/>
                <w:sz w:val="18"/>
                <w:szCs w:val="18"/>
              </w:rPr>
            </w:pPr>
            <w:r w:rsidRPr="007A0829">
              <w:rPr>
                <w:rFonts w:ascii="Arial" w:eastAsia="SimSun" w:hAnsi="Arial" w:cs="Arial"/>
                <w:sz w:val="18"/>
                <w:szCs w:val="18"/>
              </w:rPr>
              <w:t>Grievance Mechanism</w:t>
            </w:r>
          </w:p>
          <w:p w14:paraId="309B0581" w14:textId="2011B21A" w:rsidR="0019026D" w:rsidRPr="00D11B3B" w:rsidRDefault="0019026D" w:rsidP="0019026D">
            <w:pPr>
              <w:widowControl w:val="0"/>
              <w:spacing w:after="60" w:line="230" w:lineRule="atLeast"/>
              <w:rPr>
                <w:rFonts w:ascii="Arial" w:eastAsia="SimSun" w:hAnsi="Arial" w:cs="Arial"/>
                <w:sz w:val="18"/>
                <w:szCs w:val="18"/>
              </w:rPr>
            </w:pPr>
          </w:p>
        </w:tc>
        <w:tc>
          <w:tcPr>
            <w:tcW w:w="893" w:type="pct"/>
          </w:tcPr>
          <w:p w14:paraId="782D562D" w14:textId="4434C9F7"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Giresun Municipality</w:t>
            </w:r>
            <w:r w:rsidR="006C0471">
              <w:rPr>
                <w:rFonts w:ascii="Arial" w:eastAsia="SimSun" w:hAnsi="Arial" w:cs="Arial"/>
                <w:sz w:val="18"/>
                <w:szCs w:val="18"/>
              </w:rPr>
              <w:t xml:space="preserve"> </w:t>
            </w:r>
            <w:r w:rsidR="0059108A">
              <w:rPr>
                <w:rFonts w:ascii="Arial" w:eastAsia="SimSun" w:hAnsi="Arial" w:cs="Arial"/>
                <w:sz w:val="18"/>
                <w:szCs w:val="18"/>
              </w:rPr>
              <w:t>(performance control and coordination)</w:t>
            </w:r>
          </w:p>
          <w:p w14:paraId="7E4FE638" w14:textId="10A36B02"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Supervision consultant</w:t>
            </w:r>
            <w:r w:rsidR="0059108A">
              <w:rPr>
                <w:rFonts w:ascii="Arial" w:eastAsia="SimSun" w:hAnsi="Arial" w:cs="Arial"/>
                <w:sz w:val="18"/>
                <w:szCs w:val="18"/>
              </w:rPr>
              <w:t>(monitoring)</w:t>
            </w:r>
          </w:p>
          <w:p w14:paraId="462EF3A4" w14:textId="61EA4BC3"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Contractor</w:t>
            </w:r>
            <w:r w:rsidR="0059108A">
              <w:rPr>
                <w:rFonts w:ascii="Arial" w:eastAsia="SimSun" w:hAnsi="Arial" w:cs="Arial"/>
                <w:sz w:val="18"/>
                <w:szCs w:val="18"/>
              </w:rPr>
              <w:t xml:space="preserve"> (implemantation)</w:t>
            </w:r>
          </w:p>
        </w:tc>
      </w:tr>
      <w:tr w:rsidR="0019026D" w:rsidRPr="0043788C" w14:paraId="73C7BBA8" w14:textId="77777777" w:rsidTr="00470C03">
        <w:tc>
          <w:tcPr>
            <w:tcW w:w="230" w:type="pct"/>
          </w:tcPr>
          <w:p w14:paraId="1880EF2E" w14:textId="74695A25" w:rsidR="0019026D" w:rsidRDefault="0019026D"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22</w:t>
            </w:r>
          </w:p>
        </w:tc>
        <w:tc>
          <w:tcPr>
            <w:tcW w:w="825" w:type="pct"/>
          </w:tcPr>
          <w:p w14:paraId="25647707" w14:textId="5E4F04D4" w:rsidR="0019026D" w:rsidRPr="00D11B3B" w:rsidRDefault="0019026D" w:rsidP="0019026D">
            <w:pPr>
              <w:widowControl w:val="0"/>
              <w:spacing w:after="60" w:line="230" w:lineRule="atLeast"/>
              <w:rPr>
                <w:rFonts w:ascii="Arial" w:eastAsia="Arial" w:hAnsi="Arial" w:cs="Arial"/>
                <w:kern w:val="18"/>
                <w:sz w:val="18"/>
                <w:szCs w:val="18"/>
              </w:rPr>
            </w:pPr>
            <w:r w:rsidRPr="000908A1">
              <w:rPr>
                <w:rFonts w:ascii="Arial" w:eastAsia="Arial" w:hAnsi="Arial" w:cs="Arial"/>
                <w:kern w:val="18"/>
                <w:sz w:val="18"/>
                <w:szCs w:val="18"/>
              </w:rPr>
              <w:t>Dysfunction of the Grievance Mechanism</w:t>
            </w:r>
          </w:p>
        </w:tc>
        <w:tc>
          <w:tcPr>
            <w:tcW w:w="604" w:type="pct"/>
          </w:tcPr>
          <w:p w14:paraId="187934E0" w14:textId="77777777" w:rsidR="0019026D" w:rsidRDefault="0019026D" w:rsidP="0019026D">
            <w:pPr>
              <w:widowControl w:val="0"/>
              <w:spacing w:after="60" w:line="230" w:lineRule="atLeast"/>
              <w:rPr>
                <w:rFonts w:ascii="Arial" w:eastAsia="SimSun" w:hAnsi="Arial" w:cs="Arial"/>
                <w:sz w:val="18"/>
                <w:szCs w:val="18"/>
              </w:rPr>
            </w:pPr>
            <w:r w:rsidRPr="0043788C">
              <w:rPr>
                <w:rFonts w:ascii="Arial" w:eastAsia="SimSun" w:hAnsi="Arial" w:cs="Arial"/>
                <w:sz w:val="18"/>
                <w:szCs w:val="18"/>
              </w:rPr>
              <w:t>Local Communities (Residents of Hacılı Neigborhood)</w:t>
            </w:r>
          </w:p>
          <w:p w14:paraId="7CEE3283" w14:textId="77777777"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PAPs</w:t>
            </w:r>
          </w:p>
          <w:p w14:paraId="5914D42F" w14:textId="77777777"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OIPs</w:t>
            </w:r>
          </w:p>
          <w:p w14:paraId="1A370DAE" w14:textId="0F1CEE03" w:rsidR="0019026D" w:rsidRPr="00D11B3B" w:rsidRDefault="0019026D" w:rsidP="0019026D">
            <w:pPr>
              <w:widowControl w:val="0"/>
              <w:spacing w:after="60" w:line="230" w:lineRule="atLeast"/>
              <w:rPr>
                <w:rFonts w:ascii="Arial" w:eastAsia="SimSun" w:hAnsi="Arial" w:cs="Arial"/>
                <w:sz w:val="18"/>
                <w:szCs w:val="18"/>
              </w:rPr>
            </w:pPr>
            <w:r w:rsidRPr="000908A1">
              <w:rPr>
                <w:rFonts w:ascii="Arial" w:eastAsia="SimSun" w:hAnsi="Arial" w:cs="Arial"/>
                <w:sz w:val="18"/>
                <w:szCs w:val="18"/>
              </w:rPr>
              <w:t>Vulnerable and disadvantaged individuals/groups</w:t>
            </w:r>
          </w:p>
        </w:tc>
        <w:tc>
          <w:tcPr>
            <w:tcW w:w="1717" w:type="pct"/>
          </w:tcPr>
          <w:p w14:paraId="63E3A1E2" w14:textId="77777777"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A grievance mechanism will be established and properly operated, and information about this mechanism will be disseminated to the public.</w:t>
            </w:r>
          </w:p>
          <w:p w14:paraId="2EC64F2B" w14:textId="2EF45F0C"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All stakeholders' concerns will be addressed.</w:t>
            </w:r>
            <w:r w:rsidRPr="00C34D5F">
              <w:rPr>
                <w:rFonts w:ascii="Arial" w:hAnsi="Arial" w:cs="Arial"/>
              </w:rPr>
              <w:t xml:space="preserve"> </w:t>
            </w:r>
            <w:r w:rsidRPr="00C34D5F">
              <w:rPr>
                <w:rFonts w:ascii="Arial" w:eastAsia="SimSun" w:hAnsi="Arial" w:cs="Arial"/>
                <w:sz w:val="18"/>
                <w:szCs w:val="18"/>
              </w:rPr>
              <w:t>In this context; comprehensive stakeholder grouping will be made, the information process will be transparent and inclusive (bulk SMS, WhatsApp messages, brochures, posters, announcements, meetings, etc.), effective consultation and participation mechanisms will be established, a grievance mechanism will be established and carried out effectively, and support will be provided to vulnerable and disadvantaged groups depending on their needs for their participation in meetings. The needs of vulnerable and disadvantaged groups are given in the SEP prepared specifically for the sub-project</w:t>
            </w:r>
            <w:r>
              <w:rPr>
                <w:rFonts w:ascii="Arial" w:eastAsia="SimSun" w:hAnsi="Arial" w:cs="Arial"/>
                <w:sz w:val="18"/>
                <w:szCs w:val="18"/>
              </w:rPr>
              <w:t>s</w:t>
            </w:r>
            <w:r w:rsidRPr="00C34D5F">
              <w:rPr>
                <w:rFonts w:ascii="Arial" w:eastAsia="SimSun" w:hAnsi="Arial" w:cs="Arial"/>
                <w:sz w:val="18"/>
                <w:szCs w:val="18"/>
              </w:rPr>
              <w:t>. In order to ensure that these groups can express their complaints easily, verbal applications will be accepted, applications or feedback will be provided by phone or through the mu</w:t>
            </w:r>
            <w:r>
              <w:rPr>
                <w:rFonts w:ascii="Arial" w:eastAsia="SimSun" w:hAnsi="Arial" w:cs="Arial"/>
                <w:sz w:val="18"/>
                <w:szCs w:val="18"/>
              </w:rPr>
              <w:t>k</w:t>
            </w:r>
            <w:r w:rsidRPr="00C34D5F">
              <w:rPr>
                <w:rFonts w:ascii="Arial" w:eastAsia="SimSun" w:hAnsi="Arial" w:cs="Arial"/>
                <w:sz w:val="18"/>
                <w:szCs w:val="18"/>
              </w:rPr>
              <w:t xml:space="preserve">htar. </w:t>
            </w:r>
          </w:p>
          <w:p w14:paraId="08D7E5F6" w14:textId="77777777"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An easily accessible grievance mechanism should be established, and complaints should be resolved promptly in according to the SEP.</w:t>
            </w:r>
          </w:p>
          <w:p w14:paraId="5D9DD0D4" w14:textId="77777777"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Providing sufficient information to both local people and employees on the use of the Grievance mechanism,</w:t>
            </w:r>
          </w:p>
          <w:p w14:paraId="0A613347" w14:textId="77777777"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Providing the necessary training to the Grievance Mechanism Contact Person (GMCP) who will follow up on the receipt, recording, evaluation and reaching a convincing solution for both parties,</w:t>
            </w:r>
          </w:p>
          <w:p w14:paraId="4DF8F19A" w14:textId="77777777"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Grievances will be logged, resolved, and closed within a short period of time to the satisfaction of the complainants.</w:t>
            </w:r>
          </w:p>
          <w:p w14:paraId="62596D5F" w14:textId="77777777" w:rsidR="0019026D" w:rsidRPr="00C34D5F"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C34D5F">
              <w:rPr>
                <w:rFonts w:ascii="Arial" w:eastAsia="SimSun" w:hAnsi="Arial" w:cs="Arial"/>
                <w:sz w:val="18"/>
                <w:szCs w:val="18"/>
              </w:rPr>
              <w:t>Providing widespread distribution of translators, social counselors or support personnel to vulnerable and disadvantaged individuals and/or groups in order to support their participation in sub-project activities.</w:t>
            </w:r>
          </w:p>
          <w:p w14:paraId="4D148049" w14:textId="1BC5B9D8" w:rsidR="0019026D" w:rsidRPr="00C34D5F" w:rsidRDefault="0019026D" w:rsidP="0019026D">
            <w:pPr>
              <w:pStyle w:val="ListeParagraf"/>
              <w:widowControl w:val="0"/>
              <w:numPr>
                <w:ilvl w:val="0"/>
                <w:numId w:val="124"/>
              </w:numPr>
              <w:spacing w:after="60" w:line="230" w:lineRule="atLeast"/>
              <w:ind w:left="322"/>
              <w:jc w:val="left"/>
              <w:rPr>
                <w:rFonts w:ascii="Arial" w:eastAsia="SimSun" w:hAnsi="Arial" w:cs="Arial"/>
                <w:sz w:val="18"/>
                <w:szCs w:val="18"/>
              </w:rPr>
            </w:pPr>
            <w:r w:rsidRPr="00C34D5F">
              <w:rPr>
                <w:rFonts w:ascii="Arial" w:eastAsia="SimSun" w:hAnsi="Arial" w:cs="Arial"/>
                <w:sz w:val="18"/>
                <w:szCs w:val="18"/>
              </w:rPr>
              <w:t>All details of Gender Based Violence (GBV) and Sexual Exploitation and Abuse/Sexual Harassment (SEA/SH) victims will be kept strictly confidential in the Grievance Registration Database.</w:t>
            </w:r>
          </w:p>
        </w:tc>
        <w:tc>
          <w:tcPr>
            <w:tcW w:w="732" w:type="pct"/>
          </w:tcPr>
          <w:p w14:paraId="260B957B" w14:textId="77777777" w:rsidR="0019026D" w:rsidRPr="00DB3629" w:rsidRDefault="0019026D" w:rsidP="0019026D">
            <w:pPr>
              <w:widowControl w:val="0"/>
              <w:spacing w:after="60" w:line="230" w:lineRule="atLeast"/>
              <w:jc w:val="left"/>
              <w:rPr>
                <w:rFonts w:ascii="Arial" w:eastAsia="SimSun" w:hAnsi="Arial" w:cs="Arial"/>
                <w:sz w:val="18"/>
                <w:szCs w:val="18"/>
              </w:rPr>
            </w:pPr>
            <w:r w:rsidRPr="00DB3629">
              <w:rPr>
                <w:rFonts w:ascii="Arial" w:eastAsia="SimSun" w:hAnsi="Arial" w:cs="Arial"/>
                <w:sz w:val="18"/>
                <w:szCs w:val="18"/>
              </w:rPr>
              <w:t>Stakeholder Engagement Plan</w:t>
            </w:r>
          </w:p>
          <w:p w14:paraId="7A5BFA6C" w14:textId="77777777" w:rsidR="006C0471" w:rsidRDefault="0019026D" w:rsidP="0019026D">
            <w:pPr>
              <w:widowControl w:val="0"/>
              <w:spacing w:after="60" w:line="230" w:lineRule="atLeast"/>
              <w:rPr>
                <w:rFonts w:ascii="Arial" w:eastAsia="SimSun" w:hAnsi="Arial" w:cs="Arial"/>
                <w:sz w:val="18"/>
                <w:szCs w:val="18"/>
              </w:rPr>
            </w:pPr>
            <w:r w:rsidRPr="007A0829">
              <w:rPr>
                <w:rFonts w:ascii="Arial" w:eastAsia="SimSun" w:hAnsi="Arial" w:cs="Arial"/>
                <w:sz w:val="18"/>
                <w:szCs w:val="18"/>
              </w:rPr>
              <w:t>Grievance Mechanism</w:t>
            </w:r>
          </w:p>
          <w:p w14:paraId="268A5394" w14:textId="08B42346" w:rsidR="0019026D" w:rsidRPr="00D11B3B" w:rsidRDefault="0019026D" w:rsidP="0019026D">
            <w:pPr>
              <w:widowControl w:val="0"/>
              <w:spacing w:after="60" w:line="230" w:lineRule="atLeast"/>
              <w:rPr>
                <w:rFonts w:ascii="Arial" w:eastAsia="SimSun" w:hAnsi="Arial" w:cs="Arial"/>
                <w:sz w:val="18"/>
                <w:szCs w:val="18"/>
              </w:rPr>
            </w:pPr>
          </w:p>
        </w:tc>
        <w:tc>
          <w:tcPr>
            <w:tcW w:w="893" w:type="pct"/>
          </w:tcPr>
          <w:p w14:paraId="0ABCB589" w14:textId="100FA478"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p>
          <w:p w14:paraId="048CEE50" w14:textId="684CE173"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Supervision consultant</w:t>
            </w:r>
            <w:r w:rsidR="0059108A">
              <w:rPr>
                <w:rFonts w:ascii="Arial" w:eastAsia="SimSun" w:hAnsi="Arial" w:cs="Arial"/>
                <w:sz w:val="18"/>
                <w:szCs w:val="18"/>
              </w:rPr>
              <w:t>(monitoring)</w:t>
            </w:r>
          </w:p>
          <w:p w14:paraId="23B50D30" w14:textId="01B9E237"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Contractor</w:t>
            </w:r>
            <w:r w:rsidR="0059108A">
              <w:rPr>
                <w:rFonts w:ascii="Arial" w:eastAsia="SimSun" w:hAnsi="Arial" w:cs="Arial"/>
                <w:sz w:val="18"/>
                <w:szCs w:val="18"/>
              </w:rPr>
              <w:t xml:space="preserve"> (implemantation)</w:t>
            </w:r>
          </w:p>
        </w:tc>
      </w:tr>
      <w:tr w:rsidR="0019026D" w:rsidRPr="0043788C" w14:paraId="66262A56" w14:textId="77777777" w:rsidTr="00470C03">
        <w:tc>
          <w:tcPr>
            <w:tcW w:w="230" w:type="pct"/>
          </w:tcPr>
          <w:p w14:paraId="0B086E61" w14:textId="53280AC8" w:rsidR="0019026D" w:rsidRPr="0043788C" w:rsidRDefault="0019026D"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23</w:t>
            </w:r>
          </w:p>
        </w:tc>
        <w:tc>
          <w:tcPr>
            <w:tcW w:w="825" w:type="pct"/>
          </w:tcPr>
          <w:p w14:paraId="5D7F3C4E" w14:textId="63AF5DFC" w:rsidR="0019026D" w:rsidRPr="00A50EC9" w:rsidRDefault="0019026D" w:rsidP="0019026D">
            <w:pPr>
              <w:widowControl w:val="0"/>
              <w:spacing w:after="60" w:line="230" w:lineRule="atLeast"/>
              <w:rPr>
                <w:rFonts w:ascii="Arial" w:eastAsia="Arial" w:hAnsi="Arial" w:cs="Arial"/>
                <w:kern w:val="18"/>
                <w:sz w:val="18"/>
                <w:szCs w:val="18"/>
              </w:rPr>
            </w:pPr>
            <w:r w:rsidRPr="00D11B3B">
              <w:rPr>
                <w:rFonts w:ascii="Arial" w:eastAsia="Arial" w:hAnsi="Arial" w:cs="Arial"/>
                <w:kern w:val="18"/>
                <w:sz w:val="18"/>
                <w:szCs w:val="18"/>
              </w:rPr>
              <w:t>Insufficient stakeholder engagement activities and public consultation</w:t>
            </w:r>
          </w:p>
        </w:tc>
        <w:tc>
          <w:tcPr>
            <w:tcW w:w="604" w:type="pct"/>
          </w:tcPr>
          <w:p w14:paraId="59B5852E" w14:textId="275FE19A" w:rsidR="0019026D" w:rsidRPr="00D11B3B"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 xml:space="preserve">Local Communities (Residents of </w:t>
            </w:r>
            <w:r>
              <w:rPr>
                <w:rFonts w:ascii="Arial" w:eastAsia="SimSun" w:hAnsi="Arial" w:cs="Arial"/>
                <w:sz w:val="18"/>
                <w:szCs w:val="18"/>
              </w:rPr>
              <w:t>Hacılı</w:t>
            </w:r>
            <w:r w:rsidRPr="00D11B3B">
              <w:rPr>
                <w:rFonts w:ascii="Arial" w:eastAsia="SimSun" w:hAnsi="Arial" w:cs="Arial"/>
                <w:sz w:val="18"/>
                <w:szCs w:val="18"/>
              </w:rPr>
              <w:t xml:space="preserve"> Neigborhood)</w:t>
            </w:r>
          </w:p>
          <w:p w14:paraId="23C3207C" w14:textId="77777777" w:rsidR="0019026D" w:rsidRPr="00D11B3B"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OIPs</w:t>
            </w:r>
          </w:p>
          <w:p w14:paraId="75395798" w14:textId="0FC208AC" w:rsidR="0019026D" w:rsidRPr="00A50EC9"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Vulnerable and disadvantaged individuals/groups</w:t>
            </w:r>
          </w:p>
        </w:tc>
        <w:tc>
          <w:tcPr>
            <w:tcW w:w="1717" w:type="pct"/>
          </w:tcPr>
          <w:p w14:paraId="21D356DF" w14:textId="77777777" w:rsidR="0019026D" w:rsidRPr="00D11B3B" w:rsidRDefault="0019026D" w:rsidP="0019026D">
            <w:pPr>
              <w:pStyle w:val="ListeParagraf"/>
              <w:widowControl w:val="0"/>
              <w:numPr>
                <w:ilvl w:val="0"/>
                <w:numId w:val="124"/>
              </w:numPr>
              <w:spacing w:after="60" w:line="230" w:lineRule="atLeast"/>
              <w:ind w:left="322"/>
              <w:jc w:val="left"/>
              <w:rPr>
                <w:rFonts w:ascii="Arial" w:eastAsia="SimSun" w:hAnsi="Arial" w:cs="Arial"/>
                <w:sz w:val="18"/>
                <w:szCs w:val="18"/>
              </w:rPr>
            </w:pPr>
            <w:r w:rsidRPr="00D11B3B">
              <w:rPr>
                <w:rFonts w:ascii="Arial" w:eastAsia="SimSun" w:hAnsi="Arial" w:cs="Arial"/>
                <w:sz w:val="18"/>
                <w:szCs w:val="18"/>
              </w:rPr>
              <w:t>An adequate timing will be planned for interaction / communication with communities and for engagement.</w:t>
            </w:r>
          </w:p>
          <w:p w14:paraId="43B87F2E" w14:textId="09DFB1C4" w:rsidR="0019026D" w:rsidRPr="00D11B3B" w:rsidRDefault="0019026D" w:rsidP="0019026D">
            <w:pPr>
              <w:pStyle w:val="ListeParagraf"/>
              <w:widowControl w:val="0"/>
              <w:numPr>
                <w:ilvl w:val="0"/>
                <w:numId w:val="124"/>
              </w:numPr>
              <w:spacing w:after="60" w:line="230" w:lineRule="atLeast"/>
              <w:ind w:left="322"/>
              <w:jc w:val="left"/>
              <w:rPr>
                <w:rFonts w:ascii="Arial" w:eastAsia="SimSun" w:hAnsi="Arial" w:cs="Arial"/>
                <w:sz w:val="18"/>
                <w:szCs w:val="18"/>
              </w:rPr>
            </w:pPr>
            <w:r w:rsidRPr="00D11B3B">
              <w:rPr>
                <w:rFonts w:ascii="Arial" w:eastAsia="SimSun" w:hAnsi="Arial" w:cs="Arial"/>
                <w:sz w:val="18"/>
                <w:szCs w:val="18"/>
              </w:rPr>
              <w:t>Regular consultations will be carried out with the authorities and communities regarding the sub</w:t>
            </w:r>
            <w:r>
              <w:rPr>
                <w:rFonts w:ascii="Arial" w:eastAsia="SimSun" w:hAnsi="Arial" w:cs="Arial"/>
                <w:sz w:val="18"/>
                <w:szCs w:val="18"/>
              </w:rPr>
              <w:t>-</w:t>
            </w:r>
            <w:r w:rsidRPr="00D11B3B">
              <w:rPr>
                <w:rFonts w:ascii="Arial" w:eastAsia="SimSun" w:hAnsi="Arial" w:cs="Arial"/>
                <w:sz w:val="18"/>
                <w:szCs w:val="18"/>
              </w:rPr>
              <w:t>project management.</w:t>
            </w:r>
          </w:p>
          <w:p w14:paraId="3F14BFEC" w14:textId="41716FF0" w:rsidR="0019026D" w:rsidRPr="00D11B3B" w:rsidRDefault="0019026D" w:rsidP="0019026D">
            <w:pPr>
              <w:pStyle w:val="ListeParagraf"/>
              <w:widowControl w:val="0"/>
              <w:numPr>
                <w:ilvl w:val="0"/>
                <w:numId w:val="124"/>
              </w:numPr>
              <w:spacing w:after="60" w:line="230" w:lineRule="atLeast"/>
              <w:ind w:left="322"/>
              <w:jc w:val="left"/>
              <w:rPr>
                <w:rFonts w:ascii="Arial" w:eastAsia="SimSun" w:hAnsi="Arial" w:cs="Arial"/>
                <w:sz w:val="18"/>
                <w:szCs w:val="18"/>
              </w:rPr>
            </w:pPr>
            <w:r w:rsidRPr="00D11B3B">
              <w:rPr>
                <w:rFonts w:ascii="Arial" w:eastAsia="SimSun" w:hAnsi="Arial" w:cs="Arial"/>
                <w:sz w:val="18"/>
                <w:szCs w:val="18"/>
              </w:rPr>
              <w:t xml:space="preserve">Comprehensive information on the stakeholder engagement is provided in SEP of the </w:t>
            </w:r>
            <w:r>
              <w:rPr>
                <w:rFonts w:ascii="Arial" w:eastAsia="SimSun" w:hAnsi="Arial" w:cs="Arial"/>
                <w:sz w:val="18"/>
                <w:szCs w:val="18"/>
              </w:rPr>
              <w:t>sub-p</w:t>
            </w:r>
            <w:r w:rsidRPr="00D11B3B">
              <w:rPr>
                <w:rFonts w:ascii="Arial" w:eastAsia="SimSun" w:hAnsi="Arial" w:cs="Arial"/>
                <w:sz w:val="18"/>
                <w:szCs w:val="18"/>
              </w:rPr>
              <w:t xml:space="preserve">roject and the SEP will be updated and implemented throughout the </w:t>
            </w:r>
            <w:r>
              <w:rPr>
                <w:rFonts w:ascii="Arial" w:eastAsia="SimSun" w:hAnsi="Arial" w:cs="Arial"/>
                <w:sz w:val="18"/>
                <w:szCs w:val="18"/>
              </w:rPr>
              <w:t>sub-p</w:t>
            </w:r>
            <w:r w:rsidRPr="00D11B3B">
              <w:rPr>
                <w:rFonts w:ascii="Arial" w:eastAsia="SimSun" w:hAnsi="Arial" w:cs="Arial"/>
                <w:sz w:val="18"/>
                <w:szCs w:val="18"/>
              </w:rPr>
              <w:t>roject.</w:t>
            </w:r>
          </w:p>
          <w:p w14:paraId="33E26B90" w14:textId="65C587D9" w:rsidR="0019026D" w:rsidRPr="000F5301" w:rsidRDefault="0019026D" w:rsidP="0019026D">
            <w:pPr>
              <w:pStyle w:val="ListeParagraf"/>
              <w:widowControl w:val="0"/>
              <w:numPr>
                <w:ilvl w:val="0"/>
                <w:numId w:val="124"/>
              </w:numPr>
              <w:spacing w:after="60" w:line="230" w:lineRule="atLeast"/>
              <w:ind w:left="322"/>
              <w:jc w:val="left"/>
              <w:rPr>
                <w:rFonts w:ascii="Arial" w:eastAsia="SimSun" w:hAnsi="Arial" w:cs="Arial"/>
                <w:sz w:val="18"/>
                <w:szCs w:val="18"/>
              </w:rPr>
            </w:pPr>
            <w:r w:rsidRPr="00D11B3B">
              <w:rPr>
                <w:rFonts w:ascii="Arial" w:eastAsia="SimSun" w:hAnsi="Arial" w:cs="Arial"/>
                <w:sz w:val="18"/>
                <w:szCs w:val="18"/>
              </w:rPr>
              <w:t>Additional public consultation meeting can be held if requested by the stakeholders, or if deemed necessary.</w:t>
            </w:r>
          </w:p>
        </w:tc>
        <w:tc>
          <w:tcPr>
            <w:tcW w:w="732" w:type="pct"/>
          </w:tcPr>
          <w:p w14:paraId="7DDE6DDF" w14:textId="77777777" w:rsidR="0019026D" w:rsidRPr="00D11B3B"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Stakeholder Engagement Plan</w:t>
            </w:r>
          </w:p>
          <w:p w14:paraId="10454B35" w14:textId="5929F42E" w:rsidR="0019026D" w:rsidRPr="00A50EC9"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Grievance Mechanism</w:t>
            </w:r>
          </w:p>
        </w:tc>
        <w:tc>
          <w:tcPr>
            <w:tcW w:w="893" w:type="pct"/>
          </w:tcPr>
          <w:p w14:paraId="506C50A1" w14:textId="05A7F0F1"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p>
          <w:p w14:paraId="665E0BE6" w14:textId="6871DBAE"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Supervision consultant</w:t>
            </w:r>
            <w:r w:rsidR="0059108A">
              <w:rPr>
                <w:rFonts w:ascii="Arial" w:eastAsia="SimSun" w:hAnsi="Arial" w:cs="Arial"/>
                <w:sz w:val="18"/>
                <w:szCs w:val="18"/>
              </w:rPr>
              <w:t>(monitoring)</w:t>
            </w:r>
          </w:p>
          <w:p w14:paraId="4D62E634" w14:textId="42327A58"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Contractor</w:t>
            </w:r>
            <w:r w:rsidR="0059108A">
              <w:rPr>
                <w:rFonts w:ascii="Arial" w:eastAsia="SimSun" w:hAnsi="Arial" w:cs="Arial"/>
                <w:sz w:val="18"/>
                <w:szCs w:val="18"/>
              </w:rPr>
              <w:t xml:space="preserve"> (implemantation)</w:t>
            </w:r>
          </w:p>
        </w:tc>
      </w:tr>
      <w:tr w:rsidR="0019026D" w:rsidRPr="0043788C" w14:paraId="4C16253A" w14:textId="77777777" w:rsidTr="00470C03">
        <w:tc>
          <w:tcPr>
            <w:tcW w:w="230" w:type="pct"/>
          </w:tcPr>
          <w:p w14:paraId="3EBF736E" w14:textId="258C4ABA" w:rsidR="0019026D" w:rsidRPr="0043788C" w:rsidRDefault="0019026D"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24</w:t>
            </w:r>
          </w:p>
        </w:tc>
        <w:tc>
          <w:tcPr>
            <w:tcW w:w="825" w:type="pct"/>
          </w:tcPr>
          <w:p w14:paraId="51BC11EF" w14:textId="39895F67" w:rsidR="0019026D" w:rsidRPr="00A50EC9" w:rsidRDefault="0019026D" w:rsidP="0019026D">
            <w:pPr>
              <w:widowControl w:val="0"/>
              <w:spacing w:after="60" w:line="230" w:lineRule="atLeast"/>
              <w:rPr>
                <w:rFonts w:ascii="Arial" w:eastAsia="Arial" w:hAnsi="Arial" w:cs="Arial"/>
                <w:kern w:val="18"/>
                <w:sz w:val="18"/>
                <w:szCs w:val="18"/>
              </w:rPr>
            </w:pPr>
            <w:r w:rsidRPr="00D11B3B">
              <w:rPr>
                <w:rFonts w:ascii="Arial" w:eastAsia="Arial" w:hAnsi="Arial" w:cs="Arial"/>
                <w:kern w:val="18"/>
                <w:sz w:val="18"/>
                <w:szCs w:val="18"/>
              </w:rPr>
              <w:t>Inadequate / weak inclusion of vulnerable groups in Project processes and stakeholder consultations</w:t>
            </w:r>
          </w:p>
        </w:tc>
        <w:tc>
          <w:tcPr>
            <w:tcW w:w="604" w:type="pct"/>
          </w:tcPr>
          <w:p w14:paraId="3708E8E6" w14:textId="661DD253" w:rsidR="0019026D" w:rsidRPr="00A50EC9"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Vulnerable and disadvantaged individuals/groups</w:t>
            </w:r>
          </w:p>
        </w:tc>
        <w:tc>
          <w:tcPr>
            <w:tcW w:w="1717" w:type="pct"/>
          </w:tcPr>
          <w:p w14:paraId="6BDB88AF" w14:textId="71CD59A0" w:rsidR="0019026D" w:rsidRPr="00A50EC9" w:rsidRDefault="0019026D" w:rsidP="0019026D">
            <w:pPr>
              <w:pStyle w:val="ListeParagraf"/>
              <w:widowControl w:val="0"/>
              <w:numPr>
                <w:ilvl w:val="0"/>
                <w:numId w:val="81"/>
              </w:numPr>
              <w:spacing w:after="60" w:line="230" w:lineRule="atLeast"/>
              <w:ind w:left="325"/>
              <w:jc w:val="left"/>
              <w:rPr>
                <w:rFonts w:ascii="Arial" w:eastAsia="SimSun" w:hAnsi="Arial" w:cs="Arial"/>
                <w:sz w:val="18"/>
                <w:szCs w:val="18"/>
              </w:rPr>
            </w:pPr>
            <w:r w:rsidRPr="00D11B3B">
              <w:rPr>
                <w:rFonts w:ascii="Arial" w:eastAsia="SimSun" w:hAnsi="Arial" w:cs="Arial"/>
                <w:sz w:val="18"/>
                <w:szCs w:val="18"/>
              </w:rPr>
              <w:t xml:space="preserve">During the </w:t>
            </w:r>
            <w:r>
              <w:rPr>
                <w:rFonts w:ascii="Arial" w:eastAsia="SimSun" w:hAnsi="Arial" w:cs="Arial"/>
                <w:sz w:val="18"/>
                <w:szCs w:val="18"/>
              </w:rPr>
              <w:t>sub-p</w:t>
            </w:r>
            <w:r w:rsidRPr="00D11B3B">
              <w:rPr>
                <w:rFonts w:ascii="Arial" w:eastAsia="SimSun" w:hAnsi="Arial" w:cs="Arial"/>
                <w:sz w:val="18"/>
                <w:szCs w:val="18"/>
              </w:rPr>
              <w:t>roject consultation</w:t>
            </w:r>
            <w:r>
              <w:rPr>
                <w:rFonts w:ascii="Arial" w:eastAsia="SimSun" w:hAnsi="Arial" w:cs="Arial"/>
                <w:sz w:val="18"/>
                <w:szCs w:val="18"/>
              </w:rPr>
              <w:t>s</w:t>
            </w:r>
            <w:r w:rsidRPr="00D11B3B">
              <w:rPr>
                <w:rFonts w:ascii="Arial" w:eastAsia="SimSun" w:hAnsi="Arial" w:cs="Arial"/>
                <w:sz w:val="18"/>
                <w:szCs w:val="18"/>
              </w:rPr>
              <w:t xml:space="preserve">, information and </w:t>
            </w:r>
            <w:r>
              <w:rPr>
                <w:rFonts w:ascii="Arial" w:eastAsia="SimSun" w:hAnsi="Arial" w:cs="Arial"/>
                <w:sz w:val="18"/>
                <w:szCs w:val="18"/>
              </w:rPr>
              <w:t>grievance</w:t>
            </w:r>
            <w:r w:rsidRPr="00D11B3B">
              <w:rPr>
                <w:rFonts w:ascii="Arial" w:eastAsia="SimSun" w:hAnsi="Arial" w:cs="Arial"/>
                <w:sz w:val="18"/>
                <w:szCs w:val="18"/>
              </w:rPr>
              <w:t xml:space="preserve"> mechanism introduction processes, communication strategies, communication tools and activities will be developed to ensure the meaningful participation of vulnerable groups and women in the </w:t>
            </w:r>
            <w:r>
              <w:rPr>
                <w:rFonts w:ascii="Arial" w:eastAsia="SimSun" w:hAnsi="Arial" w:cs="Arial"/>
                <w:sz w:val="18"/>
                <w:szCs w:val="18"/>
              </w:rPr>
              <w:t>sub-p</w:t>
            </w:r>
            <w:r w:rsidRPr="00D11B3B">
              <w:rPr>
                <w:rFonts w:ascii="Arial" w:eastAsia="SimSun" w:hAnsi="Arial" w:cs="Arial"/>
                <w:sz w:val="18"/>
                <w:szCs w:val="18"/>
              </w:rPr>
              <w:t>roject process. These improvements and measures will be implemented to ensure that the opinions, suggestions, and complaints of vulnerable</w:t>
            </w:r>
            <w:r>
              <w:rPr>
                <w:rFonts w:ascii="Arial" w:eastAsia="SimSun" w:hAnsi="Arial" w:cs="Arial"/>
                <w:sz w:val="18"/>
                <w:szCs w:val="18"/>
              </w:rPr>
              <w:t xml:space="preserve"> and disadvantaged</w:t>
            </w:r>
            <w:r w:rsidRPr="00D11B3B">
              <w:rPr>
                <w:rFonts w:ascii="Arial" w:eastAsia="SimSun" w:hAnsi="Arial" w:cs="Arial"/>
                <w:sz w:val="18"/>
                <w:szCs w:val="18"/>
              </w:rPr>
              <w:t xml:space="preserve"> groups are conveyed to the </w:t>
            </w:r>
            <w:r>
              <w:rPr>
                <w:rFonts w:ascii="Arial" w:eastAsia="SimSun" w:hAnsi="Arial" w:cs="Arial"/>
                <w:sz w:val="18"/>
                <w:szCs w:val="18"/>
              </w:rPr>
              <w:t>sub-p</w:t>
            </w:r>
            <w:r w:rsidRPr="00D11B3B">
              <w:rPr>
                <w:rFonts w:ascii="Arial" w:eastAsia="SimSun" w:hAnsi="Arial" w:cs="Arial"/>
                <w:sz w:val="18"/>
                <w:szCs w:val="18"/>
              </w:rPr>
              <w:t>roject</w:t>
            </w:r>
            <w:r>
              <w:rPr>
                <w:rFonts w:ascii="Arial" w:eastAsia="SimSun" w:hAnsi="Arial" w:cs="Arial"/>
                <w:sz w:val="18"/>
                <w:szCs w:val="18"/>
              </w:rPr>
              <w:t>s</w:t>
            </w:r>
            <w:r w:rsidRPr="00D11B3B">
              <w:rPr>
                <w:rFonts w:ascii="Arial" w:eastAsia="SimSun" w:hAnsi="Arial" w:cs="Arial"/>
                <w:sz w:val="18"/>
                <w:szCs w:val="18"/>
              </w:rPr>
              <w:t xml:space="preserve"> smoothly and in a timely manner.</w:t>
            </w:r>
          </w:p>
        </w:tc>
        <w:tc>
          <w:tcPr>
            <w:tcW w:w="732" w:type="pct"/>
          </w:tcPr>
          <w:p w14:paraId="168C27D7" w14:textId="77777777" w:rsidR="0019026D" w:rsidRPr="00D11B3B"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Stakeholder Engagement Plan</w:t>
            </w:r>
          </w:p>
          <w:p w14:paraId="60178634" w14:textId="19E12951" w:rsidR="0019026D" w:rsidRPr="00A50EC9" w:rsidRDefault="0019026D" w:rsidP="0019026D">
            <w:pPr>
              <w:widowControl w:val="0"/>
              <w:spacing w:after="60" w:line="230" w:lineRule="atLeast"/>
              <w:rPr>
                <w:rFonts w:ascii="Arial" w:eastAsia="SimSun" w:hAnsi="Arial" w:cs="Arial"/>
                <w:sz w:val="18"/>
                <w:szCs w:val="18"/>
              </w:rPr>
            </w:pPr>
            <w:r w:rsidRPr="00D11B3B">
              <w:rPr>
                <w:rFonts w:ascii="Arial" w:eastAsia="SimSun" w:hAnsi="Arial" w:cs="Arial"/>
                <w:sz w:val="18"/>
                <w:szCs w:val="18"/>
              </w:rPr>
              <w:t>Grievance Mechanism</w:t>
            </w:r>
          </w:p>
        </w:tc>
        <w:tc>
          <w:tcPr>
            <w:tcW w:w="893" w:type="pct"/>
          </w:tcPr>
          <w:p w14:paraId="3A4CE4A4" w14:textId="380EF8E3"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 xml:space="preserve"> (performance control and coordination)</w:t>
            </w:r>
          </w:p>
          <w:p w14:paraId="32EC4850" w14:textId="7305996B" w:rsidR="0019026D" w:rsidRDefault="0019026D" w:rsidP="0019026D">
            <w:pPr>
              <w:widowControl w:val="0"/>
              <w:spacing w:after="60" w:line="230" w:lineRule="atLeast"/>
              <w:jc w:val="left"/>
              <w:rPr>
                <w:rFonts w:ascii="Arial" w:eastAsia="SimSun" w:hAnsi="Arial" w:cs="Arial"/>
                <w:sz w:val="18"/>
                <w:szCs w:val="18"/>
              </w:rPr>
            </w:pPr>
            <w:r>
              <w:rPr>
                <w:rFonts w:ascii="Arial" w:eastAsia="SimSun" w:hAnsi="Arial" w:cs="Arial"/>
                <w:sz w:val="18"/>
                <w:szCs w:val="18"/>
              </w:rPr>
              <w:t>Supervision consultant</w:t>
            </w:r>
            <w:r w:rsidR="0059108A">
              <w:rPr>
                <w:rFonts w:ascii="Arial" w:eastAsia="SimSun" w:hAnsi="Arial" w:cs="Arial"/>
                <w:sz w:val="18"/>
                <w:szCs w:val="18"/>
              </w:rPr>
              <w:t>(monitoring)</w:t>
            </w:r>
          </w:p>
          <w:p w14:paraId="018450A3" w14:textId="121B835C"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Contractor</w:t>
            </w:r>
            <w:r w:rsidR="0059108A">
              <w:rPr>
                <w:rFonts w:ascii="Arial" w:eastAsia="SimSun" w:hAnsi="Arial" w:cs="Arial"/>
                <w:sz w:val="18"/>
                <w:szCs w:val="18"/>
              </w:rPr>
              <w:t xml:space="preserve"> (implemantation)</w:t>
            </w:r>
          </w:p>
        </w:tc>
      </w:tr>
      <w:tr w:rsidR="0019026D" w:rsidRPr="0043788C" w14:paraId="2A1B5BF3" w14:textId="77777777" w:rsidTr="00470C03">
        <w:tc>
          <w:tcPr>
            <w:tcW w:w="230" w:type="pct"/>
          </w:tcPr>
          <w:p w14:paraId="74DA0202" w14:textId="448B2654" w:rsidR="0019026D" w:rsidRDefault="0019026D"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25</w:t>
            </w:r>
          </w:p>
        </w:tc>
        <w:tc>
          <w:tcPr>
            <w:tcW w:w="825" w:type="pct"/>
          </w:tcPr>
          <w:p w14:paraId="6A8C02BB" w14:textId="6B74CACF" w:rsidR="0019026D" w:rsidRPr="00D11B3B" w:rsidRDefault="0019026D" w:rsidP="0019026D">
            <w:pPr>
              <w:widowControl w:val="0"/>
              <w:spacing w:after="60" w:line="230" w:lineRule="atLeast"/>
              <w:rPr>
                <w:rFonts w:ascii="Arial" w:eastAsia="Arial" w:hAnsi="Arial" w:cs="Arial"/>
                <w:kern w:val="18"/>
                <w:sz w:val="18"/>
                <w:szCs w:val="18"/>
              </w:rPr>
            </w:pPr>
            <w:r w:rsidRPr="000303B1">
              <w:rPr>
                <w:rFonts w:ascii="Arial" w:eastAsia="Arial" w:hAnsi="Arial" w:cs="Arial"/>
                <w:kern w:val="18"/>
                <w:sz w:val="18"/>
                <w:szCs w:val="18"/>
              </w:rPr>
              <w:t>Low participation of local communities</w:t>
            </w:r>
          </w:p>
        </w:tc>
        <w:tc>
          <w:tcPr>
            <w:tcW w:w="604" w:type="pct"/>
          </w:tcPr>
          <w:p w14:paraId="6E2FD953" w14:textId="77777777" w:rsidR="0019026D" w:rsidRDefault="0019026D" w:rsidP="0019026D">
            <w:pPr>
              <w:widowControl w:val="0"/>
              <w:spacing w:after="60" w:line="230" w:lineRule="atLeast"/>
              <w:rPr>
                <w:rFonts w:ascii="Arial" w:eastAsia="SimSun" w:hAnsi="Arial" w:cs="Arial"/>
                <w:sz w:val="18"/>
                <w:szCs w:val="18"/>
              </w:rPr>
            </w:pPr>
            <w:r w:rsidRPr="0043788C">
              <w:rPr>
                <w:rFonts w:ascii="Arial" w:eastAsia="SimSun" w:hAnsi="Arial" w:cs="Arial"/>
                <w:sz w:val="18"/>
                <w:szCs w:val="18"/>
              </w:rPr>
              <w:t>Local Communities (Residents of Hacılı Neigborhood)</w:t>
            </w:r>
          </w:p>
          <w:p w14:paraId="1851B174" w14:textId="77777777" w:rsidR="0019026D" w:rsidRPr="00D11B3B" w:rsidRDefault="0019026D" w:rsidP="0019026D">
            <w:pPr>
              <w:widowControl w:val="0"/>
              <w:spacing w:after="60" w:line="230" w:lineRule="atLeast"/>
              <w:rPr>
                <w:rFonts w:ascii="Arial" w:eastAsia="SimSun" w:hAnsi="Arial" w:cs="Arial"/>
                <w:sz w:val="18"/>
                <w:szCs w:val="18"/>
              </w:rPr>
            </w:pPr>
          </w:p>
        </w:tc>
        <w:tc>
          <w:tcPr>
            <w:tcW w:w="1717" w:type="pct"/>
          </w:tcPr>
          <w:p w14:paraId="3CB13CE3" w14:textId="1385FBE2" w:rsidR="0019026D" w:rsidRPr="000303B1"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0303B1">
              <w:rPr>
                <w:rFonts w:ascii="Arial" w:eastAsia="SimSun" w:hAnsi="Arial" w:cs="Arial"/>
                <w:sz w:val="18"/>
                <w:szCs w:val="18"/>
              </w:rPr>
              <w:t xml:space="preserve">Consultation meetings with local communities should be held before starting the </w:t>
            </w:r>
            <w:r>
              <w:rPr>
                <w:rFonts w:ascii="Arial" w:eastAsia="SimSun" w:hAnsi="Arial" w:cs="Arial"/>
                <w:sz w:val="18"/>
                <w:szCs w:val="18"/>
              </w:rPr>
              <w:t>sub-</w:t>
            </w:r>
            <w:r w:rsidRPr="000303B1">
              <w:rPr>
                <w:rFonts w:ascii="Arial" w:eastAsia="SimSun" w:hAnsi="Arial" w:cs="Arial"/>
                <w:sz w:val="18"/>
                <w:szCs w:val="18"/>
              </w:rPr>
              <w:t xml:space="preserve">project </w:t>
            </w:r>
            <w:r>
              <w:rPr>
                <w:rFonts w:ascii="Arial" w:eastAsia="SimSun" w:hAnsi="Arial" w:cs="Arial"/>
                <w:sz w:val="18"/>
                <w:szCs w:val="18"/>
              </w:rPr>
              <w:t>activities</w:t>
            </w:r>
            <w:r w:rsidRPr="000303B1">
              <w:rPr>
                <w:rFonts w:ascii="Arial" w:eastAsia="SimSun" w:hAnsi="Arial" w:cs="Arial"/>
                <w:sz w:val="18"/>
                <w:szCs w:val="18"/>
              </w:rPr>
              <w:t>.</w:t>
            </w:r>
          </w:p>
          <w:p w14:paraId="7679B47E" w14:textId="77777777" w:rsidR="0019026D"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0303B1">
              <w:rPr>
                <w:rFonts w:ascii="Arial" w:eastAsia="SimSun" w:hAnsi="Arial" w:cs="Arial"/>
                <w:sz w:val="18"/>
                <w:szCs w:val="18"/>
              </w:rPr>
              <w:t>The needs and expectations of the local population should be taken into consideration.</w:t>
            </w:r>
          </w:p>
          <w:p w14:paraId="360E326C" w14:textId="77777777" w:rsidR="0019026D" w:rsidRDefault="0019026D" w:rsidP="0019026D">
            <w:pPr>
              <w:pStyle w:val="ListeParagraf"/>
              <w:widowControl w:val="0"/>
              <w:numPr>
                <w:ilvl w:val="0"/>
                <w:numId w:val="81"/>
              </w:numPr>
              <w:spacing w:after="60" w:line="230" w:lineRule="atLeast"/>
              <w:jc w:val="left"/>
              <w:rPr>
                <w:rFonts w:ascii="Arial" w:eastAsia="SimSun" w:hAnsi="Arial" w:cs="Arial"/>
                <w:sz w:val="18"/>
                <w:szCs w:val="18"/>
              </w:rPr>
            </w:pPr>
            <w:r w:rsidRPr="00801973">
              <w:rPr>
                <w:rFonts w:ascii="Arial" w:eastAsia="SimSun" w:hAnsi="Arial" w:cs="Arial"/>
                <w:sz w:val="18"/>
                <w:szCs w:val="18"/>
              </w:rPr>
              <w:t>All channels of reaching out to the local people will be used to increase participation. Bulk SMS, WhatsApp messages, posters and brochures will be prepared and delivered to the local people, especially the brochures will be hung in mukhtar offices, tea houses and coffee houses. In addition, a section will be created for the sub-project on the Giresun Municipality website. All information about the sub-project will be shared here. The support they need will be provided to vulnerable and disadvantaged groups who may have difficulty in participation.</w:t>
            </w:r>
          </w:p>
          <w:p w14:paraId="111169BD" w14:textId="294A506A" w:rsidR="0019026D" w:rsidRPr="00D11B3B" w:rsidRDefault="0019026D" w:rsidP="0019026D">
            <w:pPr>
              <w:pStyle w:val="ListeParagraf"/>
              <w:widowControl w:val="0"/>
              <w:numPr>
                <w:ilvl w:val="0"/>
                <w:numId w:val="81"/>
              </w:numPr>
              <w:spacing w:after="60" w:line="230" w:lineRule="atLeast"/>
              <w:ind w:left="325"/>
              <w:jc w:val="left"/>
              <w:rPr>
                <w:rFonts w:ascii="Arial" w:eastAsia="SimSun" w:hAnsi="Arial" w:cs="Arial"/>
                <w:sz w:val="18"/>
                <w:szCs w:val="18"/>
              </w:rPr>
            </w:pPr>
            <w:r w:rsidRPr="00D030E7">
              <w:rPr>
                <w:rFonts w:ascii="Arial" w:eastAsia="SimSun" w:hAnsi="Arial" w:cs="Arial"/>
                <w:sz w:val="18"/>
                <w:szCs w:val="18"/>
              </w:rPr>
              <w:t>For citizens with physical or psychological disabilities living in the sub-project  area</w:t>
            </w:r>
            <w:r>
              <w:rPr>
                <w:rFonts w:ascii="Arial" w:eastAsia="SimSun" w:hAnsi="Arial" w:cs="Arial"/>
                <w:sz w:val="18"/>
                <w:szCs w:val="18"/>
              </w:rPr>
              <w:t xml:space="preserve"> of influence</w:t>
            </w:r>
            <w:r w:rsidRPr="00D030E7">
              <w:rPr>
                <w:rFonts w:ascii="Arial" w:eastAsia="SimSun" w:hAnsi="Arial" w:cs="Arial"/>
                <w:sz w:val="18"/>
                <w:szCs w:val="18"/>
              </w:rPr>
              <w:t>, needs will be determined and provided according to their disability status (e.g. provision of vehicles for transportation support, oral presentation for the visually impaired, sign language support for the hearing impaired, visual presentation, etc.). For individuals with chronic illnesses, meetings will be planned based on periodic check-ups or treatment periods and will be planned in a way that will not affect their illnesses (e.g. meetings can be planned in open areas). Transportation support will be provided for low-income citizens to ensure their participation in</w:t>
            </w:r>
            <w:r>
              <w:rPr>
                <w:rFonts w:ascii="Arial" w:eastAsia="SimSun" w:hAnsi="Arial" w:cs="Arial"/>
                <w:sz w:val="18"/>
                <w:szCs w:val="18"/>
              </w:rPr>
              <w:t xml:space="preserve"> sub</w:t>
            </w:r>
            <w:r w:rsidRPr="00D030E7">
              <w:rPr>
                <w:rFonts w:ascii="Arial" w:eastAsia="SimSun" w:hAnsi="Arial" w:cs="Arial"/>
                <w:sz w:val="18"/>
                <w:szCs w:val="18"/>
              </w:rPr>
              <w:t xml:space="preserve"> project activities, and visual and auditory presentations will be organized rather than written presentations for the illiterate women group. All presentations and printed materials such as posters and brochures will be prepared in a plain, understandable language.</w:t>
            </w:r>
          </w:p>
        </w:tc>
        <w:tc>
          <w:tcPr>
            <w:tcW w:w="732" w:type="pct"/>
          </w:tcPr>
          <w:p w14:paraId="710012F8" w14:textId="77777777"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SEP</w:t>
            </w:r>
          </w:p>
          <w:p w14:paraId="64122CC8" w14:textId="77777777" w:rsidR="0019026D" w:rsidRPr="00D11B3B" w:rsidRDefault="0019026D" w:rsidP="0019026D">
            <w:pPr>
              <w:widowControl w:val="0"/>
              <w:spacing w:after="60" w:line="230" w:lineRule="atLeast"/>
              <w:rPr>
                <w:rFonts w:ascii="Arial" w:eastAsia="SimSun" w:hAnsi="Arial" w:cs="Arial"/>
                <w:sz w:val="18"/>
                <w:szCs w:val="18"/>
              </w:rPr>
            </w:pPr>
          </w:p>
        </w:tc>
        <w:tc>
          <w:tcPr>
            <w:tcW w:w="893" w:type="pct"/>
          </w:tcPr>
          <w:p w14:paraId="2AE4AD8E" w14:textId="316EF867" w:rsidR="0019026D" w:rsidRDefault="0019026D" w:rsidP="0019026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r w:rsidR="0059108A">
              <w:rPr>
                <w:rFonts w:ascii="Arial" w:eastAsia="SimSun" w:hAnsi="Arial" w:cs="Arial"/>
                <w:sz w:val="18"/>
                <w:szCs w:val="18"/>
              </w:rPr>
              <w:t>(performance control and coordination)</w:t>
            </w:r>
            <w:r>
              <w:rPr>
                <w:rFonts w:ascii="Arial" w:eastAsia="SimSun" w:hAnsi="Arial" w:cs="Arial"/>
                <w:sz w:val="18"/>
                <w:szCs w:val="18"/>
              </w:rPr>
              <w:t>,</w:t>
            </w:r>
          </w:p>
          <w:p w14:paraId="21E2E4FF" w14:textId="38DB9DB3" w:rsidR="0019026D" w:rsidRPr="00847C93"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 xml:space="preserve">Supervision </w:t>
            </w:r>
            <w:r>
              <w:rPr>
                <w:rFonts w:ascii="Arial" w:eastAsia="SimSun" w:hAnsi="Arial" w:cs="Arial"/>
                <w:sz w:val="18"/>
                <w:szCs w:val="18"/>
              </w:rPr>
              <w:t>Consultant</w:t>
            </w:r>
            <w:r w:rsidR="0059108A">
              <w:rPr>
                <w:rFonts w:ascii="Arial" w:eastAsia="SimSun" w:hAnsi="Arial" w:cs="Arial"/>
                <w:sz w:val="18"/>
                <w:szCs w:val="18"/>
              </w:rPr>
              <w:t>(monitoring)</w:t>
            </w:r>
            <w:r>
              <w:rPr>
                <w:rFonts w:ascii="Arial" w:eastAsia="SimSun" w:hAnsi="Arial" w:cs="Arial"/>
                <w:sz w:val="18"/>
                <w:szCs w:val="18"/>
              </w:rPr>
              <w:t>,</w:t>
            </w:r>
          </w:p>
          <w:p w14:paraId="1877DE42" w14:textId="5BC1F1A1" w:rsidR="0019026D" w:rsidRDefault="0019026D" w:rsidP="0019026D">
            <w:pPr>
              <w:widowControl w:val="0"/>
              <w:spacing w:after="60" w:line="230" w:lineRule="atLeast"/>
              <w:rPr>
                <w:rFonts w:ascii="Arial" w:eastAsia="SimSun" w:hAnsi="Arial" w:cs="Arial"/>
                <w:sz w:val="18"/>
                <w:szCs w:val="18"/>
              </w:rPr>
            </w:pPr>
            <w:r w:rsidRPr="00847C93">
              <w:rPr>
                <w:rFonts w:ascii="Arial" w:eastAsia="SimSun" w:hAnsi="Arial" w:cs="Arial"/>
                <w:sz w:val="18"/>
                <w:szCs w:val="18"/>
              </w:rPr>
              <w:t>Contractor</w:t>
            </w:r>
            <w:r w:rsidR="0059108A">
              <w:rPr>
                <w:rFonts w:ascii="Arial" w:eastAsia="SimSun" w:hAnsi="Arial" w:cs="Arial"/>
                <w:sz w:val="18"/>
                <w:szCs w:val="18"/>
              </w:rPr>
              <w:t xml:space="preserve"> (implemantation)</w:t>
            </w:r>
          </w:p>
          <w:p w14:paraId="284CEC8B" w14:textId="77777777" w:rsidR="0019026D" w:rsidRDefault="0019026D" w:rsidP="0019026D">
            <w:pPr>
              <w:widowControl w:val="0"/>
              <w:spacing w:after="60" w:line="230" w:lineRule="atLeast"/>
              <w:rPr>
                <w:rFonts w:ascii="Arial" w:eastAsia="SimSun" w:hAnsi="Arial" w:cs="Arial"/>
                <w:sz w:val="18"/>
                <w:szCs w:val="18"/>
              </w:rPr>
            </w:pPr>
          </w:p>
        </w:tc>
      </w:tr>
      <w:bookmarkEnd w:id="229"/>
    </w:tbl>
    <w:p w14:paraId="3C12DD5B" w14:textId="77777777" w:rsidR="003A26A8" w:rsidRPr="0043788C" w:rsidRDefault="003A26A8" w:rsidP="00E25955">
      <w:pPr>
        <w:pStyle w:val="CaptionTable"/>
        <w:rPr>
          <w:rFonts w:ascii="Arial" w:hAnsi="Arial" w:cs="Arial"/>
          <w:color w:val="002060"/>
          <w:sz w:val="18"/>
        </w:rPr>
      </w:pPr>
    </w:p>
    <w:p w14:paraId="58C6759B" w14:textId="77777777" w:rsidR="003A26A8" w:rsidRPr="0043788C" w:rsidRDefault="003A26A8" w:rsidP="00E25955">
      <w:pPr>
        <w:pStyle w:val="CaptionTable"/>
        <w:rPr>
          <w:rFonts w:ascii="Arial" w:hAnsi="Arial" w:cs="Arial"/>
          <w:color w:val="002060"/>
          <w:sz w:val="18"/>
        </w:rPr>
        <w:sectPr w:rsidR="003A26A8" w:rsidRPr="0043788C" w:rsidSect="00E4256B">
          <w:footerReference w:type="even" r:id="rId68"/>
          <w:footerReference w:type="default" r:id="rId69"/>
          <w:footerReference w:type="first" r:id="rId70"/>
          <w:pgSz w:w="16840" w:h="11900" w:orient="landscape"/>
          <w:pgMar w:top="1417" w:right="1417" w:bottom="1417" w:left="1417" w:header="708" w:footer="708" w:gutter="0"/>
          <w:cols w:space="708"/>
          <w:docGrid w:linePitch="360"/>
        </w:sectPr>
      </w:pPr>
    </w:p>
    <w:p w14:paraId="12741F28" w14:textId="77777777" w:rsidR="009273A4" w:rsidRPr="009107CB" w:rsidRDefault="009273A4" w:rsidP="007E60C4">
      <w:pPr>
        <w:pStyle w:val="Balk2"/>
      </w:pPr>
      <w:bookmarkStart w:id="236" w:name="_Ref179805291"/>
      <w:bookmarkStart w:id="237" w:name="_Toc179878517"/>
      <w:bookmarkStart w:id="238" w:name="_Toc216311290"/>
      <w:bookmarkStart w:id="239" w:name="_Ref179862970"/>
      <w:bookmarkStart w:id="240" w:name="_Ref179863177"/>
      <w:r>
        <w:t xml:space="preserve">Operation </w:t>
      </w:r>
      <w:r w:rsidRPr="009107CB">
        <w:t>ESMP</w:t>
      </w:r>
      <w:r>
        <w:t xml:space="preserve"> Matrix</w:t>
      </w:r>
      <w:bookmarkEnd w:id="236"/>
      <w:bookmarkEnd w:id="237"/>
      <w:bookmarkEnd w:id="238"/>
    </w:p>
    <w:tbl>
      <w:tblPr>
        <w:tblStyle w:val="TabloKlavuzu"/>
        <w:tblW w:w="5000" w:type="pct"/>
        <w:tblLook w:val="04A0" w:firstRow="1" w:lastRow="0" w:firstColumn="1" w:lastColumn="0" w:noHBand="0" w:noVBand="1"/>
      </w:tblPr>
      <w:tblGrid>
        <w:gridCol w:w="456"/>
        <w:gridCol w:w="3199"/>
        <w:gridCol w:w="1741"/>
        <w:gridCol w:w="5321"/>
        <w:gridCol w:w="1857"/>
        <w:gridCol w:w="1422"/>
      </w:tblGrid>
      <w:tr w:rsidR="00B74D12" w:rsidRPr="0043788C" w14:paraId="2F47AC9D" w14:textId="511FDFE8" w:rsidTr="00470C03">
        <w:trPr>
          <w:tblHeader/>
        </w:trPr>
        <w:tc>
          <w:tcPr>
            <w:tcW w:w="163" w:type="pct"/>
            <w:shd w:val="clear" w:color="auto" w:fill="0070C0"/>
          </w:tcPr>
          <w:bookmarkEnd w:id="239"/>
          <w:bookmarkEnd w:id="240"/>
          <w:p w14:paraId="6D1AB117" w14:textId="7F9B7BC0" w:rsidR="00B74D12" w:rsidRPr="0043788C" w:rsidRDefault="0091693B" w:rsidP="0022733D">
            <w:pPr>
              <w:widowControl w:val="0"/>
              <w:spacing w:after="60" w:line="230" w:lineRule="atLeast"/>
              <w:rPr>
                <w:rFonts w:ascii="Arial" w:eastAsia="Arial" w:hAnsi="Arial" w:cs="Arial"/>
                <w:b/>
                <w:bCs/>
                <w:color w:val="FFFFFF" w:themeColor="background1"/>
                <w:kern w:val="18"/>
                <w:sz w:val="18"/>
                <w:szCs w:val="18"/>
              </w:rPr>
            </w:pPr>
            <w:r>
              <w:rPr>
                <w:rFonts w:ascii="Arial" w:eastAsia="Arial" w:hAnsi="Arial" w:cs="Arial"/>
                <w:b/>
                <w:bCs/>
                <w:color w:val="FFFFFF" w:themeColor="background1"/>
                <w:kern w:val="18"/>
                <w:sz w:val="18"/>
                <w:szCs w:val="18"/>
              </w:rPr>
              <w:t>No</w:t>
            </w:r>
          </w:p>
        </w:tc>
        <w:tc>
          <w:tcPr>
            <w:tcW w:w="1198" w:type="pct"/>
            <w:shd w:val="clear" w:color="auto" w:fill="0070C0"/>
          </w:tcPr>
          <w:p w14:paraId="5DA7BA30" w14:textId="14B489E4" w:rsidR="00B74D12" w:rsidRPr="0043788C" w:rsidRDefault="00B74D12" w:rsidP="0022733D">
            <w:pPr>
              <w:widowControl w:val="0"/>
              <w:spacing w:after="60" w:line="230" w:lineRule="atLeast"/>
              <w:rPr>
                <w:rFonts w:ascii="Arial" w:eastAsia="Arial" w:hAnsi="Arial" w:cs="Arial"/>
                <w:b/>
                <w:bCs/>
                <w:color w:val="FFFFFF" w:themeColor="background1"/>
                <w:kern w:val="18"/>
                <w:sz w:val="18"/>
                <w:szCs w:val="18"/>
              </w:rPr>
            </w:pPr>
            <w:bookmarkStart w:id="241" w:name="_Hlk178192536"/>
            <w:r w:rsidRPr="0043788C">
              <w:rPr>
                <w:rFonts w:ascii="Arial" w:eastAsia="Arial" w:hAnsi="Arial" w:cs="Arial"/>
                <w:b/>
                <w:bCs/>
                <w:color w:val="FFFFFF" w:themeColor="background1"/>
                <w:kern w:val="18"/>
                <w:sz w:val="18"/>
                <w:szCs w:val="18"/>
              </w:rPr>
              <w:t>Impact Description</w:t>
            </w:r>
          </w:p>
        </w:tc>
        <w:tc>
          <w:tcPr>
            <w:tcW w:w="622" w:type="pct"/>
            <w:shd w:val="clear" w:color="auto" w:fill="0070C0"/>
          </w:tcPr>
          <w:p w14:paraId="069EA42C" w14:textId="77777777" w:rsidR="00B74D12" w:rsidRPr="0043788C" w:rsidRDefault="00B74D12"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Receptor</w:t>
            </w:r>
          </w:p>
        </w:tc>
        <w:tc>
          <w:tcPr>
            <w:tcW w:w="1956" w:type="pct"/>
            <w:shd w:val="clear" w:color="auto" w:fill="0070C0"/>
          </w:tcPr>
          <w:p w14:paraId="0F0CF292" w14:textId="77777777" w:rsidR="00B74D12" w:rsidRPr="0043788C" w:rsidRDefault="00B74D12"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Proposed Mitigation Measure</w:t>
            </w:r>
          </w:p>
        </w:tc>
        <w:tc>
          <w:tcPr>
            <w:tcW w:w="553" w:type="pct"/>
            <w:shd w:val="clear" w:color="auto" w:fill="0070C0"/>
          </w:tcPr>
          <w:p w14:paraId="071798A5" w14:textId="77777777" w:rsidR="00B74D12" w:rsidRPr="0043788C" w:rsidRDefault="00B74D12" w:rsidP="0022733D">
            <w:pPr>
              <w:widowControl w:val="0"/>
              <w:spacing w:after="60" w:line="23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Implementation Plans</w:t>
            </w:r>
          </w:p>
        </w:tc>
        <w:tc>
          <w:tcPr>
            <w:tcW w:w="508" w:type="pct"/>
            <w:shd w:val="clear" w:color="auto" w:fill="0070C0"/>
          </w:tcPr>
          <w:p w14:paraId="4EDDA4DE" w14:textId="3C35B91D" w:rsidR="00B74D12" w:rsidRPr="0043788C" w:rsidRDefault="00B74D12" w:rsidP="0022733D">
            <w:pPr>
              <w:widowControl w:val="0"/>
              <w:spacing w:after="60" w:line="230" w:lineRule="atLeast"/>
              <w:rPr>
                <w:rFonts w:ascii="Arial" w:eastAsia="Arial" w:hAnsi="Arial" w:cs="Arial"/>
                <w:b/>
                <w:bCs/>
                <w:color w:val="FFFFFF" w:themeColor="background1"/>
                <w:kern w:val="18"/>
                <w:sz w:val="18"/>
                <w:szCs w:val="18"/>
              </w:rPr>
            </w:pPr>
            <w:r>
              <w:rPr>
                <w:rFonts w:eastAsia="Arial" w:cs="Arial"/>
                <w:b/>
                <w:bCs/>
                <w:color w:val="FFFFFF" w:themeColor="background1"/>
                <w:kern w:val="18"/>
                <w:sz w:val="18"/>
                <w:szCs w:val="18"/>
              </w:rPr>
              <w:t>Responsibility for Implementation of Mitigation Mesaure</w:t>
            </w:r>
          </w:p>
        </w:tc>
      </w:tr>
      <w:tr w:rsidR="00B74D12" w:rsidRPr="0043788C" w14:paraId="36722264" w14:textId="280AAD78" w:rsidTr="00FC514B">
        <w:tc>
          <w:tcPr>
            <w:tcW w:w="163" w:type="pct"/>
            <w:shd w:val="clear" w:color="auto" w:fill="D9D9D9" w:themeFill="background1" w:themeFillShade="D9"/>
          </w:tcPr>
          <w:p w14:paraId="4A1D7726" w14:textId="77777777" w:rsidR="00B74D12" w:rsidRPr="0043788C" w:rsidRDefault="00B74D12" w:rsidP="0022733D">
            <w:pPr>
              <w:widowControl w:val="0"/>
              <w:spacing w:after="60" w:line="230" w:lineRule="atLeast"/>
              <w:rPr>
                <w:rFonts w:ascii="Arial" w:eastAsia="Arial" w:hAnsi="Arial" w:cs="Arial"/>
                <w:b/>
                <w:bCs/>
                <w:kern w:val="18"/>
                <w:sz w:val="18"/>
                <w:szCs w:val="18"/>
              </w:rPr>
            </w:pPr>
          </w:p>
        </w:tc>
        <w:tc>
          <w:tcPr>
            <w:tcW w:w="4837" w:type="pct"/>
            <w:gridSpan w:val="5"/>
            <w:shd w:val="clear" w:color="auto" w:fill="D9D9D9" w:themeFill="background1" w:themeFillShade="D9"/>
          </w:tcPr>
          <w:p w14:paraId="3CAD9FBF" w14:textId="3408A136" w:rsidR="00B74D12" w:rsidRPr="0043788C" w:rsidRDefault="00B74D12" w:rsidP="0022733D">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ESS2 - Labor and Working Conditions</w:t>
            </w:r>
          </w:p>
        </w:tc>
      </w:tr>
      <w:tr w:rsidR="00B74D12" w:rsidRPr="0043788C" w:rsidDel="008F7C20" w14:paraId="425036A8" w14:textId="77777777" w:rsidTr="00470C03">
        <w:tc>
          <w:tcPr>
            <w:tcW w:w="163" w:type="pct"/>
          </w:tcPr>
          <w:p w14:paraId="6BAFA30D" w14:textId="06E5342C" w:rsidR="00B74D12" w:rsidRPr="00366DE7" w:rsidRDefault="0091693B" w:rsidP="0022733D">
            <w:pPr>
              <w:widowControl w:val="0"/>
              <w:spacing w:after="60" w:line="230" w:lineRule="atLeast"/>
              <w:rPr>
                <w:rFonts w:ascii="Arial" w:eastAsia="Arial" w:hAnsi="Arial" w:cs="Arial"/>
                <w:b/>
                <w:bCs/>
                <w:color w:val="002060"/>
                <w:kern w:val="18"/>
                <w:sz w:val="18"/>
                <w:szCs w:val="18"/>
              </w:rPr>
            </w:pPr>
            <w:r>
              <w:rPr>
                <w:rFonts w:ascii="Arial" w:eastAsia="Arial" w:hAnsi="Arial" w:cs="Arial"/>
                <w:b/>
                <w:bCs/>
                <w:color w:val="002060"/>
                <w:kern w:val="18"/>
                <w:sz w:val="18"/>
                <w:szCs w:val="18"/>
              </w:rPr>
              <w:t>1</w:t>
            </w:r>
          </w:p>
        </w:tc>
        <w:tc>
          <w:tcPr>
            <w:tcW w:w="1198" w:type="pct"/>
            <w:shd w:val="clear" w:color="auto" w:fill="auto"/>
          </w:tcPr>
          <w:p w14:paraId="386B6AC4" w14:textId="6770C12C" w:rsidR="00B74D12" w:rsidRPr="0043788C" w:rsidDel="008F7C20" w:rsidRDefault="00B74D12" w:rsidP="0022733D">
            <w:pPr>
              <w:widowControl w:val="0"/>
              <w:spacing w:after="60" w:line="230" w:lineRule="atLeast"/>
              <w:rPr>
                <w:rFonts w:ascii="Arial" w:eastAsia="Arial" w:hAnsi="Arial" w:cs="Arial"/>
                <w:b/>
                <w:bCs/>
                <w:color w:val="002060"/>
                <w:kern w:val="18"/>
                <w:sz w:val="18"/>
                <w:szCs w:val="18"/>
              </w:rPr>
            </w:pPr>
            <w:bookmarkStart w:id="242" w:name="_Hlk191266186"/>
            <w:r w:rsidRPr="00366DE7">
              <w:rPr>
                <w:rFonts w:ascii="Arial" w:eastAsia="Arial" w:hAnsi="Arial" w:cs="Arial"/>
                <w:b/>
                <w:bCs/>
                <w:color w:val="002060"/>
                <w:kern w:val="18"/>
                <w:sz w:val="18"/>
                <w:szCs w:val="18"/>
              </w:rPr>
              <w:t>Management of Working and Labor Conditions</w:t>
            </w:r>
          </w:p>
        </w:tc>
        <w:tc>
          <w:tcPr>
            <w:tcW w:w="622" w:type="pct"/>
            <w:shd w:val="clear" w:color="auto" w:fill="auto"/>
          </w:tcPr>
          <w:p w14:paraId="0BEBAA09" w14:textId="50C0DB3B" w:rsidR="00B74D12" w:rsidRPr="0043788C" w:rsidDel="008F7C20" w:rsidRDefault="00B74D12">
            <w:pPr>
              <w:pStyle w:val="ListeParagraf"/>
              <w:widowControl w:val="0"/>
              <w:numPr>
                <w:ilvl w:val="0"/>
                <w:numId w:val="39"/>
              </w:numPr>
              <w:spacing w:after="60" w:line="230" w:lineRule="atLeast"/>
              <w:jc w:val="left"/>
              <w:rPr>
                <w:rFonts w:ascii="Arial" w:eastAsia="SimSun" w:hAnsi="Arial" w:cs="Arial"/>
                <w:sz w:val="18"/>
                <w:szCs w:val="18"/>
              </w:rPr>
            </w:pPr>
            <w:r>
              <w:rPr>
                <w:rFonts w:ascii="Arial" w:eastAsia="SimSun" w:hAnsi="Arial" w:cs="Arial"/>
                <w:sz w:val="18"/>
                <w:szCs w:val="18"/>
              </w:rPr>
              <w:t>Employees</w:t>
            </w:r>
          </w:p>
        </w:tc>
        <w:tc>
          <w:tcPr>
            <w:tcW w:w="1956" w:type="pct"/>
            <w:shd w:val="clear" w:color="auto" w:fill="auto"/>
          </w:tcPr>
          <w:p w14:paraId="461FA9EB" w14:textId="332B13FE" w:rsidR="00B74D12" w:rsidRPr="00366DE7" w:rsidRDefault="00B74D12" w:rsidP="00D11B3B">
            <w:pPr>
              <w:numPr>
                <w:ilvl w:val="0"/>
                <w:numId w:val="5"/>
              </w:numPr>
              <w:spacing w:after="60" w:line="240" w:lineRule="atLeast"/>
              <w:ind w:left="467"/>
              <w:jc w:val="left"/>
              <w:rPr>
                <w:rFonts w:ascii="Arial" w:hAnsi="Arial" w:cs="Arial"/>
                <w:sz w:val="18"/>
                <w:szCs w:val="18"/>
              </w:rPr>
            </w:pPr>
            <w:r w:rsidRPr="00366DE7">
              <w:rPr>
                <w:rFonts w:ascii="Arial" w:hAnsi="Arial" w:cs="Arial"/>
                <w:sz w:val="18"/>
                <w:szCs w:val="18"/>
              </w:rPr>
              <w:t>In order to meet the personnel at all operational stages, WC, kitchen, study rooms and rest rooms should be established within the administrative building.</w:t>
            </w:r>
          </w:p>
          <w:p w14:paraId="47C67B01" w14:textId="77777777" w:rsidR="00B74D12" w:rsidRPr="00366DE7" w:rsidRDefault="00B74D12" w:rsidP="00D11B3B">
            <w:pPr>
              <w:numPr>
                <w:ilvl w:val="0"/>
                <w:numId w:val="5"/>
              </w:numPr>
              <w:spacing w:after="60" w:line="240" w:lineRule="atLeast"/>
              <w:ind w:left="467"/>
              <w:jc w:val="left"/>
              <w:rPr>
                <w:rFonts w:ascii="Arial" w:hAnsi="Arial" w:cs="Arial"/>
                <w:sz w:val="18"/>
                <w:szCs w:val="18"/>
              </w:rPr>
            </w:pPr>
            <w:r w:rsidRPr="00366DE7">
              <w:rPr>
                <w:rFonts w:ascii="Arial" w:hAnsi="Arial" w:cs="Arial"/>
                <w:sz w:val="18"/>
                <w:szCs w:val="18"/>
              </w:rPr>
              <w:t>All services should be provided in accordance with the relevant legal legislation.</w:t>
            </w:r>
          </w:p>
          <w:p w14:paraId="2469BF04" w14:textId="77777777" w:rsidR="00B74D12" w:rsidRPr="00366DE7" w:rsidRDefault="00B74D12" w:rsidP="00D11B3B">
            <w:pPr>
              <w:numPr>
                <w:ilvl w:val="0"/>
                <w:numId w:val="5"/>
              </w:numPr>
              <w:spacing w:after="60" w:line="240" w:lineRule="atLeast"/>
              <w:ind w:left="467"/>
              <w:jc w:val="left"/>
              <w:rPr>
                <w:rFonts w:ascii="Arial" w:hAnsi="Arial" w:cs="Arial"/>
                <w:sz w:val="18"/>
                <w:szCs w:val="18"/>
              </w:rPr>
            </w:pPr>
            <w:r w:rsidRPr="00366DE7">
              <w:rPr>
                <w:rFonts w:ascii="Arial" w:hAnsi="Arial" w:cs="Arial"/>
                <w:sz w:val="18"/>
                <w:szCs w:val="18"/>
              </w:rPr>
              <w:t>Weekly on-the-job trainings will be implemented, including the OHS Plan and Working Conditions.</w:t>
            </w:r>
          </w:p>
          <w:p w14:paraId="12FDC7A3" w14:textId="4D451BEF" w:rsidR="00B74D12" w:rsidRPr="00366DE7" w:rsidRDefault="00B74D12" w:rsidP="00D11B3B">
            <w:pPr>
              <w:numPr>
                <w:ilvl w:val="0"/>
                <w:numId w:val="5"/>
              </w:numPr>
              <w:spacing w:after="60" w:line="240" w:lineRule="atLeast"/>
              <w:ind w:left="467"/>
              <w:jc w:val="left"/>
              <w:rPr>
                <w:rFonts w:ascii="Arial" w:hAnsi="Arial" w:cs="Arial"/>
                <w:sz w:val="18"/>
                <w:szCs w:val="18"/>
              </w:rPr>
            </w:pPr>
            <w:r w:rsidRPr="00366DE7">
              <w:rPr>
                <w:rFonts w:ascii="Arial" w:hAnsi="Arial" w:cs="Arial"/>
                <w:sz w:val="18"/>
                <w:szCs w:val="18"/>
              </w:rPr>
              <w:t>In acco</w:t>
            </w:r>
            <w:r w:rsidRPr="0022402E">
              <w:rPr>
                <w:rFonts w:ascii="Arial" w:hAnsi="Arial" w:cs="Arial"/>
                <w:sz w:val="18"/>
                <w:szCs w:val="18"/>
              </w:rPr>
              <w:t>rdance with the Labor Management Plan,</w:t>
            </w:r>
            <w:r w:rsidRPr="00366DE7">
              <w:rPr>
                <w:rFonts w:ascii="Arial" w:hAnsi="Arial" w:cs="Arial"/>
                <w:sz w:val="18"/>
                <w:szCs w:val="18"/>
              </w:rPr>
              <w:t xml:space="preserve"> child labor, forced labor and unregistered labor will be prohibited.</w:t>
            </w:r>
          </w:p>
          <w:p w14:paraId="2CE06267" w14:textId="77777777" w:rsidR="00B74D12" w:rsidRPr="00366DE7" w:rsidRDefault="00B74D12" w:rsidP="00D11B3B">
            <w:pPr>
              <w:numPr>
                <w:ilvl w:val="0"/>
                <w:numId w:val="5"/>
              </w:numPr>
              <w:spacing w:after="60" w:line="240" w:lineRule="atLeast"/>
              <w:ind w:left="467"/>
              <w:jc w:val="left"/>
              <w:rPr>
                <w:rFonts w:ascii="Arial" w:hAnsi="Arial" w:cs="Arial"/>
                <w:sz w:val="18"/>
                <w:szCs w:val="18"/>
              </w:rPr>
            </w:pPr>
            <w:r w:rsidRPr="00366DE7">
              <w:rPr>
                <w:rFonts w:ascii="Arial" w:hAnsi="Arial" w:cs="Arial"/>
                <w:sz w:val="18"/>
                <w:szCs w:val="18"/>
              </w:rPr>
              <w:t>Employees will be provided with clear and understandable documentation on their rights under national labor law, such as collective agreements, working hours, wages, overtime, compensation and social rights; this information will be provided at the beginning of the employment relationship and in case of any significant change.</w:t>
            </w:r>
          </w:p>
          <w:p w14:paraId="372BC703" w14:textId="6F4D7457" w:rsidR="00B74D12" w:rsidRPr="00366DE7" w:rsidRDefault="00B74D12" w:rsidP="00D11B3B">
            <w:pPr>
              <w:numPr>
                <w:ilvl w:val="0"/>
                <w:numId w:val="5"/>
              </w:numPr>
              <w:spacing w:after="60" w:line="240" w:lineRule="atLeast"/>
              <w:ind w:left="467"/>
              <w:jc w:val="left"/>
              <w:rPr>
                <w:rFonts w:ascii="Arial" w:hAnsi="Arial" w:cs="Arial"/>
                <w:sz w:val="18"/>
                <w:szCs w:val="18"/>
              </w:rPr>
            </w:pPr>
            <w:r>
              <w:rPr>
                <w:rFonts w:ascii="Arial" w:hAnsi="Arial" w:cs="Arial"/>
                <w:sz w:val="18"/>
                <w:szCs w:val="18"/>
              </w:rPr>
              <w:t>Workers’</w:t>
            </w:r>
            <w:r w:rsidRPr="00366DE7">
              <w:rPr>
                <w:rFonts w:ascii="Arial" w:hAnsi="Arial" w:cs="Arial"/>
                <w:sz w:val="18"/>
                <w:szCs w:val="18"/>
              </w:rPr>
              <w:t xml:space="preserve"> Grievance Mechanism will be implemented for employees. Employees will be informed about this mechanism during recruitment and will be easily accessible.</w:t>
            </w:r>
          </w:p>
          <w:p w14:paraId="56EF9DB0" w14:textId="77777777" w:rsidR="00B74D12" w:rsidRDefault="00B74D12" w:rsidP="00D11B3B">
            <w:pPr>
              <w:numPr>
                <w:ilvl w:val="0"/>
                <w:numId w:val="5"/>
              </w:numPr>
              <w:spacing w:after="60" w:line="240" w:lineRule="atLeast"/>
              <w:ind w:left="467"/>
              <w:jc w:val="left"/>
              <w:rPr>
                <w:rFonts w:ascii="Arial" w:hAnsi="Arial" w:cs="Arial"/>
                <w:sz w:val="18"/>
                <w:szCs w:val="18"/>
              </w:rPr>
            </w:pPr>
            <w:r w:rsidRPr="00366DE7">
              <w:rPr>
                <w:rFonts w:ascii="Arial" w:hAnsi="Arial" w:cs="Arial"/>
                <w:sz w:val="18"/>
                <w:szCs w:val="18"/>
              </w:rPr>
              <w:t>All employees will receive the necessary OHS training covering risks and emergency response training.</w:t>
            </w:r>
          </w:p>
          <w:p w14:paraId="6AE6E406" w14:textId="25606161" w:rsidR="00696504" w:rsidRPr="0043788C" w:rsidDel="008F7C20" w:rsidRDefault="0091693B" w:rsidP="00D11B3B">
            <w:pPr>
              <w:numPr>
                <w:ilvl w:val="0"/>
                <w:numId w:val="5"/>
              </w:numPr>
              <w:spacing w:after="60" w:line="240" w:lineRule="atLeast"/>
              <w:ind w:left="467"/>
              <w:jc w:val="left"/>
              <w:rPr>
                <w:rFonts w:ascii="Arial" w:hAnsi="Arial" w:cs="Arial"/>
                <w:sz w:val="18"/>
                <w:szCs w:val="18"/>
              </w:rPr>
            </w:pPr>
            <w:r w:rsidRPr="00F92928">
              <w:rPr>
                <w:rFonts w:ascii="Arial" w:hAnsi="Arial" w:cs="Arial"/>
                <w:sz w:val="18"/>
                <w:szCs w:val="18"/>
              </w:rPr>
              <w:t>On-the-job briefings (toolbox) should be held regularly and current safety procedures, risks and precautions to be taken should be fully conveyed to employees.</w:t>
            </w:r>
          </w:p>
        </w:tc>
        <w:tc>
          <w:tcPr>
            <w:tcW w:w="553" w:type="pct"/>
            <w:shd w:val="clear" w:color="auto" w:fill="auto"/>
          </w:tcPr>
          <w:p w14:paraId="2A5FFB9E" w14:textId="77777777"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3F449C9D" w14:textId="77777777" w:rsidR="00B74D12" w:rsidRDefault="00B74D12" w:rsidP="00366DE7">
            <w:pPr>
              <w:widowControl w:val="0"/>
              <w:spacing w:after="60" w:line="230" w:lineRule="atLeast"/>
              <w:jc w:val="left"/>
              <w:rPr>
                <w:rFonts w:ascii="Arial" w:eastAsia="SimSun" w:hAnsi="Arial" w:cs="Arial"/>
                <w:sz w:val="18"/>
                <w:szCs w:val="18"/>
              </w:rPr>
            </w:pPr>
            <w:r w:rsidRPr="00846B50">
              <w:rPr>
                <w:rFonts w:ascii="Arial" w:eastAsia="SimSun" w:hAnsi="Arial" w:cs="Arial"/>
                <w:sz w:val="18"/>
                <w:szCs w:val="18"/>
              </w:rPr>
              <w:t>Emergency Preparedness and Response Plan</w:t>
            </w:r>
          </w:p>
          <w:p w14:paraId="2F008A61" w14:textId="5F4308EF" w:rsidR="00B74D12" w:rsidRDefault="00B74D12" w:rsidP="00366DE7">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p w14:paraId="5941DE93" w14:textId="021D98C0" w:rsidR="00B74D12" w:rsidRDefault="00B74D12" w:rsidP="00366DE7">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36C6A255" w14:textId="7F48E401" w:rsidR="00B74D12" w:rsidRPr="0043788C" w:rsidDel="008F7C20" w:rsidRDefault="00B74D12" w:rsidP="0022402E">
            <w:pPr>
              <w:widowControl w:val="0"/>
              <w:spacing w:after="60" w:line="230" w:lineRule="atLeast"/>
              <w:jc w:val="left"/>
              <w:rPr>
                <w:rFonts w:ascii="Arial" w:eastAsia="SimSun" w:hAnsi="Arial" w:cs="Arial"/>
                <w:sz w:val="18"/>
                <w:szCs w:val="18"/>
              </w:rPr>
            </w:pPr>
          </w:p>
        </w:tc>
        <w:tc>
          <w:tcPr>
            <w:tcW w:w="508" w:type="pct"/>
          </w:tcPr>
          <w:p w14:paraId="7D4E5CEF" w14:textId="1A3729F6" w:rsidR="00B74D12" w:rsidRPr="0043788C" w:rsidDel="008F7C20"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Municipality</w:t>
            </w:r>
          </w:p>
        </w:tc>
      </w:tr>
      <w:tr w:rsidR="00B74D12" w:rsidRPr="0043788C" w14:paraId="59A4F6F8" w14:textId="28E7F41A" w:rsidTr="00470C03">
        <w:tc>
          <w:tcPr>
            <w:tcW w:w="163" w:type="pct"/>
          </w:tcPr>
          <w:p w14:paraId="7BCE2604" w14:textId="59A23118" w:rsidR="00B74D12" w:rsidRPr="0043788C" w:rsidRDefault="0091693B" w:rsidP="0022733D">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2</w:t>
            </w:r>
          </w:p>
        </w:tc>
        <w:tc>
          <w:tcPr>
            <w:tcW w:w="1198" w:type="pct"/>
          </w:tcPr>
          <w:p w14:paraId="489E658B" w14:textId="4C0F2368" w:rsidR="00B74D12" w:rsidRPr="0043788C" w:rsidRDefault="00B74D12" w:rsidP="0022733D">
            <w:pPr>
              <w:autoSpaceDE w:val="0"/>
              <w:autoSpaceDN w:val="0"/>
              <w:adjustRightInd w:val="0"/>
              <w:ind w:right="-57"/>
              <w:rPr>
                <w:rFonts w:ascii="Arial" w:hAnsi="Arial" w:cs="Arial"/>
                <w:color w:val="7F7F7F" w:themeColor="text1" w:themeTint="80"/>
                <w:sz w:val="18"/>
                <w:szCs w:val="18"/>
                <w:highlight w:val="yellow"/>
              </w:rPr>
            </w:pPr>
            <w:bookmarkStart w:id="243" w:name="_Hlk191246882"/>
            <w:r w:rsidRPr="0043788C">
              <w:rPr>
                <w:rFonts w:ascii="Arial" w:eastAsia="Arial" w:hAnsi="Arial" w:cs="Arial"/>
                <w:b/>
                <w:bCs/>
                <w:color w:val="002060"/>
                <w:kern w:val="18"/>
                <w:sz w:val="18"/>
                <w:szCs w:val="18"/>
              </w:rPr>
              <w:t>OHS - Physical Hazards: Electrical Hazards</w:t>
            </w:r>
            <w:r w:rsidRPr="0043788C">
              <w:rPr>
                <w:rFonts w:ascii="Arial" w:hAnsi="Arial" w:cs="Arial"/>
                <w:color w:val="7F7F7F" w:themeColor="text1" w:themeTint="80"/>
                <w:sz w:val="18"/>
                <w:szCs w:val="18"/>
                <w:highlight w:val="yellow"/>
              </w:rPr>
              <w:t xml:space="preserve"> </w:t>
            </w:r>
          </w:p>
          <w:p w14:paraId="7FAA5571" w14:textId="77777777" w:rsidR="00B74D12" w:rsidRPr="0043788C" w:rsidRDefault="00B74D12" w:rsidP="0022733D">
            <w:pPr>
              <w:autoSpaceDE w:val="0"/>
              <w:autoSpaceDN w:val="0"/>
              <w:adjustRightInd w:val="0"/>
              <w:ind w:right="-57"/>
              <w:rPr>
                <w:rFonts w:ascii="Arial" w:eastAsia="Arial" w:hAnsi="Arial" w:cs="Arial"/>
                <w:kern w:val="18"/>
                <w:sz w:val="18"/>
                <w:szCs w:val="18"/>
              </w:rPr>
            </w:pPr>
          </w:p>
        </w:tc>
        <w:tc>
          <w:tcPr>
            <w:tcW w:w="622" w:type="pct"/>
          </w:tcPr>
          <w:p w14:paraId="449CC8FC" w14:textId="77777777" w:rsidR="00B74D12" w:rsidRPr="0043788C" w:rsidRDefault="00B74D12" w:rsidP="004C1380">
            <w:pPr>
              <w:pStyle w:val="ListeParagraf"/>
              <w:widowControl w:val="0"/>
              <w:numPr>
                <w:ilvl w:val="0"/>
                <w:numId w:val="46"/>
              </w:numPr>
              <w:spacing w:after="60" w:line="230" w:lineRule="atLeast"/>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578AAD41" w14:textId="77777777"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all energized electrical devices and lines are marked with warning signs</w:t>
            </w:r>
          </w:p>
          <w:p w14:paraId="7E2584FB" w14:textId="77777777"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the devices are locked (de-charging and leaving open with a controlled locking device) and labeled (warning sign placed on the lock) during service or maintenance.</w:t>
            </w:r>
          </w:p>
          <w:p w14:paraId="006B8062" w14:textId="77777777"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all electrical cords, cables, and hand power tools are checked for frayed or exposed cords. Also, ensure that the manufacturer's recommendations for the maximum permitted operating voltage of portable hand tools are followed</w:t>
            </w:r>
          </w:p>
          <w:p w14:paraId="3728D1FF" w14:textId="49604C98" w:rsidR="00B74D12"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all electrical equipment used in environments that are or may be wet is double insulated/grounded; use equipment with ground fault interrupter (GFI) protected circuits.</w:t>
            </w:r>
          </w:p>
          <w:p w14:paraId="0E674035" w14:textId="12DFF9CA" w:rsidR="00696504" w:rsidRPr="00335632" w:rsidRDefault="0091693B" w:rsidP="003D4171">
            <w:pPr>
              <w:numPr>
                <w:ilvl w:val="0"/>
                <w:numId w:val="5"/>
              </w:numPr>
              <w:spacing w:after="60" w:line="240" w:lineRule="atLeast"/>
              <w:ind w:left="446"/>
              <w:jc w:val="left"/>
              <w:rPr>
                <w:rFonts w:ascii="Arial" w:hAnsi="Arial" w:cs="Arial"/>
                <w:sz w:val="18"/>
                <w:szCs w:val="18"/>
              </w:rPr>
            </w:pPr>
            <w:r w:rsidRPr="00335632">
              <w:rPr>
                <w:rFonts w:ascii="Arial" w:hAnsi="Arial" w:cs="Arial"/>
                <w:sz w:val="18"/>
                <w:szCs w:val="18"/>
              </w:rPr>
              <w:t>All panels will be equipped with a residual current relay.</w:t>
            </w:r>
          </w:p>
          <w:p w14:paraId="340CE56D" w14:textId="1F8B8579" w:rsidR="00B74D12"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power cords and extension cords are protected against damage from traffic by shielding or suspending above traffic areas</w:t>
            </w:r>
            <w:r w:rsidR="00335632">
              <w:rPr>
                <w:rFonts w:ascii="Arial" w:hAnsi="Arial" w:cs="Arial"/>
                <w:sz w:val="18"/>
                <w:szCs w:val="18"/>
              </w:rPr>
              <w:t>.</w:t>
            </w:r>
          </w:p>
          <w:p w14:paraId="468C3259" w14:textId="4CA20209" w:rsidR="00335632" w:rsidRPr="0091693B" w:rsidRDefault="0091693B" w:rsidP="0091693B">
            <w:pPr>
              <w:numPr>
                <w:ilvl w:val="0"/>
                <w:numId w:val="5"/>
              </w:numPr>
              <w:spacing w:after="60" w:line="240" w:lineRule="atLeast"/>
              <w:ind w:left="446"/>
              <w:jc w:val="left"/>
              <w:rPr>
                <w:rFonts w:ascii="Arial" w:hAnsi="Arial" w:cs="Arial"/>
                <w:sz w:val="18"/>
                <w:szCs w:val="18"/>
              </w:rPr>
            </w:pPr>
            <w:r w:rsidRPr="00F92928">
              <w:rPr>
                <w:rFonts w:ascii="Arial" w:hAnsi="Arial" w:cs="Arial"/>
                <w:sz w:val="18"/>
                <w:szCs w:val="18"/>
              </w:rPr>
              <w:t>If extension cords are used, they should be selected based on the required current and length. Extension cords are for temporary use only. Outdoor extension cords should be used.</w:t>
            </w:r>
          </w:p>
          <w:p w14:paraId="6DCA57F8" w14:textId="77777777"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high-voltage equipment ('electrical hazard') and service rooms where access is controlled or prohibited are properly labeled.</w:t>
            </w:r>
          </w:p>
          <w:p w14:paraId="069DA8FA" w14:textId="77777777"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"No Approach" zones are established around or under high voltage lines.</w:t>
            </w:r>
          </w:p>
          <w:p w14:paraId="6968373D" w14:textId="77777777"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construction vehicles or other vehicles with rubber tires that come into direct contact with or arc across high-voltage cables are taken out of service for 48 hours.</w:t>
            </w:r>
          </w:p>
          <w:p w14:paraId="5B09AD9B" w14:textId="58A53F60" w:rsidR="00B74D12"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all buried electrical cables are thoroughly identified and marked prior to any excavation work.</w:t>
            </w:r>
            <w:r w:rsidR="0089532A">
              <w:rPr>
                <w:rFonts w:ascii="Arial" w:hAnsi="Arial" w:cs="Arial"/>
                <w:sz w:val="18"/>
                <w:szCs w:val="18"/>
              </w:rPr>
              <w:t xml:space="preserve"> </w:t>
            </w:r>
            <w:r w:rsidRPr="004150F3">
              <w:rPr>
                <w:rFonts w:ascii="Arial" w:hAnsi="Arial" w:cs="Arial"/>
                <w:sz w:val="18"/>
                <w:szCs w:val="18"/>
              </w:rPr>
              <w:t>A “Lockout Tagout” (LOTO) Procedure specific to the subproject should be prepared, personnel should be trained and its implementation should be supervised.</w:t>
            </w:r>
          </w:p>
          <w:p w14:paraId="37ACD95E" w14:textId="77777777" w:rsidR="00B74D12" w:rsidRDefault="00B74D12" w:rsidP="003D4171">
            <w:pPr>
              <w:numPr>
                <w:ilvl w:val="0"/>
                <w:numId w:val="5"/>
              </w:numPr>
              <w:spacing w:after="60" w:line="240" w:lineRule="atLeast"/>
              <w:ind w:left="446"/>
              <w:jc w:val="left"/>
              <w:rPr>
                <w:rFonts w:ascii="Arial" w:eastAsia="SimSun" w:hAnsi="Arial" w:cs="Arial"/>
                <w:sz w:val="18"/>
                <w:szCs w:val="18"/>
              </w:rPr>
            </w:pPr>
            <w:r w:rsidRPr="000F5301">
              <w:rPr>
                <w:rFonts w:ascii="Arial" w:eastAsia="SimSun" w:hAnsi="Arial" w:cs="Arial"/>
                <w:sz w:val="18"/>
                <w:szCs w:val="18"/>
              </w:rPr>
              <w:t>In electrical work, individuals whose professional competence in electricity cannot be documented should not be employed.</w:t>
            </w:r>
          </w:p>
          <w:p w14:paraId="5F99793F" w14:textId="289F28D5" w:rsidR="00F92928" w:rsidRPr="000B12B2" w:rsidRDefault="0091693B" w:rsidP="003D4171">
            <w:pPr>
              <w:numPr>
                <w:ilvl w:val="0"/>
                <w:numId w:val="5"/>
              </w:numPr>
              <w:spacing w:after="60" w:line="240" w:lineRule="atLeast"/>
              <w:ind w:left="446"/>
              <w:jc w:val="left"/>
              <w:rPr>
                <w:rFonts w:ascii="Arial" w:eastAsia="SimSun" w:hAnsi="Arial" w:cs="Arial"/>
                <w:sz w:val="18"/>
                <w:szCs w:val="18"/>
              </w:rPr>
            </w:pPr>
            <w:r w:rsidRPr="00F92928">
              <w:rPr>
                <w:rFonts w:ascii="Arial" w:hAnsi="Arial" w:cs="Arial"/>
                <w:sz w:val="18"/>
                <w:szCs w:val="18"/>
              </w:rPr>
              <w:t>Fire extinguishers containing CO</w:t>
            </w:r>
            <w:r w:rsidRPr="00D52186">
              <w:rPr>
                <w:rFonts w:ascii="Arial" w:hAnsi="Arial" w:cs="Arial"/>
                <w:sz w:val="18"/>
                <w:szCs w:val="18"/>
                <w:vertAlign w:val="subscript"/>
              </w:rPr>
              <w:t>2</w:t>
            </w:r>
            <w:r w:rsidRPr="00F92928">
              <w:rPr>
                <w:rFonts w:ascii="Arial" w:hAnsi="Arial" w:cs="Arial"/>
                <w:sz w:val="18"/>
                <w:szCs w:val="18"/>
              </w:rPr>
              <w:t xml:space="preserve"> should be provided against possible electrical fires.</w:t>
            </w:r>
          </w:p>
        </w:tc>
        <w:tc>
          <w:tcPr>
            <w:tcW w:w="553" w:type="pct"/>
          </w:tcPr>
          <w:p w14:paraId="67E2CDD8" w14:textId="77777777" w:rsidR="00B74D12" w:rsidRDefault="00B74D12" w:rsidP="00FC4ADB">
            <w:pPr>
              <w:widowControl w:val="0"/>
              <w:spacing w:after="60" w:line="230" w:lineRule="atLeast"/>
              <w:jc w:val="left"/>
              <w:rPr>
                <w:rFonts w:ascii="Arial" w:eastAsia="SimSun" w:hAnsi="Arial" w:cs="Arial"/>
                <w:sz w:val="18"/>
                <w:szCs w:val="18"/>
              </w:rPr>
            </w:pPr>
            <w:r>
              <w:rPr>
                <w:rFonts w:ascii="Arial" w:eastAsia="SimSun" w:hAnsi="Arial" w:cs="Arial"/>
                <w:sz w:val="18"/>
                <w:szCs w:val="18"/>
              </w:rPr>
              <w:t xml:space="preserve">OHS Plan </w:t>
            </w:r>
          </w:p>
          <w:p w14:paraId="02FFC146" w14:textId="77777777" w:rsidR="00B74D12" w:rsidRDefault="00B74D12" w:rsidP="00FC4ADB">
            <w:pPr>
              <w:widowControl w:val="0"/>
              <w:spacing w:after="60" w:line="230" w:lineRule="atLeast"/>
              <w:jc w:val="left"/>
              <w:rPr>
                <w:rFonts w:ascii="Arial" w:eastAsia="SimSun" w:hAnsi="Arial" w:cs="Arial"/>
                <w:sz w:val="18"/>
                <w:szCs w:val="18"/>
              </w:rPr>
            </w:pPr>
            <w:bookmarkStart w:id="244" w:name="_Hlk183870806"/>
            <w:r w:rsidRPr="00846B50">
              <w:rPr>
                <w:rFonts w:ascii="Arial" w:eastAsia="SimSun" w:hAnsi="Arial" w:cs="Arial"/>
                <w:sz w:val="18"/>
                <w:szCs w:val="18"/>
              </w:rPr>
              <w:t>Emergency Preparedness and Response Plan</w:t>
            </w:r>
          </w:p>
          <w:p w14:paraId="0602A775"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7E43C2B6" w14:textId="66A3C78A" w:rsidR="00B74D12" w:rsidRPr="00846B50" w:rsidRDefault="00B74D12" w:rsidP="00FC4ADB">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bookmarkEnd w:id="244"/>
          <w:p w14:paraId="69400FA4" w14:textId="77777777" w:rsidR="00B74D12" w:rsidRPr="0043788C" w:rsidRDefault="00B74D12" w:rsidP="0022733D">
            <w:pPr>
              <w:widowControl w:val="0"/>
              <w:spacing w:after="60" w:line="230" w:lineRule="atLeast"/>
              <w:rPr>
                <w:rFonts w:ascii="Arial" w:eastAsia="SimSun" w:hAnsi="Arial" w:cs="Arial"/>
                <w:sz w:val="18"/>
                <w:szCs w:val="18"/>
              </w:rPr>
            </w:pPr>
          </w:p>
        </w:tc>
        <w:tc>
          <w:tcPr>
            <w:tcW w:w="508" w:type="pct"/>
          </w:tcPr>
          <w:p w14:paraId="658C5BDD" w14:textId="570DD5A0" w:rsidR="00B74D12" w:rsidRDefault="00B74D12" w:rsidP="00FC4ADB">
            <w:pPr>
              <w:widowControl w:val="0"/>
              <w:spacing w:after="60" w:line="230" w:lineRule="atLeast"/>
              <w:jc w:val="left"/>
              <w:rPr>
                <w:rFonts w:ascii="Arial" w:eastAsia="SimSun" w:hAnsi="Arial" w:cs="Arial"/>
                <w:sz w:val="18"/>
                <w:szCs w:val="18"/>
              </w:rPr>
            </w:pPr>
            <w:r>
              <w:rPr>
                <w:rFonts w:ascii="Arial" w:eastAsia="SimSun" w:hAnsi="Arial" w:cs="Arial"/>
                <w:sz w:val="18"/>
                <w:szCs w:val="18"/>
              </w:rPr>
              <w:t>Giresun Municipalitty</w:t>
            </w:r>
          </w:p>
        </w:tc>
      </w:tr>
      <w:tr w:rsidR="00B74D12" w:rsidRPr="0043788C" w14:paraId="7C90E1EA" w14:textId="54AD25FE" w:rsidTr="00470C03">
        <w:tc>
          <w:tcPr>
            <w:tcW w:w="163" w:type="pct"/>
          </w:tcPr>
          <w:p w14:paraId="36A1F3BD" w14:textId="7E9C0322" w:rsidR="00B74D12" w:rsidRPr="0043788C" w:rsidRDefault="0091693B" w:rsidP="0022733D">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3</w:t>
            </w:r>
          </w:p>
        </w:tc>
        <w:tc>
          <w:tcPr>
            <w:tcW w:w="1198" w:type="pct"/>
          </w:tcPr>
          <w:p w14:paraId="28A3739E" w14:textId="2E957478" w:rsidR="00B74D12" w:rsidRPr="0043788C" w:rsidRDefault="00B74D12" w:rsidP="0022733D">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Rotating and Moving Equipment</w:t>
            </w:r>
          </w:p>
          <w:p w14:paraId="219740FA" w14:textId="77777777" w:rsidR="00B74D12" w:rsidRPr="0043788C" w:rsidRDefault="00B74D12" w:rsidP="0022733D">
            <w:pPr>
              <w:autoSpaceDE w:val="0"/>
              <w:autoSpaceDN w:val="0"/>
              <w:adjustRightInd w:val="0"/>
              <w:ind w:right="-57"/>
              <w:rPr>
                <w:rFonts w:ascii="Arial" w:eastAsia="Arial" w:hAnsi="Arial" w:cs="Arial"/>
                <w:kern w:val="18"/>
                <w:sz w:val="18"/>
                <w:szCs w:val="18"/>
              </w:rPr>
            </w:pPr>
          </w:p>
        </w:tc>
        <w:tc>
          <w:tcPr>
            <w:tcW w:w="622" w:type="pct"/>
          </w:tcPr>
          <w:p w14:paraId="42A482B9" w14:textId="77777777" w:rsidR="00B74D12" w:rsidRPr="0043788C" w:rsidRDefault="00B74D12" w:rsidP="004C1380">
            <w:pPr>
              <w:pStyle w:val="ListeParagraf"/>
              <w:widowControl w:val="0"/>
              <w:numPr>
                <w:ilvl w:val="0"/>
                <w:numId w:val="45"/>
              </w:numPr>
              <w:spacing w:after="60" w:line="230" w:lineRule="atLeast"/>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43C4F6E7" w14:textId="77777777" w:rsidR="00B74D12" w:rsidRPr="0043788C" w:rsidRDefault="00B74D12" w:rsidP="000F5301">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 xml:space="preserve">Design machines to eliminate trap hazards and ensure that extremities are kept out of harm’s way under normal operating conditions; i.e. availability of emergency stops dedicated to the machine and placed in strategic locations. </w:t>
            </w:r>
          </w:p>
          <w:p w14:paraId="7640D12F" w14:textId="77777777" w:rsidR="00B74D12" w:rsidRPr="0043788C" w:rsidRDefault="00B74D12" w:rsidP="000F5301">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If a machine or equipment has an exposed moving part or an exposed pinch point that could endanger the safety of any worker, ensure that the machine or equipment is equipped with and protected by a guard or other device that prevents access to the moving part or pinch point. Guards should be designed and installed in conformance with appropriate machine safety standards.</w:t>
            </w:r>
          </w:p>
          <w:p w14:paraId="2FA5ED0A" w14:textId="77777777" w:rsidR="00B74D12" w:rsidRPr="0043788C" w:rsidRDefault="00B74D12" w:rsidP="000F5301">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Ensure that machinery with exposed or protected moving parts or in which energy can be stored (e.g. compressed air, electrical components) is turned-off, disconnected, isolated and de-energized (Locked Out and Tagged Out) during service or maintenance.</w:t>
            </w:r>
          </w:p>
          <w:p w14:paraId="1D49FB8A" w14:textId="77777777" w:rsidR="00B74D12" w:rsidRPr="000F5301" w:rsidRDefault="00B74D12" w:rsidP="000F5301">
            <w:pPr>
              <w:numPr>
                <w:ilvl w:val="0"/>
                <w:numId w:val="5"/>
              </w:numPr>
              <w:spacing w:after="60" w:line="240" w:lineRule="atLeast"/>
              <w:ind w:left="467" w:hanging="284"/>
              <w:jc w:val="left"/>
              <w:rPr>
                <w:rFonts w:ascii="Arial" w:eastAsia="SimSun" w:hAnsi="Arial" w:cs="Arial"/>
                <w:sz w:val="18"/>
                <w:szCs w:val="18"/>
              </w:rPr>
            </w:pPr>
            <w:r w:rsidRPr="0043788C">
              <w:rPr>
                <w:rFonts w:ascii="Arial" w:hAnsi="Arial" w:cs="Arial"/>
                <w:sz w:val="18"/>
                <w:szCs w:val="18"/>
              </w:rPr>
              <w:t>Where possible, ensure that equipment is designed and installed to enable routine servicing, such as lubrication, to be carried out without removing guarding devices or mechanisms</w:t>
            </w:r>
            <w:r>
              <w:rPr>
                <w:rFonts w:ascii="Arial" w:hAnsi="Arial" w:cs="Arial"/>
                <w:sz w:val="18"/>
                <w:szCs w:val="18"/>
              </w:rPr>
              <w:t>.</w:t>
            </w:r>
          </w:p>
          <w:p w14:paraId="4326B084" w14:textId="567D22DC" w:rsidR="00B74D12" w:rsidRPr="000F5301" w:rsidRDefault="00B74D12" w:rsidP="000F5301">
            <w:pPr>
              <w:numPr>
                <w:ilvl w:val="0"/>
                <w:numId w:val="5"/>
              </w:numPr>
              <w:spacing w:after="60" w:line="240" w:lineRule="atLeast"/>
              <w:ind w:left="467" w:hanging="284"/>
              <w:jc w:val="left"/>
              <w:rPr>
                <w:rFonts w:ascii="Arial" w:eastAsia="SimSun" w:hAnsi="Arial" w:cs="Arial"/>
                <w:sz w:val="18"/>
                <w:szCs w:val="18"/>
              </w:rPr>
            </w:pPr>
            <w:r w:rsidRPr="000F5301">
              <w:rPr>
                <w:rFonts w:ascii="Arial" w:eastAsia="SimSun" w:hAnsi="Arial" w:cs="Arial"/>
                <w:sz w:val="18"/>
                <w:szCs w:val="18"/>
              </w:rPr>
              <w:t>Routine maintenance, repair and inspection of machinery and equipment</w:t>
            </w:r>
            <w:r w:rsidR="0089532A">
              <w:rPr>
                <w:rFonts w:ascii="Arial" w:eastAsia="SimSun" w:hAnsi="Arial" w:cs="Arial"/>
                <w:sz w:val="18"/>
                <w:szCs w:val="18"/>
              </w:rPr>
              <w:t>.</w:t>
            </w:r>
          </w:p>
        </w:tc>
        <w:tc>
          <w:tcPr>
            <w:tcW w:w="553" w:type="pct"/>
          </w:tcPr>
          <w:p w14:paraId="7965FDAE" w14:textId="77777777"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3312A3A6"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6D1CDE42"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p w14:paraId="67E2A2EA" w14:textId="34108317" w:rsidR="00B74D12" w:rsidRPr="0043788C" w:rsidRDefault="00B74D12" w:rsidP="0022733D">
            <w:pPr>
              <w:widowControl w:val="0"/>
              <w:spacing w:after="60" w:line="230" w:lineRule="atLeast"/>
              <w:rPr>
                <w:rFonts w:ascii="Arial" w:eastAsia="SimSun" w:hAnsi="Arial" w:cs="Arial"/>
                <w:sz w:val="18"/>
                <w:szCs w:val="18"/>
              </w:rPr>
            </w:pPr>
          </w:p>
        </w:tc>
        <w:tc>
          <w:tcPr>
            <w:tcW w:w="508" w:type="pct"/>
          </w:tcPr>
          <w:p w14:paraId="11977305" w14:textId="48C949A5"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B74D12" w:rsidRPr="0043788C" w14:paraId="13736992" w14:textId="7A242FF3" w:rsidTr="00470C03">
        <w:tc>
          <w:tcPr>
            <w:tcW w:w="163" w:type="pct"/>
          </w:tcPr>
          <w:p w14:paraId="5811E856" w14:textId="7E6E77FE" w:rsidR="00B74D12" w:rsidRPr="0043788C" w:rsidRDefault="0091693B" w:rsidP="0022733D">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4</w:t>
            </w:r>
          </w:p>
        </w:tc>
        <w:tc>
          <w:tcPr>
            <w:tcW w:w="1198" w:type="pct"/>
          </w:tcPr>
          <w:p w14:paraId="5D37D853" w14:textId="7E1072D2" w:rsidR="00B74D12" w:rsidRPr="0043788C" w:rsidRDefault="00B74D12" w:rsidP="0022733D">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Welding and Hot Works</w:t>
            </w:r>
          </w:p>
          <w:p w14:paraId="4272CDFB" w14:textId="77777777" w:rsidR="00B74D12" w:rsidRPr="0043788C" w:rsidRDefault="00B74D12" w:rsidP="0022733D">
            <w:pPr>
              <w:autoSpaceDE w:val="0"/>
              <w:autoSpaceDN w:val="0"/>
              <w:adjustRightInd w:val="0"/>
              <w:ind w:right="-57"/>
              <w:rPr>
                <w:rFonts w:ascii="Arial" w:eastAsia="Arial" w:hAnsi="Arial" w:cs="Arial"/>
                <w:kern w:val="18"/>
                <w:sz w:val="18"/>
                <w:szCs w:val="18"/>
              </w:rPr>
            </w:pPr>
          </w:p>
        </w:tc>
        <w:tc>
          <w:tcPr>
            <w:tcW w:w="622" w:type="pct"/>
          </w:tcPr>
          <w:p w14:paraId="4954EA41" w14:textId="77777777" w:rsidR="00B74D12" w:rsidRPr="0043788C" w:rsidRDefault="00B74D12" w:rsidP="00D11B3B">
            <w:pPr>
              <w:pStyle w:val="ListeParagraf"/>
              <w:widowControl w:val="0"/>
              <w:numPr>
                <w:ilvl w:val="0"/>
                <w:numId w:val="44"/>
              </w:numPr>
              <w:spacing w:after="60" w:line="230" w:lineRule="atLeast"/>
              <w:ind w:left="429"/>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26059601" w14:textId="782480F6" w:rsidR="00B74D12" w:rsidRPr="0043788C" w:rsidRDefault="00B74D12" w:rsidP="000F5301">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 xml:space="preserve">Ensure that appropriate </w:t>
            </w:r>
            <w:r w:rsidR="0091693B">
              <w:rPr>
                <w:rFonts w:ascii="Arial" w:hAnsi="Arial" w:cs="Arial"/>
                <w:sz w:val="18"/>
                <w:szCs w:val="18"/>
              </w:rPr>
              <w:t>h</w:t>
            </w:r>
            <w:r w:rsidR="0091693B" w:rsidRPr="002D6A02">
              <w:rPr>
                <w:rFonts w:ascii="Arial" w:hAnsi="Arial" w:cs="Arial"/>
                <w:sz w:val="18"/>
                <w:szCs w:val="18"/>
              </w:rPr>
              <w:t>eat and spark-resistant gloves, welding apron, steel-toed shoes, and head protection</w:t>
            </w:r>
            <w:r w:rsidR="0091693B">
              <w:rPr>
                <w:rFonts w:ascii="Arial" w:hAnsi="Arial" w:cs="Arial"/>
                <w:sz w:val="18"/>
                <w:szCs w:val="18"/>
              </w:rPr>
              <w:t xml:space="preserve"> </w:t>
            </w:r>
            <w:r w:rsidRPr="0043788C">
              <w:rPr>
                <w:rFonts w:ascii="Arial" w:hAnsi="Arial" w:cs="Arial"/>
                <w:sz w:val="18"/>
                <w:szCs w:val="18"/>
              </w:rPr>
              <w:t>eye protection, such as welder's goggles and/or a full-face eye shield, is provided for all personnel involved in or assisting with welding operations.</w:t>
            </w:r>
          </w:p>
          <w:p w14:paraId="3F587C1B" w14:textId="77777777" w:rsidR="00B74D12" w:rsidRPr="0043788C" w:rsidRDefault="00B74D12" w:rsidP="000F5301">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If welding or hot cutting is performed outside of established welding work stations, ensure that special hot work and fire prevention precautions and Standard Operating Procedures (SOPs) are in place, including "Hot Work Permits, stand-by fire extinguishers, stand-by fire watch and maintaining fire watch for up to one hour after welding or hot cutting is finished".</w:t>
            </w:r>
          </w:p>
          <w:p w14:paraId="409DE62F" w14:textId="77777777" w:rsidR="00B74D12" w:rsidRPr="0043788C" w:rsidRDefault="00B74D12" w:rsidP="000F5301">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Develop specific procedures for hot work on tanks or vessels containing flammable materials.</w:t>
            </w:r>
          </w:p>
          <w:p w14:paraId="322744A9" w14:textId="77777777" w:rsidR="00335632" w:rsidRDefault="00B74D12" w:rsidP="00335632">
            <w:pPr>
              <w:numPr>
                <w:ilvl w:val="0"/>
                <w:numId w:val="5"/>
              </w:numPr>
              <w:spacing w:after="60" w:line="240" w:lineRule="atLeast"/>
              <w:ind w:left="467" w:hanging="284"/>
              <w:jc w:val="left"/>
              <w:rPr>
                <w:rFonts w:ascii="Arial" w:hAnsi="Arial" w:cs="Arial"/>
                <w:sz w:val="18"/>
                <w:szCs w:val="18"/>
              </w:rPr>
            </w:pPr>
            <w:r w:rsidRPr="00B02FB6">
              <w:rPr>
                <w:rFonts w:ascii="Arial" w:hAnsi="Arial" w:cs="Arial"/>
                <w:sz w:val="18"/>
                <w:szCs w:val="18"/>
              </w:rPr>
              <w:t>Ensure that appropriate eye protection, such as suitable respiratory protection against welding fumeswelder's goggles and/or a full-face eye shield , is provided for all personnel involved in or assisting with welding operations.</w:t>
            </w:r>
          </w:p>
          <w:p w14:paraId="25D23FD3" w14:textId="77777777" w:rsidR="0091693B" w:rsidRDefault="0091693B" w:rsidP="0091693B">
            <w:pPr>
              <w:numPr>
                <w:ilvl w:val="0"/>
                <w:numId w:val="5"/>
              </w:numPr>
              <w:spacing w:after="60" w:line="240" w:lineRule="atLeast"/>
              <w:ind w:left="467" w:hanging="284"/>
              <w:jc w:val="left"/>
              <w:rPr>
                <w:rFonts w:ascii="Arial" w:hAnsi="Arial" w:cs="Arial"/>
                <w:sz w:val="18"/>
                <w:szCs w:val="18"/>
              </w:rPr>
            </w:pPr>
            <w:r w:rsidRPr="003D4171">
              <w:rPr>
                <w:rFonts w:ascii="Arial" w:eastAsia="SimSun" w:hAnsi="Arial" w:cs="Arial"/>
                <w:sz w:val="18"/>
                <w:szCs w:val="18"/>
              </w:rPr>
              <w:t>During welding operations, full personal protective equipment, including heat- and spark-resistant gloves, apron, steel-toed shoes, and appropriate head protection, must be provided.</w:t>
            </w:r>
          </w:p>
          <w:p w14:paraId="0DE73941" w14:textId="77777777" w:rsidR="0091693B" w:rsidRDefault="0091693B" w:rsidP="0091693B">
            <w:pPr>
              <w:numPr>
                <w:ilvl w:val="0"/>
                <w:numId w:val="5"/>
              </w:numPr>
              <w:spacing w:after="60" w:line="240" w:lineRule="atLeast"/>
              <w:ind w:left="467" w:hanging="284"/>
              <w:jc w:val="left"/>
              <w:rPr>
                <w:rFonts w:ascii="Arial" w:hAnsi="Arial" w:cs="Arial"/>
                <w:sz w:val="18"/>
                <w:szCs w:val="18"/>
              </w:rPr>
            </w:pPr>
            <w:r w:rsidRPr="003D4171">
              <w:rPr>
                <w:rFonts w:ascii="Arial" w:eastAsia="SimSun" w:hAnsi="Arial" w:cs="Arial"/>
                <w:sz w:val="18"/>
                <w:szCs w:val="18"/>
              </w:rPr>
              <w:t>All welding personnel must hold valid and up-to-date qualification certificates.</w:t>
            </w:r>
          </w:p>
          <w:p w14:paraId="7A8C1D8B" w14:textId="77777777" w:rsidR="0091693B" w:rsidRDefault="0091693B" w:rsidP="0091693B">
            <w:pPr>
              <w:numPr>
                <w:ilvl w:val="0"/>
                <w:numId w:val="5"/>
              </w:numPr>
              <w:spacing w:after="60" w:line="240" w:lineRule="atLeast"/>
              <w:ind w:left="467" w:hanging="284"/>
              <w:jc w:val="left"/>
              <w:rPr>
                <w:rFonts w:ascii="Arial" w:hAnsi="Arial" w:cs="Arial"/>
                <w:sz w:val="18"/>
                <w:szCs w:val="18"/>
              </w:rPr>
            </w:pPr>
            <w:r w:rsidRPr="003D4171">
              <w:rPr>
                <w:rFonts w:ascii="Arial" w:eastAsia="SimSun" w:hAnsi="Arial" w:cs="Arial"/>
                <w:sz w:val="18"/>
                <w:szCs w:val="18"/>
              </w:rPr>
              <w:t>The welding area must be completely cleared of flammable and explosive materials and approved by safety personnel.</w:t>
            </w:r>
          </w:p>
          <w:p w14:paraId="6C5660C5" w14:textId="77777777" w:rsidR="0091693B" w:rsidRDefault="0091693B" w:rsidP="0091693B">
            <w:pPr>
              <w:numPr>
                <w:ilvl w:val="0"/>
                <w:numId w:val="5"/>
              </w:numPr>
              <w:spacing w:after="60" w:line="240" w:lineRule="atLeast"/>
              <w:ind w:left="467" w:hanging="284"/>
              <w:jc w:val="left"/>
              <w:rPr>
                <w:rFonts w:ascii="Arial" w:hAnsi="Arial" w:cs="Arial"/>
                <w:sz w:val="18"/>
                <w:szCs w:val="18"/>
              </w:rPr>
            </w:pPr>
            <w:r w:rsidRPr="003D4171">
              <w:rPr>
                <w:rFonts w:ascii="Arial" w:eastAsia="SimSun" w:hAnsi="Arial" w:cs="Arial"/>
                <w:sz w:val="18"/>
                <w:szCs w:val="18"/>
              </w:rPr>
              <w:t>Appropriate ventilation or local exhaust systems must be used during welding in confined spaces.</w:t>
            </w:r>
          </w:p>
          <w:p w14:paraId="48CB4866" w14:textId="77777777" w:rsidR="0091693B" w:rsidRPr="003D4171" w:rsidRDefault="0091693B" w:rsidP="0091693B">
            <w:pPr>
              <w:numPr>
                <w:ilvl w:val="0"/>
                <w:numId w:val="5"/>
              </w:numPr>
              <w:spacing w:after="60" w:line="240" w:lineRule="atLeast"/>
              <w:ind w:left="467" w:hanging="284"/>
              <w:jc w:val="left"/>
              <w:rPr>
                <w:rFonts w:ascii="Arial" w:hAnsi="Arial" w:cs="Arial"/>
                <w:sz w:val="18"/>
                <w:szCs w:val="18"/>
              </w:rPr>
            </w:pPr>
            <w:r w:rsidRPr="003D4171">
              <w:rPr>
                <w:rFonts w:ascii="Arial" w:eastAsia="SimSun" w:hAnsi="Arial" w:cs="Arial"/>
                <w:sz w:val="18"/>
                <w:szCs w:val="18"/>
              </w:rPr>
              <w:t>A hot work permit must be issued and obtained before welding begins.</w:t>
            </w:r>
          </w:p>
          <w:p w14:paraId="7942B4D1" w14:textId="39A53B02" w:rsidR="00335632" w:rsidRPr="000F5301" w:rsidRDefault="0091693B" w:rsidP="0091693B">
            <w:pPr>
              <w:numPr>
                <w:ilvl w:val="0"/>
                <w:numId w:val="5"/>
              </w:numPr>
              <w:spacing w:after="60" w:line="240" w:lineRule="atLeast"/>
              <w:ind w:left="467" w:hanging="284"/>
              <w:jc w:val="left"/>
              <w:rPr>
                <w:rFonts w:ascii="Arial" w:hAnsi="Arial" w:cs="Arial"/>
                <w:sz w:val="18"/>
                <w:szCs w:val="18"/>
              </w:rPr>
            </w:pPr>
            <w:r w:rsidRPr="00F92928">
              <w:rPr>
                <w:rFonts w:ascii="Arial" w:eastAsia="SimSun" w:hAnsi="Arial" w:cs="Arial"/>
                <w:sz w:val="18"/>
                <w:szCs w:val="18"/>
              </w:rPr>
              <w:t>The welding area must be demarcated by a safety tape or barrier, preventing unauthorized access.</w:t>
            </w:r>
          </w:p>
        </w:tc>
        <w:tc>
          <w:tcPr>
            <w:tcW w:w="553" w:type="pct"/>
          </w:tcPr>
          <w:p w14:paraId="6D20A2AD" w14:textId="77777777"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4C0D86EC"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3DFDEE7E"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p w14:paraId="4CC09726" w14:textId="4626025B" w:rsidR="00B74D12" w:rsidRPr="0043788C" w:rsidRDefault="00B74D12" w:rsidP="0022733D">
            <w:pPr>
              <w:widowControl w:val="0"/>
              <w:spacing w:after="60" w:line="230" w:lineRule="atLeast"/>
              <w:rPr>
                <w:rFonts w:ascii="Arial" w:eastAsia="SimSun" w:hAnsi="Arial" w:cs="Arial"/>
                <w:sz w:val="18"/>
                <w:szCs w:val="18"/>
              </w:rPr>
            </w:pPr>
          </w:p>
        </w:tc>
        <w:tc>
          <w:tcPr>
            <w:tcW w:w="508" w:type="pct"/>
          </w:tcPr>
          <w:p w14:paraId="595072C4" w14:textId="6D1B15B5"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B74D12" w:rsidRPr="0043788C" w14:paraId="2A584051" w14:textId="7E4F9BD8" w:rsidTr="00470C03">
        <w:tc>
          <w:tcPr>
            <w:tcW w:w="163" w:type="pct"/>
          </w:tcPr>
          <w:p w14:paraId="3B8F8B26" w14:textId="06627F9B" w:rsidR="00B74D12" w:rsidRPr="0043788C" w:rsidRDefault="0091693B" w:rsidP="0022733D">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6</w:t>
            </w:r>
          </w:p>
        </w:tc>
        <w:tc>
          <w:tcPr>
            <w:tcW w:w="1198" w:type="pct"/>
          </w:tcPr>
          <w:p w14:paraId="4DA5B492" w14:textId="420B036F" w:rsidR="00B74D12" w:rsidRPr="0043788C" w:rsidRDefault="00B74D12" w:rsidP="0022733D">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Industrial Vehicle Driving and Site Traffic</w:t>
            </w:r>
            <w:r w:rsidRPr="0043788C">
              <w:rPr>
                <w:rFonts w:ascii="Arial" w:hAnsi="Arial" w:cs="Arial"/>
                <w:color w:val="7F7F7F" w:themeColor="text1" w:themeTint="80"/>
                <w:sz w:val="18"/>
                <w:szCs w:val="18"/>
                <w:highlight w:val="yellow"/>
              </w:rPr>
              <w:t xml:space="preserve"> </w:t>
            </w:r>
          </w:p>
          <w:p w14:paraId="690D1729" w14:textId="77777777" w:rsidR="00B74D12" w:rsidRPr="0043788C" w:rsidRDefault="00B74D12" w:rsidP="0022733D">
            <w:pPr>
              <w:autoSpaceDE w:val="0"/>
              <w:autoSpaceDN w:val="0"/>
              <w:adjustRightInd w:val="0"/>
              <w:ind w:right="-57"/>
              <w:rPr>
                <w:rFonts w:ascii="Arial" w:eastAsia="Arial" w:hAnsi="Arial" w:cs="Arial"/>
                <w:kern w:val="18"/>
                <w:sz w:val="18"/>
                <w:szCs w:val="18"/>
              </w:rPr>
            </w:pPr>
          </w:p>
        </w:tc>
        <w:tc>
          <w:tcPr>
            <w:tcW w:w="622" w:type="pct"/>
          </w:tcPr>
          <w:p w14:paraId="363E5CBB" w14:textId="77777777" w:rsidR="00B74D12" w:rsidRPr="0043788C" w:rsidRDefault="00B74D12" w:rsidP="004C1380">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4F4D591C" w14:textId="5714ACE5"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industrial vehicle operators are trained in the safe use of specialized vehicles such as forklifts, including safe loading/unloading, load limits</w:t>
            </w:r>
            <w:r w:rsidR="00866A50">
              <w:rPr>
                <w:rFonts w:ascii="Arial" w:hAnsi="Arial" w:cs="Arial"/>
                <w:sz w:val="18"/>
                <w:szCs w:val="18"/>
              </w:rPr>
              <w:t>.</w:t>
            </w:r>
          </w:p>
          <w:p w14:paraId="65606461" w14:textId="4F39B9B0"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Make sure drivers undergo medical supervision</w:t>
            </w:r>
            <w:r w:rsidR="00866A50">
              <w:rPr>
                <w:rFonts w:ascii="Arial" w:hAnsi="Arial" w:cs="Arial"/>
                <w:sz w:val="18"/>
                <w:szCs w:val="18"/>
              </w:rPr>
              <w:t>.</w:t>
            </w:r>
          </w:p>
          <w:p w14:paraId="3DF7DBF1" w14:textId="74956F60"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moving equipment with restricted rear visibility is equipped with audible back-up alarms</w:t>
            </w:r>
            <w:r w:rsidR="00866A50">
              <w:rPr>
                <w:rFonts w:ascii="Arial" w:hAnsi="Arial" w:cs="Arial"/>
                <w:sz w:val="18"/>
                <w:szCs w:val="18"/>
              </w:rPr>
              <w:t>.</w:t>
            </w:r>
          </w:p>
          <w:p w14:paraId="68BD8C4F" w14:textId="69629C08" w:rsidR="00B74D12" w:rsidRPr="0043788C"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rights of way, site speed limits, vehicle inspection requirements, operating rules and procedures (e.g. prohibiting operation of forklifts with forks down), and control of traffic patterns or direction are established</w:t>
            </w:r>
            <w:r w:rsidR="00335632">
              <w:rPr>
                <w:rFonts w:ascii="Arial" w:hAnsi="Arial" w:cs="Arial"/>
                <w:sz w:val="18"/>
                <w:szCs w:val="18"/>
              </w:rPr>
              <w:t>.</w:t>
            </w:r>
          </w:p>
          <w:p w14:paraId="3A81A6B1" w14:textId="77777777" w:rsidR="00B74D12" w:rsidRDefault="00B74D12" w:rsidP="003D4171">
            <w:pPr>
              <w:numPr>
                <w:ilvl w:val="0"/>
                <w:numId w:val="5"/>
              </w:numPr>
              <w:spacing w:after="60" w:line="240" w:lineRule="atLeast"/>
              <w:ind w:left="446"/>
              <w:jc w:val="left"/>
              <w:rPr>
                <w:rFonts w:ascii="Arial" w:hAnsi="Arial" w:cs="Arial"/>
                <w:sz w:val="18"/>
                <w:szCs w:val="18"/>
              </w:rPr>
            </w:pPr>
            <w:r w:rsidRPr="0043788C">
              <w:rPr>
                <w:rFonts w:ascii="Arial" w:hAnsi="Arial" w:cs="Arial"/>
                <w:sz w:val="18"/>
                <w:szCs w:val="18"/>
              </w:rPr>
              <w:t>Ensure that deliveries and movement of private vehicles are restricted to defined routes and areas, with 'one-way' movement preferred where appropriate</w:t>
            </w:r>
            <w:r>
              <w:rPr>
                <w:rFonts w:ascii="Arial" w:hAnsi="Arial" w:cs="Arial"/>
                <w:sz w:val="18"/>
                <w:szCs w:val="18"/>
              </w:rPr>
              <w:t>.</w:t>
            </w:r>
          </w:p>
          <w:p w14:paraId="4E43B87D" w14:textId="23B6C4F0" w:rsidR="00335632" w:rsidRPr="00335632" w:rsidRDefault="0091693B" w:rsidP="003D4171">
            <w:pPr>
              <w:numPr>
                <w:ilvl w:val="0"/>
                <w:numId w:val="5"/>
              </w:numPr>
              <w:spacing w:after="60" w:line="240" w:lineRule="atLeast"/>
              <w:ind w:left="446"/>
              <w:jc w:val="left"/>
              <w:rPr>
                <w:rFonts w:ascii="Arial" w:hAnsi="Arial" w:cs="Arial"/>
                <w:sz w:val="18"/>
                <w:szCs w:val="18"/>
              </w:rPr>
            </w:pPr>
            <w:r w:rsidRPr="002D6A02">
              <w:rPr>
                <w:rFonts w:ascii="Arial" w:eastAsia="SimSun" w:hAnsi="Arial" w:cs="Arial"/>
                <w:sz w:val="18"/>
                <w:szCs w:val="18"/>
              </w:rPr>
              <w:t>Make sure that they have a certificate of competence (driver's license, operator's license, etc.) obtained from authorized institutions and organizations according to the type of work machine.</w:t>
            </w:r>
          </w:p>
        </w:tc>
        <w:tc>
          <w:tcPr>
            <w:tcW w:w="553" w:type="pct"/>
          </w:tcPr>
          <w:p w14:paraId="0BE1E1A7" w14:textId="77777777"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72BBAF9C"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254CE6D7" w14:textId="77777777" w:rsidR="00B74D12" w:rsidRPr="00846B50" w:rsidRDefault="00B74D12" w:rsidP="00EC49AB">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p w14:paraId="60E773F4" w14:textId="0465E38E" w:rsidR="00B74D12" w:rsidRPr="0043788C" w:rsidRDefault="00B74D12" w:rsidP="0022733D">
            <w:pPr>
              <w:widowControl w:val="0"/>
              <w:spacing w:after="60" w:line="230" w:lineRule="atLeast"/>
              <w:rPr>
                <w:rFonts w:ascii="Arial" w:eastAsia="SimSun" w:hAnsi="Arial" w:cs="Arial"/>
                <w:sz w:val="18"/>
                <w:szCs w:val="18"/>
              </w:rPr>
            </w:pPr>
          </w:p>
        </w:tc>
        <w:tc>
          <w:tcPr>
            <w:tcW w:w="508" w:type="pct"/>
          </w:tcPr>
          <w:p w14:paraId="4F1ABB15" w14:textId="431CA7A1" w:rsidR="00B74D12" w:rsidRDefault="00B74D12" w:rsidP="0022733D">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bookmarkEnd w:id="243"/>
      <w:tr w:rsidR="00FC514B" w:rsidRPr="0043788C" w14:paraId="533682C9" w14:textId="77777777" w:rsidTr="00470C03">
        <w:tc>
          <w:tcPr>
            <w:tcW w:w="163" w:type="pct"/>
          </w:tcPr>
          <w:p w14:paraId="13F7168E" w14:textId="5FF86999" w:rsidR="00FC514B" w:rsidRDefault="00FC514B" w:rsidP="00FC514B">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6</w:t>
            </w:r>
          </w:p>
        </w:tc>
        <w:tc>
          <w:tcPr>
            <w:tcW w:w="1198" w:type="pct"/>
          </w:tcPr>
          <w:p w14:paraId="57F7FCFB" w14:textId="77777777" w:rsidR="00FC514B" w:rsidRPr="0043788C" w:rsidRDefault="00FC514B" w:rsidP="00FC514B">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Physical Hazards: Ergonomics, Repetitive Motion, Manual Handling Lifting</w:t>
            </w:r>
            <w:r w:rsidRPr="0043788C">
              <w:rPr>
                <w:rFonts w:ascii="Arial" w:hAnsi="Arial" w:cs="Arial"/>
                <w:color w:val="7F7F7F" w:themeColor="text1" w:themeTint="80"/>
                <w:sz w:val="18"/>
                <w:szCs w:val="18"/>
                <w:highlight w:val="yellow"/>
              </w:rPr>
              <w:t xml:space="preserve"> </w:t>
            </w:r>
          </w:p>
          <w:p w14:paraId="09290128" w14:textId="77777777" w:rsidR="00FC514B" w:rsidRPr="0043788C" w:rsidRDefault="00FC514B" w:rsidP="00FC514B">
            <w:pPr>
              <w:autoSpaceDE w:val="0"/>
              <w:autoSpaceDN w:val="0"/>
              <w:adjustRightInd w:val="0"/>
              <w:ind w:right="-57"/>
              <w:rPr>
                <w:rFonts w:ascii="Arial" w:eastAsia="Arial" w:hAnsi="Arial" w:cs="Arial"/>
                <w:b/>
                <w:bCs/>
                <w:color w:val="002060"/>
                <w:kern w:val="18"/>
                <w:sz w:val="18"/>
                <w:szCs w:val="18"/>
              </w:rPr>
            </w:pPr>
          </w:p>
        </w:tc>
        <w:tc>
          <w:tcPr>
            <w:tcW w:w="622" w:type="pct"/>
          </w:tcPr>
          <w:p w14:paraId="051E1E85" w14:textId="049E7686"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4E35B36B" w14:textId="23DE98EF" w:rsidR="00FC514B" w:rsidRPr="0043788C" w:rsidRDefault="00FC514B" w:rsidP="00FC514B">
            <w:pPr>
              <w:numPr>
                <w:ilvl w:val="0"/>
                <w:numId w:val="5"/>
              </w:numPr>
              <w:spacing w:after="60" w:line="240" w:lineRule="atLeast"/>
              <w:ind w:left="446" w:hanging="284"/>
              <w:jc w:val="left"/>
              <w:rPr>
                <w:rFonts w:ascii="Arial" w:hAnsi="Arial" w:cs="Arial"/>
                <w:sz w:val="18"/>
                <w:szCs w:val="18"/>
              </w:rPr>
            </w:pPr>
            <w:r w:rsidRPr="0043788C">
              <w:rPr>
                <w:rFonts w:ascii="Arial" w:hAnsi="Arial" w:cs="Arial"/>
                <w:sz w:val="18"/>
                <w:szCs w:val="18"/>
              </w:rPr>
              <w:t>Ensure that user-adjustable workstations are provided</w:t>
            </w:r>
            <w:r w:rsidR="00866A50">
              <w:rPr>
                <w:rFonts w:ascii="Arial" w:hAnsi="Arial" w:cs="Arial"/>
                <w:sz w:val="18"/>
                <w:szCs w:val="18"/>
              </w:rPr>
              <w:t>.</w:t>
            </w:r>
          </w:p>
          <w:p w14:paraId="7D30E74F" w14:textId="2D9DC166" w:rsidR="00FC514B" w:rsidRPr="0043788C" w:rsidRDefault="00FC514B" w:rsidP="00FC514B">
            <w:pPr>
              <w:numPr>
                <w:ilvl w:val="0"/>
                <w:numId w:val="5"/>
              </w:numPr>
              <w:spacing w:after="60" w:line="240" w:lineRule="atLeast"/>
              <w:ind w:left="446" w:hanging="284"/>
              <w:jc w:val="left"/>
              <w:rPr>
                <w:rFonts w:ascii="Arial" w:hAnsi="Arial" w:cs="Arial"/>
                <w:sz w:val="18"/>
                <w:szCs w:val="18"/>
              </w:rPr>
            </w:pPr>
            <w:r w:rsidRPr="0043788C">
              <w:rPr>
                <w:rFonts w:ascii="Arial" w:hAnsi="Arial" w:cs="Arial"/>
                <w:sz w:val="18"/>
                <w:szCs w:val="18"/>
              </w:rPr>
              <w:t>Ensure that rest and stretch breaks are incorporated into work processes and job rotation is in place</w:t>
            </w:r>
            <w:r w:rsidR="00866A50">
              <w:rPr>
                <w:rFonts w:ascii="Arial" w:hAnsi="Arial" w:cs="Arial"/>
                <w:sz w:val="18"/>
                <w:szCs w:val="18"/>
              </w:rPr>
              <w:t>.</w:t>
            </w:r>
          </w:p>
          <w:p w14:paraId="5826C0ED" w14:textId="77777777" w:rsidR="00FC514B" w:rsidRPr="003D4171" w:rsidRDefault="00FC514B" w:rsidP="00FC514B">
            <w:pPr>
              <w:numPr>
                <w:ilvl w:val="0"/>
                <w:numId w:val="5"/>
              </w:numPr>
              <w:spacing w:after="60" w:line="240" w:lineRule="atLeast"/>
              <w:ind w:left="446" w:hanging="284"/>
              <w:jc w:val="left"/>
              <w:rPr>
                <w:rFonts w:ascii="Arial" w:eastAsia="SimSun" w:hAnsi="Arial" w:cs="Arial"/>
                <w:sz w:val="18"/>
                <w:szCs w:val="18"/>
              </w:rPr>
            </w:pPr>
            <w:r w:rsidRPr="006C3E50">
              <w:rPr>
                <w:rFonts w:ascii="Arial" w:hAnsi="Arial" w:cs="Arial"/>
                <w:sz w:val="18"/>
                <w:szCs w:val="18"/>
              </w:rPr>
              <w:t>Ensure quality control and maintenance programs are in place that reduce unnecessary forces and effort and personnel are trained in manual handling.</w:t>
            </w:r>
          </w:p>
          <w:p w14:paraId="6F8596A0" w14:textId="61C42E6B" w:rsidR="00FC514B" w:rsidRPr="0043788C" w:rsidRDefault="00FC514B" w:rsidP="00FC514B">
            <w:pPr>
              <w:numPr>
                <w:ilvl w:val="0"/>
                <w:numId w:val="5"/>
              </w:numPr>
              <w:spacing w:after="60" w:line="240" w:lineRule="atLeast"/>
              <w:ind w:left="446"/>
              <w:jc w:val="left"/>
              <w:rPr>
                <w:rFonts w:ascii="Arial" w:hAnsi="Arial" w:cs="Arial"/>
                <w:sz w:val="18"/>
                <w:szCs w:val="18"/>
              </w:rPr>
            </w:pPr>
            <w:r w:rsidRPr="00B74D12">
              <w:rPr>
                <w:rFonts w:ascii="Arial" w:hAnsi="Arial" w:cs="Arial"/>
                <w:sz w:val="18"/>
                <w:szCs w:val="18"/>
              </w:rPr>
              <w:t>Ensure that additional special circumstances, such as left-handed people, are considered.</w:t>
            </w:r>
          </w:p>
        </w:tc>
        <w:tc>
          <w:tcPr>
            <w:tcW w:w="553" w:type="pct"/>
          </w:tcPr>
          <w:p w14:paraId="3E35B568" w14:textId="77777777"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72F06ECF" w14:textId="2D7D3E42"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Labor Management Plan</w:t>
            </w:r>
          </w:p>
        </w:tc>
        <w:tc>
          <w:tcPr>
            <w:tcW w:w="508" w:type="pct"/>
          </w:tcPr>
          <w:p w14:paraId="0CD7F09E" w14:textId="38CA3DE6"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0E5F329F" w14:textId="190DE80A" w:rsidTr="00470C03">
        <w:tc>
          <w:tcPr>
            <w:tcW w:w="163" w:type="pct"/>
          </w:tcPr>
          <w:p w14:paraId="29C75582" w14:textId="49CE65D5" w:rsidR="00FC514B" w:rsidRPr="0043788C" w:rsidRDefault="00FC514B" w:rsidP="00FC514B">
            <w:pPr>
              <w:autoSpaceDE w:val="0"/>
              <w:autoSpaceDN w:val="0"/>
              <w:adjustRightInd w:val="0"/>
              <w:ind w:right="-57"/>
              <w:rPr>
                <w:rFonts w:ascii="Arial" w:eastAsia="Arial" w:hAnsi="Arial" w:cs="Arial"/>
                <w:b/>
                <w:bCs/>
                <w:color w:val="002060"/>
                <w:kern w:val="18"/>
                <w:sz w:val="18"/>
                <w:szCs w:val="18"/>
              </w:rPr>
            </w:pPr>
          </w:p>
        </w:tc>
        <w:tc>
          <w:tcPr>
            <w:tcW w:w="1198" w:type="pct"/>
          </w:tcPr>
          <w:p w14:paraId="323A6079" w14:textId="0DAC65BA" w:rsidR="00FC514B" w:rsidRPr="0043788C" w:rsidRDefault="00FC514B" w:rsidP="00FC514B">
            <w:pPr>
              <w:autoSpaceDE w:val="0"/>
              <w:autoSpaceDN w:val="0"/>
              <w:adjustRightInd w:val="0"/>
              <w:ind w:right="-57"/>
              <w:rPr>
                <w:rFonts w:ascii="Arial" w:hAnsi="Arial" w:cs="Arial"/>
                <w:color w:val="7F7F7F" w:themeColor="text1" w:themeTint="80"/>
                <w:sz w:val="18"/>
                <w:szCs w:val="18"/>
                <w:highlight w:val="yellow"/>
              </w:rPr>
            </w:pPr>
            <w:r w:rsidRPr="0043788C">
              <w:rPr>
                <w:rFonts w:ascii="Arial" w:eastAsia="Arial" w:hAnsi="Arial" w:cs="Arial"/>
                <w:b/>
                <w:bCs/>
                <w:color w:val="002060"/>
                <w:kern w:val="18"/>
                <w:sz w:val="18"/>
                <w:szCs w:val="18"/>
              </w:rPr>
              <w:t>OHS - Chemical Hazards</w:t>
            </w:r>
            <w:r w:rsidRPr="0043788C">
              <w:rPr>
                <w:rFonts w:ascii="Arial" w:hAnsi="Arial" w:cs="Arial"/>
                <w:color w:val="7F7F7F" w:themeColor="text1" w:themeTint="80"/>
                <w:sz w:val="18"/>
                <w:szCs w:val="18"/>
                <w:highlight w:val="yellow"/>
              </w:rPr>
              <w:t xml:space="preserve"> </w:t>
            </w:r>
          </w:p>
          <w:p w14:paraId="0493D3A2" w14:textId="77777777" w:rsidR="00FC514B" w:rsidRPr="0043788C" w:rsidRDefault="00FC514B" w:rsidP="00FC514B">
            <w:pPr>
              <w:autoSpaceDE w:val="0"/>
              <w:autoSpaceDN w:val="0"/>
              <w:adjustRightInd w:val="0"/>
              <w:ind w:right="-57"/>
              <w:rPr>
                <w:rFonts w:ascii="Arial" w:eastAsia="Arial" w:hAnsi="Arial" w:cs="Arial"/>
                <w:kern w:val="18"/>
                <w:sz w:val="18"/>
                <w:szCs w:val="18"/>
              </w:rPr>
            </w:pPr>
          </w:p>
        </w:tc>
        <w:tc>
          <w:tcPr>
            <w:tcW w:w="622" w:type="pct"/>
          </w:tcPr>
          <w:p w14:paraId="1C6AA5F7" w14:textId="77777777"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077E2107" w14:textId="18111EDA" w:rsidR="00FC514B" w:rsidRPr="0043788C" w:rsidRDefault="00FC514B" w:rsidP="00FC514B">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Ensure that the hazardous substance is replaced with a less hazardous substitute</w:t>
            </w:r>
            <w:r w:rsidR="00866A50">
              <w:rPr>
                <w:rFonts w:ascii="Arial" w:hAnsi="Arial" w:cs="Arial"/>
                <w:sz w:val="18"/>
                <w:szCs w:val="18"/>
              </w:rPr>
              <w:t>.</w:t>
            </w:r>
          </w:p>
          <w:p w14:paraId="0CC5C411" w14:textId="67DC2475" w:rsidR="00FC514B" w:rsidRPr="0043788C" w:rsidRDefault="00FC514B" w:rsidP="00FC514B">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r>
              <w:rPr>
                <w:rFonts w:ascii="Arial" w:hAnsi="Arial" w:cs="Arial"/>
                <w:sz w:val="18"/>
                <w:szCs w:val="18"/>
              </w:rPr>
              <w:t>.</w:t>
            </w:r>
          </w:p>
          <w:p w14:paraId="19FF6E56" w14:textId="77777777" w:rsidR="00FC514B" w:rsidRPr="0043788C" w:rsidRDefault="00FC514B" w:rsidP="00FC514B">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Ensure that the number of workers exposed or likely to be exposed is minimal.</w:t>
            </w:r>
          </w:p>
          <w:p w14:paraId="77388885" w14:textId="4DD2C478" w:rsidR="00FC514B" w:rsidRPr="0043788C" w:rsidRDefault="00FC514B" w:rsidP="00FC514B">
            <w:pPr>
              <w:numPr>
                <w:ilvl w:val="0"/>
                <w:numId w:val="5"/>
              </w:numPr>
              <w:spacing w:after="60" w:line="240" w:lineRule="atLeast"/>
              <w:ind w:left="467" w:hanging="284"/>
              <w:jc w:val="left"/>
              <w:rPr>
                <w:rFonts w:ascii="Arial" w:hAnsi="Arial" w:cs="Arial"/>
                <w:sz w:val="18"/>
                <w:szCs w:val="18"/>
              </w:rPr>
            </w:pPr>
            <w:r w:rsidRPr="0043788C">
              <w:rPr>
                <w:rFonts w:ascii="Arial" w:hAnsi="Arial" w:cs="Arial"/>
                <w:sz w:val="18"/>
                <w:szCs w:val="18"/>
              </w:rPr>
              <w:t>Ensure that chemical hazards are communicated to workers through labeling and marking according to nationally and internationally recognized requirements and standards, including International Chemical Safety Cards (ICSC), Safety Data Sheets (SDSs) or equivalent. Any means of written communication should be in an easily understood language and be readily available to exposed workers and first-aid personnel</w:t>
            </w:r>
            <w:r>
              <w:rPr>
                <w:rFonts w:ascii="Arial" w:hAnsi="Arial" w:cs="Arial"/>
                <w:sz w:val="18"/>
                <w:szCs w:val="18"/>
              </w:rPr>
              <w:t>.</w:t>
            </w:r>
          </w:p>
          <w:p w14:paraId="55DA8004" w14:textId="29C81952" w:rsidR="00FC514B" w:rsidRPr="000F5301" w:rsidRDefault="00FC514B" w:rsidP="00FC514B">
            <w:pPr>
              <w:numPr>
                <w:ilvl w:val="0"/>
                <w:numId w:val="5"/>
              </w:numPr>
              <w:spacing w:after="60" w:line="240" w:lineRule="atLeast"/>
              <w:ind w:left="467" w:hanging="284"/>
              <w:jc w:val="left"/>
              <w:rPr>
                <w:rFonts w:ascii="Arial" w:eastAsia="SimSun" w:hAnsi="Arial" w:cs="Arial"/>
                <w:sz w:val="18"/>
                <w:szCs w:val="18"/>
              </w:rPr>
            </w:pPr>
            <w:r w:rsidRPr="0043788C">
              <w:rPr>
                <w:rFonts w:ascii="Arial" w:hAnsi="Arial" w:cs="Arial"/>
                <w:sz w:val="18"/>
                <w:szCs w:val="18"/>
              </w:rPr>
              <w:t>Ensure that employees are trained in the use of available information (such as SDSs), safe working practices and proper use of PPE</w:t>
            </w:r>
            <w:r>
              <w:rPr>
                <w:rFonts w:ascii="Arial" w:hAnsi="Arial" w:cs="Arial"/>
                <w:sz w:val="18"/>
                <w:szCs w:val="18"/>
              </w:rPr>
              <w:t>.</w:t>
            </w:r>
          </w:p>
          <w:p w14:paraId="527AF009" w14:textId="6DF44F40" w:rsidR="00FC514B" w:rsidRPr="000F5301" w:rsidRDefault="00FC514B" w:rsidP="00FC514B">
            <w:pPr>
              <w:numPr>
                <w:ilvl w:val="0"/>
                <w:numId w:val="5"/>
              </w:numPr>
              <w:spacing w:after="60" w:line="240" w:lineRule="atLeast"/>
              <w:ind w:left="467" w:hanging="284"/>
              <w:jc w:val="left"/>
              <w:rPr>
                <w:rFonts w:ascii="Arial" w:eastAsia="SimSun" w:hAnsi="Arial" w:cs="Arial"/>
                <w:sz w:val="18"/>
                <w:szCs w:val="18"/>
              </w:rPr>
            </w:pPr>
            <w:r w:rsidRPr="000F5301">
              <w:rPr>
                <w:rFonts w:ascii="Arial" w:eastAsia="SimSun" w:hAnsi="Arial" w:cs="Arial"/>
                <w:sz w:val="18"/>
                <w:szCs w:val="18"/>
              </w:rPr>
              <w:t xml:space="preserve">During the operation phase of the </w:t>
            </w:r>
            <w:r w:rsidR="00866A50">
              <w:rPr>
                <w:rFonts w:ascii="Arial" w:eastAsia="SimSun" w:hAnsi="Arial" w:cs="Arial"/>
                <w:sz w:val="18"/>
                <w:szCs w:val="18"/>
              </w:rPr>
              <w:t>sub-</w:t>
            </w:r>
            <w:r w:rsidRPr="000F5301">
              <w:rPr>
                <w:rFonts w:ascii="Arial" w:eastAsia="SimSun" w:hAnsi="Arial" w:cs="Arial"/>
                <w:sz w:val="18"/>
                <w:szCs w:val="18"/>
              </w:rPr>
              <w:t>project</w:t>
            </w:r>
            <w:r w:rsidR="00FE4215">
              <w:rPr>
                <w:rFonts w:ascii="Arial" w:eastAsia="SimSun" w:hAnsi="Arial" w:cs="Arial"/>
                <w:sz w:val="18"/>
                <w:szCs w:val="18"/>
              </w:rPr>
              <w:t>s</w:t>
            </w:r>
            <w:r w:rsidRPr="000F5301">
              <w:rPr>
                <w:rFonts w:ascii="Arial" w:eastAsia="SimSun" w:hAnsi="Arial" w:cs="Arial"/>
                <w:sz w:val="18"/>
                <w:szCs w:val="18"/>
              </w:rPr>
              <w:t>, mineral oils planned to be used for maintenance of equipment (work machines, transformers, heat exchangers, etc.) will be temporarily stored in a sealed area in accordance with the legislation to prevent them from polluting surface and underground water resources</w:t>
            </w:r>
            <w:r>
              <w:rPr>
                <w:rFonts w:ascii="Arial" w:eastAsia="SimSun" w:hAnsi="Arial" w:cs="Arial"/>
                <w:sz w:val="18"/>
                <w:szCs w:val="18"/>
              </w:rPr>
              <w:t>.</w:t>
            </w:r>
          </w:p>
        </w:tc>
        <w:tc>
          <w:tcPr>
            <w:tcW w:w="553" w:type="pct"/>
          </w:tcPr>
          <w:p w14:paraId="07D9C3C4" w14:textId="77777777"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OHS Plan</w:t>
            </w:r>
          </w:p>
          <w:p w14:paraId="1050B6B5" w14:textId="7C801D93" w:rsidR="00FC514B" w:rsidRDefault="00477D1D" w:rsidP="00FC514B">
            <w:pPr>
              <w:rPr>
                <w:rFonts w:ascii="Arial" w:eastAsia="SimSun" w:hAnsi="Arial" w:cs="Arial"/>
                <w:sz w:val="18"/>
                <w:szCs w:val="18"/>
              </w:rPr>
            </w:pPr>
            <w:r>
              <w:rPr>
                <w:rFonts w:ascii="Arial" w:eastAsia="SimSun" w:hAnsi="Arial" w:cs="Arial"/>
                <w:sz w:val="18"/>
                <w:szCs w:val="18"/>
              </w:rPr>
              <w:t>ESMP</w:t>
            </w:r>
          </w:p>
          <w:p w14:paraId="30002F48" w14:textId="77777777" w:rsidR="00FC514B" w:rsidRPr="00846B50"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Labor Management Plan</w:t>
            </w:r>
          </w:p>
          <w:p w14:paraId="1222B965" w14:textId="77777777" w:rsidR="00FC514B" w:rsidRPr="00846B50"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Workers’ Grievance Mechanism</w:t>
            </w:r>
          </w:p>
          <w:p w14:paraId="6BC790C3" w14:textId="77777777" w:rsidR="00FC514B" w:rsidRDefault="00FC514B" w:rsidP="00FC514B">
            <w:pPr>
              <w:rPr>
                <w:rFonts w:ascii="Arial" w:eastAsia="SimSun" w:hAnsi="Arial" w:cs="Arial"/>
                <w:sz w:val="18"/>
                <w:szCs w:val="18"/>
              </w:rPr>
            </w:pPr>
          </w:p>
          <w:p w14:paraId="1EFDEC4E" w14:textId="4007D742" w:rsidR="00FC514B" w:rsidRPr="0043788C" w:rsidRDefault="00FC514B" w:rsidP="00FC514B">
            <w:pPr>
              <w:widowControl w:val="0"/>
              <w:spacing w:after="60" w:line="230" w:lineRule="atLeast"/>
              <w:rPr>
                <w:rFonts w:ascii="Arial" w:eastAsia="SimSun" w:hAnsi="Arial" w:cs="Arial"/>
                <w:sz w:val="18"/>
                <w:szCs w:val="18"/>
              </w:rPr>
            </w:pPr>
          </w:p>
        </w:tc>
        <w:tc>
          <w:tcPr>
            <w:tcW w:w="508" w:type="pct"/>
          </w:tcPr>
          <w:p w14:paraId="458B8393" w14:textId="3D57B477"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6749254B" w14:textId="77777777" w:rsidTr="00470C03">
        <w:tc>
          <w:tcPr>
            <w:tcW w:w="163" w:type="pct"/>
          </w:tcPr>
          <w:p w14:paraId="14E27F04" w14:textId="79759C70" w:rsidR="00FC514B" w:rsidRPr="0043788C" w:rsidRDefault="00FC514B" w:rsidP="00FC514B">
            <w:pPr>
              <w:autoSpaceDE w:val="0"/>
              <w:autoSpaceDN w:val="0"/>
              <w:adjustRightInd w:val="0"/>
              <w:ind w:right="-57"/>
              <w:rPr>
                <w:rFonts w:ascii="Arial" w:eastAsia="Arial" w:hAnsi="Arial" w:cs="Arial"/>
                <w:b/>
                <w:bCs/>
                <w:color w:val="002060"/>
                <w:kern w:val="18"/>
                <w:sz w:val="18"/>
                <w:szCs w:val="18"/>
              </w:rPr>
            </w:pPr>
            <w:r>
              <w:rPr>
                <w:rFonts w:ascii="Arial" w:eastAsia="Arial" w:hAnsi="Arial" w:cs="Arial"/>
                <w:b/>
                <w:bCs/>
                <w:color w:val="002060"/>
                <w:kern w:val="18"/>
                <w:sz w:val="18"/>
                <w:szCs w:val="18"/>
              </w:rPr>
              <w:t>8</w:t>
            </w:r>
          </w:p>
        </w:tc>
        <w:tc>
          <w:tcPr>
            <w:tcW w:w="1198" w:type="pct"/>
            <w:vAlign w:val="center"/>
          </w:tcPr>
          <w:p w14:paraId="502F698F" w14:textId="2FFF720C" w:rsidR="00FC514B" w:rsidRPr="0043788C" w:rsidRDefault="00FC514B" w:rsidP="00FC514B">
            <w:pPr>
              <w:autoSpaceDE w:val="0"/>
              <w:autoSpaceDN w:val="0"/>
              <w:adjustRightInd w:val="0"/>
              <w:ind w:right="-57"/>
              <w:rPr>
                <w:rFonts w:ascii="Arial" w:eastAsia="Arial" w:hAnsi="Arial" w:cs="Arial"/>
                <w:b/>
                <w:bCs/>
                <w:color w:val="002060"/>
                <w:kern w:val="18"/>
                <w:sz w:val="18"/>
                <w:szCs w:val="18"/>
              </w:rPr>
            </w:pPr>
            <w:r w:rsidRPr="00836C48">
              <w:rPr>
                <w:rFonts w:ascii="Arial" w:hAnsi="Arial" w:cs="Arial"/>
                <w:sz w:val="18"/>
                <w:szCs w:val="18"/>
              </w:rPr>
              <w:t>Fire Safety Prevention Measures and Emergency Response</w:t>
            </w:r>
          </w:p>
        </w:tc>
        <w:tc>
          <w:tcPr>
            <w:tcW w:w="622" w:type="pct"/>
            <w:vAlign w:val="center"/>
          </w:tcPr>
          <w:p w14:paraId="75C6FC6A" w14:textId="77777777" w:rsidR="00FC514B" w:rsidRPr="00836C48" w:rsidRDefault="00FC514B" w:rsidP="00FC514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DCE6857" w14:textId="77777777" w:rsidR="00FC514B" w:rsidRPr="00836C48" w:rsidRDefault="00FC514B" w:rsidP="00FC514B">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5F17A20" w14:textId="2285B8EF"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836C48">
              <w:rPr>
                <w:rFonts w:ascii="Arial" w:hAnsi="Arial" w:cs="Arial"/>
                <w:sz w:val="18"/>
                <w:szCs w:val="18"/>
              </w:rPr>
              <w:t>Soil, water resources</w:t>
            </w:r>
          </w:p>
        </w:tc>
        <w:tc>
          <w:tcPr>
            <w:tcW w:w="1956" w:type="pct"/>
            <w:vAlign w:val="center"/>
          </w:tcPr>
          <w:p w14:paraId="7F146EE1" w14:textId="10A83F99" w:rsidR="00FC514B" w:rsidRPr="00836C48" w:rsidRDefault="00FC514B" w:rsidP="00FC514B">
            <w:pPr>
              <w:pStyle w:val="ListeParagraf"/>
              <w:keepNext/>
              <w:numPr>
                <w:ilvl w:val="1"/>
                <w:numId w:val="63"/>
              </w:numPr>
              <w:spacing w:before="60"/>
              <w:ind w:left="446" w:hanging="416"/>
              <w:jc w:val="left"/>
              <w:rPr>
                <w:rFonts w:ascii="Arial" w:hAnsi="Arial" w:cs="Arial"/>
                <w:sz w:val="18"/>
                <w:szCs w:val="18"/>
                <w:lang w:eastAsia="tr-TR"/>
              </w:rPr>
            </w:pPr>
            <w:r w:rsidRPr="00836C48">
              <w:rPr>
                <w:rFonts w:ascii="Arial" w:hAnsi="Arial" w:cs="Arial"/>
                <w:sz w:val="18"/>
                <w:szCs w:val="18"/>
                <w:lang w:eastAsia="tr-TR"/>
              </w:rPr>
              <w:t>Ensure all employees are trained for their responsibility to report dangers and firefighting measures</w:t>
            </w:r>
            <w:r w:rsidR="00AA23D6">
              <w:rPr>
                <w:rFonts w:ascii="Arial" w:hAnsi="Arial" w:cs="Arial"/>
                <w:sz w:val="18"/>
                <w:szCs w:val="18"/>
                <w:lang w:eastAsia="tr-TR"/>
              </w:rPr>
              <w:t>.</w:t>
            </w:r>
          </w:p>
          <w:p w14:paraId="4DEEA792" w14:textId="77777777" w:rsidR="00FC514B" w:rsidRPr="00836C48" w:rsidRDefault="00FC514B" w:rsidP="00FC514B">
            <w:pPr>
              <w:pStyle w:val="ListeParagraf"/>
              <w:keepNext/>
              <w:numPr>
                <w:ilvl w:val="1"/>
                <w:numId w:val="63"/>
              </w:numPr>
              <w:spacing w:before="60"/>
              <w:ind w:left="446" w:hanging="416"/>
              <w:jc w:val="left"/>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579F735D" w14:textId="77777777" w:rsidR="00FC514B" w:rsidRPr="00836C48" w:rsidRDefault="00FC514B" w:rsidP="00FC514B">
            <w:pPr>
              <w:pStyle w:val="ListeParagraf"/>
              <w:keepNext/>
              <w:numPr>
                <w:ilvl w:val="1"/>
                <w:numId w:val="63"/>
              </w:numPr>
              <w:spacing w:before="60"/>
              <w:ind w:left="446" w:hanging="416"/>
              <w:jc w:val="left"/>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1B19A322" w14:textId="77777777" w:rsidR="00FC514B" w:rsidRPr="00836C48" w:rsidRDefault="00FC514B" w:rsidP="00FC514B">
            <w:pPr>
              <w:pStyle w:val="ListeParagraf"/>
              <w:keepNext/>
              <w:numPr>
                <w:ilvl w:val="1"/>
                <w:numId w:val="63"/>
              </w:numPr>
              <w:spacing w:before="60"/>
              <w:ind w:left="446" w:hanging="416"/>
              <w:jc w:val="left"/>
              <w:rPr>
                <w:rFonts w:ascii="Arial" w:hAnsi="Arial" w:cs="Arial"/>
                <w:sz w:val="18"/>
                <w:szCs w:val="18"/>
                <w:lang w:eastAsia="tr-TR"/>
              </w:rPr>
            </w:pPr>
            <w:r w:rsidRPr="00836C48">
              <w:rPr>
                <w:rFonts w:ascii="Arial" w:hAnsi="Arial" w:cs="Arial"/>
                <w:sz w:val="18"/>
                <w:szCs w:val="18"/>
                <w:lang w:eastAsia="tr-TR"/>
              </w:rPr>
              <w:t>Ensure fire and emergency drills are conducted regularly.</w:t>
            </w:r>
          </w:p>
          <w:p w14:paraId="41941BDB" w14:textId="77777777" w:rsidR="00FC514B" w:rsidRPr="00836C48" w:rsidRDefault="00FC514B" w:rsidP="00FC514B">
            <w:pPr>
              <w:pStyle w:val="ListeParagraf"/>
              <w:keepNext/>
              <w:numPr>
                <w:ilvl w:val="1"/>
                <w:numId w:val="63"/>
              </w:numPr>
              <w:spacing w:before="60"/>
              <w:ind w:left="446" w:hanging="416"/>
              <w:jc w:val="left"/>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69FD657E" w14:textId="77777777" w:rsidR="00FC514B" w:rsidRPr="00836C48" w:rsidRDefault="00FC514B" w:rsidP="00FC514B">
            <w:pPr>
              <w:pStyle w:val="ListeParagraf"/>
              <w:keepNext/>
              <w:numPr>
                <w:ilvl w:val="1"/>
                <w:numId w:val="63"/>
              </w:numPr>
              <w:spacing w:before="60"/>
              <w:ind w:left="446" w:hanging="416"/>
              <w:jc w:val="left"/>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392B70CF" w14:textId="219C80C3" w:rsidR="00FC514B" w:rsidRDefault="00FC514B" w:rsidP="00FC514B">
            <w:pPr>
              <w:pStyle w:val="ListeParagraf"/>
              <w:keepNext/>
              <w:numPr>
                <w:ilvl w:val="1"/>
                <w:numId w:val="63"/>
              </w:numPr>
              <w:spacing w:before="60" w:after="0"/>
              <w:ind w:left="446" w:hanging="416"/>
              <w:jc w:val="left"/>
              <w:rPr>
                <w:rFonts w:ascii="Arial" w:hAnsi="Arial" w:cs="Arial"/>
                <w:sz w:val="18"/>
                <w:szCs w:val="18"/>
                <w:lang w:eastAsia="tr-TR"/>
              </w:rPr>
            </w:pPr>
            <w:r w:rsidRPr="00836C48">
              <w:rPr>
                <w:rFonts w:ascii="Arial" w:hAnsi="Arial" w:cs="Arial"/>
                <w:sz w:val="18"/>
                <w:szCs w:val="18"/>
                <w:lang w:eastAsia="tr-TR"/>
              </w:rPr>
              <w:t>Ensure an appropriate number of trained first-aiders are present within the sub</w:t>
            </w:r>
            <w:r w:rsidR="00866A50">
              <w:rPr>
                <w:rFonts w:ascii="Arial" w:hAnsi="Arial" w:cs="Arial"/>
                <w:sz w:val="18"/>
                <w:szCs w:val="18"/>
                <w:lang w:eastAsia="tr-TR"/>
              </w:rPr>
              <w:t>-</w:t>
            </w:r>
            <w:r w:rsidRPr="00836C48">
              <w:rPr>
                <w:rFonts w:ascii="Arial" w:hAnsi="Arial" w:cs="Arial"/>
                <w:sz w:val="18"/>
                <w:szCs w:val="18"/>
                <w:lang w:eastAsia="tr-TR"/>
              </w:rPr>
              <w:t>project area</w:t>
            </w:r>
            <w:r w:rsidR="00AA23D6">
              <w:rPr>
                <w:rFonts w:ascii="Arial" w:hAnsi="Arial" w:cs="Arial"/>
                <w:sz w:val="18"/>
                <w:szCs w:val="18"/>
                <w:lang w:eastAsia="tr-TR"/>
              </w:rPr>
              <w:t>s</w:t>
            </w:r>
            <w:r w:rsidRPr="00836C48">
              <w:rPr>
                <w:rFonts w:ascii="Arial" w:hAnsi="Arial" w:cs="Arial"/>
                <w:sz w:val="18"/>
                <w:szCs w:val="18"/>
                <w:lang w:eastAsia="tr-TR"/>
              </w:rPr>
              <w:t>.</w:t>
            </w:r>
          </w:p>
          <w:p w14:paraId="5BE6FC09" w14:textId="52938D77" w:rsidR="00FC514B" w:rsidRPr="0043788C" w:rsidRDefault="00FC514B" w:rsidP="00FC514B">
            <w:pPr>
              <w:numPr>
                <w:ilvl w:val="0"/>
                <w:numId w:val="5"/>
              </w:numPr>
              <w:spacing w:after="60" w:line="240" w:lineRule="atLeast"/>
              <w:ind w:left="467" w:hanging="284"/>
              <w:jc w:val="left"/>
              <w:rPr>
                <w:rFonts w:ascii="Arial" w:hAnsi="Arial" w:cs="Arial"/>
                <w:sz w:val="18"/>
                <w:szCs w:val="18"/>
              </w:rPr>
            </w:pPr>
            <w:r w:rsidRPr="002D4100">
              <w:rPr>
                <w:rFonts w:ascii="Arial" w:hAnsi="Arial" w:cs="Arial"/>
                <w:sz w:val="18"/>
                <w:szCs w:val="18"/>
              </w:rPr>
              <w:t>Make sure that there are enough first aiders in the first aid regulations for the workplace hazard class.</w:t>
            </w:r>
          </w:p>
        </w:tc>
        <w:tc>
          <w:tcPr>
            <w:tcW w:w="553" w:type="pct"/>
          </w:tcPr>
          <w:p w14:paraId="27A87078" w14:textId="77777777" w:rsidR="00FC514B" w:rsidRPr="00FC514B" w:rsidRDefault="00FC514B" w:rsidP="00FC514B">
            <w:pPr>
              <w:widowControl w:val="0"/>
              <w:spacing w:after="60" w:line="230" w:lineRule="atLeast"/>
              <w:rPr>
                <w:rFonts w:ascii="Arial" w:eastAsia="SimSun" w:hAnsi="Arial" w:cs="Arial"/>
                <w:sz w:val="18"/>
                <w:szCs w:val="18"/>
              </w:rPr>
            </w:pPr>
            <w:r w:rsidRPr="00FC514B">
              <w:rPr>
                <w:rFonts w:ascii="Arial" w:eastAsia="SimSun" w:hAnsi="Arial" w:cs="Arial"/>
                <w:sz w:val="18"/>
                <w:szCs w:val="18"/>
              </w:rPr>
              <w:t>Emergency Preparedness and Response Plan</w:t>
            </w:r>
          </w:p>
          <w:p w14:paraId="475FBA03" w14:textId="03EF7ADF" w:rsidR="00FC514B" w:rsidRDefault="00FC514B" w:rsidP="00FC514B">
            <w:pPr>
              <w:widowControl w:val="0"/>
              <w:spacing w:after="60" w:line="230" w:lineRule="atLeast"/>
              <w:rPr>
                <w:rFonts w:ascii="Arial" w:eastAsia="SimSun" w:hAnsi="Arial" w:cs="Arial"/>
                <w:sz w:val="18"/>
                <w:szCs w:val="18"/>
              </w:rPr>
            </w:pPr>
            <w:r w:rsidRPr="00FC514B">
              <w:rPr>
                <w:rFonts w:ascii="Arial" w:eastAsia="SimSun" w:hAnsi="Arial" w:cs="Arial"/>
                <w:sz w:val="18"/>
                <w:szCs w:val="18"/>
              </w:rPr>
              <w:t>Community Safety Plan</w:t>
            </w:r>
          </w:p>
        </w:tc>
        <w:tc>
          <w:tcPr>
            <w:tcW w:w="508" w:type="pct"/>
          </w:tcPr>
          <w:p w14:paraId="3E6FEFA3" w14:textId="01A6E706"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5D1A957E" w14:textId="66D7EA0F" w:rsidTr="00FC514B">
        <w:tc>
          <w:tcPr>
            <w:tcW w:w="163" w:type="pct"/>
            <w:shd w:val="clear" w:color="auto" w:fill="D9D9D9" w:themeFill="background1" w:themeFillShade="D9"/>
          </w:tcPr>
          <w:p w14:paraId="1F9036D3" w14:textId="77777777" w:rsidR="00FC514B" w:rsidRPr="0043788C" w:rsidRDefault="00FC514B" w:rsidP="00FC514B">
            <w:pPr>
              <w:widowControl w:val="0"/>
              <w:spacing w:after="60" w:line="230" w:lineRule="atLeast"/>
              <w:rPr>
                <w:rFonts w:ascii="Arial" w:eastAsia="Arial" w:hAnsi="Arial" w:cs="Arial"/>
                <w:b/>
                <w:bCs/>
                <w:kern w:val="18"/>
                <w:sz w:val="18"/>
                <w:szCs w:val="18"/>
              </w:rPr>
            </w:pPr>
          </w:p>
        </w:tc>
        <w:tc>
          <w:tcPr>
            <w:tcW w:w="4837" w:type="pct"/>
            <w:gridSpan w:val="5"/>
            <w:shd w:val="clear" w:color="auto" w:fill="D9D9D9" w:themeFill="background1" w:themeFillShade="D9"/>
          </w:tcPr>
          <w:p w14:paraId="043B2555" w14:textId="5F2813E6" w:rsidR="00FC514B" w:rsidRPr="0043788C" w:rsidRDefault="00FC514B" w:rsidP="00FC514B">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ESS3 - Resource Efficiency and Pollution Prevention and Management</w:t>
            </w:r>
          </w:p>
        </w:tc>
      </w:tr>
      <w:tr w:rsidR="00FC514B" w:rsidRPr="0043788C" w14:paraId="1A5944B9" w14:textId="2508BF52" w:rsidTr="00FC514B">
        <w:tc>
          <w:tcPr>
            <w:tcW w:w="163" w:type="pct"/>
            <w:shd w:val="clear" w:color="auto" w:fill="D9D9D9" w:themeFill="background1" w:themeFillShade="D9"/>
          </w:tcPr>
          <w:p w14:paraId="1847B579" w14:textId="77777777" w:rsidR="00FC514B" w:rsidRPr="0043788C"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5BA074A5" w14:textId="7A93EF13"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Wastewater and Ambient Water Quality</w:t>
            </w:r>
          </w:p>
        </w:tc>
      </w:tr>
      <w:tr w:rsidR="00FC514B" w:rsidRPr="0043788C" w14:paraId="5F4CF4C3" w14:textId="35A7BF33" w:rsidTr="00470C03">
        <w:tc>
          <w:tcPr>
            <w:tcW w:w="163" w:type="pct"/>
          </w:tcPr>
          <w:p w14:paraId="17B15169" w14:textId="1956B4D1"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9</w:t>
            </w:r>
          </w:p>
        </w:tc>
        <w:tc>
          <w:tcPr>
            <w:tcW w:w="1198" w:type="pct"/>
          </w:tcPr>
          <w:p w14:paraId="6DAE263A" w14:textId="1209A951"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 xml:space="preserve">Generation and discharge of wastewater due to </w:t>
            </w:r>
            <w:r>
              <w:rPr>
                <w:rFonts w:ascii="Arial" w:eastAsia="Arial" w:hAnsi="Arial" w:cs="Arial"/>
                <w:kern w:val="18"/>
                <w:sz w:val="18"/>
                <w:szCs w:val="18"/>
              </w:rPr>
              <w:t xml:space="preserve">employees operation </w:t>
            </w:r>
            <w:r w:rsidRPr="0043788C">
              <w:rPr>
                <w:rFonts w:ascii="Arial" w:eastAsia="Arial" w:hAnsi="Arial" w:cs="Arial"/>
                <w:kern w:val="18"/>
                <w:sz w:val="18"/>
                <w:szCs w:val="18"/>
              </w:rPr>
              <w:t>activities</w:t>
            </w:r>
          </w:p>
        </w:tc>
        <w:tc>
          <w:tcPr>
            <w:tcW w:w="622" w:type="pct"/>
          </w:tcPr>
          <w:p w14:paraId="4CFD61AD" w14:textId="47B12152"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Local communities (Residents of Hacılı and Pirili Districts),</w:t>
            </w:r>
          </w:p>
          <w:p w14:paraId="54CF6E1A" w14:textId="5EEDFAE1"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Employees</w:t>
            </w:r>
          </w:p>
          <w:p w14:paraId="2F990530" w14:textId="2902AFAE" w:rsidR="00FC514B" w:rsidRPr="00FC3EC0" w:rsidRDefault="00FC514B" w:rsidP="00FC514B">
            <w:pPr>
              <w:numPr>
                <w:ilvl w:val="0"/>
                <w:numId w:val="5"/>
              </w:numPr>
              <w:spacing w:after="60" w:line="240" w:lineRule="atLeast"/>
              <w:ind w:left="284" w:hanging="284"/>
              <w:jc w:val="left"/>
              <w:rPr>
                <w:rFonts w:ascii="Arial" w:eastAsia="SimSun" w:hAnsi="Arial" w:cs="Arial"/>
                <w:sz w:val="18"/>
                <w:szCs w:val="18"/>
              </w:rPr>
            </w:pPr>
            <w:r>
              <w:rPr>
                <w:rFonts w:ascii="Arial" w:eastAsia="SimSun" w:hAnsi="Arial" w:cs="Arial"/>
                <w:sz w:val="18"/>
                <w:szCs w:val="18"/>
              </w:rPr>
              <w:t>Flora and Fauna</w:t>
            </w:r>
          </w:p>
        </w:tc>
        <w:tc>
          <w:tcPr>
            <w:tcW w:w="1956" w:type="pct"/>
          </w:tcPr>
          <w:p w14:paraId="31A7B81A" w14:textId="7C539F8D" w:rsidR="00FC514B" w:rsidRPr="00C45263" w:rsidRDefault="00FC514B" w:rsidP="00FC514B">
            <w:pPr>
              <w:pStyle w:val="ListeParagraf"/>
              <w:numPr>
                <w:ilvl w:val="0"/>
                <w:numId w:val="5"/>
              </w:numPr>
              <w:spacing w:after="60" w:line="240" w:lineRule="atLeast"/>
              <w:ind w:left="467"/>
              <w:jc w:val="left"/>
              <w:rPr>
                <w:rFonts w:ascii="Arial" w:eastAsia="SimSun" w:hAnsi="Arial" w:cs="Arial"/>
                <w:sz w:val="18"/>
                <w:szCs w:val="18"/>
              </w:rPr>
            </w:pPr>
            <w:r w:rsidRPr="00FE616E">
              <w:rPr>
                <w:rFonts w:ascii="Arial" w:hAnsi="Arial" w:cs="Arial"/>
                <w:sz w:val="18"/>
                <w:szCs w:val="18"/>
              </w:rPr>
              <w:t>The septic tank built during the construction phase will be used to collect wastewater generated by personnel during operation. The wastewater accumulated in the septic tank will be regularly emptied by Giresun Municipality and the maintenance of the septic tank will be carried out at regular intervals.</w:t>
            </w:r>
            <w:r w:rsidRPr="00C45263">
              <w:rPr>
                <w:rFonts w:ascii="Arial" w:eastAsia="SimSun" w:hAnsi="Arial" w:cs="Arial"/>
                <w:sz w:val="18"/>
                <w:szCs w:val="18"/>
              </w:rPr>
              <w:t>It is envisaged that the wastewater generated by the personnel working in the facility will be disposed of appropriately. The ecological and ecological status of the water should be monitored appropriately at national and international levels.</w:t>
            </w:r>
          </w:p>
          <w:p w14:paraId="0A4E883A" w14:textId="342AC0A1" w:rsidR="00FC514B" w:rsidRDefault="00FC514B" w:rsidP="00FC514B">
            <w:pPr>
              <w:pStyle w:val="ListeParagraf"/>
              <w:numPr>
                <w:ilvl w:val="0"/>
                <w:numId w:val="5"/>
              </w:numPr>
              <w:spacing w:after="60" w:line="240" w:lineRule="atLeast"/>
              <w:ind w:left="467"/>
              <w:jc w:val="left"/>
              <w:rPr>
                <w:rFonts w:ascii="Arial" w:eastAsia="SimSun" w:hAnsi="Arial" w:cs="Arial"/>
                <w:sz w:val="18"/>
                <w:szCs w:val="18"/>
              </w:rPr>
            </w:pPr>
            <w:r w:rsidRPr="00C45263">
              <w:rPr>
                <w:rFonts w:ascii="Arial" w:eastAsia="SimSun" w:hAnsi="Arial" w:cs="Arial"/>
                <w:sz w:val="18"/>
                <w:szCs w:val="18"/>
              </w:rPr>
              <w:t>Spill kits will always be available at construction sites.</w:t>
            </w:r>
          </w:p>
          <w:p w14:paraId="1C68C606" w14:textId="763C0E6A" w:rsidR="00FC514B" w:rsidRPr="00FE616E" w:rsidRDefault="00FC514B" w:rsidP="00FC514B">
            <w:pPr>
              <w:numPr>
                <w:ilvl w:val="0"/>
                <w:numId w:val="5"/>
              </w:numPr>
              <w:spacing w:after="60" w:line="240" w:lineRule="atLeast"/>
              <w:ind w:left="467" w:hanging="284"/>
              <w:jc w:val="left"/>
              <w:rPr>
                <w:rFonts w:ascii="Arial" w:hAnsi="Arial" w:cs="Arial"/>
                <w:sz w:val="18"/>
                <w:szCs w:val="18"/>
                <w:lang w:val="tr-TR"/>
              </w:rPr>
            </w:pPr>
            <w:r w:rsidRPr="00186F1F">
              <w:rPr>
                <w:rFonts w:ascii="Arial" w:hAnsi="Arial" w:cs="Arial"/>
                <w:sz w:val="18"/>
                <w:szCs w:val="18"/>
                <w:lang w:val="en-GB" w:eastAsia="x-none"/>
              </w:rPr>
              <w:t>Water Saving: Reduction of water consumption, including cleaning activities of PV panels, and minimization of impacts on local water resources will be ensured throughout the life cycle of the proposed PV power plant.</w:t>
            </w:r>
          </w:p>
        </w:tc>
        <w:tc>
          <w:tcPr>
            <w:tcW w:w="553" w:type="pct"/>
          </w:tcPr>
          <w:p w14:paraId="5B121217" w14:textId="59FB98D8" w:rsidR="00FC514B" w:rsidRPr="0043788C"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tc>
        <w:tc>
          <w:tcPr>
            <w:tcW w:w="508" w:type="pct"/>
          </w:tcPr>
          <w:p w14:paraId="7F5ED885" w14:textId="68B2FF10"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5E93314E" w14:textId="16661A96" w:rsidTr="00FC514B">
        <w:tc>
          <w:tcPr>
            <w:tcW w:w="163" w:type="pct"/>
            <w:shd w:val="clear" w:color="auto" w:fill="D9D9D9" w:themeFill="background1" w:themeFillShade="D9"/>
          </w:tcPr>
          <w:p w14:paraId="1E7FD6DE" w14:textId="77777777" w:rsidR="00FC514B" w:rsidRPr="0043788C"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6616B8C4" w14:textId="088CD97A"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Hazardous Materials Management</w:t>
            </w:r>
          </w:p>
        </w:tc>
      </w:tr>
      <w:tr w:rsidR="00FC514B" w:rsidRPr="0043788C" w14:paraId="05073F5E" w14:textId="10BB33F6" w:rsidTr="00470C03">
        <w:tc>
          <w:tcPr>
            <w:tcW w:w="163" w:type="pct"/>
          </w:tcPr>
          <w:p w14:paraId="4DD19A30" w14:textId="33F97DA1" w:rsidR="00FC514B" w:rsidRPr="0043788C" w:rsidRDefault="00FC514B" w:rsidP="00FC514B">
            <w:pPr>
              <w:widowControl w:val="0"/>
              <w:spacing w:after="60" w:line="230" w:lineRule="atLeast"/>
              <w:rPr>
                <w:rFonts w:ascii="Arial" w:eastAsia="Arial" w:hAnsi="Arial" w:cs="Arial"/>
                <w:kern w:val="18"/>
                <w:sz w:val="18"/>
                <w:szCs w:val="18"/>
              </w:rPr>
            </w:pPr>
          </w:p>
        </w:tc>
        <w:tc>
          <w:tcPr>
            <w:tcW w:w="1198" w:type="pct"/>
          </w:tcPr>
          <w:p w14:paraId="4FD7591F" w14:textId="2962C94F"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 xml:space="preserve">Generation of hazardous waste </w:t>
            </w:r>
          </w:p>
        </w:tc>
        <w:tc>
          <w:tcPr>
            <w:tcW w:w="622" w:type="pct"/>
          </w:tcPr>
          <w:p w14:paraId="1382E7A9" w14:textId="5B7AEF70"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 xml:space="preserve">Local communities (Residents of Hacılı </w:t>
            </w:r>
            <w:r>
              <w:rPr>
                <w:rFonts w:ascii="Arial" w:eastAsia="SimSun" w:hAnsi="Arial" w:cs="Arial"/>
                <w:sz w:val="18"/>
                <w:szCs w:val="18"/>
              </w:rPr>
              <w:t>Neighborhood</w:t>
            </w:r>
            <w:r w:rsidRPr="0043788C">
              <w:rPr>
                <w:rFonts w:ascii="Arial" w:eastAsia="SimSun" w:hAnsi="Arial" w:cs="Arial"/>
                <w:sz w:val="18"/>
                <w:szCs w:val="18"/>
              </w:rPr>
              <w:t>),</w:t>
            </w:r>
          </w:p>
          <w:p w14:paraId="1FFDF95E" w14:textId="77777777"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53AB7507" w14:textId="056BCBB2"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 xml:space="preserve">Ensure that the types and the quantities of hazardous substances present in the </w:t>
            </w:r>
            <w:r w:rsidR="00866A50">
              <w:rPr>
                <w:rFonts w:ascii="Arial" w:eastAsia="SimSun" w:hAnsi="Arial" w:cs="Arial"/>
                <w:sz w:val="18"/>
                <w:szCs w:val="18"/>
              </w:rPr>
              <w:t>sub-</w:t>
            </w:r>
            <w:r w:rsidRPr="000F5301">
              <w:rPr>
                <w:rFonts w:ascii="Arial" w:eastAsia="SimSun" w:hAnsi="Arial" w:cs="Arial"/>
                <w:sz w:val="18"/>
                <w:szCs w:val="18"/>
              </w:rPr>
              <w:t>project</w:t>
            </w:r>
            <w:r w:rsidR="00FE4215">
              <w:rPr>
                <w:rFonts w:ascii="Arial" w:eastAsia="SimSun" w:hAnsi="Arial" w:cs="Arial"/>
                <w:sz w:val="18"/>
                <w:szCs w:val="18"/>
              </w:rPr>
              <w:t>s</w:t>
            </w:r>
            <w:r w:rsidRPr="000F5301">
              <w:rPr>
                <w:rFonts w:ascii="Arial" w:eastAsia="SimSun" w:hAnsi="Arial" w:cs="Arial"/>
                <w:sz w:val="18"/>
                <w:szCs w:val="18"/>
              </w:rPr>
              <w:t xml:space="preserve"> should be identified. This </w:t>
            </w:r>
            <w:r>
              <w:rPr>
                <w:rFonts w:ascii="Arial" w:eastAsia="SimSun" w:hAnsi="Arial" w:cs="Arial"/>
                <w:sz w:val="18"/>
                <w:szCs w:val="18"/>
              </w:rPr>
              <w:t xml:space="preserve">sub </w:t>
            </w:r>
            <w:r w:rsidRPr="000F5301">
              <w:rPr>
                <w:rFonts w:ascii="Arial" w:eastAsia="SimSun" w:hAnsi="Arial" w:cs="Arial"/>
                <w:sz w:val="18"/>
                <w:szCs w:val="18"/>
              </w:rPr>
              <w:t>information should be recorded and should include a summary table with the following information:</w:t>
            </w:r>
          </w:p>
          <w:p w14:paraId="73B5814E" w14:textId="5864EA97"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Name and description (e.g. composition of a mixture) of the hazardous materials</w:t>
            </w:r>
            <w:r w:rsidR="00866A50">
              <w:rPr>
                <w:rFonts w:ascii="Arial" w:eastAsia="SimSun" w:hAnsi="Arial" w:cs="Arial"/>
                <w:sz w:val="18"/>
                <w:szCs w:val="18"/>
              </w:rPr>
              <w:t>.</w:t>
            </w:r>
          </w:p>
          <w:p w14:paraId="152E7F88" w14:textId="32889845"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Classification (e.g. code, class or division) of the hazardous materials</w:t>
            </w:r>
            <w:r w:rsidR="00866A50">
              <w:rPr>
                <w:rFonts w:ascii="Arial" w:eastAsia="SimSun" w:hAnsi="Arial" w:cs="Arial"/>
                <w:sz w:val="18"/>
                <w:szCs w:val="18"/>
              </w:rPr>
              <w:t>.</w:t>
            </w:r>
          </w:p>
          <w:p w14:paraId="33DF30FD" w14:textId="3D465ABF"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Internationally accepted regulatory reporting threshold quantity or national equivalent of the hazardous materials</w:t>
            </w:r>
            <w:r w:rsidR="00866A50">
              <w:rPr>
                <w:rFonts w:ascii="Arial" w:eastAsia="SimSun" w:hAnsi="Arial" w:cs="Arial"/>
                <w:sz w:val="18"/>
                <w:szCs w:val="18"/>
              </w:rPr>
              <w:t>.</w:t>
            </w:r>
          </w:p>
          <w:p w14:paraId="146736AD" w14:textId="4F141665"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Quantity of hazardous materials used per month</w:t>
            </w:r>
            <w:r w:rsidR="00866A50">
              <w:rPr>
                <w:rFonts w:ascii="Arial" w:eastAsia="SimSun" w:hAnsi="Arial" w:cs="Arial"/>
                <w:sz w:val="18"/>
                <w:szCs w:val="18"/>
              </w:rPr>
              <w:t>.</w:t>
            </w:r>
          </w:p>
          <w:p w14:paraId="56A93961" w14:textId="50AC05B2"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Characteristic(s) that make(s) the materials hazardous (e.g. flammability, toxicity)</w:t>
            </w:r>
            <w:r w:rsidR="00866A50">
              <w:rPr>
                <w:rFonts w:ascii="Arial" w:eastAsia="SimSun" w:hAnsi="Arial" w:cs="Arial"/>
                <w:sz w:val="18"/>
                <w:szCs w:val="18"/>
              </w:rPr>
              <w:t>.</w:t>
            </w:r>
          </w:p>
          <w:p w14:paraId="350B105C" w14:textId="726351CE"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that the potential for uncontrolled reactions such as fire and explosion is analyzed</w:t>
            </w:r>
            <w:r w:rsidR="00866A50">
              <w:rPr>
                <w:rFonts w:ascii="Arial" w:eastAsia="SimSun" w:hAnsi="Arial" w:cs="Arial"/>
                <w:sz w:val="18"/>
                <w:szCs w:val="18"/>
              </w:rPr>
              <w:t>.</w:t>
            </w:r>
          </w:p>
          <w:p w14:paraId="047F7643" w14:textId="641798CC"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that operators are trained on release prevention, including drills specific to hazardous materials as part of emergency preparedness response training</w:t>
            </w:r>
            <w:r w:rsidR="0007545B">
              <w:rPr>
                <w:rFonts w:ascii="Arial" w:eastAsia="SimSun" w:hAnsi="Arial" w:cs="Arial"/>
                <w:sz w:val="18"/>
                <w:szCs w:val="18"/>
              </w:rPr>
              <w:t>.</w:t>
            </w:r>
          </w:p>
          <w:p w14:paraId="28E89DD7" w14:textId="710CBBFE"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a description of response activities in the event of a spill, release or other chemical emergency, including:</w:t>
            </w:r>
          </w:p>
          <w:p w14:paraId="7EFC0F1A" w14:textId="784DC643"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Internal and external notification procedures</w:t>
            </w:r>
            <w:r w:rsidR="0007545B">
              <w:rPr>
                <w:rFonts w:ascii="Arial" w:eastAsia="SimSun" w:hAnsi="Arial" w:cs="Arial"/>
                <w:sz w:val="18"/>
                <w:szCs w:val="18"/>
              </w:rPr>
              <w:t>.</w:t>
            </w:r>
          </w:p>
          <w:p w14:paraId="26DC5C05" w14:textId="5ABBF7B7"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Specific responsibilities of individuals or groups</w:t>
            </w:r>
            <w:r w:rsidR="0007545B">
              <w:rPr>
                <w:rFonts w:ascii="Arial" w:eastAsia="SimSun" w:hAnsi="Arial" w:cs="Arial"/>
                <w:sz w:val="18"/>
                <w:szCs w:val="18"/>
              </w:rPr>
              <w:t>.</w:t>
            </w:r>
          </w:p>
          <w:p w14:paraId="6EC30428" w14:textId="781B1F96"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Decision process for assessing severity of the release, and determining appropriate actions</w:t>
            </w:r>
            <w:r w:rsidR="0007545B">
              <w:rPr>
                <w:rFonts w:ascii="Arial" w:eastAsia="SimSun" w:hAnsi="Arial" w:cs="Arial"/>
                <w:sz w:val="18"/>
                <w:szCs w:val="18"/>
              </w:rPr>
              <w:t>.</w:t>
            </w:r>
          </w:p>
          <w:p w14:paraId="4A83524A" w14:textId="4397C437"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Facility evacuation routes</w:t>
            </w:r>
            <w:r w:rsidR="0007545B">
              <w:rPr>
                <w:rFonts w:ascii="Arial" w:eastAsia="SimSun" w:hAnsi="Arial" w:cs="Arial"/>
                <w:sz w:val="18"/>
                <w:szCs w:val="18"/>
              </w:rPr>
              <w:t>.</w:t>
            </w:r>
          </w:p>
          <w:p w14:paraId="2AF8C01E" w14:textId="304F3C3C" w:rsidR="00FC514B" w:rsidRPr="000F5301"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Post-event activities such as clean-up and disposal, incident investigation, employee re-entry, and restoration of spill response equipment.</w:t>
            </w:r>
            <w:r w:rsidR="0007545B">
              <w:rPr>
                <w:rFonts w:ascii="Arial" w:eastAsia="SimSun" w:hAnsi="Arial" w:cs="Arial"/>
                <w:sz w:val="18"/>
                <w:szCs w:val="18"/>
              </w:rPr>
              <w:t>.</w:t>
            </w:r>
          </w:p>
          <w:p w14:paraId="23EF1392" w14:textId="4FB1841A"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that workers are provided with hazard communication and training to prepare them to recognize and respond to chemical hazards in the workplace. Programs should include aspects of hazard identification, safe operating and materials handling procedures, safe work practices, basic emergency procedures, and special hazards unique to their jobs.</w:t>
            </w:r>
          </w:p>
          <w:p w14:paraId="25CE8542" w14:textId="13DFA77D"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that permitted maintenance activities such as hot work or confined space entries are defined and implemented</w:t>
            </w:r>
            <w:r w:rsidR="0007545B">
              <w:rPr>
                <w:rFonts w:ascii="Arial" w:eastAsia="SimSun" w:hAnsi="Arial" w:cs="Arial"/>
                <w:sz w:val="18"/>
                <w:szCs w:val="18"/>
              </w:rPr>
              <w:t>.</w:t>
            </w:r>
          </w:p>
          <w:p w14:paraId="7EDAF7CF" w14:textId="062915B2"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that appropriate PPE (footwear, masks, protective clothing and goggles in appropriate areas), emergency eyewash and shower stations, ventilation systems and sanitary facilities are provided</w:t>
            </w:r>
            <w:r w:rsidR="0007545B">
              <w:rPr>
                <w:rFonts w:ascii="Arial" w:eastAsia="SimSun" w:hAnsi="Arial" w:cs="Arial"/>
                <w:sz w:val="18"/>
                <w:szCs w:val="18"/>
              </w:rPr>
              <w:t>.</w:t>
            </w:r>
          </w:p>
          <w:p w14:paraId="3161C14D" w14:textId="251C424A" w:rsidR="00FC514B" w:rsidRPr="000F5301" w:rsidRDefault="00FC514B" w:rsidP="00FC514B">
            <w:pPr>
              <w:pStyle w:val="ListeParagraf"/>
              <w:numPr>
                <w:ilvl w:val="1"/>
                <w:numId w:val="127"/>
              </w:numPr>
              <w:spacing w:after="60" w:line="240" w:lineRule="atLeast"/>
              <w:ind w:left="467"/>
              <w:jc w:val="left"/>
              <w:rPr>
                <w:rFonts w:ascii="Arial" w:eastAsia="SimSun" w:hAnsi="Arial" w:cs="Arial"/>
                <w:sz w:val="18"/>
                <w:szCs w:val="18"/>
              </w:rPr>
            </w:pPr>
            <w:r w:rsidRPr="000F5301">
              <w:rPr>
                <w:rFonts w:ascii="Arial" w:eastAsia="SimSun" w:hAnsi="Arial" w:cs="Arial"/>
                <w:sz w:val="18"/>
                <w:szCs w:val="18"/>
              </w:rPr>
              <w:t>Ensure that monitoring and record-keeping activities and accident and incident investigation reports, including audit procedures designed to verify and record the effectiveness of the prevention and control of exposure to occupational hazards, are kept on file for at least five years.</w:t>
            </w:r>
          </w:p>
          <w:p w14:paraId="318292B9" w14:textId="05379F9D" w:rsidR="00FC514B" w:rsidRPr="000B12B2"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0B12B2">
              <w:rPr>
                <w:rFonts w:ascii="Arial" w:eastAsia="SimSun" w:hAnsi="Arial" w:cs="Arial"/>
                <w:sz w:val="18"/>
                <w:szCs w:val="18"/>
              </w:rPr>
              <w:t>Waste panels will be collected in a designated area at the</w:t>
            </w:r>
            <w:r>
              <w:rPr>
                <w:rFonts w:ascii="Arial" w:eastAsia="SimSun" w:hAnsi="Arial" w:cs="Arial"/>
                <w:sz w:val="18"/>
                <w:szCs w:val="18"/>
              </w:rPr>
              <w:t xml:space="preserve"> sub</w:t>
            </w:r>
            <w:r w:rsidRPr="000B12B2">
              <w:rPr>
                <w:rFonts w:ascii="Arial" w:eastAsia="SimSun" w:hAnsi="Arial" w:cs="Arial"/>
                <w:sz w:val="18"/>
                <w:szCs w:val="18"/>
              </w:rPr>
              <w:t xml:space="preserve"> project site and delivered to a licensed recycling company.</w:t>
            </w:r>
          </w:p>
          <w:p w14:paraId="2A25A1F0" w14:textId="0C048AD1" w:rsidR="00FC514B" w:rsidRPr="000B12B2" w:rsidRDefault="00FC514B" w:rsidP="00FC514B">
            <w:pPr>
              <w:pStyle w:val="ListeParagraf"/>
              <w:numPr>
                <w:ilvl w:val="0"/>
                <w:numId w:val="127"/>
              </w:numPr>
              <w:spacing w:after="60" w:line="240" w:lineRule="atLeast"/>
              <w:ind w:left="467"/>
              <w:jc w:val="left"/>
              <w:rPr>
                <w:rFonts w:ascii="Arial" w:eastAsia="SimSun" w:hAnsi="Arial" w:cs="Arial"/>
                <w:sz w:val="18"/>
                <w:szCs w:val="18"/>
              </w:rPr>
            </w:pPr>
            <w:r w:rsidRPr="00C9674D">
              <w:rPr>
                <w:rFonts w:ascii="Arial" w:eastAsia="SimSun" w:hAnsi="Arial" w:cs="Arial"/>
                <w:sz w:val="18"/>
                <w:szCs w:val="18"/>
              </w:rPr>
              <w:t xml:space="preserve">During the </w:t>
            </w:r>
            <w:r>
              <w:rPr>
                <w:rFonts w:ascii="Arial" w:eastAsia="SimSun" w:hAnsi="Arial" w:cs="Arial"/>
                <w:sz w:val="18"/>
                <w:szCs w:val="18"/>
              </w:rPr>
              <w:t>operation</w:t>
            </w:r>
            <w:r w:rsidRPr="00C9674D">
              <w:rPr>
                <w:rFonts w:ascii="Arial" w:eastAsia="SimSun" w:hAnsi="Arial" w:cs="Arial"/>
                <w:sz w:val="18"/>
                <w:szCs w:val="18"/>
              </w:rPr>
              <w:t xml:space="preserve"> phases of the </w:t>
            </w:r>
            <w:r w:rsidR="0007545B">
              <w:rPr>
                <w:rFonts w:ascii="Arial" w:eastAsia="SimSun" w:hAnsi="Arial" w:cs="Arial"/>
                <w:sz w:val="18"/>
                <w:szCs w:val="18"/>
              </w:rPr>
              <w:t>sub-</w:t>
            </w:r>
            <w:r w:rsidRPr="00C9674D">
              <w:rPr>
                <w:rFonts w:ascii="Arial" w:eastAsia="SimSun" w:hAnsi="Arial" w:cs="Arial"/>
                <w:sz w:val="18"/>
                <w:szCs w:val="18"/>
              </w:rPr>
              <w:t>project</w:t>
            </w:r>
            <w:r w:rsidR="00AA23D6">
              <w:rPr>
                <w:rFonts w:ascii="Arial" w:eastAsia="SimSun" w:hAnsi="Arial" w:cs="Arial"/>
                <w:sz w:val="18"/>
                <w:szCs w:val="18"/>
              </w:rPr>
              <w:t>s</w:t>
            </w:r>
            <w:r w:rsidRPr="00C9674D">
              <w:rPr>
                <w:rFonts w:ascii="Arial" w:eastAsia="SimSun" w:hAnsi="Arial" w:cs="Arial"/>
                <w:sz w:val="18"/>
                <w:szCs w:val="18"/>
              </w:rPr>
              <w:t>, mineral oils and chemicals planned to be used for maintenance of equipment (work machines, transformers, heat exchangers, etc.) will be temporarily stored in a sealed area in accordance with the legislation to prevent them from polluting surface and underground water resources.</w:t>
            </w:r>
          </w:p>
        </w:tc>
        <w:tc>
          <w:tcPr>
            <w:tcW w:w="553" w:type="pct"/>
          </w:tcPr>
          <w:p w14:paraId="46FE0A8C" w14:textId="24238DD5" w:rsidR="00FC514B"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p w14:paraId="1AF976D1" w14:textId="78D24413" w:rsidR="00FC514B" w:rsidRPr="00846B50"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Grievance Mechanism</w:t>
            </w:r>
          </w:p>
          <w:p w14:paraId="3694C99C" w14:textId="5DDFA965" w:rsidR="00FC514B" w:rsidRPr="0043788C" w:rsidRDefault="00FC514B" w:rsidP="00FC514B">
            <w:pPr>
              <w:widowControl w:val="0"/>
              <w:spacing w:after="60" w:line="230" w:lineRule="atLeast"/>
              <w:rPr>
                <w:rFonts w:ascii="Arial" w:eastAsia="SimSun" w:hAnsi="Arial" w:cs="Arial"/>
                <w:sz w:val="18"/>
                <w:szCs w:val="18"/>
              </w:rPr>
            </w:pPr>
          </w:p>
        </w:tc>
        <w:tc>
          <w:tcPr>
            <w:tcW w:w="508" w:type="pct"/>
          </w:tcPr>
          <w:p w14:paraId="78C52866" w14:textId="35EFEDBE"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664E917E" w14:textId="79B9BA7F" w:rsidTr="00FC514B">
        <w:tc>
          <w:tcPr>
            <w:tcW w:w="163" w:type="pct"/>
            <w:shd w:val="clear" w:color="auto" w:fill="D9D9D9" w:themeFill="background1" w:themeFillShade="D9"/>
          </w:tcPr>
          <w:p w14:paraId="2C13FE23" w14:textId="77777777" w:rsidR="00FC514B" w:rsidRPr="0043788C"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653495D7" w14:textId="7D151001"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Waste Management</w:t>
            </w:r>
          </w:p>
        </w:tc>
      </w:tr>
      <w:tr w:rsidR="00FC514B" w:rsidRPr="0043788C" w14:paraId="4F2DBB53" w14:textId="2D65551D" w:rsidTr="00470C03">
        <w:tc>
          <w:tcPr>
            <w:tcW w:w="163" w:type="pct"/>
          </w:tcPr>
          <w:p w14:paraId="7B80F8AD" w14:textId="47BF1AD5"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10</w:t>
            </w:r>
          </w:p>
        </w:tc>
        <w:tc>
          <w:tcPr>
            <w:tcW w:w="1198" w:type="pct"/>
          </w:tcPr>
          <w:p w14:paraId="6F3071AD" w14:textId="16093D4A"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 xml:space="preserve">Generation of waste </w:t>
            </w:r>
          </w:p>
        </w:tc>
        <w:tc>
          <w:tcPr>
            <w:tcW w:w="622" w:type="pct"/>
          </w:tcPr>
          <w:p w14:paraId="3085F10F" w14:textId="788B499D"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 xml:space="preserve">Local communities (Residents of Hacılı  </w:t>
            </w:r>
            <w:r>
              <w:rPr>
                <w:rFonts w:ascii="Arial" w:eastAsia="SimSun" w:hAnsi="Arial" w:cs="Arial"/>
                <w:sz w:val="18"/>
                <w:szCs w:val="18"/>
              </w:rPr>
              <w:t>Neighborhood</w:t>
            </w:r>
            <w:r w:rsidRPr="0043788C">
              <w:rPr>
                <w:rFonts w:ascii="Arial" w:eastAsia="SimSun" w:hAnsi="Arial" w:cs="Arial"/>
                <w:sz w:val="18"/>
                <w:szCs w:val="18"/>
              </w:rPr>
              <w:t>),</w:t>
            </w:r>
          </w:p>
          <w:p w14:paraId="1D7DA5FE" w14:textId="77777777"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Employees</w:t>
            </w:r>
          </w:p>
        </w:tc>
        <w:tc>
          <w:tcPr>
            <w:tcW w:w="1956" w:type="pct"/>
          </w:tcPr>
          <w:p w14:paraId="0B5D176B" w14:textId="139D674A"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Establish waste management priorities at the outset of activities based on an understanding of potential Environmental, Health, and Safety (EHS) risks and impacts and considering waste generation and its consequences</w:t>
            </w:r>
            <w:r w:rsidR="0007545B">
              <w:rPr>
                <w:rFonts w:ascii="Arial" w:hAnsi="Arial" w:cs="Arial"/>
                <w:sz w:val="18"/>
                <w:szCs w:val="18"/>
              </w:rPr>
              <w:t>.</w:t>
            </w:r>
          </w:p>
          <w:p w14:paraId="0D580A50" w14:textId="32EBFF16"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a waste management hierarchy is established that considers prevention, reduction, reuse, recovery, recycling, removal and finally disposal of waste</w:t>
            </w:r>
            <w:r w:rsidR="0007545B">
              <w:rPr>
                <w:rFonts w:ascii="Arial" w:hAnsi="Arial" w:cs="Arial"/>
                <w:sz w:val="18"/>
                <w:szCs w:val="18"/>
              </w:rPr>
              <w:t>.</w:t>
            </w:r>
          </w:p>
          <w:p w14:paraId="05905983" w14:textId="22A5BD25"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waste segregation and storage in temporary waste storage areas is managed according to the standards set out in the GIIP and relevant legislation</w:t>
            </w:r>
            <w:r w:rsidR="0007545B">
              <w:rPr>
                <w:rFonts w:ascii="Arial" w:hAnsi="Arial" w:cs="Arial"/>
                <w:sz w:val="18"/>
                <w:szCs w:val="18"/>
              </w:rPr>
              <w:t>.</w:t>
            </w:r>
          </w:p>
          <w:p w14:paraId="0DC69DC8"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waste is classified and labeled according to waste codes.</w:t>
            </w:r>
          </w:p>
          <w:p w14:paraId="179FB50F"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data and information is collected on waste streams generated under the project, including characterization of waste streams by type, quantity and potential use/disposal.</w:t>
            </w:r>
          </w:p>
          <w:p w14:paraId="64F1CB27"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raw materials or inputs are substituted with less hazardous or toxic materials or with materials for which processing produces lower waste volumes.</w:t>
            </w:r>
          </w:p>
          <w:p w14:paraId="2B0B74AE" w14:textId="4B55F93A"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Ensure that good housekeeping and operational practices, including inventory control, are established to reduce the amount of waste from materials that are outdated, out-of-specification, contaminated, damaged or in excess of facility needs</w:t>
            </w:r>
            <w:r w:rsidR="0007545B">
              <w:rPr>
                <w:rFonts w:ascii="Arial" w:hAnsi="Arial" w:cs="Arial"/>
                <w:sz w:val="18"/>
                <w:szCs w:val="18"/>
              </w:rPr>
              <w:t>.</w:t>
            </w:r>
          </w:p>
          <w:p w14:paraId="65F9FDB4" w14:textId="77777777" w:rsidR="00FC514B" w:rsidRPr="000F5301"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hAnsi="Arial" w:cs="Arial"/>
                <w:sz w:val="18"/>
                <w:szCs w:val="18"/>
              </w:rPr>
              <w:t>Ensure that the generation of hazardous waste is minimized by implementing strict waste segregation to avoid mixing of non-hazardous and hazardous waste to be managed</w:t>
            </w:r>
            <w:r>
              <w:rPr>
                <w:rFonts w:ascii="Arial" w:hAnsi="Arial" w:cs="Arial"/>
                <w:sz w:val="18"/>
                <w:szCs w:val="18"/>
              </w:rPr>
              <w:t>.</w:t>
            </w:r>
          </w:p>
          <w:p w14:paraId="276CAE34" w14:textId="1FA70866" w:rsidR="00FC514B" w:rsidRPr="000F5301" w:rsidRDefault="00FC514B" w:rsidP="00FC514B">
            <w:pPr>
              <w:numPr>
                <w:ilvl w:val="0"/>
                <w:numId w:val="5"/>
              </w:numPr>
              <w:spacing w:after="60" w:line="240" w:lineRule="atLeast"/>
              <w:ind w:left="284" w:hanging="284"/>
              <w:jc w:val="left"/>
              <w:rPr>
                <w:rFonts w:ascii="Arial" w:eastAsia="SimSun" w:hAnsi="Arial" w:cs="Arial"/>
                <w:sz w:val="18"/>
                <w:szCs w:val="18"/>
              </w:rPr>
            </w:pPr>
            <w:r w:rsidRPr="000F5301">
              <w:rPr>
                <w:rFonts w:ascii="Arial" w:hAnsi="Arial" w:cs="Arial"/>
                <w:sz w:val="18"/>
                <w:szCs w:val="18"/>
              </w:rPr>
              <w:t>Containers will be placed for paper-cardboard, plastic, glass, metal waste and will be collected separately from other waste. The evaluation of the said waste will be carried out by Giresun Municipality.</w:t>
            </w:r>
          </w:p>
          <w:p w14:paraId="0F63D93C" w14:textId="77777777" w:rsidR="00FC514B" w:rsidRPr="0043788C" w:rsidRDefault="00FC514B" w:rsidP="00470C03">
            <w:pPr>
              <w:pStyle w:val="ListeParagraf"/>
              <w:numPr>
                <w:ilvl w:val="0"/>
                <w:numId w:val="27"/>
              </w:numPr>
              <w:spacing w:after="0"/>
              <w:ind w:left="325" w:hanging="323"/>
              <w:jc w:val="left"/>
              <w:rPr>
                <w:rFonts w:ascii="Arial" w:hAnsi="Arial" w:cs="Arial"/>
                <w:sz w:val="18"/>
                <w:szCs w:val="18"/>
              </w:rPr>
            </w:pPr>
            <w:r w:rsidRPr="0043788C">
              <w:rPr>
                <w:rFonts w:ascii="Arial" w:hAnsi="Arial" w:cs="Arial"/>
                <w:sz w:val="18"/>
                <w:szCs w:val="18"/>
              </w:rPr>
              <w:t>Separate containers will be placed for non-cycle other wastes and they will be accumulated in these containers. The wastes in question will be collected by Giresun Municipality and transported to the Solid Waste Disposal Facility.</w:t>
            </w:r>
          </w:p>
          <w:p w14:paraId="04918C32" w14:textId="77777777" w:rsidR="00FC514B" w:rsidRPr="0043788C" w:rsidRDefault="00FC514B" w:rsidP="00FC514B">
            <w:pPr>
              <w:pStyle w:val="ListeParagraf"/>
              <w:numPr>
                <w:ilvl w:val="0"/>
                <w:numId w:val="27"/>
              </w:numPr>
              <w:spacing w:after="0"/>
              <w:ind w:left="325"/>
              <w:jc w:val="left"/>
              <w:rPr>
                <w:rFonts w:ascii="Arial" w:hAnsi="Arial" w:cs="Arial"/>
                <w:sz w:val="18"/>
                <w:szCs w:val="18"/>
              </w:rPr>
            </w:pPr>
            <w:r w:rsidRPr="0043788C">
              <w:rPr>
                <w:rFonts w:ascii="Arial" w:hAnsi="Arial" w:cs="Arial"/>
                <w:sz w:val="18"/>
                <w:szCs w:val="18"/>
              </w:rPr>
              <w:t>All waste will be disposed of in a way that will not harm the ecosystem, human or living health, and in accordance with local legislation and the World Bank criteria.</w:t>
            </w:r>
          </w:p>
          <w:p w14:paraId="702D5532" w14:textId="77777777" w:rsidR="00FC514B" w:rsidRPr="0043788C" w:rsidRDefault="00FC514B" w:rsidP="00470C03">
            <w:pPr>
              <w:pStyle w:val="ListeParagraf"/>
              <w:numPr>
                <w:ilvl w:val="0"/>
                <w:numId w:val="27"/>
              </w:numPr>
              <w:spacing w:after="0"/>
              <w:ind w:left="286" w:hanging="375"/>
              <w:jc w:val="left"/>
              <w:rPr>
                <w:rFonts w:ascii="Arial" w:hAnsi="Arial" w:cs="Arial"/>
                <w:sz w:val="18"/>
                <w:szCs w:val="18"/>
              </w:rPr>
            </w:pPr>
            <w:r w:rsidRPr="0043788C">
              <w:rPr>
                <w:rFonts w:ascii="Arial" w:hAnsi="Arial" w:cs="Arial"/>
                <w:sz w:val="18"/>
                <w:szCs w:val="18"/>
              </w:rPr>
              <w:t>Records regarding waste production, storage and disposal will be kept.</w:t>
            </w:r>
          </w:p>
          <w:p w14:paraId="162A4AFD" w14:textId="77777777" w:rsidR="00FC514B" w:rsidRPr="0043788C" w:rsidRDefault="00FC514B" w:rsidP="00FC514B">
            <w:pPr>
              <w:pStyle w:val="ListeParagraf"/>
              <w:numPr>
                <w:ilvl w:val="0"/>
                <w:numId w:val="27"/>
              </w:numPr>
              <w:spacing w:after="60" w:line="240" w:lineRule="atLeast"/>
              <w:ind w:left="271"/>
              <w:jc w:val="left"/>
              <w:rPr>
                <w:rFonts w:ascii="Arial" w:eastAsia="SimSun" w:hAnsi="Arial" w:cs="Arial"/>
                <w:sz w:val="18"/>
                <w:szCs w:val="18"/>
              </w:rPr>
            </w:pPr>
            <w:r w:rsidRPr="0043788C">
              <w:rPr>
                <w:rFonts w:ascii="Arial" w:hAnsi="Arial" w:cs="Arial"/>
                <w:sz w:val="18"/>
                <w:szCs w:val="18"/>
              </w:rPr>
              <w:t>Employees will be provided with training on waste management practices.</w:t>
            </w:r>
          </w:p>
        </w:tc>
        <w:tc>
          <w:tcPr>
            <w:tcW w:w="553" w:type="pct"/>
          </w:tcPr>
          <w:p w14:paraId="1ACAB2BE" w14:textId="6DE206D2" w:rsidR="006C0471" w:rsidRDefault="006C0471" w:rsidP="00FC514B">
            <w:pPr>
              <w:widowControl w:val="0"/>
              <w:spacing w:after="60" w:line="230" w:lineRule="atLeast"/>
              <w:rPr>
                <w:rFonts w:ascii="Arial" w:eastAsia="SimSun" w:hAnsi="Arial" w:cs="Arial"/>
                <w:sz w:val="18"/>
                <w:szCs w:val="18"/>
              </w:rPr>
            </w:pPr>
          </w:p>
          <w:p w14:paraId="57D6314A" w14:textId="4DC85DFE" w:rsidR="00FC514B" w:rsidRPr="0043788C"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tc>
        <w:tc>
          <w:tcPr>
            <w:tcW w:w="508" w:type="pct"/>
          </w:tcPr>
          <w:p w14:paraId="237F049E" w14:textId="50805F33"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2EACB7AC" w14:textId="4A93A2A2" w:rsidTr="00FC514B">
        <w:tc>
          <w:tcPr>
            <w:tcW w:w="163" w:type="pct"/>
            <w:shd w:val="clear" w:color="auto" w:fill="D9D9D9" w:themeFill="background1" w:themeFillShade="D9"/>
          </w:tcPr>
          <w:p w14:paraId="74E9EA6B" w14:textId="77777777" w:rsidR="00FC514B" w:rsidRPr="0043788C" w:rsidRDefault="00FC514B" w:rsidP="00FC514B">
            <w:pPr>
              <w:widowControl w:val="0"/>
              <w:spacing w:after="60" w:line="230" w:lineRule="atLeast"/>
              <w:rPr>
                <w:rFonts w:ascii="Arial" w:eastAsia="Arial" w:hAnsi="Arial" w:cs="Arial"/>
                <w:b/>
                <w:bCs/>
                <w:kern w:val="18"/>
                <w:sz w:val="18"/>
                <w:szCs w:val="18"/>
              </w:rPr>
            </w:pPr>
          </w:p>
        </w:tc>
        <w:tc>
          <w:tcPr>
            <w:tcW w:w="4329" w:type="pct"/>
            <w:gridSpan w:val="4"/>
            <w:shd w:val="clear" w:color="auto" w:fill="D9D9D9" w:themeFill="background1" w:themeFillShade="D9"/>
          </w:tcPr>
          <w:p w14:paraId="0186E285" w14:textId="1DD0F8EA"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kern w:val="18"/>
                <w:sz w:val="18"/>
                <w:szCs w:val="18"/>
              </w:rPr>
              <w:t>ESS4 - Community Health and Safety</w:t>
            </w:r>
          </w:p>
        </w:tc>
        <w:tc>
          <w:tcPr>
            <w:tcW w:w="508" w:type="pct"/>
            <w:shd w:val="clear" w:color="auto" w:fill="D9D9D9" w:themeFill="background1" w:themeFillShade="D9"/>
          </w:tcPr>
          <w:p w14:paraId="1CD2F500" w14:textId="77777777" w:rsidR="00FC514B" w:rsidRPr="0043788C" w:rsidRDefault="00FC514B" w:rsidP="00FC514B">
            <w:pPr>
              <w:widowControl w:val="0"/>
              <w:spacing w:after="60" w:line="230" w:lineRule="atLeast"/>
              <w:rPr>
                <w:rFonts w:ascii="Arial" w:eastAsia="Arial" w:hAnsi="Arial" w:cs="Arial"/>
                <w:b/>
                <w:bCs/>
                <w:kern w:val="18"/>
                <w:sz w:val="18"/>
                <w:szCs w:val="18"/>
              </w:rPr>
            </w:pPr>
          </w:p>
        </w:tc>
      </w:tr>
      <w:tr w:rsidR="00FC514B" w:rsidRPr="0043788C" w14:paraId="26DC5EAA" w14:textId="640DB3CD" w:rsidTr="00FC514B">
        <w:tc>
          <w:tcPr>
            <w:tcW w:w="163" w:type="pct"/>
            <w:shd w:val="clear" w:color="auto" w:fill="D9D9D9" w:themeFill="background1" w:themeFillShade="D9"/>
          </w:tcPr>
          <w:p w14:paraId="54E725E5" w14:textId="77777777" w:rsidR="00FC514B" w:rsidRPr="0043788C"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7CB79F27" w14:textId="4CD2FAAA" w:rsidR="00FC514B" w:rsidRPr="0043788C" w:rsidRDefault="00FC514B" w:rsidP="00FC514B">
            <w:pPr>
              <w:widowControl w:val="0"/>
              <w:spacing w:after="60" w:line="230" w:lineRule="atLeast"/>
              <w:rPr>
                <w:rFonts w:ascii="Arial" w:eastAsia="SimSun" w:hAnsi="Arial" w:cs="Arial"/>
                <w:sz w:val="18"/>
                <w:szCs w:val="18"/>
              </w:rPr>
            </w:pPr>
            <w:r w:rsidRPr="0043788C">
              <w:rPr>
                <w:rFonts w:ascii="Arial" w:eastAsia="Arial" w:hAnsi="Arial" w:cs="Arial"/>
                <w:b/>
                <w:bCs/>
                <w:color w:val="002060"/>
                <w:kern w:val="18"/>
                <w:sz w:val="18"/>
                <w:szCs w:val="18"/>
              </w:rPr>
              <w:t>Structural Safety of Subproject Infrastructure</w:t>
            </w:r>
          </w:p>
        </w:tc>
      </w:tr>
      <w:tr w:rsidR="00FC514B" w:rsidRPr="0043788C" w14:paraId="0CF50D3E" w14:textId="2B6199A6" w:rsidTr="00470C03">
        <w:tc>
          <w:tcPr>
            <w:tcW w:w="163" w:type="pct"/>
          </w:tcPr>
          <w:p w14:paraId="6953AE90" w14:textId="3BC1CF02" w:rsidR="00FC514B" w:rsidRPr="0043788C"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11</w:t>
            </w:r>
          </w:p>
        </w:tc>
        <w:tc>
          <w:tcPr>
            <w:tcW w:w="1198" w:type="pct"/>
          </w:tcPr>
          <w:p w14:paraId="6F285986" w14:textId="42A5AFBD" w:rsidR="00FC514B" w:rsidRPr="0043788C" w:rsidRDefault="00FC514B" w:rsidP="00FC514B">
            <w:pPr>
              <w:widowControl w:val="0"/>
              <w:spacing w:after="60" w:line="230" w:lineRule="atLeast"/>
              <w:rPr>
                <w:rFonts w:ascii="Arial" w:eastAsia="Arial" w:hAnsi="Arial" w:cs="Arial"/>
                <w:kern w:val="18"/>
                <w:sz w:val="18"/>
                <w:szCs w:val="18"/>
              </w:rPr>
            </w:pPr>
            <w:r w:rsidRPr="0043788C">
              <w:rPr>
                <w:rFonts w:ascii="Arial" w:eastAsia="Arial" w:hAnsi="Arial" w:cs="Arial"/>
                <w:kern w:val="18"/>
                <w:sz w:val="18"/>
                <w:szCs w:val="18"/>
              </w:rPr>
              <w:t>I</w:t>
            </w:r>
            <w:r w:rsidRPr="0043788C">
              <w:rPr>
                <w:rFonts w:ascii="Arial" w:hAnsi="Arial" w:cs="Arial"/>
                <w:sz w:val="18"/>
                <w:szCs w:val="18"/>
              </w:rPr>
              <w:t xml:space="preserve">njuries suffered as a consequence of falls or contact </w:t>
            </w:r>
            <w:r w:rsidRPr="008353DE">
              <w:rPr>
                <w:rFonts w:ascii="Arial" w:hAnsi="Arial" w:cs="Arial"/>
                <w:sz w:val="18"/>
                <w:szCs w:val="18"/>
              </w:rPr>
              <w:t>with</w:t>
            </w:r>
            <w:r>
              <w:rPr>
                <w:rFonts w:ascii="Arial" w:hAnsi="Arial" w:cs="Arial"/>
                <w:sz w:val="18"/>
                <w:szCs w:val="18"/>
              </w:rPr>
              <w:t xml:space="preserve"> electric</w:t>
            </w:r>
          </w:p>
        </w:tc>
        <w:tc>
          <w:tcPr>
            <w:tcW w:w="622" w:type="pct"/>
          </w:tcPr>
          <w:p w14:paraId="79FF6B9A" w14:textId="42320E06" w:rsidR="00FC514B" w:rsidRPr="0043788C"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eastAsia="SimSun" w:hAnsi="Arial" w:cs="Arial"/>
                <w:sz w:val="18"/>
                <w:szCs w:val="18"/>
              </w:rPr>
              <w:t xml:space="preserve">Local communities (Residents of Hacılı </w:t>
            </w:r>
            <w:r>
              <w:rPr>
                <w:rFonts w:ascii="Arial" w:eastAsia="SimSun" w:hAnsi="Arial" w:cs="Arial"/>
                <w:sz w:val="18"/>
                <w:szCs w:val="18"/>
              </w:rPr>
              <w:t>Neighborhood</w:t>
            </w:r>
            <w:r w:rsidRPr="0043788C">
              <w:rPr>
                <w:rFonts w:ascii="Arial" w:eastAsia="SimSun" w:hAnsi="Arial" w:cs="Arial"/>
                <w:sz w:val="18"/>
                <w:szCs w:val="18"/>
              </w:rPr>
              <w:t>),</w:t>
            </w:r>
          </w:p>
          <w:p w14:paraId="56CFF1F3" w14:textId="1550C443" w:rsidR="00FC514B" w:rsidRPr="0043788C" w:rsidRDefault="00FC514B" w:rsidP="00FC514B">
            <w:pPr>
              <w:spacing w:after="60" w:line="240" w:lineRule="atLeast"/>
              <w:jc w:val="left"/>
              <w:rPr>
                <w:rFonts w:ascii="Arial" w:eastAsia="SimSun" w:hAnsi="Arial" w:cs="Arial"/>
                <w:sz w:val="18"/>
                <w:szCs w:val="18"/>
              </w:rPr>
            </w:pPr>
          </w:p>
        </w:tc>
        <w:tc>
          <w:tcPr>
            <w:tcW w:w="1956" w:type="pct"/>
          </w:tcPr>
          <w:p w14:paraId="4893C554" w14:textId="132C950A"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Ensure use of buffer strips or other methods of physical separation around </w:t>
            </w:r>
            <w:r w:rsidR="0007545B">
              <w:rPr>
                <w:rFonts w:ascii="Arial" w:hAnsi="Arial" w:cs="Arial"/>
                <w:sz w:val="18"/>
                <w:szCs w:val="18"/>
              </w:rPr>
              <w:t>sub-</w:t>
            </w:r>
            <w:r w:rsidRPr="0043788C">
              <w:rPr>
                <w:rFonts w:ascii="Arial" w:hAnsi="Arial" w:cs="Arial"/>
                <w:sz w:val="18"/>
                <w:szCs w:val="18"/>
              </w:rPr>
              <w:t>project sites to protect the public from major hazards associated with hazardous materials incidents or process failure, as well as nuisance issues related to noise, odors, or other emissions</w:t>
            </w:r>
          </w:p>
          <w:p w14:paraId="680611FD" w14:textId="1461E772"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Ensure incorporation of siting and safety engineering criteria to prevent failures due to natural risks posed by earthquakes, wind, landslides and fire. To this end, all </w:t>
            </w:r>
            <w:r>
              <w:rPr>
                <w:rFonts w:ascii="Arial" w:hAnsi="Arial" w:cs="Arial"/>
                <w:sz w:val="18"/>
                <w:szCs w:val="18"/>
              </w:rPr>
              <w:t xml:space="preserve">sub </w:t>
            </w:r>
            <w:r w:rsidRPr="0043788C">
              <w:rPr>
                <w:rFonts w:ascii="Arial" w:hAnsi="Arial" w:cs="Arial"/>
                <w:sz w:val="18"/>
                <w:szCs w:val="18"/>
              </w:rPr>
              <w:t>project structures should be designed in accordance with engineering and design criteria mandated by site-specific risks, including but not limited to seismic activity, slope stability, wind loading, and other dynamic loads</w:t>
            </w:r>
            <w:r w:rsidR="0007545B">
              <w:rPr>
                <w:rFonts w:ascii="Arial" w:hAnsi="Arial" w:cs="Arial"/>
                <w:sz w:val="18"/>
                <w:szCs w:val="18"/>
              </w:rPr>
              <w:t>.</w:t>
            </w:r>
          </w:p>
          <w:p w14:paraId="4BED0C06" w14:textId="77777777" w:rsidR="00FC514B" w:rsidRPr="0043788C" w:rsidRDefault="00FC514B" w:rsidP="00FC514B">
            <w:pPr>
              <w:numPr>
                <w:ilvl w:val="0"/>
                <w:numId w:val="5"/>
              </w:numPr>
              <w:spacing w:after="60" w:line="240" w:lineRule="atLeast"/>
              <w:ind w:left="284" w:hanging="284"/>
              <w:jc w:val="left"/>
              <w:rPr>
                <w:rFonts w:ascii="Arial" w:hAnsi="Arial" w:cs="Arial"/>
                <w:sz w:val="18"/>
                <w:szCs w:val="18"/>
              </w:rPr>
            </w:pPr>
            <w:r w:rsidRPr="0043788C">
              <w:rPr>
                <w:rFonts w:ascii="Arial" w:hAnsi="Arial" w:cs="Arial"/>
                <w:sz w:val="18"/>
                <w:szCs w:val="18"/>
              </w:rPr>
              <w:t xml:space="preserve">Develop sub-project specific hazard analysis that is required to include management actions applicable to hazardous materials storage and use. </w:t>
            </w:r>
          </w:p>
          <w:p w14:paraId="7958C050" w14:textId="0AF8B59E" w:rsidR="00FC514B" w:rsidRPr="00470C03" w:rsidRDefault="00FC514B" w:rsidP="00FC514B">
            <w:pPr>
              <w:numPr>
                <w:ilvl w:val="0"/>
                <w:numId w:val="5"/>
              </w:numPr>
              <w:spacing w:after="60" w:line="240" w:lineRule="atLeast"/>
              <w:ind w:left="284" w:hanging="284"/>
              <w:jc w:val="left"/>
              <w:rPr>
                <w:rFonts w:ascii="Arial" w:eastAsia="SimSun" w:hAnsi="Arial" w:cs="Arial"/>
                <w:sz w:val="18"/>
                <w:szCs w:val="18"/>
              </w:rPr>
            </w:pPr>
            <w:r w:rsidRPr="0043788C">
              <w:rPr>
                <w:rFonts w:ascii="Arial" w:hAnsi="Arial" w:cs="Arial"/>
                <w:sz w:val="18"/>
                <w:szCs w:val="18"/>
              </w:rPr>
              <w:t>Manage the potential impacts of off-site impacts of releases through measures intended to contain explosions and fires, alert the public, provide for evacuation of surrounding areas, establish safety zones around a site, and ensure the provision of emergency medical services to the public</w:t>
            </w:r>
            <w:r w:rsidR="0007545B">
              <w:rPr>
                <w:rFonts w:ascii="Arial" w:hAnsi="Arial" w:cs="Arial"/>
                <w:sz w:val="18"/>
                <w:szCs w:val="18"/>
              </w:rPr>
              <w:t>.</w:t>
            </w:r>
          </w:p>
          <w:p w14:paraId="0858B0E7" w14:textId="1372115B" w:rsidR="00FC514B" w:rsidRDefault="00FC514B" w:rsidP="00FC514B">
            <w:pPr>
              <w:numPr>
                <w:ilvl w:val="0"/>
                <w:numId w:val="5"/>
              </w:numPr>
              <w:spacing w:after="60" w:line="240" w:lineRule="atLeast"/>
              <w:ind w:left="284" w:hanging="284"/>
              <w:jc w:val="left"/>
              <w:rPr>
                <w:rFonts w:ascii="Arial" w:eastAsia="SimSun" w:hAnsi="Arial" w:cs="Arial"/>
                <w:sz w:val="18"/>
                <w:szCs w:val="18"/>
              </w:rPr>
            </w:pPr>
            <w:r w:rsidRPr="00696504">
              <w:rPr>
                <w:rFonts w:ascii="Arial" w:eastAsia="SimSun" w:hAnsi="Arial" w:cs="Arial"/>
                <w:sz w:val="18"/>
                <w:szCs w:val="18"/>
              </w:rPr>
              <w:t>Dangerous substance incidents, process malfunctions, and other operational risks should be prevented by maintaining restricted physical access to the sub</w:t>
            </w:r>
            <w:r w:rsidR="0007545B">
              <w:rPr>
                <w:rFonts w:ascii="Arial" w:eastAsia="SimSun" w:hAnsi="Arial" w:cs="Arial"/>
                <w:sz w:val="18"/>
                <w:szCs w:val="18"/>
              </w:rPr>
              <w:t>-</w:t>
            </w:r>
            <w:r w:rsidRPr="00696504">
              <w:rPr>
                <w:rFonts w:ascii="Arial" w:eastAsia="SimSun" w:hAnsi="Arial" w:cs="Arial"/>
                <w:sz w:val="18"/>
                <w:szCs w:val="18"/>
              </w:rPr>
              <w:t>project site</w:t>
            </w:r>
            <w:r w:rsidR="00FE4215">
              <w:rPr>
                <w:rFonts w:ascii="Arial" w:eastAsia="SimSun" w:hAnsi="Arial" w:cs="Arial"/>
                <w:sz w:val="18"/>
                <w:szCs w:val="18"/>
              </w:rPr>
              <w:t>s</w:t>
            </w:r>
            <w:r w:rsidRPr="00696504">
              <w:rPr>
                <w:rFonts w:ascii="Arial" w:eastAsia="SimSun" w:hAnsi="Arial" w:cs="Arial"/>
                <w:sz w:val="18"/>
                <w:szCs w:val="18"/>
              </w:rPr>
              <w:t xml:space="preserve"> through fences, security gates, or similar barriers, supported by continuous security monitoring during the operation phase.</w:t>
            </w:r>
          </w:p>
          <w:p w14:paraId="565455C3" w14:textId="4D873122" w:rsidR="00FC514B" w:rsidRPr="00696504" w:rsidRDefault="00FC514B" w:rsidP="00FC514B">
            <w:pPr>
              <w:numPr>
                <w:ilvl w:val="0"/>
                <w:numId w:val="5"/>
              </w:numPr>
              <w:spacing w:after="60" w:line="240" w:lineRule="atLeast"/>
              <w:ind w:left="284" w:hanging="284"/>
              <w:jc w:val="left"/>
              <w:rPr>
                <w:rFonts w:ascii="Arial" w:eastAsia="SimSun" w:hAnsi="Arial" w:cs="Arial"/>
                <w:sz w:val="18"/>
                <w:szCs w:val="18"/>
              </w:rPr>
            </w:pPr>
            <w:r w:rsidRPr="00696504">
              <w:rPr>
                <w:rFonts w:ascii="Arial" w:eastAsia="SimSun" w:hAnsi="Arial" w:cs="Arial"/>
                <w:sz w:val="18"/>
                <w:szCs w:val="18"/>
              </w:rPr>
              <w:t>During the operation phase, warning and informational signs must be visibly installed throughout the site and in all hazardous zones, in compliance with the Occupational Health and Safety Signs Regulation</w:t>
            </w:r>
          </w:p>
        </w:tc>
        <w:tc>
          <w:tcPr>
            <w:tcW w:w="553" w:type="pct"/>
          </w:tcPr>
          <w:p w14:paraId="715A3BA0" w14:textId="77777777" w:rsidR="00FC514B" w:rsidRDefault="00FC514B" w:rsidP="00FC514B">
            <w:pPr>
              <w:widowControl w:val="0"/>
              <w:spacing w:after="60" w:line="230" w:lineRule="atLeast"/>
              <w:rPr>
                <w:rFonts w:ascii="Arial" w:eastAsia="SimSun" w:hAnsi="Arial" w:cs="Arial"/>
                <w:sz w:val="18"/>
                <w:szCs w:val="18"/>
              </w:rPr>
            </w:pPr>
            <w:r w:rsidRPr="00B3322A">
              <w:rPr>
                <w:rFonts w:ascii="Arial" w:hAnsi="Arial" w:cs="Arial"/>
                <w:sz w:val="18"/>
                <w:szCs w:val="18"/>
                <w:lang w:val="en-GB"/>
              </w:rPr>
              <w:t xml:space="preserve">Emergency </w:t>
            </w:r>
            <w:r w:rsidRPr="00B3322A">
              <w:rPr>
                <w:rFonts w:ascii="Arial" w:eastAsia="SimSun" w:hAnsi="Arial" w:cs="Arial"/>
                <w:sz w:val="18"/>
                <w:szCs w:val="18"/>
                <w:lang w:val="en-GB"/>
              </w:rPr>
              <w:t xml:space="preserve">Preparedness and </w:t>
            </w:r>
            <w:r w:rsidRPr="00B3322A">
              <w:rPr>
                <w:rFonts w:ascii="Arial" w:hAnsi="Arial" w:cs="Arial"/>
                <w:sz w:val="18"/>
                <w:szCs w:val="18"/>
                <w:lang w:val="en-GB"/>
              </w:rPr>
              <w:t>Response Plan</w:t>
            </w:r>
            <w:r w:rsidRPr="0043788C">
              <w:rPr>
                <w:rFonts w:ascii="Arial" w:eastAsia="SimSun" w:hAnsi="Arial" w:cs="Arial"/>
                <w:sz w:val="18"/>
                <w:szCs w:val="18"/>
              </w:rPr>
              <w:t xml:space="preserve"> </w:t>
            </w:r>
          </w:p>
          <w:p w14:paraId="03BE1B41" w14:textId="77777777"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Community Health and Safety Plan</w:t>
            </w:r>
          </w:p>
          <w:p w14:paraId="369EF109" w14:textId="77777777" w:rsidR="00FC514B" w:rsidRPr="00846B50"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Grievance Mechanism</w:t>
            </w:r>
          </w:p>
          <w:p w14:paraId="2ED3C338" w14:textId="35A114A1" w:rsidR="00FC514B" w:rsidRPr="0043788C" w:rsidRDefault="00FC514B" w:rsidP="00FC514B">
            <w:pPr>
              <w:widowControl w:val="0"/>
              <w:spacing w:after="60" w:line="230" w:lineRule="atLeast"/>
              <w:rPr>
                <w:rFonts w:ascii="Arial" w:eastAsia="SimSun" w:hAnsi="Arial" w:cs="Arial"/>
                <w:sz w:val="18"/>
                <w:szCs w:val="18"/>
              </w:rPr>
            </w:pPr>
          </w:p>
        </w:tc>
        <w:tc>
          <w:tcPr>
            <w:tcW w:w="508" w:type="pct"/>
          </w:tcPr>
          <w:p w14:paraId="5A504028" w14:textId="67D104D0" w:rsidR="00FC514B" w:rsidRPr="00B3322A" w:rsidRDefault="00FC514B" w:rsidP="00FC514B">
            <w:pPr>
              <w:widowControl w:val="0"/>
              <w:spacing w:after="60" w:line="230" w:lineRule="atLeast"/>
              <w:rPr>
                <w:rFonts w:ascii="Arial" w:hAnsi="Arial" w:cs="Arial"/>
                <w:sz w:val="18"/>
                <w:szCs w:val="18"/>
                <w:lang w:val="en-GB"/>
              </w:rPr>
            </w:pPr>
            <w:r>
              <w:rPr>
                <w:rFonts w:ascii="Arial" w:eastAsia="SimSun" w:hAnsi="Arial" w:cs="Arial"/>
                <w:sz w:val="18"/>
                <w:szCs w:val="18"/>
              </w:rPr>
              <w:t>Giresun Municipalitty</w:t>
            </w:r>
          </w:p>
        </w:tc>
      </w:tr>
      <w:tr w:rsidR="0019026D" w:rsidRPr="0043788C" w14:paraId="05E5F05A" w14:textId="77777777" w:rsidTr="0019026D">
        <w:tc>
          <w:tcPr>
            <w:tcW w:w="5000" w:type="pct"/>
            <w:gridSpan w:val="6"/>
          </w:tcPr>
          <w:p w14:paraId="65A4FF60" w14:textId="7913EC8C" w:rsidR="0019026D" w:rsidRDefault="00B55AB1" w:rsidP="00FC514B">
            <w:pPr>
              <w:widowControl w:val="0"/>
              <w:spacing w:after="60" w:line="230" w:lineRule="atLeast"/>
              <w:rPr>
                <w:rFonts w:ascii="Arial" w:eastAsia="SimSun" w:hAnsi="Arial" w:cs="Arial"/>
                <w:sz w:val="18"/>
                <w:szCs w:val="18"/>
              </w:rPr>
            </w:pPr>
            <w:r w:rsidRPr="00B92755">
              <w:rPr>
                <w:rFonts w:ascii="Arial" w:eastAsia="SimSun" w:hAnsi="Arial" w:cs="Arial"/>
                <w:b/>
                <w:bCs/>
                <w:sz w:val="18"/>
                <w:szCs w:val="18"/>
              </w:rPr>
              <w:t>ESS5 - Land Acquisition, Restrictions on Land Use and Involuntary Resettlement</w:t>
            </w:r>
          </w:p>
        </w:tc>
      </w:tr>
      <w:tr w:rsidR="0019026D" w:rsidRPr="0043788C" w14:paraId="1DA74B4E" w14:textId="77777777" w:rsidTr="00FC514B">
        <w:tc>
          <w:tcPr>
            <w:tcW w:w="163" w:type="pct"/>
          </w:tcPr>
          <w:p w14:paraId="07ECF56D" w14:textId="1CCFAF04" w:rsidR="0019026D" w:rsidRDefault="00B55AB1"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12</w:t>
            </w:r>
          </w:p>
        </w:tc>
        <w:tc>
          <w:tcPr>
            <w:tcW w:w="1198" w:type="pct"/>
          </w:tcPr>
          <w:p w14:paraId="28900581" w14:textId="7F450612" w:rsidR="0019026D" w:rsidRPr="0043788C" w:rsidRDefault="00A52E9F" w:rsidP="00FC514B">
            <w:pPr>
              <w:widowControl w:val="0"/>
              <w:spacing w:after="60" w:line="230" w:lineRule="atLeast"/>
              <w:rPr>
                <w:rFonts w:ascii="Arial" w:eastAsia="Arial" w:hAnsi="Arial" w:cs="Arial"/>
                <w:kern w:val="18"/>
                <w:sz w:val="18"/>
                <w:szCs w:val="18"/>
              </w:rPr>
            </w:pPr>
            <w:r w:rsidRPr="0019026D">
              <w:rPr>
                <w:rFonts w:ascii="Arial" w:eastAsia="SimSun" w:hAnsi="Arial" w:cs="Arial"/>
                <w:sz w:val="18"/>
                <w:szCs w:val="18"/>
              </w:rPr>
              <w:t>Temporary and</w:t>
            </w:r>
            <w:r>
              <w:rPr>
                <w:rFonts w:ascii="Arial" w:eastAsia="SimSun" w:hAnsi="Arial" w:cs="Arial"/>
                <w:sz w:val="18"/>
                <w:szCs w:val="18"/>
              </w:rPr>
              <w:t>/</w:t>
            </w:r>
            <w:r w:rsidR="00BF47B0">
              <w:rPr>
                <w:rFonts w:ascii="Arial" w:eastAsia="SimSun" w:hAnsi="Arial" w:cs="Arial"/>
                <w:sz w:val="18"/>
                <w:szCs w:val="18"/>
              </w:rPr>
              <w:t xml:space="preserve">or </w:t>
            </w:r>
            <w:r w:rsidR="00BF47B0" w:rsidRPr="0019026D">
              <w:rPr>
                <w:rFonts w:ascii="Arial" w:eastAsia="SimSun" w:hAnsi="Arial" w:cs="Arial"/>
                <w:sz w:val="18"/>
                <w:szCs w:val="18"/>
              </w:rPr>
              <w:t>permanent</w:t>
            </w:r>
            <w:r w:rsidRPr="0019026D">
              <w:rPr>
                <w:rFonts w:ascii="Arial" w:eastAsia="SimSun" w:hAnsi="Arial" w:cs="Arial"/>
                <w:sz w:val="18"/>
                <w:szCs w:val="18"/>
              </w:rPr>
              <w:t xml:space="preserve"> land use </w:t>
            </w:r>
            <w:r>
              <w:rPr>
                <w:rFonts w:ascii="Arial" w:eastAsia="SimSun" w:hAnsi="Arial" w:cs="Arial"/>
                <w:sz w:val="18"/>
                <w:szCs w:val="18"/>
              </w:rPr>
              <w:t>restr</w:t>
            </w:r>
            <w:r w:rsidR="00BF47B0">
              <w:rPr>
                <w:rFonts w:ascii="Arial" w:eastAsia="SimSun" w:hAnsi="Arial" w:cs="Arial"/>
                <w:sz w:val="18"/>
                <w:szCs w:val="18"/>
              </w:rPr>
              <w:t>i</w:t>
            </w:r>
            <w:r>
              <w:rPr>
                <w:rFonts w:ascii="Arial" w:eastAsia="SimSun" w:hAnsi="Arial" w:cs="Arial"/>
                <w:sz w:val="18"/>
                <w:szCs w:val="18"/>
              </w:rPr>
              <w:t xml:space="preserve">ctions </w:t>
            </w:r>
          </w:p>
        </w:tc>
        <w:tc>
          <w:tcPr>
            <w:tcW w:w="622" w:type="pct"/>
          </w:tcPr>
          <w:p w14:paraId="382FF477" w14:textId="6C384246" w:rsidR="0019026D" w:rsidRPr="0043788C" w:rsidRDefault="00A52E9F" w:rsidP="00FC514B">
            <w:pPr>
              <w:numPr>
                <w:ilvl w:val="0"/>
                <w:numId w:val="5"/>
              </w:numPr>
              <w:spacing w:after="60" w:line="240" w:lineRule="atLeast"/>
              <w:ind w:left="284" w:hanging="284"/>
              <w:jc w:val="left"/>
              <w:rPr>
                <w:rFonts w:ascii="Arial" w:eastAsia="SimSun" w:hAnsi="Arial" w:cs="Arial"/>
                <w:sz w:val="18"/>
                <w:szCs w:val="18"/>
              </w:rPr>
            </w:pPr>
            <w:r>
              <w:rPr>
                <w:rFonts w:ascii="Arial" w:eastAsia="SimSun" w:hAnsi="Arial" w:cs="Arial"/>
                <w:sz w:val="18"/>
                <w:szCs w:val="18"/>
              </w:rPr>
              <w:t xml:space="preserve">Users of </w:t>
            </w:r>
            <w:r w:rsidR="0019026D" w:rsidRPr="0019026D">
              <w:rPr>
                <w:rFonts w:ascii="Arial" w:eastAsia="SimSun" w:hAnsi="Arial" w:cs="Arial"/>
                <w:sz w:val="18"/>
                <w:szCs w:val="18"/>
              </w:rPr>
              <w:t>Lot 1 of Block 138, 139, 140, 133 / Hacılı Neighborhood and surroundings</w:t>
            </w:r>
          </w:p>
        </w:tc>
        <w:tc>
          <w:tcPr>
            <w:tcW w:w="1956" w:type="pct"/>
          </w:tcPr>
          <w:p w14:paraId="202395F3" w14:textId="77777777" w:rsidR="0019026D" w:rsidRPr="0019026D" w:rsidRDefault="0019026D" w:rsidP="0019026D">
            <w:pPr>
              <w:numPr>
                <w:ilvl w:val="0"/>
                <w:numId w:val="5"/>
              </w:numPr>
              <w:spacing w:after="60" w:line="240" w:lineRule="atLeast"/>
              <w:jc w:val="left"/>
              <w:rPr>
                <w:rFonts w:ascii="Arial" w:hAnsi="Arial" w:cs="Arial"/>
                <w:sz w:val="18"/>
                <w:szCs w:val="18"/>
              </w:rPr>
            </w:pPr>
            <w:r w:rsidRPr="0019026D">
              <w:rPr>
                <w:rFonts w:ascii="Arial" w:hAnsi="Arial" w:cs="Arial"/>
                <w:sz w:val="18"/>
                <w:szCs w:val="18"/>
              </w:rPr>
              <w:t>Ensure that land use remains strictly within contracted areas</w:t>
            </w:r>
          </w:p>
          <w:p w14:paraId="103C6130" w14:textId="77777777" w:rsidR="0019026D" w:rsidRPr="0019026D" w:rsidRDefault="0019026D" w:rsidP="0019026D">
            <w:pPr>
              <w:numPr>
                <w:ilvl w:val="0"/>
                <w:numId w:val="5"/>
              </w:numPr>
              <w:spacing w:after="60" w:line="240" w:lineRule="atLeast"/>
              <w:jc w:val="left"/>
              <w:rPr>
                <w:rFonts w:ascii="Arial" w:hAnsi="Arial" w:cs="Arial"/>
                <w:sz w:val="18"/>
                <w:szCs w:val="18"/>
              </w:rPr>
            </w:pPr>
            <w:r w:rsidRPr="0019026D">
              <w:rPr>
                <w:rFonts w:ascii="Arial" w:hAnsi="Arial" w:cs="Arial"/>
                <w:sz w:val="18"/>
                <w:szCs w:val="18"/>
              </w:rPr>
              <w:t>Maintain safe clearance for any agricultural or construction activities within the ETL corridor</w:t>
            </w:r>
          </w:p>
          <w:p w14:paraId="22C24177" w14:textId="14BAEE07" w:rsidR="0019026D" w:rsidRPr="0043788C" w:rsidRDefault="0019026D" w:rsidP="0019026D">
            <w:pPr>
              <w:numPr>
                <w:ilvl w:val="0"/>
                <w:numId w:val="5"/>
              </w:numPr>
              <w:spacing w:after="60" w:line="240" w:lineRule="atLeast"/>
              <w:jc w:val="left"/>
              <w:rPr>
                <w:rFonts w:ascii="Arial" w:hAnsi="Arial" w:cs="Arial"/>
                <w:sz w:val="18"/>
                <w:szCs w:val="18"/>
              </w:rPr>
            </w:pPr>
            <w:r w:rsidRPr="0019026D">
              <w:rPr>
                <w:rFonts w:ascii="Arial" w:hAnsi="Arial" w:cs="Arial"/>
                <w:sz w:val="18"/>
                <w:szCs w:val="18"/>
              </w:rPr>
              <w:t xml:space="preserve">Keep access roads around the </w:t>
            </w:r>
            <w:r w:rsidR="00BF47B0">
              <w:rPr>
                <w:rFonts w:ascii="Arial" w:hAnsi="Arial" w:cs="Arial"/>
                <w:sz w:val="18"/>
                <w:szCs w:val="18"/>
              </w:rPr>
              <w:t>s</w:t>
            </w:r>
            <w:r w:rsidR="00BF47B0" w:rsidRPr="00470C03">
              <w:rPr>
                <w:rFonts w:ascii="Arial" w:hAnsi="Arial" w:cs="Arial"/>
                <w:sz w:val="18"/>
                <w:szCs w:val="18"/>
              </w:rPr>
              <w:t>ub</w:t>
            </w:r>
            <w:r w:rsidRPr="0019026D">
              <w:rPr>
                <w:rFonts w:ascii="Arial" w:hAnsi="Arial" w:cs="Arial"/>
                <w:sz w:val="18"/>
                <w:szCs w:val="18"/>
              </w:rPr>
              <w:t>project area open and unobstructed</w:t>
            </w:r>
          </w:p>
        </w:tc>
        <w:tc>
          <w:tcPr>
            <w:tcW w:w="553" w:type="pct"/>
          </w:tcPr>
          <w:p w14:paraId="1C840F22" w14:textId="77777777" w:rsidR="00B55AB1" w:rsidRPr="00470C03" w:rsidRDefault="00B55AB1" w:rsidP="00470C03">
            <w:pPr>
              <w:pStyle w:val="ListeParagraf"/>
              <w:widowControl w:val="0"/>
              <w:numPr>
                <w:ilvl w:val="0"/>
                <w:numId w:val="5"/>
              </w:numPr>
              <w:spacing w:after="60" w:line="230" w:lineRule="atLeast"/>
              <w:rPr>
                <w:rFonts w:ascii="Arial" w:eastAsia="SimSun" w:hAnsi="Arial" w:cs="Arial"/>
                <w:sz w:val="18"/>
                <w:szCs w:val="18"/>
              </w:rPr>
            </w:pPr>
            <w:r w:rsidRPr="00470C03">
              <w:rPr>
                <w:rFonts w:ascii="Arial" w:eastAsia="SimSun" w:hAnsi="Arial" w:cs="Arial"/>
                <w:sz w:val="18"/>
                <w:szCs w:val="18"/>
              </w:rPr>
              <w:t>SEP</w:t>
            </w:r>
          </w:p>
          <w:p w14:paraId="11454EA4" w14:textId="2F5D30E3" w:rsidR="00B55AB1" w:rsidRPr="00470C03" w:rsidRDefault="00B55AB1" w:rsidP="00470C03">
            <w:pPr>
              <w:pStyle w:val="ListeParagraf"/>
              <w:widowControl w:val="0"/>
              <w:numPr>
                <w:ilvl w:val="0"/>
                <w:numId w:val="5"/>
              </w:numPr>
              <w:spacing w:after="60" w:line="230" w:lineRule="atLeast"/>
              <w:jc w:val="left"/>
              <w:rPr>
                <w:rFonts w:ascii="Arial" w:eastAsia="SimSun" w:hAnsi="Arial" w:cs="Arial"/>
                <w:sz w:val="18"/>
                <w:szCs w:val="18"/>
              </w:rPr>
            </w:pPr>
            <w:r w:rsidRPr="00470C03">
              <w:rPr>
                <w:rFonts w:ascii="Arial" w:eastAsia="SimSun" w:hAnsi="Arial" w:cs="Arial"/>
                <w:sz w:val="18"/>
                <w:szCs w:val="18"/>
              </w:rPr>
              <w:t>Grievance Mechanism</w:t>
            </w:r>
          </w:p>
          <w:p w14:paraId="1156299B" w14:textId="77777777" w:rsidR="0019026D" w:rsidRPr="00B3322A" w:rsidRDefault="0019026D" w:rsidP="00470C03">
            <w:pPr>
              <w:pStyle w:val="ListeParagraf"/>
              <w:widowControl w:val="0"/>
              <w:numPr>
                <w:ilvl w:val="0"/>
                <w:numId w:val="5"/>
              </w:numPr>
              <w:spacing w:after="60" w:line="230" w:lineRule="atLeast"/>
              <w:rPr>
                <w:rFonts w:ascii="Arial" w:hAnsi="Arial" w:cs="Arial"/>
                <w:sz w:val="18"/>
                <w:szCs w:val="18"/>
                <w:lang w:val="en-GB"/>
              </w:rPr>
            </w:pPr>
          </w:p>
        </w:tc>
        <w:tc>
          <w:tcPr>
            <w:tcW w:w="508" w:type="pct"/>
          </w:tcPr>
          <w:p w14:paraId="3186DBB4" w14:textId="2069A7CD" w:rsidR="0019026D" w:rsidRDefault="00B55AB1"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17AC6D63" w14:textId="732BBDC1" w:rsidTr="00FC514B">
        <w:tc>
          <w:tcPr>
            <w:tcW w:w="163" w:type="pct"/>
            <w:shd w:val="clear" w:color="auto" w:fill="D9D9D9" w:themeFill="background1" w:themeFillShade="D9"/>
          </w:tcPr>
          <w:p w14:paraId="634DED15" w14:textId="77777777" w:rsidR="00FC514B" w:rsidRPr="0043788C" w:rsidRDefault="00FC514B" w:rsidP="00FC514B">
            <w:pPr>
              <w:widowControl w:val="0"/>
              <w:spacing w:after="60" w:line="230" w:lineRule="atLeast"/>
              <w:rPr>
                <w:rFonts w:ascii="Arial" w:eastAsia="Arial" w:hAnsi="Arial" w:cs="Arial"/>
                <w:b/>
                <w:bCs/>
                <w:kern w:val="18"/>
                <w:sz w:val="18"/>
                <w:szCs w:val="18"/>
              </w:rPr>
            </w:pPr>
          </w:p>
        </w:tc>
        <w:tc>
          <w:tcPr>
            <w:tcW w:w="4837" w:type="pct"/>
            <w:gridSpan w:val="5"/>
            <w:shd w:val="clear" w:color="auto" w:fill="D9D9D9" w:themeFill="background1" w:themeFillShade="D9"/>
          </w:tcPr>
          <w:p w14:paraId="701B867A" w14:textId="4A5CC066" w:rsidR="00FC514B" w:rsidRPr="0043788C" w:rsidRDefault="00FC514B" w:rsidP="00FC514B">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ESS6 - Biodiversity Conservation and Sustainable Management of Living Natural Resources</w:t>
            </w:r>
          </w:p>
        </w:tc>
      </w:tr>
      <w:tr w:rsidR="00FC514B" w:rsidRPr="0043788C" w14:paraId="5E39CCFD" w14:textId="6B02EFC7" w:rsidTr="00470C03">
        <w:tc>
          <w:tcPr>
            <w:tcW w:w="163" w:type="pct"/>
          </w:tcPr>
          <w:p w14:paraId="25C204CF" w14:textId="6C48A25D" w:rsidR="00FC514B" w:rsidRPr="00107D6F"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w:t>
            </w:r>
            <w:r w:rsidR="00B55AB1">
              <w:rPr>
                <w:rFonts w:ascii="Arial" w:eastAsia="Arial" w:hAnsi="Arial" w:cs="Arial"/>
                <w:kern w:val="18"/>
                <w:sz w:val="18"/>
                <w:szCs w:val="18"/>
              </w:rPr>
              <w:t>3</w:t>
            </w:r>
          </w:p>
        </w:tc>
        <w:tc>
          <w:tcPr>
            <w:tcW w:w="1198" w:type="pct"/>
          </w:tcPr>
          <w:p w14:paraId="3AF1D7D1" w14:textId="3F8D2B46" w:rsidR="00FC514B" w:rsidRPr="00107D6F" w:rsidRDefault="00FC514B" w:rsidP="00FC514B">
            <w:pPr>
              <w:widowControl w:val="0"/>
              <w:spacing w:after="60" w:line="230" w:lineRule="atLeast"/>
              <w:rPr>
                <w:rFonts w:ascii="Arial" w:eastAsia="Arial" w:hAnsi="Arial" w:cs="Arial"/>
                <w:kern w:val="18"/>
                <w:sz w:val="18"/>
                <w:szCs w:val="18"/>
              </w:rPr>
            </w:pPr>
            <w:r w:rsidRPr="00107D6F">
              <w:rPr>
                <w:rFonts w:ascii="Arial" w:eastAsia="Arial" w:hAnsi="Arial" w:cs="Arial"/>
                <w:kern w:val="18"/>
                <w:sz w:val="18"/>
                <w:szCs w:val="18"/>
              </w:rPr>
              <w:t>Fauna-Flora Waste Removal</w:t>
            </w:r>
          </w:p>
          <w:p w14:paraId="4CED395E" w14:textId="49A82D40" w:rsidR="00FC514B" w:rsidRPr="0043788C" w:rsidRDefault="00FC514B" w:rsidP="00FC514B">
            <w:pPr>
              <w:widowControl w:val="0"/>
              <w:spacing w:after="60" w:line="230" w:lineRule="atLeast"/>
              <w:rPr>
                <w:rFonts w:ascii="Arial" w:eastAsia="Arial" w:hAnsi="Arial" w:cs="Arial"/>
                <w:kern w:val="18"/>
                <w:sz w:val="18"/>
                <w:szCs w:val="18"/>
              </w:rPr>
            </w:pPr>
            <w:r w:rsidRPr="00107D6F">
              <w:rPr>
                <w:rFonts w:ascii="Arial" w:eastAsia="Arial" w:hAnsi="Arial" w:cs="Arial"/>
                <w:kern w:val="18"/>
                <w:sz w:val="18"/>
                <w:szCs w:val="18"/>
              </w:rPr>
              <w:t>Practices that disturb or attract fauna-wild animals</w:t>
            </w:r>
          </w:p>
        </w:tc>
        <w:tc>
          <w:tcPr>
            <w:tcW w:w="622" w:type="pct"/>
          </w:tcPr>
          <w:p w14:paraId="43BEB326" w14:textId="53DCCC09" w:rsidR="00FC514B" w:rsidRPr="0043788C"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Flora and Fauna</w:t>
            </w:r>
          </w:p>
        </w:tc>
        <w:tc>
          <w:tcPr>
            <w:tcW w:w="1956" w:type="pct"/>
          </w:tcPr>
          <w:p w14:paraId="6B5D89D6" w14:textId="254E1C77" w:rsidR="00FC514B" w:rsidRPr="007733AC"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7733AC">
              <w:rPr>
                <w:rFonts w:ascii="Arial" w:eastAsia="SimSun" w:hAnsi="Arial" w:cs="Arial"/>
                <w:sz w:val="18"/>
                <w:szCs w:val="18"/>
              </w:rPr>
              <w:t>The sub-project area</w:t>
            </w:r>
            <w:r w:rsidR="00AA23D6">
              <w:rPr>
                <w:rFonts w:ascii="Arial" w:eastAsia="SimSun" w:hAnsi="Arial" w:cs="Arial"/>
                <w:sz w:val="18"/>
                <w:szCs w:val="18"/>
              </w:rPr>
              <w:t>s</w:t>
            </w:r>
            <w:r w:rsidRPr="007733AC">
              <w:rPr>
                <w:rFonts w:ascii="Arial" w:eastAsia="SimSun" w:hAnsi="Arial" w:cs="Arial"/>
                <w:sz w:val="18"/>
                <w:szCs w:val="18"/>
              </w:rPr>
              <w:t xml:space="preserve"> will be surrounded by a wire fence. A fence made of material that allows the passage of small animals and is friendly to wildlife will be preferred.</w:t>
            </w:r>
          </w:p>
          <w:p w14:paraId="3ACF7C70" w14:textId="40A6BEF9" w:rsidR="00FC514B" w:rsidRPr="0043788C"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7733AC">
              <w:rPr>
                <w:rFonts w:ascii="Arial" w:eastAsia="SimSun" w:hAnsi="Arial" w:cs="Arial"/>
                <w:sz w:val="18"/>
                <w:szCs w:val="18"/>
              </w:rPr>
              <w:t>The area will be separated from other areas with appropriate information signs, markings and fences. Only authorized personnel will be allowed into the sub-project area</w:t>
            </w:r>
            <w:r w:rsidR="00AA23D6">
              <w:rPr>
                <w:rFonts w:ascii="Arial" w:eastAsia="SimSun" w:hAnsi="Arial" w:cs="Arial"/>
                <w:sz w:val="18"/>
                <w:szCs w:val="18"/>
              </w:rPr>
              <w:t>s</w:t>
            </w:r>
            <w:r w:rsidRPr="007733AC">
              <w:rPr>
                <w:rFonts w:ascii="Arial" w:eastAsia="SimSun" w:hAnsi="Arial" w:cs="Arial"/>
                <w:sz w:val="18"/>
                <w:szCs w:val="18"/>
              </w:rPr>
              <w:t>.</w:t>
            </w:r>
          </w:p>
          <w:p w14:paraId="537A0EBE" w14:textId="128ECE4D" w:rsidR="00FC514B" w:rsidRPr="009B2A56"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9B2A56">
              <w:rPr>
                <w:rFonts w:ascii="Arial" w:eastAsia="SimSun" w:hAnsi="Arial" w:cs="Arial"/>
                <w:sz w:val="18"/>
                <w:szCs w:val="18"/>
              </w:rPr>
              <w:t>Domestic and industrial waste management should be carried out in accordance with the legislation and no waste should be left in the open.</w:t>
            </w:r>
          </w:p>
          <w:p w14:paraId="62EA0911" w14:textId="77777777" w:rsidR="00FC514B"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9B2A56">
              <w:rPr>
                <w:rFonts w:ascii="Arial" w:eastAsia="SimSun" w:hAnsi="Arial" w:cs="Arial"/>
                <w:sz w:val="18"/>
                <w:szCs w:val="18"/>
              </w:rPr>
              <w:t xml:space="preserve">Devices or applications that produce odors, lights, or sounds that wild vertebrates perceive as threatening should be minimized. Pets that may threaten animals should not be kept and food that will attract wild animals to the </w:t>
            </w:r>
            <w:r>
              <w:rPr>
                <w:rFonts w:ascii="Arial" w:eastAsia="SimSun" w:hAnsi="Arial" w:cs="Arial"/>
                <w:sz w:val="18"/>
                <w:szCs w:val="18"/>
              </w:rPr>
              <w:t>SPP</w:t>
            </w:r>
            <w:r w:rsidRPr="009B2A56">
              <w:rPr>
                <w:rFonts w:ascii="Arial" w:eastAsia="SimSun" w:hAnsi="Arial" w:cs="Arial"/>
                <w:sz w:val="18"/>
                <w:szCs w:val="18"/>
              </w:rPr>
              <w:t xml:space="preserve"> site should not be left in the area.</w:t>
            </w:r>
          </w:p>
          <w:p w14:paraId="76A77E4D" w14:textId="77777777" w:rsidR="00FC514B" w:rsidRPr="00B93C71"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B93C71">
              <w:rPr>
                <w:rFonts w:ascii="Arial" w:eastAsia="SimSun" w:hAnsi="Arial" w:cs="Arial"/>
                <w:sz w:val="18"/>
                <w:szCs w:val="18"/>
              </w:rPr>
              <w:t>In order to minimize risks to avian species during the operation phase, the proximity of the SPP site to bird migration routes should be assessed, visual deterrents (e.g., bird diverters or markers) should be installed to prevent bird collisions, and the orientation and placement of solar panels should be designed to reduce glint/glare effects that may cause disorientation.</w:t>
            </w:r>
          </w:p>
          <w:p w14:paraId="05EB9725" w14:textId="12A5356E" w:rsidR="00FC514B" w:rsidRPr="0043788C"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B93C71">
              <w:rPr>
                <w:rFonts w:ascii="Arial" w:eastAsia="SimSun" w:hAnsi="Arial" w:cs="Arial"/>
                <w:sz w:val="18"/>
                <w:szCs w:val="18"/>
              </w:rPr>
              <w:t>Conduct glare/glint simulations; use anti-reflective panels; establish a bird monitoring program with seasonal surveys; manage night lighting to minimize disturbance; implement bird collision reporting.</w:t>
            </w:r>
          </w:p>
        </w:tc>
        <w:tc>
          <w:tcPr>
            <w:tcW w:w="553" w:type="pct"/>
          </w:tcPr>
          <w:p w14:paraId="7D4C7CF9" w14:textId="228F37D6" w:rsidR="006C0471" w:rsidRDefault="006C0471" w:rsidP="00FC514B">
            <w:pPr>
              <w:widowControl w:val="0"/>
              <w:spacing w:after="60" w:line="230" w:lineRule="atLeast"/>
              <w:rPr>
                <w:rFonts w:ascii="Arial" w:eastAsia="SimSun" w:hAnsi="Arial" w:cs="Arial"/>
                <w:sz w:val="18"/>
                <w:szCs w:val="18"/>
              </w:rPr>
            </w:pPr>
          </w:p>
          <w:p w14:paraId="61AA52DD" w14:textId="6B5DD5B8" w:rsidR="00FC514B" w:rsidRPr="0043788C" w:rsidRDefault="00477D1D" w:rsidP="00FC514B">
            <w:pPr>
              <w:widowControl w:val="0"/>
              <w:spacing w:after="60" w:line="230" w:lineRule="atLeast"/>
              <w:rPr>
                <w:rFonts w:ascii="Arial" w:eastAsia="SimSun" w:hAnsi="Arial" w:cs="Arial"/>
                <w:sz w:val="18"/>
                <w:szCs w:val="18"/>
              </w:rPr>
            </w:pPr>
            <w:r>
              <w:rPr>
                <w:rFonts w:ascii="Arial" w:eastAsia="SimSun" w:hAnsi="Arial" w:cs="Arial"/>
                <w:sz w:val="18"/>
                <w:szCs w:val="18"/>
              </w:rPr>
              <w:t>ESMP</w:t>
            </w:r>
          </w:p>
        </w:tc>
        <w:tc>
          <w:tcPr>
            <w:tcW w:w="508" w:type="pct"/>
          </w:tcPr>
          <w:p w14:paraId="6AB59010" w14:textId="58B27EDF"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0D94EC49" w14:textId="6CC667A6" w:rsidTr="00FC514B">
        <w:tc>
          <w:tcPr>
            <w:tcW w:w="163" w:type="pct"/>
            <w:shd w:val="clear" w:color="auto" w:fill="D9D9D9" w:themeFill="background1" w:themeFillShade="D9"/>
          </w:tcPr>
          <w:p w14:paraId="55C718D6" w14:textId="77777777" w:rsidR="00FC514B" w:rsidRPr="0043788C" w:rsidRDefault="00FC514B" w:rsidP="00FC514B">
            <w:pPr>
              <w:widowControl w:val="0"/>
              <w:spacing w:after="60" w:line="230" w:lineRule="atLeast"/>
              <w:rPr>
                <w:rFonts w:ascii="Arial" w:eastAsia="Arial" w:hAnsi="Arial" w:cs="Arial"/>
                <w:b/>
                <w:bCs/>
                <w:kern w:val="18"/>
                <w:sz w:val="18"/>
                <w:szCs w:val="18"/>
              </w:rPr>
            </w:pPr>
          </w:p>
        </w:tc>
        <w:tc>
          <w:tcPr>
            <w:tcW w:w="4837" w:type="pct"/>
            <w:gridSpan w:val="5"/>
            <w:shd w:val="clear" w:color="auto" w:fill="D9D9D9" w:themeFill="background1" w:themeFillShade="D9"/>
          </w:tcPr>
          <w:p w14:paraId="12834225" w14:textId="1F3F2DA7" w:rsidR="00FC514B" w:rsidRPr="0043788C" w:rsidRDefault="00FC514B" w:rsidP="00FC514B">
            <w:pPr>
              <w:widowControl w:val="0"/>
              <w:spacing w:after="60" w:line="230" w:lineRule="atLeast"/>
              <w:rPr>
                <w:rFonts w:ascii="Arial" w:eastAsia="Arial" w:hAnsi="Arial" w:cs="Arial"/>
                <w:b/>
                <w:bCs/>
                <w:kern w:val="18"/>
                <w:sz w:val="18"/>
                <w:szCs w:val="18"/>
              </w:rPr>
            </w:pPr>
            <w:r w:rsidRPr="0043788C">
              <w:rPr>
                <w:rFonts w:ascii="Arial" w:eastAsia="Arial" w:hAnsi="Arial" w:cs="Arial"/>
                <w:b/>
                <w:bCs/>
                <w:kern w:val="18"/>
                <w:sz w:val="18"/>
                <w:szCs w:val="18"/>
              </w:rPr>
              <w:t>ESS10 - Stakeholder Engagement and Information Disclosure</w:t>
            </w:r>
          </w:p>
        </w:tc>
      </w:tr>
      <w:tr w:rsidR="00FC514B" w:rsidRPr="0043788C" w14:paraId="683E9DA8" w14:textId="508D3C37" w:rsidTr="00470C03">
        <w:tc>
          <w:tcPr>
            <w:tcW w:w="163" w:type="pct"/>
          </w:tcPr>
          <w:p w14:paraId="66C7559D" w14:textId="7436B62D" w:rsidR="00FC514B" w:rsidRPr="009B2A56"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w:t>
            </w:r>
            <w:r w:rsidR="00B55AB1">
              <w:rPr>
                <w:rFonts w:ascii="Arial" w:eastAsia="Arial" w:hAnsi="Arial" w:cs="Arial"/>
                <w:kern w:val="18"/>
                <w:sz w:val="18"/>
                <w:szCs w:val="18"/>
              </w:rPr>
              <w:t>4</w:t>
            </w:r>
          </w:p>
        </w:tc>
        <w:tc>
          <w:tcPr>
            <w:tcW w:w="1198" w:type="pct"/>
          </w:tcPr>
          <w:p w14:paraId="253966BE" w14:textId="5210BA49" w:rsidR="00FC514B" w:rsidRPr="0043788C" w:rsidRDefault="00FC514B" w:rsidP="00FC514B">
            <w:pPr>
              <w:widowControl w:val="0"/>
              <w:spacing w:after="60" w:line="230" w:lineRule="atLeast"/>
              <w:rPr>
                <w:rFonts w:ascii="Arial" w:eastAsia="Arial" w:hAnsi="Arial" w:cs="Arial"/>
                <w:kern w:val="18"/>
                <w:sz w:val="18"/>
                <w:szCs w:val="18"/>
              </w:rPr>
            </w:pPr>
            <w:r w:rsidRPr="009B2A56">
              <w:rPr>
                <w:rFonts w:ascii="Arial" w:eastAsia="Arial" w:hAnsi="Arial" w:cs="Arial"/>
                <w:kern w:val="18"/>
                <w:sz w:val="18"/>
                <w:szCs w:val="18"/>
              </w:rPr>
              <w:t>Providing information about the sub-project</w:t>
            </w:r>
          </w:p>
        </w:tc>
        <w:tc>
          <w:tcPr>
            <w:tcW w:w="622" w:type="pct"/>
          </w:tcPr>
          <w:p w14:paraId="6508303A" w14:textId="77777777" w:rsidR="00FC514B" w:rsidRDefault="00FC514B" w:rsidP="00FC514B">
            <w:pPr>
              <w:widowControl w:val="0"/>
              <w:spacing w:after="60" w:line="230" w:lineRule="atLeast"/>
              <w:rPr>
                <w:rFonts w:ascii="Arial" w:eastAsia="Arial" w:hAnsi="Arial" w:cs="Arial"/>
                <w:kern w:val="18"/>
                <w:sz w:val="18"/>
                <w:szCs w:val="18"/>
              </w:rPr>
            </w:pPr>
            <w:r w:rsidRPr="009B2A56">
              <w:rPr>
                <w:rFonts w:ascii="Arial" w:eastAsia="Arial" w:hAnsi="Arial" w:cs="Arial"/>
                <w:kern w:val="18"/>
                <w:sz w:val="18"/>
                <w:szCs w:val="18"/>
              </w:rPr>
              <w:t>Local Communities (Residents of Hacılı Neigborhood)</w:t>
            </w:r>
          </w:p>
          <w:p w14:paraId="16A3FBE3" w14:textId="77777777" w:rsidR="00FC514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PAPs</w:t>
            </w:r>
          </w:p>
          <w:p w14:paraId="26273FAC" w14:textId="4C81F289" w:rsidR="00FC514B" w:rsidRPr="0043788C" w:rsidRDefault="00FC514B" w:rsidP="00FC514B">
            <w:pPr>
              <w:widowControl w:val="0"/>
              <w:spacing w:after="60" w:line="230" w:lineRule="atLeast"/>
              <w:rPr>
                <w:rFonts w:ascii="Arial" w:eastAsia="SimSun" w:hAnsi="Arial" w:cs="Arial"/>
                <w:sz w:val="18"/>
                <w:szCs w:val="18"/>
              </w:rPr>
            </w:pPr>
            <w:r>
              <w:rPr>
                <w:rFonts w:ascii="Arial" w:eastAsia="Arial" w:hAnsi="Arial" w:cs="Arial"/>
                <w:kern w:val="18"/>
                <w:sz w:val="18"/>
                <w:szCs w:val="18"/>
              </w:rPr>
              <w:t>OIPs</w:t>
            </w:r>
          </w:p>
        </w:tc>
        <w:tc>
          <w:tcPr>
            <w:tcW w:w="1956" w:type="pct"/>
          </w:tcPr>
          <w:p w14:paraId="02CB05DC" w14:textId="1A10918C" w:rsidR="00FC514B" w:rsidRPr="007C7327" w:rsidRDefault="00FC514B" w:rsidP="00FC514B">
            <w:pPr>
              <w:pStyle w:val="ListeParagraf"/>
              <w:widowControl w:val="0"/>
              <w:numPr>
                <w:ilvl w:val="0"/>
                <w:numId w:val="43"/>
              </w:numPr>
              <w:spacing w:after="60" w:line="230" w:lineRule="atLeast"/>
              <w:rPr>
                <w:rFonts w:ascii="Arial" w:eastAsia="SimSun" w:hAnsi="Arial" w:cs="Arial"/>
                <w:sz w:val="18"/>
                <w:szCs w:val="18"/>
              </w:rPr>
            </w:pPr>
            <w:r w:rsidRPr="007C7327">
              <w:rPr>
                <w:rFonts w:ascii="Arial" w:eastAsia="SimSun" w:hAnsi="Arial" w:cs="Arial"/>
                <w:sz w:val="18"/>
                <w:szCs w:val="18"/>
              </w:rPr>
              <w:t>All current information regarding sub-project</w:t>
            </w:r>
            <w:r w:rsidR="00FE4215">
              <w:rPr>
                <w:rFonts w:ascii="Arial" w:eastAsia="SimSun" w:hAnsi="Arial" w:cs="Arial"/>
                <w:sz w:val="18"/>
                <w:szCs w:val="18"/>
              </w:rPr>
              <w:t>s</w:t>
            </w:r>
            <w:r w:rsidRPr="007C7327">
              <w:rPr>
                <w:rFonts w:ascii="Arial" w:eastAsia="SimSun" w:hAnsi="Arial" w:cs="Arial"/>
                <w:sz w:val="18"/>
                <w:szCs w:val="18"/>
              </w:rPr>
              <w:t xml:space="preserve"> operation information should be shared regularly in local languages and in understandable formats.</w:t>
            </w:r>
          </w:p>
          <w:p w14:paraId="4AC2693F" w14:textId="1A5A13B9" w:rsidR="00FC514B" w:rsidRPr="0043788C" w:rsidRDefault="00FC514B" w:rsidP="00FC514B">
            <w:pPr>
              <w:pStyle w:val="ListeParagraf"/>
              <w:widowControl w:val="0"/>
              <w:numPr>
                <w:ilvl w:val="0"/>
                <w:numId w:val="43"/>
              </w:numPr>
              <w:spacing w:after="60" w:line="230" w:lineRule="atLeast"/>
              <w:rPr>
                <w:rFonts w:ascii="Arial" w:eastAsia="SimSun" w:hAnsi="Arial" w:cs="Arial"/>
                <w:sz w:val="18"/>
                <w:szCs w:val="18"/>
              </w:rPr>
            </w:pPr>
            <w:r w:rsidRPr="007C7327">
              <w:rPr>
                <w:rFonts w:ascii="Arial" w:eastAsia="SimSun" w:hAnsi="Arial" w:cs="Arial"/>
                <w:sz w:val="18"/>
                <w:szCs w:val="18"/>
              </w:rPr>
              <w:t>Notifications received by the grievance mechanism should be regularly evaluated and efforts should be carried out for solutions.</w:t>
            </w:r>
          </w:p>
        </w:tc>
        <w:tc>
          <w:tcPr>
            <w:tcW w:w="553" w:type="pct"/>
          </w:tcPr>
          <w:p w14:paraId="297BCACE" w14:textId="77777777" w:rsidR="00FC514B"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SEP</w:t>
            </w:r>
          </w:p>
          <w:p w14:paraId="2F882E01" w14:textId="77777777" w:rsidR="00FC514B" w:rsidRPr="00846B50" w:rsidRDefault="00FC514B" w:rsidP="00FC514B">
            <w:pPr>
              <w:widowControl w:val="0"/>
              <w:spacing w:after="60" w:line="230" w:lineRule="atLeast"/>
              <w:jc w:val="left"/>
              <w:rPr>
                <w:rFonts w:ascii="Arial" w:eastAsia="SimSun" w:hAnsi="Arial" w:cs="Arial"/>
                <w:sz w:val="18"/>
                <w:szCs w:val="18"/>
              </w:rPr>
            </w:pPr>
            <w:r>
              <w:rPr>
                <w:rFonts w:ascii="Arial" w:eastAsia="SimSun" w:hAnsi="Arial" w:cs="Arial"/>
                <w:sz w:val="18"/>
                <w:szCs w:val="18"/>
              </w:rPr>
              <w:t>Grievance Mechanism</w:t>
            </w:r>
          </w:p>
          <w:p w14:paraId="55B6FE17" w14:textId="2436C959" w:rsidR="00FC514B" w:rsidRPr="0043788C" w:rsidRDefault="00FC514B" w:rsidP="00FC514B">
            <w:pPr>
              <w:widowControl w:val="0"/>
              <w:spacing w:after="60" w:line="230" w:lineRule="atLeast"/>
              <w:rPr>
                <w:rFonts w:ascii="Arial" w:eastAsia="SimSun" w:hAnsi="Arial" w:cs="Arial"/>
                <w:sz w:val="18"/>
                <w:szCs w:val="18"/>
              </w:rPr>
            </w:pPr>
          </w:p>
        </w:tc>
        <w:tc>
          <w:tcPr>
            <w:tcW w:w="508" w:type="pct"/>
          </w:tcPr>
          <w:p w14:paraId="554BDB5A" w14:textId="52BA0CA6" w:rsidR="00FC514B" w:rsidRPr="0043788C" w:rsidDel="004F4DB6" w:rsidRDefault="00FC514B" w:rsidP="00FC514B">
            <w:pPr>
              <w:widowControl w:val="0"/>
              <w:spacing w:after="60" w:line="230" w:lineRule="atLeast"/>
              <w:rPr>
                <w:rFonts w:ascii="Arial" w:eastAsia="SimSun" w:hAnsi="Arial" w:cs="Arial"/>
                <w:sz w:val="18"/>
                <w:szCs w:val="18"/>
              </w:rPr>
            </w:pPr>
            <w:r>
              <w:rPr>
                <w:rFonts w:ascii="Arial" w:eastAsia="SimSun" w:hAnsi="Arial" w:cs="Arial"/>
                <w:sz w:val="18"/>
                <w:szCs w:val="18"/>
              </w:rPr>
              <w:t>Giresun Municipalitty</w:t>
            </w:r>
          </w:p>
        </w:tc>
      </w:tr>
      <w:tr w:rsidR="00FC514B" w:rsidRPr="0043788C" w14:paraId="13E123A7" w14:textId="77777777" w:rsidTr="00470C03">
        <w:tc>
          <w:tcPr>
            <w:tcW w:w="163" w:type="pct"/>
          </w:tcPr>
          <w:p w14:paraId="276EC2F3" w14:textId="4C6A83D4" w:rsidR="00FC514B" w:rsidRPr="00D11B3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w:t>
            </w:r>
            <w:r w:rsidR="00B55AB1">
              <w:rPr>
                <w:rFonts w:ascii="Arial" w:eastAsia="Arial" w:hAnsi="Arial" w:cs="Arial"/>
                <w:kern w:val="18"/>
                <w:sz w:val="18"/>
                <w:szCs w:val="18"/>
              </w:rPr>
              <w:t>5</w:t>
            </w:r>
          </w:p>
        </w:tc>
        <w:tc>
          <w:tcPr>
            <w:tcW w:w="1198" w:type="pct"/>
          </w:tcPr>
          <w:p w14:paraId="6D340686" w14:textId="082C52BD" w:rsidR="00FC514B" w:rsidRPr="007C7327" w:rsidRDefault="00FC514B" w:rsidP="00FC514B">
            <w:pPr>
              <w:widowControl w:val="0"/>
              <w:spacing w:after="60" w:line="230" w:lineRule="atLeast"/>
              <w:rPr>
                <w:rFonts w:ascii="Arial" w:eastAsia="Arial" w:hAnsi="Arial" w:cs="Arial"/>
                <w:kern w:val="18"/>
                <w:sz w:val="18"/>
                <w:szCs w:val="18"/>
              </w:rPr>
            </w:pPr>
            <w:r w:rsidRPr="00D11B3B">
              <w:rPr>
                <w:rFonts w:ascii="Arial" w:eastAsia="Arial" w:hAnsi="Arial" w:cs="Arial"/>
                <w:kern w:val="18"/>
                <w:sz w:val="18"/>
                <w:szCs w:val="18"/>
              </w:rPr>
              <w:t>Insufficient stakeholder engagement activities and public consultation.</w:t>
            </w:r>
          </w:p>
        </w:tc>
        <w:tc>
          <w:tcPr>
            <w:tcW w:w="622" w:type="pct"/>
          </w:tcPr>
          <w:p w14:paraId="3052D802" w14:textId="77777777" w:rsidR="00FC514B" w:rsidRDefault="00FC514B" w:rsidP="00FC514B">
            <w:pPr>
              <w:widowControl w:val="0"/>
              <w:spacing w:after="60" w:line="230" w:lineRule="atLeast"/>
              <w:rPr>
                <w:rFonts w:ascii="Arial" w:eastAsia="Arial" w:hAnsi="Arial" w:cs="Arial"/>
                <w:kern w:val="18"/>
                <w:sz w:val="18"/>
                <w:szCs w:val="18"/>
              </w:rPr>
            </w:pPr>
            <w:r w:rsidRPr="009B2A56">
              <w:rPr>
                <w:rFonts w:ascii="Arial" w:eastAsia="Arial" w:hAnsi="Arial" w:cs="Arial"/>
                <w:kern w:val="18"/>
                <w:sz w:val="18"/>
                <w:szCs w:val="18"/>
              </w:rPr>
              <w:t>Local Communities (Residents of Hacılı Neigborhood)</w:t>
            </w:r>
          </w:p>
          <w:p w14:paraId="7535A096" w14:textId="77777777" w:rsidR="00FC514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PAPs</w:t>
            </w:r>
          </w:p>
          <w:p w14:paraId="7FEB3CE2" w14:textId="255E8EDC" w:rsidR="00FC514B" w:rsidRPr="007C7327"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OIPs</w:t>
            </w:r>
          </w:p>
        </w:tc>
        <w:tc>
          <w:tcPr>
            <w:tcW w:w="1956" w:type="pct"/>
          </w:tcPr>
          <w:p w14:paraId="5D198522" w14:textId="0BDBBB03" w:rsidR="00FC514B" w:rsidRPr="00D11B3B"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D11B3B">
              <w:rPr>
                <w:rFonts w:ascii="Arial" w:eastAsia="SimSun" w:hAnsi="Arial" w:cs="Arial"/>
                <w:sz w:val="18"/>
                <w:szCs w:val="18"/>
              </w:rPr>
              <w:t>Stakeholder Engagement Plan will be developed and implemented for the operation phase of the sub</w:t>
            </w:r>
            <w:r w:rsidR="00AA23D6">
              <w:rPr>
                <w:rFonts w:ascii="Arial" w:eastAsia="SimSun" w:hAnsi="Arial" w:cs="Arial"/>
                <w:sz w:val="18"/>
                <w:szCs w:val="18"/>
              </w:rPr>
              <w:t>-</w:t>
            </w:r>
            <w:r w:rsidRPr="00D11B3B">
              <w:rPr>
                <w:rFonts w:ascii="Arial" w:eastAsia="SimSun" w:hAnsi="Arial" w:cs="Arial"/>
                <w:sz w:val="18"/>
                <w:szCs w:val="18"/>
              </w:rPr>
              <w:t>project</w:t>
            </w:r>
            <w:r w:rsidR="00AA23D6">
              <w:rPr>
                <w:rFonts w:ascii="Arial" w:eastAsia="SimSun" w:hAnsi="Arial" w:cs="Arial"/>
                <w:sz w:val="18"/>
                <w:szCs w:val="18"/>
              </w:rPr>
              <w:t>s</w:t>
            </w:r>
            <w:r w:rsidRPr="00D11B3B">
              <w:rPr>
                <w:rFonts w:ascii="Arial" w:eastAsia="SimSun" w:hAnsi="Arial" w:cs="Arial"/>
                <w:sz w:val="18"/>
                <w:szCs w:val="18"/>
              </w:rPr>
              <w:t>.</w:t>
            </w:r>
          </w:p>
          <w:p w14:paraId="37155B8B" w14:textId="38F28200" w:rsidR="00FC514B" w:rsidRPr="00D11B3B"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D11B3B">
              <w:rPr>
                <w:rFonts w:ascii="Arial" w:eastAsia="SimSun" w:hAnsi="Arial" w:cs="Arial"/>
                <w:sz w:val="18"/>
                <w:szCs w:val="18"/>
              </w:rPr>
              <w:t xml:space="preserve">Stakeholder Engagement Plan will be disclosed at the </w:t>
            </w:r>
            <w:r>
              <w:rPr>
                <w:rFonts w:ascii="Arial" w:eastAsia="SimSun" w:hAnsi="Arial" w:cs="Arial"/>
                <w:sz w:val="18"/>
                <w:szCs w:val="18"/>
              </w:rPr>
              <w:t>Giresun Municipality</w:t>
            </w:r>
            <w:r w:rsidRPr="00D11B3B">
              <w:rPr>
                <w:rFonts w:ascii="Arial" w:eastAsia="SimSun" w:hAnsi="Arial" w:cs="Arial"/>
                <w:sz w:val="18"/>
                <w:szCs w:val="18"/>
              </w:rPr>
              <w:t xml:space="preserve"> web site.</w:t>
            </w:r>
          </w:p>
          <w:p w14:paraId="7E8BB431" w14:textId="0CB35855" w:rsidR="00FC514B" w:rsidRPr="007C7327"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D11B3B">
              <w:rPr>
                <w:rFonts w:ascii="Arial" w:eastAsia="SimSun" w:hAnsi="Arial" w:cs="Arial"/>
                <w:sz w:val="18"/>
                <w:szCs w:val="18"/>
              </w:rPr>
              <w:t xml:space="preserve">Interaction / communication will be established with communities, and adequate timing will be planned for engagement activities. Additionally, regular consultations will be carried out with the authorities and communities regarding the </w:t>
            </w:r>
            <w:r>
              <w:rPr>
                <w:rFonts w:ascii="Arial" w:eastAsia="SimSun" w:hAnsi="Arial" w:cs="Arial"/>
                <w:sz w:val="18"/>
                <w:szCs w:val="18"/>
              </w:rPr>
              <w:t>sub</w:t>
            </w:r>
            <w:r w:rsidR="0007545B">
              <w:rPr>
                <w:rFonts w:ascii="Arial" w:eastAsia="SimSun" w:hAnsi="Arial" w:cs="Arial"/>
                <w:sz w:val="18"/>
                <w:szCs w:val="18"/>
              </w:rPr>
              <w:t>-</w:t>
            </w:r>
            <w:r w:rsidRPr="00D11B3B">
              <w:rPr>
                <w:rFonts w:ascii="Arial" w:eastAsia="SimSun" w:hAnsi="Arial" w:cs="Arial"/>
                <w:sz w:val="18"/>
                <w:szCs w:val="18"/>
              </w:rPr>
              <w:t>project management.</w:t>
            </w:r>
          </w:p>
        </w:tc>
        <w:tc>
          <w:tcPr>
            <w:tcW w:w="553" w:type="pct"/>
          </w:tcPr>
          <w:p w14:paraId="219D5A07" w14:textId="77777777" w:rsidR="00FC514B" w:rsidRPr="007C7327" w:rsidRDefault="00FC514B" w:rsidP="00FC514B">
            <w:pPr>
              <w:widowControl w:val="0"/>
              <w:spacing w:after="60" w:line="230" w:lineRule="atLeast"/>
              <w:rPr>
                <w:rFonts w:ascii="Arial" w:eastAsia="SimSun" w:hAnsi="Arial" w:cs="Arial"/>
                <w:sz w:val="18"/>
                <w:szCs w:val="18"/>
              </w:rPr>
            </w:pPr>
            <w:r w:rsidRPr="007C7327">
              <w:rPr>
                <w:rFonts w:ascii="Arial" w:eastAsia="SimSun" w:hAnsi="Arial" w:cs="Arial"/>
                <w:sz w:val="18"/>
                <w:szCs w:val="18"/>
              </w:rPr>
              <w:t>SEP</w:t>
            </w:r>
          </w:p>
          <w:p w14:paraId="2C93941D" w14:textId="77777777" w:rsidR="00FC514B" w:rsidRPr="007C7327" w:rsidRDefault="00FC514B" w:rsidP="00FC514B">
            <w:pPr>
              <w:widowControl w:val="0"/>
              <w:spacing w:after="60" w:line="230" w:lineRule="atLeast"/>
              <w:jc w:val="left"/>
              <w:rPr>
                <w:rFonts w:ascii="Arial" w:eastAsia="SimSun" w:hAnsi="Arial" w:cs="Arial"/>
                <w:sz w:val="18"/>
                <w:szCs w:val="18"/>
              </w:rPr>
            </w:pPr>
            <w:r w:rsidRPr="007C7327">
              <w:rPr>
                <w:rFonts w:ascii="Arial" w:eastAsia="SimSun" w:hAnsi="Arial" w:cs="Arial"/>
                <w:sz w:val="18"/>
                <w:szCs w:val="18"/>
              </w:rPr>
              <w:t>Grievance Mechanism</w:t>
            </w:r>
          </w:p>
          <w:p w14:paraId="508CB303" w14:textId="77777777" w:rsidR="00FC514B" w:rsidRPr="007C7327" w:rsidDel="004F4DB6" w:rsidRDefault="00FC514B" w:rsidP="00FC514B">
            <w:pPr>
              <w:widowControl w:val="0"/>
              <w:spacing w:after="60" w:line="230" w:lineRule="atLeast"/>
              <w:rPr>
                <w:rFonts w:ascii="Arial" w:eastAsia="SimSun" w:hAnsi="Arial" w:cs="Arial"/>
                <w:sz w:val="18"/>
                <w:szCs w:val="18"/>
              </w:rPr>
            </w:pPr>
          </w:p>
        </w:tc>
        <w:tc>
          <w:tcPr>
            <w:tcW w:w="508" w:type="pct"/>
          </w:tcPr>
          <w:p w14:paraId="40BC53A1" w14:textId="72B49EAD" w:rsidR="00FC514B" w:rsidRPr="007C7327" w:rsidRDefault="00FC514B" w:rsidP="00FC514B">
            <w:pPr>
              <w:widowControl w:val="0"/>
              <w:spacing w:after="60" w:line="230" w:lineRule="atLeast"/>
              <w:rPr>
                <w:rFonts w:ascii="Arial" w:eastAsia="SimSun" w:hAnsi="Arial" w:cs="Arial"/>
                <w:sz w:val="18"/>
                <w:szCs w:val="18"/>
              </w:rPr>
            </w:pPr>
            <w:r w:rsidRPr="007C7327">
              <w:rPr>
                <w:rFonts w:ascii="Arial" w:eastAsia="SimSun" w:hAnsi="Arial" w:cs="Arial"/>
                <w:sz w:val="18"/>
                <w:szCs w:val="18"/>
              </w:rPr>
              <w:t>Giresun Municipalitty</w:t>
            </w:r>
          </w:p>
        </w:tc>
      </w:tr>
      <w:tr w:rsidR="00FC514B" w:rsidRPr="0043788C" w14:paraId="2E0B7C3C" w14:textId="77777777" w:rsidTr="00470C03">
        <w:tc>
          <w:tcPr>
            <w:tcW w:w="163" w:type="pct"/>
          </w:tcPr>
          <w:p w14:paraId="44340299" w14:textId="7B11CE80" w:rsidR="00FC514B" w:rsidRPr="00D11B3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w:t>
            </w:r>
            <w:r w:rsidR="00B55AB1">
              <w:rPr>
                <w:rFonts w:ascii="Arial" w:eastAsia="Arial" w:hAnsi="Arial" w:cs="Arial"/>
                <w:kern w:val="18"/>
                <w:sz w:val="18"/>
                <w:szCs w:val="18"/>
              </w:rPr>
              <w:t>6</w:t>
            </w:r>
          </w:p>
        </w:tc>
        <w:tc>
          <w:tcPr>
            <w:tcW w:w="1198" w:type="pct"/>
          </w:tcPr>
          <w:p w14:paraId="300ACE50" w14:textId="5F39B725" w:rsidR="00FC514B" w:rsidRPr="007C7327" w:rsidRDefault="00FC514B" w:rsidP="00FC514B">
            <w:pPr>
              <w:widowControl w:val="0"/>
              <w:spacing w:after="60" w:line="230" w:lineRule="atLeast"/>
              <w:rPr>
                <w:rFonts w:ascii="Arial" w:eastAsia="Arial" w:hAnsi="Arial" w:cs="Arial"/>
                <w:kern w:val="18"/>
                <w:sz w:val="18"/>
                <w:szCs w:val="18"/>
              </w:rPr>
            </w:pPr>
            <w:r w:rsidRPr="00D11B3B">
              <w:rPr>
                <w:rFonts w:ascii="Arial" w:eastAsia="Arial" w:hAnsi="Arial" w:cs="Arial"/>
                <w:kern w:val="18"/>
                <w:sz w:val="18"/>
                <w:szCs w:val="18"/>
              </w:rPr>
              <w:t>Weak management of grievance mechanism</w:t>
            </w:r>
          </w:p>
        </w:tc>
        <w:tc>
          <w:tcPr>
            <w:tcW w:w="622" w:type="pct"/>
          </w:tcPr>
          <w:p w14:paraId="759B0D59" w14:textId="77777777" w:rsidR="00FC514B" w:rsidRDefault="00FC514B" w:rsidP="00FC514B">
            <w:pPr>
              <w:widowControl w:val="0"/>
              <w:spacing w:after="60" w:line="230" w:lineRule="atLeast"/>
              <w:rPr>
                <w:rFonts w:ascii="Arial" w:eastAsia="Arial" w:hAnsi="Arial" w:cs="Arial"/>
                <w:kern w:val="18"/>
                <w:sz w:val="18"/>
                <w:szCs w:val="18"/>
              </w:rPr>
            </w:pPr>
            <w:r w:rsidRPr="009B2A56">
              <w:rPr>
                <w:rFonts w:ascii="Arial" w:eastAsia="Arial" w:hAnsi="Arial" w:cs="Arial"/>
                <w:kern w:val="18"/>
                <w:sz w:val="18"/>
                <w:szCs w:val="18"/>
              </w:rPr>
              <w:t>Local Communities (Residents of Hacılı Neigborhood)</w:t>
            </w:r>
          </w:p>
          <w:p w14:paraId="585C123B" w14:textId="77777777" w:rsidR="00FC514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PAPs</w:t>
            </w:r>
          </w:p>
          <w:p w14:paraId="2999A5C9" w14:textId="5F3447DC" w:rsidR="00FC514B" w:rsidRPr="007C7327"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OIPs</w:t>
            </w:r>
          </w:p>
        </w:tc>
        <w:tc>
          <w:tcPr>
            <w:tcW w:w="1956" w:type="pct"/>
          </w:tcPr>
          <w:p w14:paraId="278A4BA1" w14:textId="07A216EB" w:rsidR="00FC514B" w:rsidRPr="00D11B3B"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D11B3B">
              <w:rPr>
                <w:rFonts w:ascii="Arial" w:eastAsia="SimSun" w:hAnsi="Arial" w:cs="Arial"/>
                <w:sz w:val="18"/>
                <w:szCs w:val="18"/>
              </w:rPr>
              <w:t xml:space="preserve">Grievance mechanism will be revised in accordance with the WB ESS10 to all stakeholders’ individuals to voice their concerns on the </w:t>
            </w:r>
            <w:r>
              <w:rPr>
                <w:rFonts w:ascii="Arial" w:eastAsia="SimSun" w:hAnsi="Arial" w:cs="Arial"/>
                <w:sz w:val="18"/>
                <w:szCs w:val="18"/>
              </w:rPr>
              <w:t>sub</w:t>
            </w:r>
            <w:r w:rsidR="0007545B">
              <w:rPr>
                <w:rFonts w:ascii="Arial" w:eastAsia="SimSun" w:hAnsi="Arial" w:cs="Arial"/>
                <w:sz w:val="18"/>
                <w:szCs w:val="18"/>
              </w:rPr>
              <w:t>-</w:t>
            </w:r>
            <w:r>
              <w:rPr>
                <w:rFonts w:ascii="Arial" w:eastAsia="SimSun" w:hAnsi="Arial" w:cs="Arial"/>
                <w:sz w:val="18"/>
                <w:szCs w:val="18"/>
              </w:rPr>
              <w:t>p</w:t>
            </w:r>
            <w:r w:rsidRPr="00D11B3B">
              <w:rPr>
                <w:rFonts w:ascii="Arial" w:eastAsia="SimSun" w:hAnsi="Arial" w:cs="Arial"/>
                <w:sz w:val="18"/>
                <w:szCs w:val="18"/>
              </w:rPr>
              <w:t>roject</w:t>
            </w:r>
            <w:r w:rsidR="00AA23D6">
              <w:rPr>
                <w:rFonts w:ascii="Arial" w:eastAsia="SimSun" w:hAnsi="Arial" w:cs="Arial"/>
                <w:sz w:val="18"/>
                <w:szCs w:val="18"/>
              </w:rPr>
              <w:t>s</w:t>
            </w:r>
            <w:r w:rsidRPr="00D11B3B">
              <w:rPr>
                <w:rFonts w:ascii="Arial" w:eastAsia="SimSun" w:hAnsi="Arial" w:cs="Arial"/>
                <w:sz w:val="18"/>
                <w:szCs w:val="18"/>
              </w:rPr>
              <w:t>.</w:t>
            </w:r>
          </w:p>
          <w:p w14:paraId="0679D7E1" w14:textId="11AE809C" w:rsidR="00FC514B" w:rsidRPr="007C7327"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D11B3B">
              <w:rPr>
                <w:rFonts w:ascii="Arial" w:eastAsia="SimSun" w:hAnsi="Arial" w:cs="Arial"/>
                <w:sz w:val="18"/>
                <w:szCs w:val="18"/>
              </w:rPr>
              <w:t xml:space="preserve">Revised GM will be disclosed to all stakeholders’ individuals to voice their concerns on the </w:t>
            </w:r>
            <w:r>
              <w:rPr>
                <w:rFonts w:ascii="Arial" w:eastAsia="SimSun" w:hAnsi="Arial" w:cs="Arial"/>
                <w:sz w:val="18"/>
                <w:szCs w:val="18"/>
              </w:rPr>
              <w:t>subp</w:t>
            </w:r>
            <w:r w:rsidRPr="00D11B3B">
              <w:rPr>
                <w:rFonts w:ascii="Arial" w:eastAsia="SimSun" w:hAnsi="Arial" w:cs="Arial"/>
                <w:sz w:val="18"/>
                <w:szCs w:val="18"/>
              </w:rPr>
              <w:t>roject in accordance with the WB ESS10.</w:t>
            </w:r>
          </w:p>
        </w:tc>
        <w:tc>
          <w:tcPr>
            <w:tcW w:w="553" w:type="pct"/>
          </w:tcPr>
          <w:p w14:paraId="3B35F73A" w14:textId="77777777" w:rsidR="00FC514B" w:rsidRPr="007C7327" w:rsidRDefault="00FC514B" w:rsidP="00FC514B">
            <w:pPr>
              <w:widowControl w:val="0"/>
              <w:spacing w:after="60" w:line="230" w:lineRule="atLeast"/>
              <w:rPr>
                <w:rFonts w:ascii="Arial" w:eastAsia="SimSun" w:hAnsi="Arial" w:cs="Arial"/>
                <w:sz w:val="18"/>
                <w:szCs w:val="18"/>
              </w:rPr>
            </w:pPr>
            <w:r w:rsidRPr="007C7327">
              <w:rPr>
                <w:rFonts w:ascii="Arial" w:eastAsia="SimSun" w:hAnsi="Arial" w:cs="Arial"/>
                <w:sz w:val="18"/>
                <w:szCs w:val="18"/>
              </w:rPr>
              <w:t>SEP</w:t>
            </w:r>
          </w:p>
          <w:p w14:paraId="205A508D" w14:textId="77777777" w:rsidR="00FC514B" w:rsidRPr="007C7327" w:rsidRDefault="00FC514B" w:rsidP="00FC514B">
            <w:pPr>
              <w:widowControl w:val="0"/>
              <w:spacing w:after="60" w:line="230" w:lineRule="atLeast"/>
              <w:jc w:val="left"/>
              <w:rPr>
                <w:rFonts w:ascii="Arial" w:eastAsia="SimSun" w:hAnsi="Arial" w:cs="Arial"/>
                <w:sz w:val="18"/>
                <w:szCs w:val="18"/>
              </w:rPr>
            </w:pPr>
            <w:r w:rsidRPr="007C7327">
              <w:rPr>
                <w:rFonts w:ascii="Arial" w:eastAsia="SimSun" w:hAnsi="Arial" w:cs="Arial"/>
                <w:sz w:val="18"/>
                <w:szCs w:val="18"/>
              </w:rPr>
              <w:t>Grievance Mechanism</w:t>
            </w:r>
          </w:p>
          <w:p w14:paraId="0B5B8DA3" w14:textId="77777777" w:rsidR="00FC514B" w:rsidRPr="007C7327" w:rsidDel="004F4DB6" w:rsidRDefault="00FC514B" w:rsidP="00FC514B">
            <w:pPr>
              <w:widowControl w:val="0"/>
              <w:spacing w:after="60" w:line="230" w:lineRule="atLeast"/>
              <w:rPr>
                <w:rFonts w:ascii="Arial" w:eastAsia="SimSun" w:hAnsi="Arial" w:cs="Arial"/>
                <w:sz w:val="18"/>
                <w:szCs w:val="18"/>
              </w:rPr>
            </w:pPr>
          </w:p>
        </w:tc>
        <w:tc>
          <w:tcPr>
            <w:tcW w:w="508" w:type="pct"/>
          </w:tcPr>
          <w:p w14:paraId="525550D9" w14:textId="4CE56FDB" w:rsidR="00FC514B" w:rsidRPr="007C7327" w:rsidRDefault="00FC514B" w:rsidP="00FC514B">
            <w:pPr>
              <w:widowControl w:val="0"/>
              <w:spacing w:after="60" w:line="230" w:lineRule="atLeast"/>
              <w:rPr>
                <w:rFonts w:ascii="Arial" w:eastAsia="SimSun" w:hAnsi="Arial" w:cs="Arial"/>
                <w:sz w:val="18"/>
                <w:szCs w:val="18"/>
              </w:rPr>
            </w:pPr>
            <w:r w:rsidRPr="007C7327">
              <w:rPr>
                <w:rFonts w:ascii="Arial" w:eastAsia="SimSun" w:hAnsi="Arial" w:cs="Arial"/>
                <w:sz w:val="18"/>
                <w:szCs w:val="18"/>
              </w:rPr>
              <w:t>Giresun Municipalitty</w:t>
            </w:r>
          </w:p>
        </w:tc>
      </w:tr>
      <w:tr w:rsidR="00FC514B" w:rsidRPr="0043788C" w14:paraId="3207E30F" w14:textId="77777777" w:rsidTr="00470C03">
        <w:tc>
          <w:tcPr>
            <w:tcW w:w="163" w:type="pct"/>
          </w:tcPr>
          <w:p w14:paraId="36D63F54" w14:textId="34670305" w:rsidR="00FC514B" w:rsidRPr="00D11B3B" w:rsidRDefault="00FC514B" w:rsidP="00FC514B">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1</w:t>
            </w:r>
            <w:r w:rsidR="00B55AB1">
              <w:rPr>
                <w:rFonts w:ascii="Arial" w:eastAsia="Arial" w:hAnsi="Arial" w:cs="Arial"/>
                <w:kern w:val="18"/>
                <w:sz w:val="18"/>
                <w:szCs w:val="18"/>
              </w:rPr>
              <w:t>7</w:t>
            </w:r>
          </w:p>
        </w:tc>
        <w:tc>
          <w:tcPr>
            <w:tcW w:w="1198" w:type="pct"/>
          </w:tcPr>
          <w:p w14:paraId="6EF2CA2A" w14:textId="1A548099" w:rsidR="00FC514B" w:rsidRPr="007C7327" w:rsidRDefault="00FC514B" w:rsidP="00FC514B">
            <w:pPr>
              <w:widowControl w:val="0"/>
              <w:spacing w:after="60" w:line="230" w:lineRule="atLeast"/>
              <w:rPr>
                <w:rFonts w:ascii="Arial" w:eastAsia="Arial" w:hAnsi="Arial" w:cs="Arial"/>
                <w:kern w:val="18"/>
                <w:sz w:val="18"/>
                <w:szCs w:val="18"/>
              </w:rPr>
            </w:pPr>
            <w:r w:rsidRPr="00D11B3B">
              <w:rPr>
                <w:rFonts w:ascii="Arial" w:eastAsia="Arial" w:hAnsi="Arial" w:cs="Arial"/>
                <w:kern w:val="18"/>
                <w:sz w:val="18"/>
                <w:szCs w:val="18"/>
              </w:rPr>
              <w:t>Inadequate / weak inclusion of vulnerable groups in Project processes and stakeholder consultations</w:t>
            </w:r>
          </w:p>
        </w:tc>
        <w:tc>
          <w:tcPr>
            <w:tcW w:w="622" w:type="pct"/>
          </w:tcPr>
          <w:p w14:paraId="7342AB36" w14:textId="0F687FD4" w:rsidR="00FC514B" w:rsidRPr="007C7327" w:rsidRDefault="00FC514B" w:rsidP="00FC514B">
            <w:pPr>
              <w:widowControl w:val="0"/>
              <w:spacing w:after="60" w:line="230" w:lineRule="atLeast"/>
              <w:rPr>
                <w:rFonts w:ascii="Arial" w:eastAsia="Arial" w:hAnsi="Arial" w:cs="Arial"/>
                <w:kern w:val="18"/>
                <w:sz w:val="18"/>
                <w:szCs w:val="18"/>
              </w:rPr>
            </w:pPr>
            <w:r>
              <w:rPr>
                <w:rFonts w:ascii="Arial" w:eastAsia="SimSun" w:hAnsi="Arial" w:cs="Arial"/>
                <w:sz w:val="18"/>
                <w:szCs w:val="18"/>
              </w:rPr>
              <w:t>Vulnerable and disadvantaged groups</w:t>
            </w:r>
          </w:p>
        </w:tc>
        <w:tc>
          <w:tcPr>
            <w:tcW w:w="1956" w:type="pct"/>
          </w:tcPr>
          <w:p w14:paraId="5FAF1D7E" w14:textId="08AC7843" w:rsidR="00FC514B" w:rsidRPr="002E7925" w:rsidRDefault="00FC514B" w:rsidP="00FC514B">
            <w:pPr>
              <w:pStyle w:val="ListeParagraf"/>
              <w:widowControl w:val="0"/>
              <w:numPr>
                <w:ilvl w:val="0"/>
                <w:numId w:val="43"/>
              </w:numPr>
              <w:spacing w:after="60" w:line="230" w:lineRule="atLeast"/>
              <w:jc w:val="left"/>
              <w:rPr>
                <w:rFonts w:ascii="Arial" w:eastAsia="SimSun" w:hAnsi="Arial" w:cs="Arial"/>
                <w:sz w:val="18"/>
                <w:szCs w:val="18"/>
              </w:rPr>
            </w:pPr>
            <w:r w:rsidRPr="00D11B3B">
              <w:rPr>
                <w:rFonts w:ascii="Arial" w:eastAsia="SimSun" w:hAnsi="Arial" w:cs="Arial"/>
                <w:sz w:val="18"/>
                <w:szCs w:val="18"/>
              </w:rPr>
              <w:t xml:space="preserve">During the </w:t>
            </w:r>
            <w:r>
              <w:rPr>
                <w:rFonts w:ascii="Arial" w:eastAsia="SimSun" w:hAnsi="Arial" w:cs="Arial"/>
                <w:sz w:val="18"/>
                <w:szCs w:val="18"/>
              </w:rPr>
              <w:t>sub</w:t>
            </w:r>
            <w:r w:rsidR="0007545B">
              <w:rPr>
                <w:rFonts w:ascii="Arial" w:eastAsia="SimSun" w:hAnsi="Arial" w:cs="Arial"/>
                <w:sz w:val="18"/>
                <w:szCs w:val="18"/>
              </w:rPr>
              <w:t>-</w:t>
            </w:r>
            <w:r>
              <w:rPr>
                <w:rFonts w:ascii="Arial" w:eastAsia="SimSun" w:hAnsi="Arial" w:cs="Arial"/>
                <w:sz w:val="18"/>
                <w:szCs w:val="18"/>
              </w:rPr>
              <w:t>p</w:t>
            </w:r>
            <w:r w:rsidRPr="00D11B3B">
              <w:rPr>
                <w:rFonts w:ascii="Arial" w:eastAsia="SimSun" w:hAnsi="Arial" w:cs="Arial"/>
                <w:sz w:val="18"/>
                <w:szCs w:val="18"/>
              </w:rPr>
              <w:t>roject consultation</w:t>
            </w:r>
            <w:r w:rsidR="00FE4215">
              <w:rPr>
                <w:rFonts w:ascii="Arial" w:eastAsia="SimSun" w:hAnsi="Arial" w:cs="Arial"/>
                <w:sz w:val="18"/>
                <w:szCs w:val="18"/>
              </w:rPr>
              <w:t>s</w:t>
            </w:r>
            <w:r w:rsidRPr="00D11B3B">
              <w:rPr>
                <w:rFonts w:ascii="Arial" w:eastAsia="SimSun" w:hAnsi="Arial" w:cs="Arial"/>
                <w:sz w:val="18"/>
                <w:szCs w:val="18"/>
              </w:rPr>
              <w:t xml:space="preserve">, information and </w:t>
            </w:r>
            <w:r>
              <w:rPr>
                <w:rFonts w:ascii="Arial" w:eastAsia="SimSun" w:hAnsi="Arial" w:cs="Arial"/>
                <w:sz w:val="18"/>
                <w:szCs w:val="18"/>
              </w:rPr>
              <w:t>grievance</w:t>
            </w:r>
            <w:r w:rsidRPr="00D11B3B">
              <w:rPr>
                <w:rFonts w:ascii="Arial" w:eastAsia="SimSun" w:hAnsi="Arial" w:cs="Arial"/>
                <w:sz w:val="18"/>
                <w:szCs w:val="18"/>
              </w:rPr>
              <w:t xml:space="preserve"> mechanism introduction processes, communication strategies, communication tools and activities will be developed to ensure the meaningful participation of vulnerable </w:t>
            </w:r>
            <w:r>
              <w:rPr>
                <w:rFonts w:ascii="Arial" w:eastAsia="SimSun" w:hAnsi="Arial" w:cs="Arial"/>
                <w:sz w:val="18"/>
                <w:szCs w:val="18"/>
              </w:rPr>
              <w:t xml:space="preserve">and disadvantaged </w:t>
            </w:r>
            <w:r w:rsidRPr="00D11B3B">
              <w:rPr>
                <w:rFonts w:ascii="Arial" w:eastAsia="SimSun" w:hAnsi="Arial" w:cs="Arial"/>
                <w:sz w:val="18"/>
                <w:szCs w:val="18"/>
              </w:rPr>
              <w:t>groups</w:t>
            </w:r>
            <w:r>
              <w:rPr>
                <w:rFonts w:ascii="Arial" w:eastAsia="SimSun" w:hAnsi="Arial" w:cs="Arial"/>
                <w:sz w:val="18"/>
                <w:szCs w:val="18"/>
              </w:rPr>
              <w:t xml:space="preserve"> and women</w:t>
            </w:r>
            <w:r w:rsidRPr="00D11B3B">
              <w:rPr>
                <w:rFonts w:ascii="Arial" w:eastAsia="SimSun" w:hAnsi="Arial" w:cs="Arial"/>
                <w:sz w:val="18"/>
                <w:szCs w:val="18"/>
              </w:rPr>
              <w:t xml:space="preserve"> in the </w:t>
            </w:r>
            <w:r>
              <w:rPr>
                <w:rFonts w:ascii="Arial" w:eastAsia="SimSun" w:hAnsi="Arial" w:cs="Arial"/>
                <w:sz w:val="18"/>
                <w:szCs w:val="18"/>
              </w:rPr>
              <w:t>sub</w:t>
            </w:r>
            <w:r w:rsidR="0007545B">
              <w:rPr>
                <w:rFonts w:ascii="Arial" w:eastAsia="SimSun" w:hAnsi="Arial" w:cs="Arial"/>
                <w:sz w:val="18"/>
                <w:szCs w:val="18"/>
              </w:rPr>
              <w:t>-</w:t>
            </w:r>
            <w:r>
              <w:rPr>
                <w:rFonts w:ascii="Arial" w:eastAsia="SimSun" w:hAnsi="Arial" w:cs="Arial"/>
                <w:sz w:val="18"/>
                <w:szCs w:val="18"/>
              </w:rPr>
              <w:t>p</w:t>
            </w:r>
            <w:r w:rsidRPr="00D11B3B">
              <w:rPr>
                <w:rFonts w:ascii="Arial" w:eastAsia="SimSun" w:hAnsi="Arial" w:cs="Arial"/>
                <w:sz w:val="18"/>
                <w:szCs w:val="18"/>
              </w:rPr>
              <w:t>roject process. These improvements and measures will be implemented to ensure that the opinions, suggestions, and complaints of vulnerable</w:t>
            </w:r>
            <w:r>
              <w:rPr>
                <w:rFonts w:ascii="Arial" w:eastAsia="SimSun" w:hAnsi="Arial" w:cs="Arial"/>
                <w:sz w:val="18"/>
                <w:szCs w:val="18"/>
              </w:rPr>
              <w:t xml:space="preserve"> and disadvantaged</w:t>
            </w:r>
            <w:r w:rsidRPr="00D11B3B">
              <w:rPr>
                <w:rFonts w:ascii="Arial" w:eastAsia="SimSun" w:hAnsi="Arial" w:cs="Arial"/>
                <w:sz w:val="18"/>
                <w:szCs w:val="18"/>
              </w:rPr>
              <w:t xml:space="preserve"> groups are conveyed to the </w:t>
            </w:r>
            <w:r>
              <w:rPr>
                <w:rFonts w:ascii="Arial" w:eastAsia="SimSun" w:hAnsi="Arial" w:cs="Arial"/>
                <w:sz w:val="18"/>
                <w:szCs w:val="18"/>
              </w:rPr>
              <w:t>subp</w:t>
            </w:r>
            <w:r w:rsidRPr="00D11B3B">
              <w:rPr>
                <w:rFonts w:ascii="Arial" w:eastAsia="SimSun" w:hAnsi="Arial" w:cs="Arial"/>
                <w:sz w:val="18"/>
                <w:szCs w:val="18"/>
              </w:rPr>
              <w:t>roject smoothly and in a timely manner.</w:t>
            </w:r>
          </w:p>
        </w:tc>
        <w:tc>
          <w:tcPr>
            <w:tcW w:w="553" w:type="pct"/>
          </w:tcPr>
          <w:p w14:paraId="2A6E1B64" w14:textId="77777777" w:rsidR="00FC514B" w:rsidRPr="007C7327" w:rsidRDefault="00FC514B" w:rsidP="00FC514B">
            <w:pPr>
              <w:widowControl w:val="0"/>
              <w:spacing w:after="60" w:line="230" w:lineRule="atLeast"/>
              <w:rPr>
                <w:rFonts w:ascii="Arial" w:eastAsia="SimSun" w:hAnsi="Arial" w:cs="Arial"/>
                <w:sz w:val="18"/>
                <w:szCs w:val="18"/>
              </w:rPr>
            </w:pPr>
            <w:r w:rsidRPr="007C7327">
              <w:rPr>
                <w:rFonts w:ascii="Arial" w:eastAsia="SimSun" w:hAnsi="Arial" w:cs="Arial"/>
                <w:sz w:val="18"/>
                <w:szCs w:val="18"/>
              </w:rPr>
              <w:t>SEP</w:t>
            </w:r>
          </w:p>
          <w:p w14:paraId="5D1D8D7D" w14:textId="77777777" w:rsidR="00FC514B" w:rsidRPr="007C7327" w:rsidRDefault="00FC514B" w:rsidP="00FC514B">
            <w:pPr>
              <w:widowControl w:val="0"/>
              <w:spacing w:after="60" w:line="230" w:lineRule="atLeast"/>
              <w:jc w:val="left"/>
              <w:rPr>
                <w:rFonts w:ascii="Arial" w:eastAsia="SimSun" w:hAnsi="Arial" w:cs="Arial"/>
                <w:sz w:val="18"/>
                <w:szCs w:val="18"/>
              </w:rPr>
            </w:pPr>
            <w:r w:rsidRPr="007C7327">
              <w:rPr>
                <w:rFonts w:ascii="Arial" w:eastAsia="SimSun" w:hAnsi="Arial" w:cs="Arial"/>
                <w:sz w:val="18"/>
                <w:szCs w:val="18"/>
              </w:rPr>
              <w:t>Grievance Mechanism</w:t>
            </w:r>
          </w:p>
          <w:p w14:paraId="5C0B53BF" w14:textId="77777777" w:rsidR="00FC514B" w:rsidRPr="007C7327" w:rsidDel="004F4DB6" w:rsidRDefault="00FC514B" w:rsidP="00FC514B">
            <w:pPr>
              <w:widowControl w:val="0"/>
              <w:spacing w:after="60" w:line="230" w:lineRule="atLeast"/>
              <w:rPr>
                <w:rFonts w:ascii="Arial" w:eastAsia="SimSun" w:hAnsi="Arial" w:cs="Arial"/>
                <w:sz w:val="18"/>
                <w:szCs w:val="18"/>
              </w:rPr>
            </w:pPr>
          </w:p>
        </w:tc>
        <w:tc>
          <w:tcPr>
            <w:tcW w:w="508" w:type="pct"/>
          </w:tcPr>
          <w:p w14:paraId="3998B295" w14:textId="22FAC52E" w:rsidR="00FC514B" w:rsidRPr="007C7327" w:rsidRDefault="00FC514B" w:rsidP="00FC514B">
            <w:pPr>
              <w:widowControl w:val="0"/>
              <w:spacing w:after="60" w:line="230" w:lineRule="atLeast"/>
              <w:rPr>
                <w:rFonts w:ascii="Arial" w:eastAsia="SimSun" w:hAnsi="Arial" w:cs="Arial"/>
                <w:sz w:val="18"/>
                <w:szCs w:val="18"/>
              </w:rPr>
            </w:pPr>
            <w:r w:rsidRPr="007C7327">
              <w:rPr>
                <w:rFonts w:ascii="Arial" w:eastAsia="SimSun" w:hAnsi="Arial" w:cs="Arial"/>
                <w:sz w:val="18"/>
                <w:szCs w:val="18"/>
              </w:rPr>
              <w:t>Giresun Municipalitty</w:t>
            </w:r>
          </w:p>
        </w:tc>
      </w:tr>
      <w:bookmarkEnd w:id="241"/>
      <w:bookmarkEnd w:id="242"/>
    </w:tbl>
    <w:p w14:paraId="2640A19A" w14:textId="77777777" w:rsidR="00BD4E0D" w:rsidRPr="0043788C" w:rsidRDefault="00BD4E0D"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6FEA592C" w14:textId="77777777" w:rsidR="000B0044" w:rsidRPr="0043788C" w:rsidRDefault="000B0044" w:rsidP="00E4256B">
      <w:pPr>
        <w:widowControl w:val="0"/>
        <w:autoSpaceDE w:val="0"/>
        <w:autoSpaceDN w:val="0"/>
        <w:adjustRightInd w:val="0"/>
        <w:spacing w:after="240" w:line="300" w:lineRule="atLeast"/>
        <w:jc w:val="left"/>
        <w:rPr>
          <w:rFonts w:ascii="Arial" w:hAnsi="Arial" w:cs="Arial"/>
          <w:color w:val="000000"/>
          <w:sz w:val="18"/>
          <w:szCs w:val="18"/>
          <w:lang w:eastAsia="en-US"/>
        </w:rPr>
        <w:sectPr w:rsidR="000B0044" w:rsidRPr="0043788C" w:rsidSect="00E4256B">
          <w:footerReference w:type="even" r:id="rId71"/>
          <w:footerReference w:type="default" r:id="rId72"/>
          <w:footerReference w:type="first" r:id="rId73"/>
          <w:pgSz w:w="16840" w:h="11900" w:orient="landscape"/>
          <w:pgMar w:top="1417" w:right="1417" w:bottom="1417" w:left="1417" w:header="708" w:footer="708" w:gutter="0"/>
          <w:cols w:space="708"/>
          <w:docGrid w:linePitch="360"/>
        </w:sectPr>
      </w:pPr>
    </w:p>
    <w:p w14:paraId="6B615014" w14:textId="741F048C" w:rsidR="00BD4E0D" w:rsidRPr="0043788C" w:rsidRDefault="000B0044" w:rsidP="007E60C4">
      <w:pPr>
        <w:pStyle w:val="Balk2"/>
      </w:pPr>
      <w:bookmarkStart w:id="246" w:name="_Toc216311291"/>
      <w:r w:rsidRPr="0043788C">
        <w:t>Monitoring and Reporting</w:t>
      </w:r>
      <w:bookmarkEnd w:id="246"/>
    </w:p>
    <w:p w14:paraId="49B0456F" w14:textId="55922879" w:rsidR="001563FD" w:rsidRPr="0043788C" w:rsidRDefault="001563FD" w:rsidP="001563FD">
      <w:pPr>
        <w:spacing w:line="240" w:lineRule="atLeast"/>
        <w:rPr>
          <w:rFonts w:ascii="Arial" w:hAnsi="Arial" w:cs="Arial"/>
          <w:sz w:val="18"/>
          <w:szCs w:val="18"/>
        </w:rPr>
      </w:pPr>
      <w:bookmarkStart w:id="247" w:name="_Hlk207930342"/>
      <w:r w:rsidRPr="0043788C">
        <w:rPr>
          <w:rFonts w:ascii="Arial" w:hAnsi="Arial" w:cs="Arial"/>
          <w:sz w:val="18"/>
          <w:szCs w:val="18"/>
        </w:rPr>
        <w:t xml:space="preserve">The sub-borrower will conduct internal monitoring of </w:t>
      </w:r>
      <w:r w:rsidR="00C9674D">
        <w:rPr>
          <w:rFonts w:ascii="Arial" w:hAnsi="Arial" w:cs="Arial"/>
          <w:sz w:val="18"/>
          <w:szCs w:val="18"/>
        </w:rPr>
        <w:t>s</w:t>
      </w:r>
      <w:r w:rsidR="00BB62F5" w:rsidRPr="0043788C">
        <w:rPr>
          <w:rFonts w:ascii="Arial" w:hAnsi="Arial" w:cs="Arial"/>
          <w:sz w:val="18"/>
          <w:szCs w:val="18"/>
        </w:rPr>
        <w:t>ub</w:t>
      </w:r>
      <w:r w:rsidR="00C9674D">
        <w:rPr>
          <w:rFonts w:ascii="Arial" w:hAnsi="Arial" w:cs="Arial"/>
          <w:sz w:val="18"/>
          <w:szCs w:val="18"/>
        </w:rPr>
        <w:t>-</w:t>
      </w:r>
      <w:r w:rsidR="00BB62F5" w:rsidRPr="0043788C">
        <w:rPr>
          <w:rFonts w:ascii="Arial" w:hAnsi="Arial" w:cs="Arial"/>
          <w:sz w:val="18"/>
          <w:szCs w:val="18"/>
        </w:rPr>
        <w:t>project</w:t>
      </w:r>
      <w:r w:rsidRPr="0043788C">
        <w:rPr>
          <w:rFonts w:ascii="Arial" w:hAnsi="Arial" w:cs="Arial"/>
          <w:sz w:val="18"/>
          <w:szCs w:val="18"/>
        </w:rPr>
        <w:t>s</w:t>
      </w:r>
      <w:r w:rsidR="00FE4215">
        <w:rPr>
          <w:rFonts w:ascii="Arial" w:hAnsi="Arial" w:cs="Arial"/>
          <w:sz w:val="18"/>
          <w:szCs w:val="18"/>
        </w:rPr>
        <w:t>’</w:t>
      </w:r>
      <w:r w:rsidRPr="0043788C">
        <w:rPr>
          <w:rFonts w:ascii="Arial" w:hAnsi="Arial" w:cs="Arial"/>
          <w:sz w:val="18"/>
          <w:szCs w:val="18"/>
        </w:rPr>
        <w:t xml:space="preserve"> E&amp;S performance and submit Periodic Monitoring Reports to ILBANK in line with the sub-financing agreement requirements. The information to be provided as part of reporting for the respective monitoring period will include the following:</w:t>
      </w:r>
    </w:p>
    <w:p w14:paraId="519B84A3" w14:textId="4A85A381" w:rsidR="001563FD" w:rsidRPr="0043788C" w:rsidRDefault="001563FD" w:rsidP="00D66314">
      <w:pPr>
        <w:pStyle w:val="GvdeMetni"/>
        <w:numPr>
          <w:ilvl w:val="0"/>
          <w:numId w:val="2"/>
        </w:numPr>
        <w:spacing w:line="240" w:lineRule="atLeast"/>
        <w:rPr>
          <w:rFonts w:cs="Arial"/>
          <w:szCs w:val="18"/>
        </w:rPr>
      </w:pPr>
      <w:r w:rsidRPr="0043788C">
        <w:rPr>
          <w:rFonts w:cs="Arial"/>
          <w:szCs w:val="18"/>
        </w:rPr>
        <w:t xml:space="preserve">Up-to-date information on the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 xml:space="preserve">and progress with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 xml:space="preserve">implementation (e.g. status of construction,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 xml:space="preserve">timeline, etc.), </w:t>
      </w:r>
    </w:p>
    <w:p w14:paraId="60A0FA7C" w14:textId="03DE64F5" w:rsidR="001563FD" w:rsidRPr="0043788C" w:rsidRDefault="001563FD" w:rsidP="00D66314">
      <w:pPr>
        <w:pStyle w:val="GvdeMetni"/>
        <w:numPr>
          <w:ilvl w:val="0"/>
          <w:numId w:val="2"/>
        </w:numPr>
        <w:spacing w:line="240" w:lineRule="atLeast"/>
        <w:rPr>
          <w:rFonts w:cs="Arial"/>
          <w:szCs w:val="18"/>
        </w:rPr>
      </w:pPr>
      <w:r w:rsidRPr="0043788C">
        <w:rPr>
          <w:rFonts w:cs="Arial"/>
          <w:szCs w:val="18"/>
        </w:rPr>
        <w:t xml:space="preserve">Status of compliance with legal requirements (e.g.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 xml:space="preserve">permitting status, status and outcomes of audits done by national authorities, fines imposed by national authorities if any, etc.) </w:t>
      </w:r>
    </w:p>
    <w:p w14:paraId="61DA9CF9" w14:textId="02254AAD" w:rsidR="001563FD" w:rsidRPr="0043788C" w:rsidRDefault="001563FD" w:rsidP="00D66314">
      <w:pPr>
        <w:pStyle w:val="GvdeMetni"/>
        <w:numPr>
          <w:ilvl w:val="0"/>
          <w:numId w:val="2"/>
        </w:numPr>
        <w:spacing w:line="240" w:lineRule="atLeast"/>
        <w:rPr>
          <w:rFonts w:cs="Arial"/>
          <w:szCs w:val="18"/>
        </w:rPr>
      </w:pPr>
      <w:r w:rsidRPr="0043788C">
        <w:rPr>
          <w:rFonts w:cs="Arial"/>
          <w:szCs w:val="18"/>
        </w:rPr>
        <w:t xml:space="preserve">Details of how the requirements of the IFI standards (e.g. WB ESSs) are being met on the basis of compliance with </w:t>
      </w:r>
      <w:r w:rsidR="0007545B">
        <w:rPr>
          <w:rFonts w:cs="Arial"/>
          <w:szCs w:val="18"/>
        </w:rPr>
        <w:t>s</w:t>
      </w:r>
      <w:r w:rsidR="0007545B" w:rsidRPr="0043788C">
        <w:rPr>
          <w:rFonts w:cs="Arial"/>
          <w:szCs w:val="18"/>
        </w:rPr>
        <w:t>ub</w:t>
      </w:r>
      <w:r w:rsidR="0007545B">
        <w:rPr>
          <w:rFonts w:cs="Arial"/>
          <w:szCs w:val="18"/>
        </w:rPr>
        <w:t>-</w:t>
      </w:r>
      <w:r w:rsidR="0007545B" w:rsidRPr="0043788C">
        <w:rPr>
          <w:rFonts w:cs="Arial"/>
          <w:szCs w:val="18"/>
        </w:rPr>
        <w:t>project</w:t>
      </w:r>
      <w:r w:rsidR="00FE4215">
        <w:rPr>
          <w:rFonts w:cs="Arial"/>
          <w:szCs w:val="18"/>
        </w:rPr>
        <w:t>s</w:t>
      </w:r>
      <w:r w:rsidR="0007545B" w:rsidRPr="0043788C">
        <w:rPr>
          <w:rFonts w:cs="Arial"/>
          <w:szCs w:val="18"/>
        </w:rPr>
        <w:t xml:space="preserve"> </w:t>
      </w:r>
      <w:r w:rsidRPr="0043788C">
        <w:rPr>
          <w:rFonts w:cs="Arial"/>
          <w:szCs w:val="18"/>
        </w:rPr>
        <w:t xml:space="preserve">level Environmental and Social Action Plans (ESAPs), </w:t>
      </w:r>
    </w:p>
    <w:p w14:paraId="1AC4E9C8" w14:textId="4CE4B462" w:rsidR="001563FD" w:rsidRPr="0043788C" w:rsidRDefault="001563FD" w:rsidP="001563FD">
      <w:pPr>
        <w:pStyle w:val="GvdeMetni"/>
        <w:numPr>
          <w:ilvl w:val="0"/>
          <w:numId w:val="2"/>
        </w:numPr>
        <w:spacing w:line="240" w:lineRule="atLeast"/>
        <w:rPr>
          <w:rFonts w:cs="Arial"/>
          <w:szCs w:val="18"/>
        </w:rPr>
      </w:pPr>
      <w:r w:rsidRPr="0043788C">
        <w:rPr>
          <w:rFonts w:cs="Arial"/>
          <w:szCs w:val="18"/>
        </w:rPr>
        <w:t xml:space="preserve">Incident and accident reports and statistics, </w:t>
      </w:r>
    </w:p>
    <w:p w14:paraId="0ACE761F" w14:textId="2714284C" w:rsidR="001563FD" w:rsidRPr="0043788C" w:rsidRDefault="001563FD" w:rsidP="00D66314">
      <w:pPr>
        <w:pStyle w:val="GvdeMetni"/>
        <w:numPr>
          <w:ilvl w:val="0"/>
          <w:numId w:val="2"/>
        </w:numPr>
        <w:spacing w:line="240" w:lineRule="atLeast"/>
        <w:rPr>
          <w:rFonts w:cs="Arial"/>
          <w:szCs w:val="18"/>
        </w:rPr>
      </w:pPr>
      <w:r w:rsidRPr="0043788C">
        <w:rPr>
          <w:rFonts w:cs="Arial"/>
          <w:szCs w:val="18"/>
        </w:rPr>
        <w:t xml:space="preserve">Current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 xml:space="preserve">level E&amp;S organization and capacity (including information on capacity building and training), </w:t>
      </w:r>
    </w:p>
    <w:p w14:paraId="781A92AE" w14:textId="4B5AB616" w:rsidR="001563FD" w:rsidRPr="0043788C" w:rsidRDefault="001563FD" w:rsidP="00D66314">
      <w:pPr>
        <w:pStyle w:val="GvdeMetni"/>
        <w:numPr>
          <w:ilvl w:val="0"/>
          <w:numId w:val="2"/>
        </w:numPr>
        <w:spacing w:line="240" w:lineRule="atLeast"/>
        <w:rPr>
          <w:rFonts w:cs="Arial"/>
          <w:szCs w:val="18"/>
        </w:rPr>
      </w:pPr>
      <w:r w:rsidRPr="0043788C">
        <w:rPr>
          <w:rFonts w:cs="Arial"/>
          <w:szCs w:val="18"/>
        </w:rPr>
        <w:t xml:space="preserve">Progress with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 xml:space="preserve">level stakeholder engagement activities and management of grievances, and </w:t>
      </w:r>
    </w:p>
    <w:p w14:paraId="2440D490" w14:textId="20F2BA05" w:rsidR="006C1801" w:rsidRPr="000F5301" w:rsidRDefault="001563FD" w:rsidP="006842CC">
      <w:pPr>
        <w:pStyle w:val="GvdeMetni"/>
        <w:numPr>
          <w:ilvl w:val="0"/>
          <w:numId w:val="2"/>
        </w:numPr>
        <w:spacing w:line="240" w:lineRule="atLeast"/>
        <w:rPr>
          <w:rFonts w:cs="Arial"/>
          <w:szCs w:val="18"/>
        </w:rPr>
      </w:pPr>
      <w:r w:rsidRPr="0043788C">
        <w:rPr>
          <w:rFonts w:cs="Arial"/>
          <w:szCs w:val="18"/>
        </w:rPr>
        <w:t xml:space="preserve">Records on E&amp;S non-conformities identified and general status of Corrective Action Plan implementation at </w:t>
      </w:r>
      <w:r w:rsidR="0007545B">
        <w:rPr>
          <w:rFonts w:cs="Arial"/>
          <w:szCs w:val="18"/>
        </w:rPr>
        <w:t>s</w:t>
      </w:r>
      <w:r w:rsidR="0007545B" w:rsidRPr="0043788C">
        <w:rPr>
          <w:rFonts w:cs="Arial"/>
          <w:szCs w:val="18"/>
        </w:rPr>
        <w:t>ub</w:t>
      </w:r>
      <w:r w:rsidR="0007545B">
        <w:rPr>
          <w:rFonts w:cs="Arial"/>
          <w:szCs w:val="18"/>
        </w:rPr>
        <w:t>-</w:t>
      </w:r>
      <w:r w:rsidR="0007545B" w:rsidRPr="0043788C">
        <w:rPr>
          <w:rFonts w:cs="Arial"/>
          <w:szCs w:val="18"/>
        </w:rPr>
        <w:t xml:space="preserve">project </w:t>
      </w:r>
      <w:r w:rsidRPr="0043788C">
        <w:rPr>
          <w:rFonts w:cs="Arial"/>
          <w:szCs w:val="18"/>
        </w:rPr>
        <w:t>level (in case of non-conformities).</w:t>
      </w:r>
    </w:p>
    <w:p w14:paraId="4B406E48" w14:textId="4A71B6FD" w:rsidR="001F1A71" w:rsidRPr="000B12B2" w:rsidRDefault="001F1A71" w:rsidP="001F1A71">
      <w:pPr>
        <w:rPr>
          <w:rFonts w:ascii="Arial" w:eastAsia="TimesNewRoman" w:hAnsi="Arial" w:cs="Arial"/>
          <w:sz w:val="18"/>
          <w:szCs w:val="18"/>
        </w:rPr>
      </w:pPr>
      <w:r w:rsidRPr="000B12B2">
        <w:rPr>
          <w:rFonts w:ascii="Arial" w:eastAsia="TimesNewRoman" w:hAnsi="Arial" w:cs="Arial"/>
          <w:sz w:val="18"/>
          <w:szCs w:val="18"/>
        </w:rPr>
        <w:t xml:space="preserve">Key performance indicators (KPIs) of this procedure will be monitored, verified, and evaluated within the scope of the </w:t>
      </w:r>
      <w:r w:rsidR="00C9674D">
        <w:rPr>
          <w:rFonts w:ascii="Arial" w:eastAsia="TimesNewRoman" w:hAnsi="Arial" w:cs="Arial"/>
          <w:sz w:val="18"/>
          <w:szCs w:val="18"/>
        </w:rPr>
        <w:t>sub-</w:t>
      </w:r>
      <w:r w:rsidR="00C9674D" w:rsidRPr="000B12B2">
        <w:rPr>
          <w:rFonts w:ascii="Arial" w:eastAsia="TimesNewRoman" w:hAnsi="Arial" w:cs="Arial"/>
          <w:sz w:val="18"/>
          <w:szCs w:val="18"/>
        </w:rPr>
        <w:t>project</w:t>
      </w:r>
      <w:r w:rsidR="00FE4215">
        <w:rPr>
          <w:rFonts w:ascii="Arial" w:eastAsia="TimesNewRoman" w:hAnsi="Arial" w:cs="Arial"/>
          <w:sz w:val="18"/>
          <w:szCs w:val="18"/>
        </w:rPr>
        <w:t>s</w:t>
      </w:r>
      <w:r w:rsidR="00C9674D" w:rsidRPr="000B12B2">
        <w:rPr>
          <w:rFonts w:ascii="Arial" w:eastAsia="TimesNewRoman" w:hAnsi="Arial" w:cs="Arial"/>
          <w:sz w:val="18"/>
          <w:szCs w:val="18"/>
        </w:rPr>
        <w:t xml:space="preserve"> </w:t>
      </w:r>
      <w:r w:rsidRPr="000B12B2">
        <w:rPr>
          <w:rFonts w:ascii="Arial" w:eastAsia="TimesNewRoman" w:hAnsi="Arial" w:cs="Arial"/>
          <w:sz w:val="18"/>
          <w:szCs w:val="18"/>
        </w:rPr>
        <w:t xml:space="preserve">monitoring stage. The KPIs for both construction and operation phases of the </w:t>
      </w:r>
      <w:r w:rsidR="00C9674D">
        <w:rPr>
          <w:rFonts w:ascii="Arial" w:eastAsia="TimesNewRoman" w:hAnsi="Arial" w:cs="Arial"/>
          <w:sz w:val="18"/>
          <w:szCs w:val="18"/>
        </w:rPr>
        <w:t>sub-</w:t>
      </w:r>
      <w:r w:rsidR="00C9674D" w:rsidRPr="000B12B2">
        <w:rPr>
          <w:rFonts w:ascii="Arial" w:eastAsia="TimesNewRoman" w:hAnsi="Arial" w:cs="Arial"/>
          <w:sz w:val="18"/>
          <w:szCs w:val="18"/>
        </w:rPr>
        <w:t>project</w:t>
      </w:r>
      <w:r w:rsidR="00AA23D6">
        <w:rPr>
          <w:rFonts w:ascii="Arial" w:eastAsia="TimesNewRoman" w:hAnsi="Arial" w:cs="Arial"/>
          <w:sz w:val="18"/>
          <w:szCs w:val="18"/>
        </w:rPr>
        <w:t>s</w:t>
      </w:r>
      <w:r w:rsidR="00C9674D" w:rsidRPr="000B12B2">
        <w:rPr>
          <w:rFonts w:ascii="Arial" w:eastAsia="TimesNewRoman" w:hAnsi="Arial" w:cs="Arial"/>
          <w:sz w:val="18"/>
          <w:szCs w:val="18"/>
        </w:rPr>
        <w:t xml:space="preserve"> </w:t>
      </w:r>
      <w:r w:rsidRPr="000B12B2">
        <w:rPr>
          <w:rFonts w:ascii="Arial" w:eastAsia="TimesNewRoman" w:hAnsi="Arial" w:cs="Arial"/>
          <w:sz w:val="18"/>
          <w:szCs w:val="18"/>
        </w:rPr>
        <w:t>are presented in</w:t>
      </w:r>
      <w:r w:rsidR="0031728A" w:rsidRPr="000B12B2">
        <w:rPr>
          <w:rFonts w:ascii="Arial" w:eastAsia="TimesNewRoman" w:hAnsi="Arial" w:cs="Arial"/>
          <w:sz w:val="18"/>
          <w:szCs w:val="18"/>
        </w:rPr>
        <w:t xml:space="preserve"> </w:t>
      </w:r>
      <w:r w:rsidR="0031728A" w:rsidRPr="006842CC">
        <w:rPr>
          <w:rFonts w:ascii="Arial" w:eastAsia="TimesNewRoman" w:hAnsi="Arial" w:cs="Arial"/>
          <w:sz w:val="18"/>
          <w:szCs w:val="18"/>
        </w:rPr>
        <w:fldChar w:fldCharType="begin"/>
      </w:r>
      <w:r w:rsidR="0031728A" w:rsidRPr="006842CC">
        <w:rPr>
          <w:rFonts w:ascii="Arial" w:eastAsia="TimesNewRoman" w:hAnsi="Arial" w:cs="Arial"/>
          <w:sz w:val="18"/>
          <w:szCs w:val="18"/>
        </w:rPr>
        <w:instrText xml:space="preserve"> REF _Ref177140306 \h </w:instrText>
      </w:r>
      <w:r w:rsidR="00A0376E" w:rsidRPr="006842CC">
        <w:rPr>
          <w:rFonts w:ascii="Arial" w:eastAsia="TimesNewRoman" w:hAnsi="Arial" w:cs="Arial"/>
          <w:sz w:val="18"/>
          <w:szCs w:val="18"/>
        </w:rPr>
        <w:instrText xml:space="preserve"> \* MERGEFORMAT </w:instrText>
      </w:r>
      <w:r w:rsidR="0031728A" w:rsidRPr="006842CC">
        <w:rPr>
          <w:rFonts w:ascii="Arial" w:eastAsia="TimesNewRoman" w:hAnsi="Arial" w:cs="Arial"/>
          <w:sz w:val="18"/>
          <w:szCs w:val="18"/>
        </w:rPr>
      </w:r>
      <w:r w:rsidR="0031728A" w:rsidRPr="006842CC">
        <w:rPr>
          <w:rFonts w:ascii="Arial" w:eastAsia="TimesNewRoman" w:hAnsi="Arial" w:cs="Arial"/>
          <w:sz w:val="18"/>
          <w:szCs w:val="18"/>
        </w:rPr>
        <w:fldChar w:fldCharType="separate"/>
      </w:r>
      <w:r w:rsidR="006A3DB2" w:rsidRPr="00470C03">
        <w:rPr>
          <w:rFonts w:ascii="Arial" w:hAnsi="Arial" w:cs="Arial"/>
          <w:sz w:val="18"/>
          <w:szCs w:val="18"/>
        </w:rPr>
        <w:t xml:space="preserve">Table </w:t>
      </w:r>
      <w:r w:rsidR="006A3DB2" w:rsidRPr="00470C03">
        <w:rPr>
          <w:rFonts w:ascii="Arial" w:hAnsi="Arial" w:cs="Arial"/>
          <w:i/>
          <w:iCs/>
          <w:noProof/>
          <w:sz w:val="18"/>
          <w:szCs w:val="18"/>
        </w:rPr>
        <w:t>26</w:t>
      </w:r>
      <w:r w:rsidR="0031728A" w:rsidRPr="006842CC">
        <w:rPr>
          <w:rFonts w:ascii="Arial" w:eastAsia="TimesNewRoman" w:hAnsi="Arial" w:cs="Arial"/>
          <w:sz w:val="18"/>
          <w:szCs w:val="18"/>
        </w:rPr>
        <w:fldChar w:fldCharType="end"/>
      </w:r>
      <w:r w:rsidR="0031728A" w:rsidRPr="00DC37A2">
        <w:rPr>
          <w:rFonts w:ascii="Arial" w:eastAsia="TimesNewRoman" w:hAnsi="Arial" w:cs="Arial"/>
          <w:sz w:val="18"/>
          <w:szCs w:val="18"/>
        </w:rPr>
        <w:t>.</w:t>
      </w:r>
    </w:p>
    <w:p w14:paraId="65F75359" w14:textId="0785D22B" w:rsidR="0031728A" w:rsidRPr="00D11B3B" w:rsidRDefault="0031728A" w:rsidP="00D11B3B">
      <w:pPr>
        <w:pStyle w:val="ResimYazs"/>
      </w:pPr>
      <w:bookmarkStart w:id="248" w:name="_Ref177140306"/>
      <w:bookmarkStart w:id="249" w:name="_Toc205388988"/>
      <w:bookmarkEnd w:id="247"/>
      <w:r w:rsidRPr="00D11B3B">
        <w:t xml:space="preserve">Table </w:t>
      </w:r>
      <w:r w:rsidR="00261E96">
        <w:fldChar w:fldCharType="begin"/>
      </w:r>
      <w:r w:rsidR="00261E96">
        <w:instrText xml:space="preserve"> SEQ Table \* ARABIC </w:instrText>
      </w:r>
      <w:r w:rsidR="00261E96">
        <w:fldChar w:fldCharType="separate"/>
      </w:r>
      <w:r w:rsidR="006A3DB2">
        <w:rPr>
          <w:noProof/>
        </w:rPr>
        <w:t>26</w:t>
      </w:r>
      <w:r w:rsidR="00261E96">
        <w:rPr>
          <w:noProof/>
        </w:rPr>
        <w:fldChar w:fldCharType="end"/>
      </w:r>
      <w:bookmarkEnd w:id="248"/>
      <w:r w:rsidRPr="00D11B3B">
        <w:t xml:space="preserve"> Key Performance Indicators for Both Construction and Operation Phases of the Subproject</w:t>
      </w:r>
      <w:bookmarkEnd w:id="249"/>
    </w:p>
    <w:tbl>
      <w:tblPr>
        <w:tblStyle w:val="zel2"/>
        <w:tblW w:w="5000" w:type="pct"/>
        <w:tblLook w:val="04A0" w:firstRow="1" w:lastRow="0" w:firstColumn="1" w:lastColumn="0" w:noHBand="0" w:noVBand="1"/>
      </w:tblPr>
      <w:tblGrid>
        <w:gridCol w:w="4526"/>
        <w:gridCol w:w="4530"/>
      </w:tblGrid>
      <w:tr w:rsidR="001F1A71" w:rsidRPr="0043788C" w14:paraId="40D99BCA" w14:textId="77777777" w:rsidTr="0031728A">
        <w:trPr>
          <w:trHeight w:val="397"/>
          <w:tblHeader/>
        </w:trPr>
        <w:tc>
          <w:tcPr>
            <w:tcW w:w="2499" w:type="pct"/>
            <w:shd w:val="clear" w:color="auto" w:fill="002060"/>
            <w:vAlign w:val="center"/>
          </w:tcPr>
          <w:p w14:paraId="1E9FF0E9" w14:textId="77777777" w:rsidR="001F1A71" w:rsidRPr="0043788C" w:rsidRDefault="001F1A71" w:rsidP="0031728A">
            <w:pPr>
              <w:autoSpaceDE w:val="0"/>
              <w:autoSpaceDN w:val="0"/>
              <w:adjustRightInd w:val="0"/>
              <w:spacing w:line="220" w:lineRule="atLeast"/>
              <w:jc w:val="left"/>
              <w:rPr>
                <w:rFonts w:ascii="Arial" w:eastAsiaTheme="minorHAnsi" w:hAnsi="Arial" w:cs="Arial"/>
                <w:b/>
                <w:bCs/>
                <w:sz w:val="18"/>
                <w:szCs w:val="18"/>
              </w:rPr>
            </w:pPr>
            <w:bookmarkStart w:id="250" w:name="_Hlk183869046"/>
            <w:r w:rsidRPr="0043788C">
              <w:rPr>
                <w:rFonts w:ascii="Arial" w:eastAsiaTheme="minorHAnsi" w:hAnsi="Arial" w:cs="Arial"/>
                <w:b/>
                <w:bCs/>
                <w:sz w:val="18"/>
                <w:szCs w:val="18"/>
              </w:rPr>
              <w:t>Monitoring Focus</w:t>
            </w:r>
          </w:p>
        </w:tc>
        <w:tc>
          <w:tcPr>
            <w:tcW w:w="2501" w:type="pct"/>
            <w:shd w:val="clear" w:color="auto" w:fill="002060"/>
            <w:vAlign w:val="center"/>
          </w:tcPr>
          <w:p w14:paraId="78E9EA97" w14:textId="77777777" w:rsidR="001F1A71" w:rsidRPr="0043788C" w:rsidRDefault="001F1A71" w:rsidP="0031728A">
            <w:pPr>
              <w:autoSpaceDE w:val="0"/>
              <w:autoSpaceDN w:val="0"/>
              <w:adjustRightInd w:val="0"/>
              <w:spacing w:line="220" w:lineRule="atLeast"/>
              <w:jc w:val="left"/>
              <w:rPr>
                <w:rFonts w:ascii="Arial" w:eastAsiaTheme="minorHAnsi" w:hAnsi="Arial" w:cs="Arial"/>
                <w:b/>
                <w:bCs/>
                <w:sz w:val="18"/>
                <w:szCs w:val="18"/>
              </w:rPr>
            </w:pPr>
            <w:r w:rsidRPr="0043788C">
              <w:rPr>
                <w:rFonts w:ascii="Arial" w:eastAsiaTheme="minorHAnsi" w:hAnsi="Arial" w:cs="Arial"/>
                <w:b/>
                <w:bCs/>
                <w:sz w:val="18"/>
                <w:szCs w:val="18"/>
              </w:rPr>
              <w:t>KPI</w:t>
            </w:r>
          </w:p>
        </w:tc>
      </w:tr>
      <w:tr w:rsidR="001F1A71" w:rsidRPr="0043788C" w14:paraId="18A04700" w14:textId="77777777" w:rsidTr="0031728A">
        <w:trPr>
          <w:trHeight w:val="397"/>
        </w:trPr>
        <w:tc>
          <w:tcPr>
            <w:tcW w:w="5000" w:type="pct"/>
            <w:gridSpan w:val="2"/>
            <w:tcBorders>
              <w:bottom w:val="single" w:sz="4" w:space="0" w:color="auto"/>
            </w:tcBorders>
            <w:shd w:val="clear" w:color="auto" w:fill="002060"/>
            <w:vAlign w:val="center"/>
          </w:tcPr>
          <w:p w14:paraId="773A74D0"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Documentation</w:t>
            </w:r>
          </w:p>
        </w:tc>
      </w:tr>
      <w:tr w:rsidR="001F1A71" w:rsidRPr="0043788C" w14:paraId="58D8167C" w14:textId="77777777" w:rsidTr="0031728A">
        <w:trPr>
          <w:trHeight w:val="397"/>
        </w:trPr>
        <w:tc>
          <w:tcPr>
            <w:tcW w:w="2499" w:type="pct"/>
            <w:tcBorders>
              <w:bottom w:val="single" w:sz="4" w:space="0" w:color="auto"/>
            </w:tcBorders>
            <w:shd w:val="clear" w:color="auto" w:fill="auto"/>
            <w:vAlign w:val="center"/>
          </w:tcPr>
          <w:p w14:paraId="57D09328" w14:textId="77777777" w:rsidR="001F1A71" w:rsidRPr="0043788C" w:rsidDel="000D3A4A" w:rsidRDefault="001F1A71" w:rsidP="0031728A">
            <w:pPr>
              <w:spacing w:after="0" w:line="240" w:lineRule="auto"/>
              <w:jc w:val="left"/>
              <w:rPr>
                <w:rFonts w:ascii="Arial" w:hAnsi="Arial" w:cs="Arial"/>
                <w:sz w:val="18"/>
                <w:szCs w:val="18"/>
              </w:rPr>
            </w:pPr>
            <w:r w:rsidRPr="0043788C">
              <w:rPr>
                <w:rFonts w:ascii="Arial" w:hAnsi="Arial" w:cs="Arial"/>
                <w:bCs/>
                <w:sz w:val="18"/>
                <w:szCs w:val="18"/>
              </w:rPr>
              <w:t>Following ESMP Project specific plans will be developed and be in place.</w:t>
            </w:r>
          </w:p>
        </w:tc>
        <w:tc>
          <w:tcPr>
            <w:tcW w:w="2501" w:type="pct"/>
            <w:tcBorders>
              <w:bottom w:val="single" w:sz="4" w:space="0" w:color="auto"/>
            </w:tcBorders>
            <w:shd w:val="clear" w:color="auto" w:fill="auto"/>
            <w:vAlign w:val="center"/>
          </w:tcPr>
          <w:p w14:paraId="77AA3C4C" w14:textId="53146142" w:rsidR="001F1A71" w:rsidRPr="0043788C" w:rsidDel="000D3A4A" w:rsidRDefault="001F1A71" w:rsidP="0031728A">
            <w:pPr>
              <w:spacing w:after="0" w:line="240" w:lineRule="auto"/>
              <w:jc w:val="left"/>
              <w:rPr>
                <w:rFonts w:ascii="Arial" w:hAnsi="Arial" w:cs="Arial"/>
                <w:sz w:val="18"/>
                <w:szCs w:val="18"/>
              </w:rPr>
            </w:pPr>
            <w:r w:rsidRPr="0043788C">
              <w:rPr>
                <w:rFonts w:ascii="Arial" w:hAnsi="Arial" w:cs="Arial"/>
                <w:bCs/>
                <w:sz w:val="18"/>
                <w:szCs w:val="18"/>
              </w:rPr>
              <w:t xml:space="preserve">Full compliance with </w:t>
            </w:r>
            <w:r w:rsidR="00C9674D">
              <w:rPr>
                <w:rFonts w:ascii="Arial" w:hAnsi="Arial" w:cs="Arial"/>
                <w:bCs/>
                <w:sz w:val="18"/>
                <w:szCs w:val="18"/>
              </w:rPr>
              <w:t>sub-</w:t>
            </w:r>
            <w:r w:rsidR="00C9674D" w:rsidRPr="0043788C">
              <w:rPr>
                <w:rFonts w:ascii="Arial" w:hAnsi="Arial" w:cs="Arial"/>
                <w:bCs/>
                <w:sz w:val="18"/>
                <w:szCs w:val="18"/>
              </w:rPr>
              <w:t xml:space="preserve">project’s </w:t>
            </w:r>
            <w:r w:rsidRPr="0043788C">
              <w:rPr>
                <w:rFonts w:ascii="Arial" w:hAnsi="Arial" w:cs="Arial"/>
                <w:bCs/>
                <w:sz w:val="18"/>
                <w:szCs w:val="18"/>
              </w:rPr>
              <w:t>ESMP</w:t>
            </w:r>
          </w:p>
        </w:tc>
      </w:tr>
      <w:tr w:rsidR="001F1A71" w:rsidRPr="0043788C" w14:paraId="5619B803" w14:textId="77777777" w:rsidTr="0031728A">
        <w:trPr>
          <w:trHeight w:val="397"/>
        </w:trPr>
        <w:tc>
          <w:tcPr>
            <w:tcW w:w="5000" w:type="pct"/>
            <w:gridSpan w:val="2"/>
            <w:shd w:val="clear" w:color="auto" w:fill="002060"/>
            <w:vAlign w:val="center"/>
          </w:tcPr>
          <w:p w14:paraId="74E37C05" w14:textId="77777777" w:rsidR="001F1A71" w:rsidRPr="0043788C" w:rsidRDefault="001F1A71" w:rsidP="0031728A">
            <w:pPr>
              <w:autoSpaceDE w:val="0"/>
              <w:autoSpaceDN w:val="0"/>
              <w:adjustRightInd w:val="0"/>
              <w:spacing w:line="220" w:lineRule="atLeast"/>
              <w:jc w:val="left"/>
              <w:rPr>
                <w:rFonts w:ascii="Arial" w:hAnsi="Arial" w:cs="Arial"/>
                <w:sz w:val="18"/>
                <w:szCs w:val="18"/>
              </w:rPr>
            </w:pPr>
            <w:r w:rsidRPr="0043788C">
              <w:rPr>
                <w:rFonts w:ascii="Arial" w:eastAsiaTheme="minorHAnsi" w:hAnsi="Arial" w:cs="Arial"/>
                <w:b/>
                <w:bCs/>
                <w:sz w:val="18"/>
                <w:szCs w:val="18"/>
              </w:rPr>
              <w:t>Air Quality</w:t>
            </w:r>
          </w:p>
        </w:tc>
      </w:tr>
      <w:tr w:rsidR="001F1A71" w:rsidRPr="0043788C" w14:paraId="1F997990" w14:textId="77777777" w:rsidTr="0031728A">
        <w:trPr>
          <w:trHeight w:val="397"/>
        </w:trPr>
        <w:tc>
          <w:tcPr>
            <w:tcW w:w="2499" w:type="pct"/>
            <w:vAlign w:val="center"/>
          </w:tcPr>
          <w:p w14:paraId="33B5300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Air Quality incidents</w:t>
            </w:r>
          </w:p>
        </w:tc>
        <w:tc>
          <w:tcPr>
            <w:tcW w:w="2501" w:type="pct"/>
            <w:vAlign w:val="center"/>
          </w:tcPr>
          <w:p w14:paraId="48FFFCFE" w14:textId="25B82016" w:rsidR="00CE7A5B"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Minimization and continued improvement in the number of the reported air quality related incidents.</w:t>
            </w:r>
          </w:p>
        </w:tc>
      </w:tr>
      <w:tr w:rsidR="001F1A71" w:rsidRPr="0043788C" w14:paraId="662A1A7F" w14:textId="77777777" w:rsidTr="0031728A">
        <w:trPr>
          <w:trHeight w:val="397"/>
        </w:trPr>
        <w:tc>
          <w:tcPr>
            <w:tcW w:w="2499" w:type="pct"/>
            <w:vAlign w:val="center"/>
          </w:tcPr>
          <w:p w14:paraId="5DD9424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Non-Compliance with air</w:t>
            </w:r>
          </w:p>
          <w:p w14:paraId="72CFB99C"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quality standards</w:t>
            </w:r>
          </w:p>
        </w:tc>
        <w:tc>
          <w:tcPr>
            <w:tcW w:w="2501" w:type="pct"/>
            <w:vAlign w:val="center"/>
          </w:tcPr>
          <w:p w14:paraId="26109B7F"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grievances per year</w:t>
            </w:r>
          </w:p>
        </w:tc>
      </w:tr>
      <w:tr w:rsidR="001F1A71" w:rsidRPr="0043788C" w14:paraId="03E383BB" w14:textId="77777777" w:rsidTr="0031728A">
        <w:trPr>
          <w:trHeight w:val="397"/>
        </w:trPr>
        <w:tc>
          <w:tcPr>
            <w:tcW w:w="2499" w:type="pct"/>
            <w:tcBorders>
              <w:bottom w:val="single" w:sz="4" w:space="0" w:color="auto"/>
            </w:tcBorders>
            <w:vAlign w:val="center"/>
          </w:tcPr>
          <w:p w14:paraId="78475F4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Community grievances</w:t>
            </w:r>
          </w:p>
        </w:tc>
        <w:tc>
          <w:tcPr>
            <w:tcW w:w="2501" w:type="pct"/>
            <w:tcBorders>
              <w:bottom w:val="single" w:sz="4" w:space="0" w:color="auto"/>
            </w:tcBorders>
            <w:vAlign w:val="center"/>
          </w:tcPr>
          <w:p w14:paraId="651F7BF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Minimization and continued improvement in the number of air quality related community grievances</w:t>
            </w:r>
          </w:p>
        </w:tc>
      </w:tr>
      <w:tr w:rsidR="001F1A71" w:rsidRPr="0043788C" w14:paraId="5E9A1286" w14:textId="77777777" w:rsidTr="0031728A">
        <w:trPr>
          <w:trHeight w:val="397"/>
        </w:trPr>
        <w:tc>
          <w:tcPr>
            <w:tcW w:w="2499" w:type="pct"/>
            <w:tcBorders>
              <w:bottom w:val="single" w:sz="4" w:space="0" w:color="auto"/>
            </w:tcBorders>
            <w:vAlign w:val="center"/>
          </w:tcPr>
          <w:p w14:paraId="4A415DF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Violation on speed limit</w:t>
            </w:r>
          </w:p>
        </w:tc>
        <w:tc>
          <w:tcPr>
            <w:tcW w:w="2501" w:type="pct"/>
            <w:tcBorders>
              <w:bottom w:val="single" w:sz="4" w:space="0" w:color="auto"/>
            </w:tcBorders>
            <w:vAlign w:val="center"/>
          </w:tcPr>
          <w:p w14:paraId="48BEE668" w14:textId="41D35866" w:rsidR="00CE7A5B"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Minimization and continued improvement in the number of reported violations on speed limit</w:t>
            </w:r>
          </w:p>
        </w:tc>
      </w:tr>
      <w:tr w:rsidR="001F1A71" w:rsidRPr="0043788C" w14:paraId="50597935" w14:textId="77777777" w:rsidTr="0031728A">
        <w:trPr>
          <w:trHeight w:val="397"/>
        </w:trPr>
        <w:tc>
          <w:tcPr>
            <w:tcW w:w="5000" w:type="pct"/>
            <w:gridSpan w:val="2"/>
            <w:shd w:val="clear" w:color="auto" w:fill="002060"/>
            <w:vAlign w:val="center"/>
          </w:tcPr>
          <w:p w14:paraId="57C58A5A"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Noise</w:t>
            </w:r>
          </w:p>
        </w:tc>
      </w:tr>
      <w:tr w:rsidR="001F1A71" w:rsidRPr="0043788C" w14:paraId="30B1701A" w14:textId="77777777" w:rsidTr="0031728A">
        <w:trPr>
          <w:trHeight w:val="397"/>
        </w:trPr>
        <w:tc>
          <w:tcPr>
            <w:tcW w:w="2499" w:type="pct"/>
            <w:vAlign w:val="center"/>
          </w:tcPr>
          <w:p w14:paraId="138BD04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Noise and Vibration incidents</w:t>
            </w:r>
          </w:p>
        </w:tc>
        <w:tc>
          <w:tcPr>
            <w:tcW w:w="2501" w:type="pct"/>
            <w:vAlign w:val="center"/>
          </w:tcPr>
          <w:p w14:paraId="75C20E7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Minimize and continued improvement in number of reported noise and vibration related incidents</w:t>
            </w:r>
          </w:p>
        </w:tc>
      </w:tr>
      <w:tr w:rsidR="001F1A71" w:rsidRPr="0043788C" w14:paraId="43AD48E8" w14:textId="77777777" w:rsidTr="0031728A">
        <w:trPr>
          <w:trHeight w:val="397"/>
        </w:trPr>
        <w:tc>
          <w:tcPr>
            <w:tcW w:w="2499" w:type="pct"/>
            <w:vAlign w:val="center"/>
          </w:tcPr>
          <w:p w14:paraId="222667F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Non-Compliance with Project standards</w:t>
            </w:r>
          </w:p>
        </w:tc>
        <w:tc>
          <w:tcPr>
            <w:tcW w:w="2501" w:type="pct"/>
            <w:vAlign w:val="center"/>
          </w:tcPr>
          <w:p w14:paraId="366E61D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Non-Compliance Reports (NCRs) per year</w:t>
            </w:r>
          </w:p>
        </w:tc>
      </w:tr>
      <w:tr w:rsidR="001F1A71" w:rsidRPr="0043788C" w14:paraId="2A22FAC2" w14:textId="77777777" w:rsidTr="0031728A">
        <w:trPr>
          <w:trHeight w:val="397"/>
        </w:trPr>
        <w:tc>
          <w:tcPr>
            <w:tcW w:w="2499" w:type="pct"/>
            <w:vAlign w:val="center"/>
          </w:tcPr>
          <w:p w14:paraId="69D2BC2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noise-related community grievances</w:t>
            </w:r>
          </w:p>
        </w:tc>
        <w:tc>
          <w:tcPr>
            <w:tcW w:w="2501" w:type="pct"/>
            <w:vAlign w:val="center"/>
          </w:tcPr>
          <w:p w14:paraId="5489162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grievances per year</w:t>
            </w:r>
          </w:p>
        </w:tc>
      </w:tr>
      <w:tr w:rsidR="001F1A71" w:rsidRPr="0043788C" w14:paraId="09ED6127" w14:textId="77777777" w:rsidTr="0031728A">
        <w:trPr>
          <w:trHeight w:val="397"/>
        </w:trPr>
        <w:tc>
          <w:tcPr>
            <w:tcW w:w="2499" w:type="pct"/>
            <w:vAlign w:val="center"/>
          </w:tcPr>
          <w:p w14:paraId="1AFAA73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Community grievances</w:t>
            </w:r>
          </w:p>
        </w:tc>
        <w:tc>
          <w:tcPr>
            <w:tcW w:w="2501" w:type="pct"/>
            <w:vAlign w:val="center"/>
          </w:tcPr>
          <w:p w14:paraId="1CEEA2EF"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Minimization and continued improvement in the number of noise related community grievances</w:t>
            </w:r>
          </w:p>
        </w:tc>
      </w:tr>
      <w:tr w:rsidR="001F1A71" w:rsidRPr="0043788C" w14:paraId="1AB9282E" w14:textId="77777777" w:rsidTr="0031728A">
        <w:trPr>
          <w:trHeight w:val="397"/>
        </w:trPr>
        <w:tc>
          <w:tcPr>
            <w:tcW w:w="5000" w:type="pct"/>
            <w:gridSpan w:val="2"/>
            <w:shd w:val="clear" w:color="auto" w:fill="002060"/>
            <w:vAlign w:val="center"/>
          </w:tcPr>
          <w:p w14:paraId="72B4BCBA"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Water / Wastewater</w:t>
            </w:r>
          </w:p>
        </w:tc>
      </w:tr>
      <w:tr w:rsidR="001F1A71" w:rsidRPr="0043788C" w14:paraId="322726A0" w14:textId="77777777" w:rsidTr="0031728A">
        <w:trPr>
          <w:trHeight w:val="397"/>
        </w:trPr>
        <w:tc>
          <w:tcPr>
            <w:tcW w:w="2499" w:type="pct"/>
            <w:vAlign w:val="center"/>
          </w:tcPr>
          <w:p w14:paraId="4C4722E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Spill incident</w:t>
            </w:r>
          </w:p>
        </w:tc>
        <w:tc>
          <w:tcPr>
            <w:tcW w:w="2501" w:type="pct"/>
            <w:vAlign w:val="center"/>
          </w:tcPr>
          <w:p w14:paraId="60121E7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Minimization and continued improvement in the number of the reported water quality related incidents.</w:t>
            </w:r>
          </w:p>
        </w:tc>
      </w:tr>
      <w:tr w:rsidR="001F1A71" w:rsidRPr="0043788C" w14:paraId="75D96A12" w14:textId="77777777" w:rsidTr="0031728A">
        <w:trPr>
          <w:trHeight w:val="397"/>
        </w:trPr>
        <w:tc>
          <w:tcPr>
            <w:tcW w:w="2499" w:type="pct"/>
            <w:vAlign w:val="center"/>
          </w:tcPr>
          <w:p w14:paraId="2301A3D7" w14:textId="1AFA9F48"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Non-Compliance with </w:t>
            </w:r>
            <w:r w:rsidR="00BB62F5" w:rsidRPr="0043788C">
              <w:rPr>
                <w:rFonts w:ascii="Arial" w:hAnsi="Arial" w:cs="Arial"/>
                <w:sz w:val="18"/>
                <w:szCs w:val="18"/>
              </w:rPr>
              <w:t>Subproject</w:t>
            </w:r>
            <w:r w:rsidRPr="0043788C">
              <w:rPr>
                <w:rFonts w:ascii="Arial" w:hAnsi="Arial" w:cs="Arial"/>
                <w:sz w:val="18"/>
                <w:szCs w:val="18"/>
              </w:rPr>
              <w:t xml:space="preserve"> standards</w:t>
            </w:r>
          </w:p>
        </w:tc>
        <w:tc>
          <w:tcPr>
            <w:tcW w:w="2501" w:type="pct"/>
            <w:vAlign w:val="center"/>
          </w:tcPr>
          <w:p w14:paraId="10F72F2C"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NCRs per year</w:t>
            </w:r>
          </w:p>
        </w:tc>
      </w:tr>
      <w:tr w:rsidR="001F1A71" w:rsidRPr="0043788C" w14:paraId="57B1B334" w14:textId="77777777" w:rsidTr="0031728A">
        <w:trPr>
          <w:trHeight w:val="397"/>
        </w:trPr>
        <w:tc>
          <w:tcPr>
            <w:tcW w:w="2499" w:type="pct"/>
            <w:vAlign w:val="center"/>
          </w:tcPr>
          <w:p w14:paraId="30C7327F"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Wastewater collection system</w:t>
            </w:r>
          </w:p>
        </w:tc>
        <w:tc>
          <w:tcPr>
            <w:tcW w:w="2501" w:type="pct"/>
            <w:vAlign w:val="center"/>
          </w:tcPr>
          <w:p w14:paraId="64E8F2A6" w14:textId="76DA7B60"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grievances per year</w:t>
            </w:r>
          </w:p>
        </w:tc>
      </w:tr>
      <w:tr w:rsidR="001F1A71" w:rsidRPr="0043788C" w14:paraId="724C5113" w14:textId="77777777" w:rsidTr="0031728A">
        <w:trPr>
          <w:trHeight w:val="397"/>
        </w:trPr>
        <w:tc>
          <w:tcPr>
            <w:tcW w:w="2499" w:type="pct"/>
            <w:vAlign w:val="center"/>
          </w:tcPr>
          <w:p w14:paraId="5734B71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Groundwater levels of the community/private wells</w:t>
            </w:r>
          </w:p>
        </w:tc>
        <w:tc>
          <w:tcPr>
            <w:tcW w:w="2501" w:type="pct"/>
            <w:vAlign w:val="center"/>
          </w:tcPr>
          <w:p w14:paraId="1C61E2F3"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No significant adverse impact</w:t>
            </w:r>
          </w:p>
        </w:tc>
      </w:tr>
      <w:tr w:rsidR="001F1A71" w:rsidRPr="0043788C" w14:paraId="3E686897" w14:textId="77777777" w:rsidTr="0031728A">
        <w:trPr>
          <w:trHeight w:val="397"/>
        </w:trPr>
        <w:tc>
          <w:tcPr>
            <w:tcW w:w="5000" w:type="pct"/>
            <w:gridSpan w:val="2"/>
            <w:shd w:val="clear" w:color="auto" w:fill="002060"/>
            <w:vAlign w:val="center"/>
          </w:tcPr>
          <w:p w14:paraId="461212CF" w14:textId="77777777" w:rsidR="001F1A71" w:rsidRPr="0043788C" w:rsidRDefault="001F1A71" w:rsidP="0031728A">
            <w:pPr>
              <w:autoSpaceDE w:val="0"/>
              <w:autoSpaceDN w:val="0"/>
              <w:adjustRightInd w:val="0"/>
              <w:spacing w:line="220" w:lineRule="atLeast"/>
              <w:jc w:val="left"/>
              <w:rPr>
                <w:rFonts w:ascii="Arial" w:hAnsi="Arial" w:cs="Arial"/>
                <w:sz w:val="18"/>
                <w:szCs w:val="18"/>
              </w:rPr>
            </w:pPr>
            <w:r w:rsidRPr="0043788C">
              <w:rPr>
                <w:rFonts w:ascii="Arial" w:eastAsiaTheme="minorHAnsi" w:hAnsi="Arial" w:cs="Arial"/>
                <w:b/>
                <w:bCs/>
                <w:sz w:val="18"/>
                <w:szCs w:val="18"/>
              </w:rPr>
              <w:t>Waste</w:t>
            </w:r>
          </w:p>
        </w:tc>
      </w:tr>
      <w:tr w:rsidR="001F1A71" w:rsidRPr="0043788C" w14:paraId="045009A7" w14:textId="77777777" w:rsidTr="0031728A">
        <w:trPr>
          <w:trHeight w:val="397"/>
        </w:trPr>
        <w:tc>
          <w:tcPr>
            <w:tcW w:w="2499" w:type="pct"/>
            <w:vAlign w:val="center"/>
          </w:tcPr>
          <w:p w14:paraId="4681371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Waste Generation</w:t>
            </w:r>
          </w:p>
        </w:tc>
        <w:tc>
          <w:tcPr>
            <w:tcW w:w="2501" w:type="pct"/>
            <w:vAlign w:val="center"/>
          </w:tcPr>
          <w:p w14:paraId="662AEC61"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Minimization of total waste generated</w:t>
            </w:r>
          </w:p>
          <w:p w14:paraId="17BB379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Decrease in the ratio of hazardous waste generated to total waste (by contamination + by generation)</w:t>
            </w:r>
          </w:p>
        </w:tc>
      </w:tr>
      <w:tr w:rsidR="001F1A71" w:rsidRPr="0043788C" w14:paraId="0D8CD3B1" w14:textId="77777777" w:rsidTr="0031728A">
        <w:trPr>
          <w:trHeight w:val="397"/>
        </w:trPr>
        <w:tc>
          <w:tcPr>
            <w:tcW w:w="2499" w:type="pct"/>
            <w:vAlign w:val="center"/>
          </w:tcPr>
          <w:p w14:paraId="0D8EF9D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Waste Disposal</w:t>
            </w:r>
          </w:p>
        </w:tc>
        <w:tc>
          <w:tcPr>
            <w:tcW w:w="2501" w:type="pct"/>
            <w:vAlign w:val="center"/>
          </w:tcPr>
          <w:p w14:paraId="4112E94C"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Increase in the ratio of recovered/reused/recycled waste to total waste</w:t>
            </w:r>
            <w:r w:rsidRPr="0043788C">
              <w:rPr>
                <w:rFonts w:ascii="Arial" w:eastAsia="Arial TUR" w:hAnsi="Arial" w:cs="Arial"/>
                <w:color w:val="000000"/>
                <w:sz w:val="18"/>
                <w:szCs w:val="18"/>
                <w:lang w:eastAsia="en-US"/>
              </w:rPr>
              <w:t xml:space="preserve"> generated</w:t>
            </w:r>
          </w:p>
        </w:tc>
      </w:tr>
      <w:tr w:rsidR="001F1A71" w:rsidRPr="0043788C" w14:paraId="533EC3B5" w14:textId="77777777" w:rsidTr="0031728A">
        <w:trPr>
          <w:trHeight w:val="397"/>
        </w:trPr>
        <w:tc>
          <w:tcPr>
            <w:tcW w:w="5000" w:type="pct"/>
            <w:gridSpan w:val="2"/>
            <w:shd w:val="clear" w:color="auto" w:fill="002060"/>
            <w:vAlign w:val="center"/>
          </w:tcPr>
          <w:p w14:paraId="6EA1E0ED"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Soil Quality</w:t>
            </w:r>
          </w:p>
        </w:tc>
      </w:tr>
      <w:tr w:rsidR="001F1A71" w:rsidRPr="0043788C" w14:paraId="458E90E7" w14:textId="77777777" w:rsidTr="0031728A">
        <w:trPr>
          <w:trHeight w:val="397"/>
        </w:trPr>
        <w:tc>
          <w:tcPr>
            <w:tcW w:w="2499" w:type="pct"/>
            <w:vAlign w:val="center"/>
          </w:tcPr>
          <w:p w14:paraId="29E6C7E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Spill incident</w:t>
            </w:r>
          </w:p>
        </w:tc>
        <w:tc>
          <w:tcPr>
            <w:tcW w:w="2501" w:type="pct"/>
            <w:vAlign w:val="center"/>
          </w:tcPr>
          <w:p w14:paraId="158FB7E5" w14:textId="77777777" w:rsidR="001F1A71" w:rsidRPr="0043788C" w:rsidRDefault="001F1A71" w:rsidP="0031728A">
            <w:pPr>
              <w:keepNext/>
              <w:spacing w:after="0" w:line="240" w:lineRule="auto"/>
              <w:jc w:val="left"/>
              <w:rPr>
                <w:rFonts w:ascii="Arial" w:hAnsi="Arial" w:cs="Arial"/>
                <w:sz w:val="18"/>
                <w:szCs w:val="18"/>
              </w:rPr>
            </w:pPr>
            <w:r w:rsidRPr="0043788C">
              <w:rPr>
                <w:rFonts w:ascii="Arial" w:hAnsi="Arial" w:cs="Arial"/>
                <w:sz w:val="18"/>
                <w:szCs w:val="18"/>
              </w:rPr>
              <w:t>Minimization and continued improvement in the number of the reported soil quality related incidents</w:t>
            </w:r>
          </w:p>
        </w:tc>
      </w:tr>
      <w:tr w:rsidR="001F1A71" w:rsidRPr="0043788C" w14:paraId="3A346094" w14:textId="77777777" w:rsidTr="0031728A">
        <w:trPr>
          <w:trHeight w:val="397"/>
        </w:trPr>
        <w:tc>
          <w:tcPr>
            <w:tcW w:w="2499" w:type="pct"/>
            <w:vAlign w:val="center"/>
          </w:tcPr>
          <w:p w14:paraId="0959B70D" w14:textId="464B79B0"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Non-Compliance with </w:t>
            </w:r>
            <w:r w:rsidR="00BB62F5" w:rsidRPr="0043788C">
              <w:rPr>
                <w:rFonts w:ascii="Arial" w:hAnsi="Arial" w:cs="Arial"/>
                <w:sz w:val="18"/>
                <w:szCs w:val="18"/>
              </w:rPr>
              <w:t>Subproject</w:t>
            </w:r>
            <w:r w:rsidRPr="0043788C">
              <w:rPr>
                <w:rFonts w:ascii="Arial" w:hAnsi="Arial" w:cs="Arial"/>
                <w:sz w:val="18"/>
                <w:szCs w:val="18"/>
              </w:rPr>
              <w:t xml:space="preserve"> standards</w:t>
            </w:r>
          </w:p>
        </w:tc>
        <w:tc>
          <w:tcPr>
            <w:tcW w:w="2501" w:type="pct"/>
            <w:vAlign w:val="center"/>
          </w:tcPr>
          <w:p w14:paraId="51D02BFD" w14:textId="77777777" w:rsidR="001F1A71" w:rsidRPr="0043788C" w:rsidRDefault="001F1A71" w:rsidP="0031728A">
            <w:pPr>
              <w:keepNext/>
              <w:spacing w:after="0" w:line="240" w:lineRule="auto"/>
              <w:jc w:val="left"/>
              <w:rPr>
                <w:rFonts w:ascii="Arial" w:hAnsi="Arial" w:cs="Arial"/>
                <w:sz w:val="18"/>
                <w:szCs w:val="18"/>
              </w:rPr>
            </w:pPr>
            <w:r w:rsidRPr="0043788C">
              <w:rPr>
                <w:rFonts w:ascii="Arial" w:hAnsi="Arial" w:cs="Arial"/>
                <w:sz w:val="18"/>
                <w:szCs w:val="18"/>
              </w:rPr>
              <w:t>Zero NCRs per year</w:t>
            </w:r>
          </w:p>
        </w:tc>
      </w:tr>
      <w:tr w:rsidR="001F1A71" w:rsidRPr="0043788C" w14:paraId="6AF41378" w14:textId="77777777" w:rsidTr="0031728A">
        <w:trPr>
          <w:trHeight w:val="397"/>
        </w:trPr>
        <w:tc>
          <w:tcPr>
            <w:tcW w:w="2499" w:type="pct"/>
            <w:vAlign w:val="center"/>
          </w:tcPr>
          <w:p w14:paraId="0669D52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Soil quality accidents</w:t>
            </w:r>
          </w:p>
        </w:tc>
        <w:tc>
          <w:tcPr>
            <w:tcW w:w="2501" w:type="pct"/>
            <w:vAlign w:val="center"/>
          </w:tcPr>
          <w:p w14:paraId="2523D6CC" w14:textId="77777777" w:rsidR="001F1A71" w:rsidRPr="0043788C" w:rsidRDefault="001F1A71" w:rsidP="0031728A">
            <w:pPr>
              <w:keepNext/>
              <w:spacing w:after="0" w:line="240" w:lineRule="auto"/>
              <w:jc w:val="left"/>
              <w:rPr>
                <w:rFonts w:ascii="Arial" w:hAnsi="Arial" w:cs="Arial"/>
                <w:sz w:val="18"/>
                <w:szCs w:val="18"/>
              </w:rPr>
            </w:pPr>
            <w:r w:rsidRPr="0043788C">
              <w:rPr>
                <w:rFonts w:ascii="Arial" w:hAnsi="Arial" w:cs="Arial"/>
                <w:sz w:val="18"/>
                <w:szCs w:val="18"/>
              </w:rPr>
              <w:t>Zero accident per year</w:t>
            </w:r>
          </w:p>
        </w:tc>
      </w:tr>
      <w:tr w:rsidR="001F1A71" w:rsidRPr="0043788C" w14:paraId="4798A842" w14:textId="77777777" w:rsidTr="0031728A">
        <w:trPr>
          <w:trHeight w:val="397"/>
        </w:trPr>
        <w:tc>
          <w:tcPr>
            <w:tcW w:w="2499" w:type="pct"/>
            <w:vAlign w:val="center"/>
          </w:tcPr>
          <w:p w14:paraId="309BC7C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soil-related community grievances</w:t>
            </w:r>
          </w:p>
        </w:tc>
        <w:tc>
          <w:tcPr>
            <w:tcW w:w="2501" w:type="pct"/>
            <w:vAlign w:val="center"/>
          </w:tcPr>
          <w:p w14:paraId="634ACC9E" w14:textId="77777777" w:rsidR="001F1A71" w:rsidRPr="0043788C" w:rsidRDefault="001F1A71" w:rsidP="0031728A">
            <w:pPr>
              <w:keepNext/>
              <w:spacing w:after="0" w:line="240" w:lineRule="auto"/>
              <w:jc w:val="left"/>
              <w:rPr>
                <w:rFonts w:ascii="Arial" w:hAnsi="Arial" w:cs="Arial"/>
                <w:sz w:val="18"/>
                <w:szCs w:val="18"/>
              </w:rPr>
            </w:pPr>
            <w:r w:rsidRPr="0043788C">
              <w:rPr>
                <w:rFonts w:ascii="Arial" w:hAnsi="Arial" w:cs="Arial"/>
                <w:sz w:val="18"/>
                <w:szCs w:val="18"/>
              </w:rPr>
              <w:t>Zero grievances per year</w:t>
            </w:r>
          </w:p>
        </w:tc>
      </w:tr>
      <w:tr w:rsidR="001F1A71" w:rsidRPr="0043788C" w14:paraId="15217772" w14:textId="77777777" w:rsidTr="0031728A">
        <w:trPr>
          <w:trHeight w:val="397"/>
        </w:trPr>
        <w:tc>
          <w:tcPr>
            <w:tcW w:w="5000" w:type="pct"/>
            <w:gridSpan w:val="2"/>
            <w:shd w:val="clear" w:color="auto" w:fill="002060"/>
            <w:vAlign w:val="center"/>
          </w:tcPr>
          <w:p w14:paraId="467BC42B"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Traffic</w:t>
            </w:r>
          </w:p>
        </w:tc>
      </w:tr>
      <w:tr w:rsidR="001F1A71" w:rsidRPr="0043788C" w14:paraId="20C56336" w14:textId="77777777" w:rsidTr="0031728A">
        <w:trPr>
          <w:trHeight w:val="397"/>
        </w:trPr>
        <w:tc>
          <w:tcPr>
            <w:tcW w:w="2499" w:type="pct"/>
            <w:vAlign w:val="center"/>
          </w:tcPr>
          <w:p w14:paraId="3FF01161"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non-compliances against the mitigation controls identified in Traffic and Transport Management Plan</w:t>
            </w:r>
          </w:p>
        </w:tc>
        <w:tc>
          <w:tcPr>
            <w:tcW w:w="2501" w:type="pct"/>
            <w:vAlign w:val="center"/>
          </w:tcPr>
          <w:p w14:paraId="77D77C3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Decreasing number/ continuous improvement in number of reported non-compliances</w:t>
            </w:r>
          </w:p>
        </w:tc>
      </w:tr>
      <w:tr w:rsidR="001F1A71" w:rsidRPr="0043788C" w14:paraId="30907422" w14:textId="77777777" w:rsidTr="0031728A">
        <w:trPr>
          <w:trHeight w:val="397"/>
        </w:trPr>
        <w:tc>
          <w:tcPr>
            <w:tcW w:w="2499" w:type="pct"/>
            <w:vAlign w:val="center"/>
          </w:tcPr>
          <w:p w14:paraId="4F7BD3A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drivers found to be exceeding speed limits or driving unsafely</w:t>
            </w:r>
          </w:p>
        </w:tc>
        <w:tc>
          <w:tcPr>
            <w:tcW w:w="2501" w:type="pct"/>
            <w:vAlign w:val="center"/>
          </w:tcPr>
          <w:p w14:paraId="48CAF4C0" w14:textId="4FE3F352" w:rsidR="001F1A71" w:rsidRDefault="001F1A71" w:rsidP="0031728A">
            <w:pPr>
              <w:spacing w:after="0" w:line="240" w:lineRule="auto"/>
              <w:jc w:val="left"/>
              <w:rPr>
                <w:rFonts w:ascii="Arial" w:hAnsi="Arial" w:cs="Arial"/>
                <w:sz w:val="18"/>
                <w:szCs w:val="18"/>
              </w:rPr>
            </w:pPr>
            <w:r w:rsidRPr="0043788C">
              <w:rPr>
                <w:rFonts w:ascii="Arial" w:hAnsi="Arial" w:cs="Arial"/>
                <w:sz w:val="18"/>
                <w:szCs w:val="18"/>
              </w:rPr>
              <w:t>Zero exce</w:t>
            </w:r>
            <w:r w:rsidR="00E90F56">
              <w:rPr>
                <w:rFonts w:ascii="Arial" w:hAnsi="Arial" w:cs="Arial"/>
                <w:sz w:val="18"/>
                <w:szCs w:val="18"/>
              </w:rPr>
              <w:t>e</w:t>
            </w:r>
            <w:r w:rsidRPr="0043788C">
              <w:rPr>
                <w:rFonts w:ascii="Arial" w:hAnsi="Arial" w:cs="Arial"/>
                <w:sz w:val="18"/>
                <w:szCs w:val="18"/>
              </w:rPr>
              <w:t>dance per year</w:t>
            </w:r>
          </w:p>
          <w:p w14:paraId="5C728620" w14:textId="1240B4FA" w:rsidR="00DB3294" w:rsidRPr="0043788C" w:rsidRDefault="00DB3294" w:rsidP="0031728A">
            <w:pPr>
              <w:spacing w:after="0" w:line="240" w:lineRule="auto"/>
              <w:jc w:val="left"/>
              <w:rPr>
                <w:rFonts w:ascii="Arial" w:hAnsi="Arial" w:cs="Arial"/>
                <w:sz w:val="18"/>
                <w:szCs w:val="18"/>
              </w:rPr>
            </w:pPr>
            <w:r w:rsidRPr="00DB3294">
              <w:rPr>
                <w:rFonts w:ascii="Arial" w:hAnsi="Arial" w:cs="Arial"/>
                <w:sz w:val="18"/>
                <w:szCs w:val="18"/>
              </w:rPr>
              <w:t>Minimization and continued improvement in the number of reported violations on speed limit</w:t>
            </w:r>
          </w:p>
        </w:tc>
      </w:tr>
      <w:tr w:rsidR="001F1A71" w:rsidRPr="0043788C" w14:paraId="7DE6225B" w14:textId="77777777" w:rsidTr="0031728A">
        <w:trPr>
          <w:trHeight w:val="397"/>
        </w:trPr>
        <w:tc>
          <w:tcPr>
            <w:tcW w:w="2499" w:type="pct"/>
            <w:vAlign w:val="center"/>
          </w:tcPr>
          <w:p w14:paraId="30C4158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road traffic accidents involving:</w:t>
            </w:r>
          </w:p>
          <w:p w14:paraId="6D7A48A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Accidental injuries and deaths,</w:t>
            </w:r>
          </w:p>
          <w:p w14:paraId="07416D5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Spillages (such as cargo or fuel),</w:t>
            </w:r>
          </w:p>
          <w:p w14:paraId="740C20BB"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Wildlife-vehicle collisions.</w:t>
            </w:r>
          </w:p>
        </w:tc>
        <w:tc>
          <w:tcPr>
            <w:tcW w:w="2501" w:type="pct"/>
            <w:vAlign w:val="center"/>
          </w:tcPr>
          <w:p w14:paraId="1050916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accidents per year</w:t>
            </w:r>
          </w:p>
        </w:tc>
      </w:tr>
      <w:tr w:rsidR="001F1A71" w:rsidRPr="0043788C" w14:paraId="5D795D35" w14:textId="77777777" w:rsidTr="0031728A">
        <w:trPr>
          <w:trHeight w:val="397"/>
        </w:trPr>
        <w:tc>
          <w:tcPr>
            <w:tcW w:w="2499" w:type="pct"/>
            <w:tcBorders>
              <w:bottom w:val="single" w:sz="4" w:space="0" w:color="auto"/>
            </w:tcBorders>
            <w:vAlign w:val="center"/>
          </w:tcPr>
          <w:p w14:paraId="00C10163"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traffic-related grievances</w:t>
            </w:r>
          </w:p>
        </w:tc>
        <w:tc>
          <w:tcPr>
            <w:tcW w:w="2501" w:type="pct"/>
            <w:tcBorders>
              <w:bottom w:val="single" w:sz="4" w:space="0" w:color="auto"/>
            </w:tcBorders>
            <w:vAlign w:val="center"/>
          </w:tcPr>
          <w:p w14:paraId="075EDE0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grievances per year</w:t>
            </w:r>
          </w:p>
        </w:tc>
      </w:tr>
      <w:tr w:rsidR="001F1A71" w:rsidRPr="0043788C" w14:paraId="6A892948" w14:textId="77777777" w:rsidTr="0031728A">
        <w:trPr>
          <w:trHeight w:val="397"/>
        </w:trPr>
        <w:tc>
          <w:tcPr>
            <w:tcW w:w="5000" w:type="pct"/>
            <w:gridSpan w:val="2"/>
            <w:shd w:val="clear" w:color="auto" w:fill="002060"/>
            <w:vAlign w:val="center"/>
          </w:tcPr>
          <w:p w14:paraId="13F9A059"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Health, Safety and Environment</w:t>
            </w:r>
          </w:p>
        </w:tc>
      </w:tr>
      <w:tr w:rsidR="001F1A71" w:rsidRPr="0043788C" w14:paraId="260B933A" w14:textId="77777777" w:rsidTr="0031728A">
        <w:trPr>
          <w:trHeight w:val="397"/>
        </w:trPr>
        <w:tc>
          <w:tcPr>
            <w:tcW w:w="2499" w:type="pct"/>
            <w:vAlign w:val="center"/>
          </w:tcPr>
          <w:p w14:paraId="2B019CC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scheduled HSE Inspection</w:t>
            </w:r>
          </w:p>
        </w:tc>
        <w:tc>
          <w:tcPr>
            <w:tcW w:w="2501" w:type="pct"/>
            <w:vAlign w:val="center"/>
          </w:tcPr>
          <w:p w14:paraId="77E84E2A"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42707645" w14:textId="77777777" w:rsidTr="0031728A">
        <w:trPr>
          <w:trHeight w:val="397"/>
        </w:trPr>
        <w:tc>
          <w:tcPr>
            <w:tcW w:w="2499" w:type="pct"/>
            <w:vAlign w:val="center"/>
          </w:tcPr>
          <w:p w14:paraId="251BD63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attendance at HSE meetings</w:t>
            </w:r>
          </w:p>
        </w:tc>
        <w:tc>
          <w:tcPr>
            <w:tcW w:w="2501" w:type="pct"/>
            <w:vAlign w:val="center"/>
          </w:tcPr>
          <w:p w14:paraId="37F4B92B"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2F735268" w14:textId="77777777" w:rsidTr="0031728A">
        <w:trPr>
          <w:trHeight w:val="397"/>
        </w:trPr>
        <w:tc>
          <w:tcPr>
            <w:tcW w:w="2499" w:type="pct"/>
            <w:vAlign w:val="center"/>
          </w:tcPr>
          <w:p w14:paraId="6F76122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closing of NCRs</w:t>
            </w:r>
          </w:p>
        </w:tc>
        <w:tc>
          <w:tcPr>
            <w:tcW w:w="2501" w:type="pct"/>
            <w:vAlign w:val="center"/>
          </w:tcPr>
          <w:p w14:paraId="1FA2466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76C3AF0A" w14:textId="77777777" w:rsidTr="0031728A">
        <w:trPr>
          <w:trHeight w:val="397"/>
        </w:trPr>
        <w:tc>
          <w:tcPr>
            <w:tcW w:w="2499" w:type="pct"/>
            <w:vAlign w:val="center"/>
          </w:tcPr>
          <w:p w14:paraId="762D1EB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Reporting safe observations</w:t>
            </w:r>
          </w:p>
        </w:tc>
        <w:tc>
          <w:tcPr>
            <w:tcW w:w="2501" w:type="pct"/>
            <w:vAlign w:val="center"/>
          </w:tcPr>
          <w:p w14:paraId="3C0068D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00874DBD" w14:textId="77777777" w:rsidTr="0031728A">
        <w:trPr>
          <w:trHeight w:val="397"/>
        </w:trPr>
        <w:tc>
          <w:tcPr>
            <w:tcW w:w="2499" w:type="pct"/>
            <w:vAlign w:val="center"/>
          </w:tcPr>
          <w:p w14:paraId="4C1EFAC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Reporting unsafe observations</w:t>
            </w:r>
          </w:p>
        </w:tc>
        <w:tc>
          <w:tcPr>
            <w:tcW w:w="2501" w:type="pct"/>
            <w:vAlign w:val="center"/>
          </w:tcPr>
          <w:p w14:paraId="5B87B713"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1071625C" w14:textId="77777777" w:rsidTr="0031728A">
        <w:trPr>
          <w:trHeight w:val="397"/>
        </w:trPr>
        <w:tc>
          <w:tcPr>
            <w:tcW w:w="2499" w:type="pct"/>
            <w:vAlign w:val="center"/>
          </w:tcPr>
          <w:p w14:paraId="61BE0C7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Reporting near misses</w:t>
            </w:r>
          </w:p>
        </w:tc>
        <w:tc>
          <w:tcPr>
            <w:tcW w:w="2501" w:type="pct"/>
            <w:vAlign w:val="center"/>
          </w:tcPr>
          <w:p w14:paraId="52F15C5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7E1F50C6" w14:textId="77777777" w:rsidTr="0031728A">
        <w:trPr>
          <w:trHeight w:val="397"/>
        </w:trPr>
        <w:tc>
          <w:tcPr>
            <w:tcW w:w="2499" w:type="pct"/>
            <w:vAlign w:val="center"/>
          </w:tcPr>
          <w:p w14:paraId="68D71F9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Reporting number of incidents</w:t>
            </w:r>
          </w:p>
        </w:tc>
        <w:tc>
          <w:tcPr>
            <w:tcW w:w="2501" w:type="pct"/>
            <w:vAlign w:val="center"/>
          </w:tcPr>
          <w:p w14:paraId="1FE3B83A"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25F76115" w14:textId="77777777" w:rsidTr="0031728A">
        <w:trPr>
          <w:trHeight w:val="397"/>
        </w:trPr>
        <w:tc>
          <w:tcPr>
            <w:tcW w:w="2499" w:type="pct"/>
            <w:vAlign w:val="center"/>
          </w:tcPr>
          <w:p w14:paraId="126AB59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Reporting number of accidents</w:t>
            </w:r>
          </w:p>
        </w:tc>
        <w:tc>
          <w:tcPr>
            <w:tcW w:w="2501" w:type="pct"/>
            <w:vAlign w:val="center"/>
          </w:tcPr>
          <w:p w14:paraId="22C6214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32B05B9F" w14:textId="77777777" w:rsidTr="0031728A">
        <w:trPr>
          <w:trHeight w:val="397"/>
        </w:trPr>
        <w:tc>
          <w:tcPr>
            <w:tcW w:w="2499" w:type="pct"/>
            <w:vAlign w:val="center"/>
          </w:tcPr>
          <w:p w14:paraId="1E5436A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Reporting day-loss</w:t>
            </w:r>
          </w:p>
        </w:tc>
        <w:tc>
          <w:tcPr>
            <w:tcW w:w="2501" w:type="pct"/>
            <w:vAlign w:val="center"/>
          </w:tcPr>
          <w:p w14:paraId="1FC0635B"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5027AD65" w14:textId="77777777" w:rsidTr="0031728A">
        <w:trPr>
          <w:trHeight w:val="397"/>
        </w:trPr>
        <w:tc>
          <w:tcPr>
            <w:tcW w:w="2499" w:type="pct"/>
            <w:vAlign w:val="center"/>
          </w:tcPr>
          <w:p w14:paraId="32B7BA21"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Toolbox attending</w:t>
            </w:r>
          </w:p>
        </w:tc>
        <w:tc>
          <w:tcPr>
            <w:tcW w:w="2501" w:type="pct"/>
            <w:vAlign w:val="center"/>
          </w:tcPr>
          <w:p w14:paraId="4D6C55E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357407AA" w14:textId="77777777" w:rsidTr="0031728A">
        <w:trPr>
          <w:trHeight w:val="397"/>
        </w:trPr>
        <w:tc>
          <w:tcPr>
            <w:tcW w:w="2499" w:type="pct"/>
            <w:vAlign w:val="center"/>
          </w:tcPr>
          <w:p w14:paraId="1D33E3EB"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Risk Assessment compliance</w:t>
            </w:r>
          </w:p>
        </w:tc>
        <w:tc>
          <w:tcPr>
            <w:tcW w:w="2501" w:type="pct"/>
            <w:vAlign w:val="center"/>
          </w:tcPr>
          <w:p w14:paraId="6ABB7B3F"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6E4AB1F2" w14:textId="77777777" w:rsidTr="0031728A">
        <w:trPr>
          <w:trHeight w:val="397"/>
        </w:trPr>
        <w:tc>
          <w:tcPr>
            <w:tcW w:w="2499" w:type="pct"/>
            <w:vAlign w:val="center"/>
          </w:tcPr>
          <w:p w14:paraId="3F56CE3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Legal Requirements compliance</w:t>
            </w:r>
          </w:p>
        </w:tc>
        <w:tc>
          <w:tcPr>
            <w:tcW w:w="2501" w:type="pct"/>
            <w:vAlign w:val="center"/>
          </w:tcPr>
          <w:p w14:paraId="0030E19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w:t>
            </w:r>
          </w:p>
        </w:tc>
      </w:tr>
      <w:tr w:rsidR="001F1A71" w:rsidRPr="0043788C" w14:paraId="03EDEF2F" w14:textId="77777777" w:rsidTr="0031728A">
        <w:trPr>
          <w:trHeight w:val="397"/>
        </w:trPr>
        <w:tc>
          <w:tcPr>
            <w:tcW w:w="2499" w:type="pct"/>
            <w:vAlign w:val="center"/>
          </w:tcPr>
          <w:p w14:paraId="4299802F"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Results of scheduled audits</w:t>
            </w:r>
          </w:p>
        </w:tc>
        <w:tc>
          <w:tcPr>
            <w:tcW w:w="2501" w:type="pct"/>
            <w:vAlign w:val="center"/>
          </w:tcPr>
          <w:p w14:paraId="15D76943"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&gt;85</w:t>
            </w:r>
          </w:p>
        </w:tc>
      </w:tr>
      <w:tr w:rsidR="001F1A71" w:rsidRPr="0043788C" w14:paraId="2C17624A" w14:textId="77777777" w:rsidTr="0031728A">
        <w:trPr>
          <w:trHeight w:val="397"/>
        </w:trPr>
        <w:tc>
          <w:tcPr>
            <w:tcW w:w="2499" w:type="pct"/>
            <w:vAlign w:val="center"/>
          </w:tcPr>
          <w:p w14:paraId="59FD884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HSE training carried out to training matrix</w:t>
            </w:r>
          </w:p>
          <w:p w14:paraId="6E612FE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 &gt; 90% of all training to matrix</w:t>
            </w:r>
          </w:p>
        </w:tc>
        <w:tc>
          <w:tcPr>
            <w:tcW w:w="2501" w:type="pct"/>
            <w:vAlign w:val="center"/>
          </w:tcPr>
          <w:p w14:paraId="2178A32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5B590C10" w14:textId="77777777" w:rsidTr="0031728A">
        <w:trPr>
          <w:trHeight w:val="397"/>
        </w:trPr>
        <w:tc>
          <w:tcPr>
            <w:tcW w:w="2499" w:type="pct"/>
            <w:vAlign w:val="center"/>
          </w:tcPr>
          <w:p w14:paraId="18226BE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of attendance at scheduled trainings</w:t>
            </w:r>
          </w:p>
        </w:tc>
        <w:tc>
          <w:tcPr>
            <w:tcW w:w="2501" w:type="pct"/>
            <w:vAlign w:val="center"/>
          </w:tcPr>
          <w:p w14:paraId="7B93420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7653A782" w14:textId="77777777" w:rsidTr="0031728A">
        <w:trPr>
          <w:trHeight w:val="397"/>
        </w:trPr>
        <w:tc>
          <w:tcPr>
            <w:tcW w:w="2499" w:type="pct"/>
            <w:vAlign w:val="center"/>
          </w:tcPr>
          <w:p w14:paraId="0230B60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Engagement in HSE program by individual managers and supervisors </w:t>
            </w:r>
          </w:p>
        </w:tc>
        <w:tc>
          <w:tcPr>
            <w:tcW w:w="2501" w:type="pct"/>
            <w:vAlign w:val="center"/>
          </w:tcPr>
          <w:p w14:paraId="21C3F9D2"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143C8DFD" w14:textId="77777777" w:rsidTr="0031728A">
        <w:trPr>
          <w:trHeight w:val="397"/>
        </w:trPr>
        <w:tc>
          <w:tcPr>
            <w:tcW w:w="2499" w:type="pct"/>
            <w:vAlign w:val="center"/>
          </w:tcPr>
          <w:p w14:paraId="024E1C3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Engagement in HSE program by contractor’s </w:t>
            </w:r>
          </w:p>
        </w:tc>
        <w:tc>
          <w:tcPr>
            <w:tcW w:w="2501" w:type="pct"/>
            <w:vAlign w:val="center"/>
          </w:tcPr>
          <w:p w14:paraId="099E2D4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&gt;90</w:t>
            </w:r>
          </w:p>
        </w:tc>
      </w:tr>
      <w:tr w:rsidR="001F1A71" w:rsidRPr="0043788C" w14:paraId="49A3F2D8" w14:textId="77777777" w:rsidTr="0031728A">
        <w:trPr>
          <w:trHeight w:val="397"/>
        </w:trPr>
        <w:tc>
          <w:tcPr>
            <w:tcW w:w="5000" w:type="pct"/>
            <w:gridSpan w:val="2"/>
            <w:shd w:val="clear" w:color="auto" w:fill="002060"/>
            <w:vAlign w:val="center"/>
          </w:tcPr>
          <w:p w14:paraId="721FD10E" w14:textId="415B08B9" w:rsidR="001F1A71" w:rsidRPr="0043788C" w:rsidRDefault="00BB62F5"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Labor</w:t>
            </w:r>
            <w:r w:rsidR="001F1A71" w:rsidRPr="0043788C">
              <w:rPr>
                <w:rFonts w:ascii="Arial" w:eastAsiaTheme="minorHAnsi" w:hAnsi="Arial" w:cs="Arial"/>
                <w:b/>
                <w:bCs/>
                <w:sz w:val="18"/>
                <w:szCs w:val="18"/>
              </w:rPr>
              <w:t xml:space="preserve"> and Working Conditions</w:t>
            </w:r>
          </w:p>
        </w:tc>
      </w:tr>
      <w:tr w:rsidR="001F1A71" w:rsidRPr="0043788C" w14:paraId="3F101ED8" w14:textId="77777777" w:rsidTr="0031728A">
        <w:trPr>
          <w:trHeight w:val="397"/>
        </w:trPr>
        <w:tc>
          <w:tcPr>
            <w:tcW w:w="2499" w:type="pct"/>
            <w:vAlign w:val="center"/>
          </w:tcPr>
          <w:p w14:paraId="31A82827" w14:textId="77777777" w:rsidR="001F1A71" w:rsidRPr="0043788C" w:rsidRDefault="001F1A71" w:rsidP="0031728A">
            <w:pPr>
              <w:spacing w:after="0" w:line="240" w:lineRule="auto"/>
              <w:jc w:val="left"/>
              <w:rPr>
                <w:rFonts w:ascii="Arial" w:hAnsi="Arial" w:cs="Arial"/>
                <w:sz w:val="18"/>
                <w:szCs w:val="18"/>
                <w:highlight w:val="yellow"/>
              </w:rPr>
            </w:pPr>
            <w:r w:rsidRPr="0043788C">
              <w:rPr>
                <w:rFonts w:ascii="Arial" w:hAnsi="Arial" w:cs="Arial"/>
                <w:sz w:val="18"/>
                <w:szCs w:val="18"/>
              </w:rPr>
              <w:t>Number of worker grievances closed out within the target timeframe</w:t>
            </w:r>
          </w:p>
        </w:tc>
        <w:tc>
          <w:tcPr>
            <w:tcW w:w="2501" w:type="pct"/>
            <w:vAlign w:val="center"/>
          </w:tcPr>
          <w:p w14:paraId="1B193849" w14:textId="7CDF82F1"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100% compliance with </w:t>
            </w:r>
            <w:r w:rsidR="00BB62F5" w:rsidRPr="0043788C">
              <w:rPr>
                <w:rFonts w:ascii="Arial" w:hAnsi="Arial" w:cs="Arial"/>
                <w:sz w:val="18"/>
                <w:szCs w:val="18"/>
              </w:rPr>
              <w:t>labor</w:t>
            </w:r>
            <w:r w:rsidRPr="0043788C">
              <w:rPr>
                <w:rFonts w:ascii="Arial" w:hAnsi="Arial" w:cs="Arial"/>
                <w:sz w:val="18"/>
                <w:szCs w:val="18"/>
              </w:rPr>
              <w:t xml:space="preserve"> laws and regulations</w:t>
            </w:r>
          </w:p>
          <w:p w14:paraId="3191136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unresolved health and safety incidents within the target timeframe</w:t>
            </w:r>
          </w:p>
          <w:p w14:paraId="25A10EF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 availability of required PPE</w:t>
            </w:r>
          </w:p>
          <w:p w14:paraId="2EC7B8FA" w14:textId="77777777" w:rsidR="001F1A71" w:rsidRPr="0043788C" w:rsidRDefault="001F1A71" w:rsidP="0031728A">
            <w:pPr>
              <w:spacing w:after="0" w:line="240" w:lineRule="auto"/>
              <w:jc w:val="left"/>
              <w:rPr>
                <w:rFonts w:ascii="Arial" w:hAnsi="Arial" w:cs="Arial"/>
                <w:sz w:val="18"/>
                <w:szCs w:val="18"/>
                <w:highlight w:val="yellow"/>
              </w:rPr>
            </w:pPr>
            <w:r w:rsidRPr="0043788C">
              <w:rPr>
                <w:rFonts w:ascii="Arial" w:hAnsi="Arial" w:cs="Arial"/>
                <w:sz w:val="18"/>
                <w:szCs w:val="18"/>
              </w:rPr>
              <w:t>90% or higher worker satisfaction rate</w:t>
            </w:r>
          </w:p>
        </w:tc>
      </w:tr>
      <w:tr w:rsidR="001F1A71" w:rsidRPr="0043788C" w14:paraId="7C980EE3" w14:textId="77777777" w:rsidTr="0031728A">
        <w:trPr>
          <w:trHeight w:val="397"/>
        </w:trPr>
        <w:tc>
          <w:tcPr>
            <w:tcW w:w="5000" w:type="pct"/>
            <w:gridSpan w:val="2"/>
            <w:shd w:val="clear" w:color="auto" w:fill="002060"/>
            <w:vAlign w:val="center"/>
          </w:tcPr>
          <w:p w14:paraId="687C1E02" w14:textId="77777777" w:rsidR="001F1A71" w:rsidRPr="0043788C" w:rsidRDefault="001F1A71" w:rsidP="0031728A">
            <w:pPr>
              <w:autoSpaceDE w:val="0"/>
              <w:autoSpaceDN w:val="0"/>
              <w:adjustRightInd w:val="0"/>
              <w:spacing w:line="220" w:lineRule="atLeast"/>
              <w:jc w:val="left"/>
              <w:rPr>
                <w:rFonts w:ascii="Arial" w:hAnsi="Arial" w:cs="Arial"/>
                <w:b/>
                <w:color w:val="FFFFFF"/>
                <w:sz w:val="18"/>
                <w:szCs w:val="18"/>
              </w:rPr>
            </w:pPr>
            <w:r w:rsidRPr="0043788C">
              <w:rPr>
                <w:rFonts w:ascii="Arial" w:eastAsiaTheme="minorHAnsi" w:hAnsi="Arial" w:cs="Arial"/>
                <w:b/>
                <w:bCs/>
                <w:sz w:val="18"/>
                <w:szCs w:val="18"/>
              </w:rPr>
              <w:t>Community Health and Safety</w:t>
            </w:r>
          </w:p>
        </w:tc>
      </w:tr>
      <w:tr w:rsidR="001F1A71" w:rsidRPr="0043788C" w14:paraId="1CBA58AB" w14:textId="77777777" w:rsidTr="0031728A">
        <w:trPr>
          <w:trHeight w:val="397"/>
        </w:trPr>
        <w:tc>
          <w:tcPr>
            <w:tcW w:w="2499" w:type="pct"/>
            <w:vAlign w:val="center"/>
          </w:tcPr>
          <w:p w14:paraId="7080045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communicable and non-communicable diseases and injuries.</w:t>
            </w:r>
          </w:p>
        </w:tc>
        <w:tc>
          <w:tcPr>
            <w:tcW w:w="2501" w:type="pct"/>
            <w:vAlign w:val="center"/>
          </w:tcPr>
          <w:p w14:paraId="7A334A6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Negative Trend/No significant increase in communicable and non-communicable disease and injury rates per 1,000 residents per annum.</w:t>
            </w:r>
          </w:p>
        </w:tc>
      </w:tr>
      <w:tr w:rsidR="001F1A71" w:rsidRPr="0043788C" w14:paraId="53EDE8A8" w14:textId="77777777" w:rsidTr="0031728A">
        <w:trPr>
          <w:trHeight w:val="397"/>
        </w:trPr>
        <w:tc>
          <w:tcPr>
            <w:tcW w:w="2499" w:type="pct"/>
            <w:vAlign w:val="center"/>
          </w:tcPr>
          <w:p w14:paraId="33E8465A"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community health safety &amp; security grievances from local communities as recorded in the grievance management system.</w:t>
            </w:r>
          </w:p>
        </w:tc>
        <w:tc>
          <w:tcPr>
            <w:tcW w:w="2501" w:type="pct"/>
            <w:vAlign w:val="center"/>
          </w:tcPr>
          <w:p w14:paraId="70DFC74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Decreasing number/ continuous improvement in number of grievances</w:t>
            </w:r>
          </w:p>
        </w:tc>
      </w:tr>
      <w:tr w:rsidR="001F1A71" w:rsidRPr="0043788C" w14:paraId="603C6C16" w14:textId="77777777" w:rsidTr="0031728A">
        <w:trPr>
          <w:trHeight w:val="397"/>
        </w:trPr>
        <w:tc>
          <w:tcPr>
            <w:tcW w:w="2499" w:type="pct"/>
            <w:vAlign w:val="center"/>
          </w:tcPr>
          <w:p w14:paraId="69034F7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reported community health &amp; safety incidents</w:t>
            </w:r>
          </w:p>
        </w:tc>
        <w:tc>
          <w:tcPr>
            <w:tcW w:w="2501" w:type="pct"/>
            <w:vAlign w:val="center"/>
          </w:tcPr>
          <w:p w14:paraId="3F0C91A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incidents per year</w:t>
            </w:r>
          </w:p>
        </w:tc>
      </w:tr>
      <w:tr w:rsidR="001F1A71" w:rsidRPr="0043788C" w14:paraId="011BD4B6" w14:textId="77777777" w:rsidTr="0031728A">
        <w:trPr>
          <w:trHeight w:val="397"/>
        </w:trPr>
        <w:tc>
          <w:tcPr>
            <w:tcW w:w="2499" w:type="pct"/>
            <w:tcBorders>
              <w:bottom w:val="single" w:sz="4" w:space="0" w:color="auto"/>
            </w:tcBorders>
            <w:vAlign w:val="center"/>
          </w:tcPr>
          <w:p w14:paraId="090B7F9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Number of reported air quality or noise incidents</w:t>
            </w:r>
          </w:p>
        </w:tc>
        <w:tc>
          <w:tcPr>
            <w:tcW w:w="2501" w:type="pct"/>
            <w:tcBorders>
              <w:bottom w:val="single" w:sz="4" w:space="0" w:color="auto"/>
            </w:tcBorders>
            <w:vAlign w:val="center"/>
          </w:tcPr>
          <w:p w14:paraId="192A26B6"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incidents per year</w:t>
            </w:r>
          </w:p>
        </w:tc>
      </w:tr>
      <w:tr w:rsidR="001F1A71" w:rsidRPr="0043788C" w14:paraId="291BE773" w14:textId="77777777" w:rsidTr="0031728A">
        <w:trPr>
          <w:trHeight w:val="397"/>
        </w:trPr>
        <w:tc>
          <w:tcPr>
            <w:tcW w:w="2499" w:type="pct"/>
            <w:tcBorders>
              <w:bottom w:val="single" w:sz="4" w:space="0" w:color="auto"/>
            </w:tcBorders>
            <w:vAlign w:val="center"/>
          </w:tcPr>
          <w:p w14:paraId="23BBED43"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Direct and indirect threats posed by construction activities against traffic and pedestrians</w:t>
            </w:r>
          </w:p>
        </w:tc>
        <w:tc>
          <w:tcPr>
            <w:tcW w:w="2501" w:type="pct"/>
            <w:tcBorders>
              <w:bottom w:val="single" w:sz="4" w:space="0" w:color="auto"/>
            </w:tcBorders>
            <w:vAlign w:val="center"/>
          </w:tcPr>
          <w:p w14:paraId="7B89DE15"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number of drivers found to be exceeding speed limits or driving unsafely</w:t>
            </w:r>
          </w:p>
          <w:p w14:paraId="7319C08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accidental injuries and deaths,</w:t>
            </w:r>
          </w:p>
          <w:p w14:paraId="3DFCDFA1"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traffic-related grievances</w:t>
            </w:r>
          </w:p>
        </w:tc>
      </w:tr>
      <w:tr w:rsidR="001F1A71" w:rsidRPr="0043788C" w14:paraId="7AD35308" w14:textId="77777777" w:rsidTr="0031728A">
        <w:trPr>
          <w:trHeight w:val="397"/>
        </w:trPr>
        <w:tc>
          <w:tcPr>
            <w:tcW w:w="2499" w:type="pct"/>
            <w:tcBorders>
              <w:bottom w:val="single" w:sz="4" w:space="0" w:color="auto"/>
            </w:tcBorders>
            <w:vAlign w:val="center"/>
          </w:tcPr>
          <w:p w14:paraId="2E8AF6F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Access to the Construction Site - Security Fence/ Protection Tape</w:t>
            </w:r>
          </w:p>
        </w:tc>
        <w:tc>
          <w:tcPr>
            <w:tcW w:w="2501" w:type="pct"/>
            <w:tcBorders>
              <w:bottom w:val="single" w:sz="4" w:space="0" w:color="auto"/>
            </w:tcBorders>
            <w:vAlign w:val="center"/>
          </w:tcPr>
          <w:p w14:paraId="2430AFC1" w14:textId="77D8FFD5"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Zero Number of unauthorized accesses to the </w:t>
            </w:r>
            <w:r w:rsidR="00BB62F5" w:rsidRPr="0043788C">
              <w:rPr>
                <w:rFonts w:ascii="Arial" w:hAnsi="Arial" w:cs="Arial"/>
                <w:sz w:val="18"/>
                <w:szCs w:val="18"/>
              </w:rPr>
              <w:t>Subproject</w:t>
            </w:r>
            <w:r w:rsidRPr="0043788C">
              <w:rPr>
                <w:rFonts w:ascii="Arial" w:hAnsi="Arial" w:cs="Arial"/>
                <w:sz w:val="18"/>
                <w:szCs w:val="18"/>
              </w:rPr>
              <w:t xml:space="preserve"> area</w:t>
            </w:r>
          </w:p>
        </w:tc>
      </w:tr>
      <w:tr w:rsidR="001F1A71" w:rsidRPr="0043788C" w14:paraId="68C2DB2A" w14:textId="77777777" w:rsidTr="0031728A">
        <w:trPr>
          <w:trHeight w:val="397"/>
        </w:trPr>
        <w:tc>
          <w:tcPr>
            <w:tcW w:w="5000" w:type="pct"/>
            <w:gridSpan w:val="2"/>
            <w:shd w:val="clear" w:color="auto" w:fill="002060"/>
            <w:vAlign w:val="center"/>
          </w:tcPr>
          <w:p w14:paraId="18254488" w14:textId="77777777" w:rsidR="001F1A71" w:rsidRPr="0043788C" w:rsidRDefault="001F1A71" w:rsidP="0031728A">
            <w:pPr>
              <w:autoSpaceDE w:val="0"/>
              <w:autoSpaceDN w:val="0"/>
              <w:adjustRightInd w:val="0"/>
              <w:spacing w:line="220" w:lineRule="atLeast"/>
              <w:jc w:val="left"/>
              <w:rPr>
                <w:rFonts w:ascii="Arial" w:hAnsi="Arial" w:cs="Arial"/>
                <w:b/>
                <w:bCs/>
                <w:sz w:val="18"/>
                <w:szCs w:val="18"/>
              </w:rPr>
            </w:pPr>
            <w:r w:rsidRPr="0043788C">
              <w:rPr>
                <w:rFonts w:ascii="Arial" w:eastAsiaTheme="minorHAnsi" w:hAnsi="Arial" w:cs="Arial"/>
                <w:b/>
                <w:bCs/>
                <w:sz w:val="18"/>
                <w:szCs w:val="18"/>
              </w:rPr>
              <w:t>Trainings</w:t>
            </w:r>
          </w:p>
        </w:tc>
      </w:tr>
      <w:tr w:rsidR="001F1A71" w:rsidRPr="0043788C" w14:paraId="3BD9372F" w14:textId="77777777" w:rsidTr="0031728A">
        <w:trPr>
          <w:trHeight w:val="397"/>
        </w:trPr>
        <w:tc>
          <w:tcPr>
            <w:tcW w:w="2499" w:type="pct"/>
            <w:tcBorders>
              <w:bottom w:val="single" w:sz="4" w:space="0" w:color="auto"/>
            </w:tcBorders>
            <w:vAlign w:val="center"/>
          </w:tcPr>
          <w:p w14:paraId="165EB83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Training records</w:t>
            </w:r>
          </w:p>
        </w:tc>
        <w:tc>
          <w:tcPr>
            <w:tcW w:w="2501" w:type="pct"/>
            <w:tcBorders>
              <w:bottom w:val="single" w:sz="4" w:space="0" w:color="auto"/>
            </w:tcBorders>
            <w:vAlign w:val="center"/>
          </w:tcPr>
          <w:p w14:paraId="4ACE0DA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Trainings on ESMP and SEP documents.</w:t>
            </w:r>
          </w:p>
          <w:p w14:paraId="5DEE297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Providing all trainings (including GM, GBV, SEA/SH) to all employees.</w:t>
            </w:r>
          </w:p>
          <w:p w14:paraId="14BA833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100% of scheduled training sessions conducted</w:t>
            </w:r>
          </w:p>
          <w:p w14:paraId="5249AB6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80% or higher participant satisfaction rate</w:t>
            </w:r>
          </w:p>
          <w:p w14:paraId="6F416C00"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participants without completion certificates if applicable</w:t>
            </w:r>
          </w:p>
        </w:tc>
      </w:tr>
      <w:tr w:rsidR="001F1A71" w:rsidRPr="0043788C" w14:paraId="47357F07" w14:textId="77777777" w:rsidTr="0031728A">
        <w:trPr>
          <w:trHeight w:val="397"/>
        </w:trPr>
        <w:tc>
          <w:tcPr>
            <w:tcW w:w="5000" w:type="pct"/>
            <w:gridSpan w:val="2"/>
            <w:shd w:val="clear" w:color="auto" w:fill="002060"/>
            <w:vAlign w:val="center"/>
          </w:tcPr>
          <w:p w14:paraId="1726D13B" w14:textId="77777777" w:rsidR="001F1A71" w:rsidRPr="0043788C" w:rsidRDefault="001F1A71" w:rsidP="0031728A">
            <w:pPr>
              <w:autoSpaceDE w:val="0"/>
              <w:autoSpaceDN w:val="0"/>
              <w:adjustRightInd w:val="0"/>
              <w:spacing w:line="220" w:lineRule="atLeast"/>
              <w:jc w:val="left"/>
              <w:rPr>
                <w:rFonts w:ascii="Arial" w:hAnsi="Arial" w:cs="Arial"/>
                <w:b/>
                <w:sz w:val="18"/>
                <w:szCs w:val="18"/>
              </w:rPr>
            </w:pPr>
            <w:r w:rsidRPr="0043788C">
              <w:rPr>
                <w:rFonts w:ascii="Arial" w:eastAsiaTheme="minorHAnsi" w:hAnsi="Arial" w:cs="Arial"/>
                <w:b/>
                <w:bCs/>
                <w:sz w:val="18"/>
                <w:szCs w:val="18"/>
              </w:rPr>
              <w:t>Disclosure</w:t>
            </w:r>
          </w:p>
        </w:tc>
      </w:tr>
      <w:tr w:rsidR="001F1A71" w:rsidRPr="0043788C" w14:paraId="153BE7FA" w14:textId="77777777" w:rsidTr="0031728A">
        <w:trPr>
          <w:trHeight w:val="397"/>
        </w:trPr>
        <w:tc>
          <w:tcPr>
            <w:tcW w:w="2499" w:type="pct"/>
            <w:tcBorders>
              <w:bottom w:val="single" w:sz="4" w:space="0" w:color="auto"/>
            </w:tcBorders>
            <w:vAlign w:val="center"/>
          </w:tcPr>
          <w:p w14:paraId="6A570B07"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Grievance Records,</w:t>
            </w:r>
          </w:p>
          <w:p w14:paraId="284F036E"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Disclosure meeting participant records,</w:t>
            </w:r>
          </w:p>
          <w:p w14:paraId="7A435E6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ESMP, SEP, GM will be disclosed at Project web site in two languages (English and Turkish).</w:t>
            </w:r>
          </w:p>
        </w:tc>
        <w:tc>
          <w:tcPr>
            <w:tcW w:w="2501" w:type="pct"/>
            <w:tcBorders>
              <w:bottom w:val="single" w:sz="4" w:space="0" w:color="auto"/>
            </w:tcBorders>
            <w:vAlign w:val="center"/>
          </w:tcPr>
          <w:p w14:paraId="0589DEFB" w14:textId="1F8C1EB3"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All grievances closed-out within the target timeframe ESMP, Project specific SEP and GM will be prepared and disclosed at the </w:t>
            </w:r>
            <w:r w:rsidR="00AF6D21">
              <w:rPr>
                <w:rFonts w:ascii="Arial" w:hAnsi="Arial" w:cs="Arial"/>
                <w:sz w:val="18"/>
                <w:szCs w:val="18"/>
              </w:rPr>
              <w:t xml:space="preserve">Giresun Municipality </w:t>
            </w:r>
            <w:r w:rsidRPr="0043788C">
              <w:rPr>
                <w:rFonts w:ascii="Arial" w:hAnsi="Arial" w:cs="Arial"/>
                <w:sz w:val="18"/>
                <w:szCs w:val="18"/>
              </w:rPr>
              <w:t>web site</w:t>
            </w:r>
          </w:p>
        </w:tc>
      </w:tr>
      <w:tr w:rsidR="001F1A71" w:rsidRPr="0043788C" w14:paraId="2E31E9FF" w14:textId="77777777" w:rsidTr="0031728A">
        <w:trPr>
          <w:trHeight w:val="397"/>
        </w:trPr>
        <w:tc>
          <w:tcPr>
            <w:tcW w:w="5000" w:type="pct"/>
            <w:gridSpan w:val="2"/>
            <w:shd w:val="clear" w:color="auto" w:fill="002060"/>
            <w:vAlign w:val="center"/>
          </w:tcPr>
          <w:p w14:paraId="363F1C6A" w14:textId="77777777" w:rsidR="001F1A71" w:rsidRPr="0043788C" w:rsidRDefault="001F1A71" w:rsidP="0031728A">
            <w:pPr>
              <w:autoSpaceDE w:val="0"/>
              <w:autoSpaceDN w:val="0"/>
              <w:adjustRightInd w:val="0"/>
              <w:spacing w:line="220" w:lineRule="atLeast"/>
              <w:jc w:val="left"/>
              <w:rPr>
                <w:rFonts w:ascii="Arial" w:hAnsi="Arial" w:cs="Arial"/>
                <w:b/>
                <w:color w:val="FFFFFF" w:themeColor="background1"/>
                <w:sz w:val="18"/>
                <w:szCs w:val="18"/>
              </w:rPr>
            </w:pPr>
            <w:r w:rsidRPr="0043788C">
              <w:rPr>
                <w:rFonts w:ascii="Arial" w:eastAsiaTheme="minorHAnsi" w:hAnsi="Arial" w:cs="Arial"/>
                <w:b/>
                <w:bCs/>
                <w:sz w:val="18"/>
                <w:szCs w:val="18"/>
              </w:rPr>
              <w:t>Vulnerable groups:</w:t>
            </w:r>
          </w:p>
        </w:tc>
      </w:tr>
      <w:tr w:rsidR="001F1A71" w:rsidRPr="0043788C" w14:paraId="0D01507B" w14:textId="77777777" w:rsidTr="0031728A">
        <w:trPr>
          <w:trHeight w:val="397"/>
        </w:trPr>
        <w:tc>
          <w:tcPr>
            <w:tcW w:w="2499" w:type="pct"/>
            <w:tcBorders>
              <w:bottom w:val="single" w:sz="4" w:space="0" w:color="auto"/>
            </w:tcBorders>
            <w:vAlign w:val="center"/>
          </w:tcPr>
          <w:p w14:paraId="4BEAAD2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Incidents, Grievances, Toolbox talks and trainings, Information/ disclosure</w:t>
            </w:r>
          </w:p>
        </w:tc>
        <w:tc>
          <w:tcPr>
            <w:tcW w:w="2501" w:type="pct"/>
            <w:tcBorders>
              <w:bottom w:val="single" w:sz="4" w:space="0" w:color="auto"/>
            </w:tcBorders>
            <w:vAlign w:val="center"/>
          </w:tcPr>
          <w:p w14:paraId="0501C95A"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All grievances closed-out within the target timeframe</w:t>
            </w:r>
          </w:p>
          <w:p w14:paraId="309631CD"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Sufficient information provided to the VGs</w:t>
            </w:r>
          </w:p>
        </w:tc>
      </w:tr>
      <w:tr w:rsidR="001F1A71" w:rsidRPr="0043788C" w14:paraId="71808C55" w14:textId="77777777" w:rsidTr="0031728A">
        <w:trPr>
          <w:trHeight w:val="397"/>
        </w:trPr>
        <w:tc>
          <w:tcPr>
            <w:tcW w:w="5000" w:type="pct"/>
            <w:gridSpan w:val="2"/>
            <w:shd w:val="clear" w:color="auto" w:fill="002060"/>
            <w:vAlign w:val="center"/>
          </w:tcPr>
          <w:p w14:paraId="06792B58" w14:textId="77777777" w:rsidR="001F1A71" w:rsidRPr="0043788C" w:rsidRDefault="001F1A71" w:rsidP="0031728A">
            <w:pPr>
              <w:autoSpaceDE w:val="0"/>
              <w:autoSpaceDN w:val="0"/>
              <w:adjustRightInd w:val="0"/>
              <w:spacing w:line="220" w:lineRule="atLeast"/>
              <w:jc w:val="left"/>
              <w:rPr>
                <w:rFonts w:ascii="Arial" w:hAnsi="Arial" w:cs="Arial"/>
                <w:b/>
                <w:sz w:val="18"/>
                <w:szCs w:val="18"/>
              </w:rPr>
            </w:pPr>
            <w:r w:rsidRPr="0043788C">
              <w:rPr>
                <w:rFonts w:ascii="Arial" w:eastAsiaTheme="minorHAnsi" w:hAnsi="Arial" w:cs="Arial"/>
                <w:b/>
                <w:bCs/>
                <w:sz w:val="18"/>
                <w:szCs w:val="18"/>
              </w:rPr>
              <w:t>Grievance mechanism</w:t>
            </w:r>
          </w:p>
        </w:tc>
      </w:tr>
      <w:tr w:rsidR="001F1A71" w:rsidRPr="0043788C" w14:paraId="3635FA7E" w14:textId="77777777" w:rsidTr="0031728A">
        <w:trPr>
          <w:trHeight w:val="397"/>
        </w:trPr>
        <w:tc>
          <w:tcPr>
            <w:tcW w:w="2499" w:type="pct"/>
            <w:tcBorders>
              <w:bottom w:val="single" w:sz="4" w:space="0" w:color="auto"/>
            </w:tcBorders>
            <w:vAlign w:val="center"/>
          </w:tcPr>
          <w:p w14:paraId="6B949003"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Grievance Records, GM disclosure</w:t>
            </w:r>
          </w:p>
        </w:tc>
        <w:tc>
          <w:tcPr>
            <w:tcW w:w="2501" w:type="pct"/>
            <w:tcBorders>
              <w:bottom w:val="single" w:sz="4" w:space="0" w:color="auto"/>
            </w:tcBorders>
            <w:vAlign w:val="center"/>
          </w:tcPr>
          <w:p w14:paraId="3D65BC19"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All grievances closed-out within the target timeframe</w:t>
            </w:r>
          </w:p>
          <w:p w14:paraId="02EDF26A"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GM disclosure to the PAPs, stakeholders</w:t>
            </w:r>
          </w:p>
          <w:p w14:paraId="7D796C20" w14:textId="7B353CF0"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 xml:space="preserve">GM disclosure at </w:t>
            </w:r>
            <w:r w:rsidR="00BB62F5" w:rsidRPr="0043788C">
              <w:rPr>
                <w:rFonts w:ascii="Arial" w:hAnsi="Arial" w:cs="Arial"/>
                <w:sz w:val="18"/>
                <w:szCs w:val="18"/>
              </w:rPr>
              <w:t>Subproject</w:t>
            </w:r>
            <w:r w:rsidRPr="0043788C">
              <w:rPr>
                <w:rFonts w:ascii="Arial" w:hAnsi="Arial" w:cs="Arial"/>
                <w:sz w:val="18"/>
                <w:szCs w:val="18"/>
              </w:rPr>
              <w:t xml:space="preserve"> web site</w:t>
            </w:r>
          </w:p>
        </w:tc>
      </w:tr>
      <w:tr w:rsidR="001F1A71" w:rsidRPr="0043788C" w14:paraId="1BB10E17" w14:textId="77777777" w:rsidTr="0031728A">
        <w:trPr>
          <w:trHeight w:val="397"/>
        </w:trPr>
        <w:tc>
          <w:tcPr>
            <w:tcW w:w="5000" w:type="pct"/>
            <w:gridSpan w:val="2"/>
            <w:shd w:val="clear" w:color="auto" w:fill="002060"/>
            <w:vAlign w:val="center"/>
          </w:tcPr>
          <w:p w14:paraId="4FD78FB6" w14:textId="77777777" w:rsidR="001F1A71" w:rsidRPr="0043788C" w:rsidRDefault="001F1A71" w:rsidP="0031728A">
            <w:pPr>
              <w:autoSpaceDE w:val="0"/>
              <w:autoSpaceDN w:val="0"/>
              <w:adjustRightInd w:val="0"/>
              <w:spacing w:line="220" w:lineRule="atLeast"/>
              <w:jc w:val="left"/>
              <w:rPr>
                <w:rFonts w:ascii="Arial" w:hAnsi="Arial" w:cs="Arial"/>
                <w:b/>
                <w:sz w:val="18"/>
                <w:szCs w:val="18"/>
              </w:rPr>
            </w:pPr>
            <w:r w:rsidRPr="0043788C">
              <w:rPr>
                <w:rFonts w:ascii="Arial" w:eastAsiaTheme="minorHAnsi" w:hAnsi="Arial" w:cs="Arial"/>
                <w:b/>
                <w:bCs/>
                <w:sz w:val="18"/>
                <w:szCs w:val="18"/>
              </w:rPr>
              <w:t>Cultural Heritage</w:t>
            </w:r>
          </w:p>
        </w:tc>
      </w:tr>
      <w:tr w:rsidR="001F1A71" w:rsidRPr="0043788C" w14:paraId="7D00A534" w14:textId="77777777" w:rsidTr="0031728A">
        <w:trPr>
          <w:trHeight w:val="397"/>
        </w:trPr>
        <w:tc>
          <w:tcPr>
            <w:tcW w:w="2499" w:type="pct"/>
            <w:vAlign w:val="center"/>
          </w:tcPr>
          <w:p w14:paraId="72763B14"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Existence of a Chance Find</w:t>
            </w:r>
          </w:p>
        </w:tc>
        <w:tc>
          <w:tcPr>
            <w:tcW w:w="2501" w:type="pct"/>
            <w:vAlign w:val="center"/>
          </w:tcPr>
          <w:p w14:paraId="3CC56D58" w14:textId="77777777" w:rsidR="001F1A71" w:rsidRPr="0043788C" w:rsidRDefault="001F1A71" w:rsidP="0031728A">
            <w:pPr>
              <w:spacing w:after="0" w:line="240" w:lineRule="auto"/>
              <w:jc w:val="left"/>
              <w:rPr>
                <w:rFonts w:ascii="Arial" w:hAnsi="Arial" w:cs="Arial"/>
                <w:sz w:val="18"/>
                <w:szCs w:val="18"/>
              </w:rPr>
            </w:pPr>
            <w:r w:rsidRPr="0043788C">
              <w:rPr>
                <w:rFonts w:ascii="Arial" w:hAnsi="Arial" w:cs="Arial"/>
                <w:sz w:val="18"/>
                <w:szCs w:val="18"/>
              </w:rPr>
              <w:t>Zero Grievance Records</w:t>
            </w:r>
          </w:p>
        </w:tc>
      </w:tr>
      <w:tr w:rsidR="0091693B" w:rsidRPr="003D4171" w14:paraId="133DC069" w14:textId="77777777" w:rsidTr="005F7ABC">
        <w:trPr>
          <w:trHeight w:val="397"/>
        </w:trPr>
        <w:tc>
          <w:tcPr>
            <w:tcW w:w="5000" w:type="pct"/>
            <w:gridSpan w:val="2"/>
            <w:shd w:val="clear" w:color="auto" w:fill="002060"/>
            <w:vAlign w:val="center"/>
          </w:tcPr>
          <w:p w14:paraId="31D9FFF9" w14:textId="77777777" w:rsidR="0091693B" w:rsidRPr="003D4171" w:rsidRDefault="0091693B" w:rsidP="005F7ABC">
            <w:pPr>
              <w:spacing w:after="0" w:line="240" w:lineRule="auto"/>
              <w:jc w:val="left"/>
              <w:rPr>
                <w:rFonts w:ascii="Arial" w:hAnsi="Arial" w:cs="Arial"/>
                <w:b/>
                <w:bCs/>
                <w:color w:val="FFFFFF" w:themeColor="background1"/>
                <w:sz w:val="18"/>
                <w:szCs w:val="18"/>
              </w:rPr>
            </w:pPr>
            <w:r w:rsidRPr="003D4171">
              <w:rPr>
                <w:rFonts w:ascii="Arial" w:hAnsi="Arial" w:cs="Arial"/>
                <w:b/>
                <w:bCs/>
                <w:color w:val="FFFFFF" w:themeColor="background1"/>
                <w:sz w:val="18"/>
                <w:szCs w:val="18"/>
              </w:rPr>
              <w:t>Biodiversity</w:t>
            </w:r>
          </w:p>
        </w:tc>
      </w:tr>
      <w:tr w:rsidR="0091693B" w:rsidRPr="0043788C" w14:paraId="0D23BB36" w14:textId="77777777" w:rsidTr="005F7ABC">
        <w:trPr>
          <w:trHeight w:val="397"/>
        </w:trPr>
        <w:tc>
          <w:tcPr>
            <w:tcW w:w="2499" w:type="pct"/>
          </w:tcPr>
          <w:p w14:paraId="430B4487" w14:textId="77777777" w:rsidR="0091693B" w:rsidRPr="0043788C" w:rsidRDefault="0091693B" w:rsidP="005F7ABC">
            <w:pPr>
              <w:spacing w:after="0" w:line="240" w:lineRule="auto"/>
              <w:jc w:val="left"/>
              <w:rPr>
                <w:rFonts w:ascii="Arial" w:hAnsi="Arial" w:cs="Arial"/>
                <w:sz w:val="18"/>
                <w:szCs w:val="18"/>
              </w:rPr>
            </w:pPr>
            <w:r w:rsidRPr="00AA1E07">
              <w:rPr>
                <w:rFonts w:ascii="Arial" w:hAnsi="Arial" w:cs="Arial"/>
                <w:sz w:val="18"/>
                <w:szCs w:val="18"/>
              </w:rPr>
              <w:t>Site inspections, mapping of damaged areas</w:t>
            </w:r>
          </w:p>
        </w:tc>
        <w:tc>
          <w:tcPr>
            <w:tcW w:w="2501" w:type="pct"/>
          </w:tcPr>
          <w:p w14:paraId="2250B45B" w14:textId="77777777" w:rsidR="0091693B" w:rsidRPr="0043788C" w:rsidRDefault="0091693B" w:rsidP="005F7ABC">
            <w:pPr>
              <w:spacing w:after="0" w:line="240" w:lineRule="auto"/>
              <w:jc w:val="left"/>
              <w:rPr>
                <w:rFonts w:ascii="Arial" w:hAnsi="Arial" w:cs="Arial"/>
                <w:sz w:val="18"/>
                <w:szCs w:val="18"/>
              </w:rPr>
            </w:pPr>
            <w:r w:rsidRPr="00AA1E07">
              <w:rPr>
                <w:rFonts w:ascii="Arial" w:hAnsi="Arial" w:cs="Arial"/>
                <w:sz w:val="18"/>
                <w:szCs w:val="18"/>
              </w:rPr>
              <w:t>Damaged area &lt; 1% of total green cover</w:t>
            </w:r>
          </w:p>
        </w:tc>
      </w:tr>
      <w:tr w:rsidR="0091693B" w:rsidRPr="0043788C" w14:paraId="4A34BA1A" w14:textId="77777777" w:rsidTr="005F7ABC">
        <w:trPr>
          <w:trHeight w:val="397"/>
        </w:trPr>
        <w:tc>
          <w:tcPr>
            <w:tcW w:w="2499" w:type="pct"/>
          </w:tcPr>
          <w:p w14:paraId="2ED1CA47" w14:textId="77777777" w:rsidR="0091693B" w:rsidRPr="0043788C" w:rsidRDefault="0091693B" w:rsidP="005F7ABC">
            <w:pPr>
              <w:rPr>
                <w:rFonts w:ascii="Arial" w:hAnsi="Arial" w:cs="Arial"/>
                <w:sz w:val="18"/>
                <w:szCs w:val="18"/>
              </w:rPr>
            </w:pPr>
            <w:r w:rsidRPr="00AA1E07">
              <w:rPr>
                <w:rFonts w:ascii="Arial" w:hAnsi="Arial" w:cs="Arial"/>
                <w:sz w:val="18"/>
                <w:szCs w:val="18"/>
              </w:rPr>
              <w:t>Visual tracking, camera traps, footprint or scat monitoring</w:t>
            </w:r>
          </w:p>
        </w:tc>
        <w:tc>
          <w:tcPr>
            <w:tcW w:w="2501" w:type="pct"/>
          </w:tcPr>
          <w:p w14:paraId="4149E075" w14:textId="77777777" w:rsidR="0091693B" w:rsidRPr="0043788C" w:rsidRDefault="0091693B" w:rsidP="005F7ABC">
            <w:pPr>
              <w:spacing w:after="0" w:line="240" w:lineRule="auto"/>
              <w:jc w:val="left"/>
              <w:rPr>
                <w:rFonts w:ascii="Arial" w:hAnsi="Arial" w:cs="Arial"/>
                <w:sz w:val="18"/>
                <w:szCs w:val="18"/>
              </w:rPr>
            </w:pPr>
            <w:r w:rsidRPr="00AA1E07">
              <w:rPr>
                <w:rFonts w:ascii="Arial" w:hAnsi="Arial" w:cs="Arial"/>
                <w:sz w:val="18"/>
                <w:szCs w:val="18"/>
              </w:rPr>
              <w:t>Species presence and activity trend stable or increasing</w:t>
            </w:r>
          </w:p>
        </w:tc>
      </w:tr>
      <w:tr w:rsidR="0091693B" w:rsidRPr="0043788C" w14:paraId="64C75103" w14:textId="77777777" w:rsidTr="005F7ABC">
        <w:trPr>
          <w:trHeight w:val="397"/>
        </w:trPr>
        <w:tc>
          <w:tcPr>
            <w:tcW w:w="2499" w:type="pct"/>
          </w:tcPr>
          <w:p w14:paraId="63D449DD" w14:textId="77777777" w:rsidR="0091693B" w:rsidRPr="0043788C" w:rsidRDefault="0091693B" w:rsidP="005F7ABC">
            <w:pPr>
              <w:rPr>
                <w:rFonts w:ascii="Arial" w:hAnsi="Arial" w:cs="Arial"/>
                <w:sz w:val="18"/>
                <w:szCs w:val="18"/>
              </w:rPr>
            </w:pPr>
            <w:r w:rsidRPr="00AA1E07">
              <w:rPr>
                <w:rFonts w:ascii="Arial" w:hAnsi="Arial" w:cs="Arial"/>
                <w:sz w:val="18"/>
                <w:szCs w:val="18"/>
              </w:rPr>
              <w:t>Patrol records, carcass reporting</w:t>
            </w:r>
          </w:p>
        </w:tc>
        <w:tc>
          <w:tcPr>
            <w:tcW w:w="2501" w:type="pct"/>
          </w:tcPr>
          <w:p w14:paraId="62229BFE" w14:textId="77777777" w:rsidR="0091693B" w:rsidRPr="0043788C" w:rsidRDefault="0091693B" w:rsidP="005F7ABC">
            <w:pPr>
              <w:spacing w:after="0" w:line="240" w:lineRule="auto"/>
              <w:jc w:val="left"/>
              <w:rPr>
                <w:rFonts w:ascii="Arial" w:hAnsi="Arial" w:cs="Arial"/>
                <w:sz w:val="18"/>
                <w:szCs w:val="18"/>
              </w:rPr>
            </w:pPr>
            <w:r w:rsidRPr="00AA1E07">
              <w:rPr>
                <w:rFonts w:ascii="Arial" w:hAnsi="Arial" w:cs="Arial"/>
                <w:sz w:val="18"/>
                <w:szCs w:val="18"/>
              </w:rPr>
              <w:t>Zero wildlife collision incidents</w:t>
            </w:r>
          </w:p>
        </w:tc>
      </w:tr>
      <w:tr w:rsidR="0091693B" w:rsidRPr="00FD2507" w14:paraId="7DAEF1D8" w14:textId="77777777" w:rsidTr="005F7ABC">
        <w:trPr>
          <w:trHeight w:val="397"/>
        </w:trPr>
        <w:tc>
          <w:tcPr>
            <w:tcW w:w="2499" w:type="pct"/>
          </w:tcPr>
          <w:p w14:paraId="4D7BD5F4" w14:textId="77777777" w:rsidR="0091693B" w:rsidRPr="00CB7292" w:rsidRDefault="0091693B" w:rsidP="005F7ABC">
            <w:pPr>
              <w:rPr>
                <w:rFonts w:ascii="Arial" w:hAnsi="Arial" w:cs="Arial"/>
                <w:sz w:val="18"/>
                <w:szCs w:val="18"/>
              </w:rPr>
            </w:pPr>
            <w:r w:rsidRPr="00AA1E07">
              <w:rPr>
                <w:rFonts w:ascii="Arial" w:hAnsi="Arial" w:cs="Arial"/>
                <w:sz w:val="18"/>
                <w:szCs w:val="18"/>
              </w:rPr>
              <w:t>Noise level measurements (dB)</w:t>
            </w:r>
          </w:p>
        </w:tc>
        <w:tc>
          <w:tcPr>
            <w:tcW w:w="2501" w:type="pct"/>
          </w:tcPr>
          <w:p w14:paraId="22CBC0C4" w14:textId="77777777" w:rsidR="0091693B" w:rsidRPr="00FD2507" w:rsidRDefault="0091693B" w:rsidP="005F7ABC">
            <w:pPr>
              <w:spacing w:after="0"/>
              <w:rPr>
                <w:rFonts w:ascii="Arial" w:hAnsi="Arial" w:cs="Arial"/>
                <w:sz w:val="18"/>
                <w:szCs w:val="18"/>
              </w:rPr>
            </w:pPr>
            <w:r w:rsidRPr="00AA1E07">
              <w:rPr>
                <w:rFonts w:ascii="Arial" w:hAnsi="Arial" w:cs="Arial"/>
                <w:sz w:val="18"/>
                <w:szCs w:val="18"/>
              </w:rPr>
              <w:t>&lt; 65 dB (day), &lt; 45 dB (night)</w:t>
            </w:r>
          </w:p>
        </w:tc>
      </w:tr>
      <w:tr w:rsidR="0091693B" w:rsidRPr="0043788C" w14:paraId="08A15D18" w14:textId="77777777" w:rsidTr="005F7ABC">
        <w:trPr>
          <w:trHeight w:val="397"/>
        </w:trPr>
        <w:tc>
          <w:tcPr>
            <w:tcW w:w="2499" w:type="pct"/>
          </w:tcPr>
          <w:p w14:paraId="3B80F915" w14:textId="77777777" w:rsidR="0091693B" w:rsidRPr="00BC5F21" w:rsidRDefault="0091693B" w:rsidP="005F7ABC">
            <w:pPr>
              <w:rPr>
                <w:rFonts w:ascii="Arial" w:hAnsi="Arial" w:cs="Arial"/>
                <w:sz w:val="18"/>
                <w:szCs w:val="18"/>
              </w:rPr>
            </w:pPr>
            <w:r w:rsidRPr="00AA1E07">
              <w:rPr>
                <w:rFonts w:ascii="Arial" w:hAnsi="Arial" w:cs="Arial"/>
                <w:sz w:val="18"/>
                <w:szCs w:val="18"/>
              </w:rPr>
              <w:t>Night-time light measurements (lux)</w:t>
            </w:r>
          </w:p>
        </w:tc>
        <w:tc>
          <w:tcPr>
            <w:tcW w:w="2501" w:type="pct"/>
          </w:tcPr>
          <w:p w14:paraId="5DE08028" w14:textId="77777777" w:rsidR="0091693B" w:rsidRPr="0043788C" w:rsidRDefault="0091693B" w:rsidP="005F7ABC">
            <w:pPr>
              <w:spacing w:after="0"/>
              <w:rPr>
                <w:rFonts w:ascii="Arial" w:hAnsi="Arial" w:cs="Arial"/>
                <w:sz w:val="18"/>
                <w:szCs w:val="18"/>
              </w:rPr>
            </w:pPr>
            <w:r w:rsidRPr="00AA1E07">
              <w:rPr>
                <w:rFonts w:ascii="Arial" w:hAnsi="Arial" w:cs="Arial"/>
                <w:sz w:val="18"/>
                <w:szCs w:val="18"/>
              </w:rPr>
              <w:t>&lt; 0.5 lux in ecologically sensitive areas</w:t>
            </w:r>
          </w:p>
        </w:tc>
      </w:tr>
      <w:tr w:rsidR="0091693B" w14:paraId="2872EA3B" w14:textId="77777777" w:rsidTr="005F7ABC">
        <w:trPr>
          <w:trHeight w:val="397"/>
        </w:trPr>
        <w:tc>
          <w:tcPr>
            <w:tcW w:w="2499" w:type="pct"/>
          </w:tcPr>
          <w:p w14:paraId="317D1E0A" w14:textId="77777777" w:rsidR="0091693B" w:rsidRPr="00BC5F21" w:rsidRDefault="0091693B" w:rsidP="005F7ABC">
            <w:pPr>
              <w:rPr>
                <w:rFonts w:ascii="Arial" w:hAnsi="Arial" w:cs="Arial"/>
                <w:sz w:val="18"/>
                <w:szCs w:val="18"/>
              </w:rPr>
            </w:pPr>
            <w:r w:rsidRPr="00AA1E07">
              <w:rPr>
                <w:rFonts w:ascii="Arial" w:hAnsi="Arial" w:cs="Arial"/>
                <w:sz w:val="18"/>
                <w:szCs w:val="18"/>
              </w:rPr>
              <w:t>Incident reporting, worker feedback</w:t>
            </w:r>
          </w:p>
        </w:tc>
        <w:tc>
          <w:tcPr>
            <w:tcW w:w="2501" w:type="pct"/>
          </w:tcPr>
          <w:p w14:paraId="27F62194" w14:textId="77777777" w:rsidR="0091693B" w:rsidRDefault="0091693B" w:rsidP="005F7ABC">
            <w:pPr>
              <w:spacing w:after="0"/>
              <w:rPr>
                <w:rFonts w:ascii="Arial" w:hAnsi="Arial" w:cs="Arial"/>
                <w:sz w:val="18"/>
                <w:szCs w:val="18"/>
              </w:rPr>
            </w:pPr>
            <w:r w:rsidRPr="00AA1E07">
              <w:rPr>
                <w:rFonts w:ascii="Arial" w:hAnsi="Arial" w:cs="Arial"/>
                <w:sz w:val="18"/>
                <w:szCs w:val="18"/>
              </w:rPr>
              <w:t>Zero cases of human-wildlife conflict</w:t>
            </w:r>
          </w:p>
        </w:tc>
      </w:tr>
      <w:tr w:rsidR="0091693B" w14:paraId="02D82342" w14:textId="77777777" w:rsidTr="005F7ABC">
        <w:trPr>
          <w:trHeight w:val="397"/>
        </w:trPr>
        <w:tc>
          <w:tcPr>
            <w:tcW w:w="2499" w:type="pct"/>
          </w:tcPr>
          <w:p w14:paraId="5B90AD80" w14:textId="77777777" w:rsidR="0091693B" w:rsidRPr="00BC5F21" w:rsidRDefault="0091693B" w:rsidP="005F7ABC">
            <w:pPr>
              <w:rPr>
                <w:rFonts w:ascii="Arial" w:hAnsi="Arial" w:cs="Arial"/>
                <w:sz w:val="18"/>
                <w:szCs w:val="18"/>
              </w:rPr>
            </w:pPr>
            <w:r w:rsidRPr="00AA1E07">
              <w:rPr>
                <w:rFonts w:ascii="Arial" w:hAnsi="Arial" w:cs="Arial"/>
                <w:sz w:val="18"/>
                <w:szCs w:val="18"/>
              </w:rPr>
              <w:t>Observation, trapping</w:t>
            </w:r>
          </w:p>
        </w:tc>
        <w:tc>
          <w:tcPr>
            <w:tcW w:w="2501" w:type="pct"/>
          </w:tcPr>
          <w:p w14:paraId="585D000F" w14:textId="77777777" w:rsidR="0091693B" w:rsidRDefault="0091693B" w:rsidP="005F7ABC">
            <w:pPr>
              <w:spacing w:after="0"/>
              <w:rPr>
                <w:rFonts w:ascii="Arial" w:hAnsi="Arial" w:cs="Arial"/>
                <w:sz w:val="18"/>
                <w:szCs w:val="18"/>
              </w:rPr>
            </w:pPr>
            <w:r w:rsidRPr="00AA1E07">
              <w:rPr>
                <w:rFonts w:ascii="Arial" w:hAnsi="Arial" w:cs="Arial"/>
                <w:sz w:val="18"/>
                <w:szCs w:val="18"/>
              </w:rPr>
              <w:t>No presence or controlled low occurrence of nuisance animals</w:t>
            </w:r>
          </w:p>
        </w:tc>
      </w:tr>
      <w:tr w:rsidR="0091693B" w14:paraId="3ECB4C04" w14:textId="77777777" w:rsidTr="005F7ABC">
        <w:trPr>
          <w:trHeight w:val="397"/>
        </w:trPr>
        <w:tc>
          <w:tcPr>
            <w:tcW w:w="2499" w:type="pct"/>
          </w:tcPr>
          <w:p w14:paraId="38CD4C5B" w14:textId="77777777" w:rsidR="0091693B" w:rsidRPr="00BC5F21" w:rsidRDefault="0091693B" w:rsidP="005F7ABC">
            <w:pPr>
              <w:rPr>
                <w:rFonts w:ascii="Arial" w:hAnsi="Arial" w:cs="Arial"/>
                <w:sz w:val="18"/>
                <w:szCs w:val="18"/>
              </w:rPr>
            </w:pPr>
            <w:r w:rsidRPr="00AA1E07">
              <w:rPr>
                <w:rFonts w:ascii="Arial" w:hAnsi="Arial" w:cs="Arial"/>
                <w:sz w:val="18"/>
                <w:szCs w:val="18"/>
              </w:rPr>
              <w:t>Check of fences, signs, wildlife corridors</w:t>
            </w:r>
          </w:p>
        </w:tc>
        <w:tc>
          <w:tcPr>
            <w:tcW w:w="2501" w:type="pct"/>
          </w:tcPr>
          <w:p w14:paraId="36F70D70" w14:textId="77777777" w:rsidR="0091693B" w:rsidRDefault="0091693B" w:rsidP="005F7ABC">
            <w:pPr>
              <w:spacing w:after="0"/>
              <w:rPr>
                <w:rFonts w:ascii="Arial" w:hAnsi="Arial" w:cs="Arial"/>
                <w:sz w:val="18"/>
                <w:szCs w:val="18"/>
              </w:rPr>
            </w:pPr>
            <w:r w:rsidRPr="00AA1E07">
              <w:rPr>
                <w:rFonts w:ascii="Arial" w:hAnsi="Arial" w:cs="Arial"/>
                <w:sz w:val="18"/>
                <w:szCs w:val="18"/>
              </w:rPr>
              <w:t>100% of mitigation measures functional and in place</w:t>
            </w:r>
          </w:p>
        </w:tc>
      </w:tr>
      <w:tr w:rsidR="001A0008" w14:paraId="4D828B98" w14:textId="77777777" w:rsidTr="001A0008">
        <w:trPr>
          <w:trHeight w:val="397"/>
        </w:trPr>
        <w:tc>
          <w:tcPr>
            <w:tcW w:w="5000" w:type="pct"/>
            <w:gridSpan w:val="2"/>
          </w:tcPr>
          <w:p w14:paraId="3F482364" w14:textId="5984EAB0" w:rsidR="001A0008" w:rsidRPr="00470C03" w:rsidRDefault="001A0008" w:rsidP="005F7ABC">
            <w:pPr>
              <w:spacing w:after="0"/>
              <w:rPr>
                <w:rFonts w:ascii="Arial" w:hAnsi="Arial" w:cs="Arial"/>
                <w:b/>
                <w:bCs/>
                <w:sz w:val="18"/>
                <w:szCs w:val="18"/>
              </w:rPr>
            </w:pPr>
            <w:r w:rsidRPr="00470C03">
              <w:rPr>
                <w:rFonts w:ascii="Arial" w:hAnsi="Arial" w:cs="Arial"/>
                <w:b/>
                <w:bCs/>
                <w:sz w:val="18"/>
                <w:szCs w:val="18"/>
              </w:rPr>
              <w:t>Land Acquisition and Use</w:t>
            </w:r>
          </w:p>
        </w:tc>
      </w:tr>
      <w:tr w:rsidR="001A0008" w14:paraId="4773A985" w14:textId="77777777" w:rsidTr="005F7ABC">
        <w:trPr>
          <w:trHeight w:val="397"/>
        </w:trPr>
        <w:tc>
          <w:tcPr>
            <w:tcW w:w="2499" w:type="pct"/>
          </w:tcPr>
          <w:p w14:paraId="1A9D7C4F" w14:textId="1B85D022" w:rsidR="001A0008" w:rsidRPr="001A0008" w:rsidRDefault="001A0008" w:rsidP="005F7ABC">
            <w:pPr>
              <w:rPr>
                <w:rFonts w:ascii="Arial" w:hAnsi="Arial" w:cs="Arial"/>
                <w:sz w:val="18"/>
                <w:szCs w:val="18"/>
              </w:rPr>
            </w:pPr>
            <w:r w:rsidRPr="001A0008">
              <w:rPr>
                <w:rFonts w:ascii="Arial" w:hAnsi="Arial" w:cs="Arial"/>
                <w:sz w:val="18"/>
                <w:szCs w:val="18"/>
              </w:rPr>
              <w:t>Land acquisition and leasing process</w:t>
            </w:r>
          </w:p>
        </w:tc>
        <w:tc>
          <w:tcPr>
            <w:tcW w:w="2501" w:type="pct"/>
          </w:tcPr>
          <w:p w14:paraId="40B48872" w14:textId="77777777" w:rsidR="001A0008" w:rsidRPr="001A0008" w:rsidRDefault="001A0008" w:rsidP="001A0008">
            <w:pPr>
              <w:spacing w:after="0"/>
              <w:rPr>
                <w:rFonts w:ascii="Arial" w:hAnsi="Arial" w:cs="Arial"/>
                <w:sz w:val="18"/>
                <w:szCs w:val="18"/>
              </w:rPr>
            </w:pPr>
            <w:r w:rsidRPr="001A0008">
              <w:rPr>
                <w:rFonts w:ascii="Arial" w:hAnsi="Arial" w:cs="Arial"/>
                <w:sz w:val="18"/>
                <w:szCs w:val="18"/>
              </w:rPr>
              <w:t>100% of required land legally acquired or leased</w:t>
            </w:r>
          </w:p>
          <w:p w14:paraId="68E347BE" w14:textId="77777777" w:rsidR="001A0008" w:rsidRPr="001A0008" w:rsidRDefault="001A0008" w:rsidP="001A0008">
            <w:pPr>
              <w:spacing w:after="0"/>
              <w:rPr>
                <w:rFonts w:ascii="Arial" w:hAnsi="Arial" w:cs="Arial"/>
                <w:sz w:val="18"/>
                <w:szCs w:val="18"/>
              </w:rPr>
            </w:pPr>
            <w:r w:rsidRPr="001A0008">
              <w:rPr>
                <w:rFonts w:ascii="Arial" w:hAnsi="Arial" w:cs="Arial"/>
                <w:sz w:val="18"/>
                <w:szCs w:val="18"/>
              </w:rPr>
              <w:t>No physical or economic displacement without compensation</w:t>
            </w:r>
          </w:p>
          <w:p w14:paraId="26B6A20E" w14:textId="7244250E" w:rsidR="001A0008" w:rsidRPr="00AA1E07" w:rsidRDefault="001A0008" w:rsidP="001A0008">
            <w:pPr>
              <w:spacing w:after="0"/>
              <w:rPr>
                <w:rFonts w:ascii="Arial" w:hAnsi="Arial" w:cs="Arial"/>
                <w:sz w:val="18"/>
                <w:szCs w:val="18"/>
              </w:rPr>
            </w:pPr>
            <w:r w:rsidRPr="001A0008">
              <w:rPr>
                <w:rFonts w:ascii="Arial" w:hAnsi="Arial" w:cs="Arial"/>
                <w:sz w:val="18"/>
                <w:szCs w:val="18"/>
              </w:rPr>
              <w:t>No pending grievances related to land acquisition</w:t>
            </w:r>
          </w:p>
        </w:tc>
      </w:tr>
      <w:tr w:rsidR="001A0008" w14:paraId="21C2F2E5" w14:textId="77777777" w:rsidTr="005F7ABC">
        <w:trPr>
          <w:trHeight w:val="397"/>
        </w:trPr>
        <w:tc>
          <w:tcPr>
            <w:tcW w:w="2499" w:type="pct"/>
          </w:tcPr>
          <w:p w14:paraId="6084EC7C" w14:textId="7EA14C1F" w:rsidR="001A0008" w:rsidRPr="001A0008" w:rsidRDefault="001A0008" w:rsidP="005F7ABC">
            <w:pPr>
              <w:rPr>
                <w:rFonts w:ascii="Arial" w:hAnsi="Arial" w:cs="Arial"/>
                <w:sz w:val="18"/>
                <w:szCs w:val="18"/>
              </w:rPr>
            </w:pPr>
            <w:r w:rsidRPr="001A0008">
              <w:rPr>
                <w:rFonts w:ascii="Arial" w:hAnsi="Arial" w:cs="Arial"/>
                <w:sz w:val="18"/>
                <w:szCs w:val="18"/>
              </w:rPr>
              <w:t>Land use and access management</w:t>
            </w:r>
          </w:p>
        </w:tc>
        <w:tc>
          <w:tcPr>
            <w:tcW w:w="2501" w:type="pct"/>
          </w:tcPr>
          <w:p w14:paraId="05350185" w14:textId="77777777" w:rsidR="001A0008" w:rsidRPr="001A0008" w:rsidRDefault="001A0008" w:rsidP="001A0008">
            <w:pPr>
              <w:spacing w:after="0"/>
              <w:rPr>
                <w:rFonts w:ascii="Arial" w:hAnsi="Arial" w:cs="Arial"/>
                <w:sz w:val="18"/>
                <w:szCs w:val="18"/>
              </w:rPr>
            </w:pPr>
            <w:r w:rsidRPr="001A0008">
              <w:rPr>
                <w:rFonts w:ascii="Arial" w:hAnsi="Arial" w:cs="Arial"/>
                <w:sz w:val="18"/>
                <w:szCs w:val="18"/>
              </w:rPr>
              <w:t>Continuous public and private access maintained</w:t>
            </w:r>
          </w:p>
          <w:p w14:paraId="5D880BE7" w14:textId="77777777" w:rsidR="001A0008" w:rsidRPr="001A0008" w:rsidRDefault="001A0008" w:rsidP="001A0008">
            <w:pPr>
              <w:spacing w:after="0"/>
              <w:rPr>
                <w:rFonts w:ascii="Arial" w:hAnsi="Arial" w:cs="Arial"/>
                <w:sz w:val="18"/>
                <w:szCs w:val="18"/>
              </w:rPr>
            </w:pPr>
            <w:r w:rsidRPr="001A0008">
              <w:rPr>
                <w:rFonts w:ascii="Arial" w:hAnsi="Arial" w:cs="Arial"/>
                <w:sz w:val="18"/>
                <w:szCs w:val="18"/>
              </w:rPr>
              <w:t>No obstruction of cadastral roads or rights-of-way</w:t>
            </w:r>
          </w:p>
          <w:p w14:paraId="66714077" w14:textId="473D8CC9" w:rsidR="001A0008" w:rsidRPr="00AA1E07" w:rsidRDefault="001A0008" w:rsidP="001A0008">
            <w:pPr>
              <w:spacing w:after="0"/>
              <w:rPr>
                <w:rFonts w:ascii="Arial" w:hAnsi="Arial" w:cs="Arial"/>
                <w:sz w:val="18"/>
                <w:szCs w:val="18"/>
              </w:rPr>
            </w:pPr>
            <w:r w:rsidRPr="001A0008">
              <w:rPr>
                <w:rFonts w:ascii="Arial" w:hAnsi="Arial" w:cs="Arial"/>
                <w:sz w:val="18"/>
                <w:szCs w:val="18"/>
              </w:rPr>
              <w:t>All land use remains within approved boundaries</w:t>
            </w:r>
          </w:p>
        </w:tc>
      </w:tr>
      <w:bookmarkEnd w:id="250"/>
    </w:tbl>
    <w:p w14:paraId="1CCEACBC" w14:textId="77777777" w:rsidR="001F1A71" w:rsidRPr="0043788C" w:rsidRDefault="001F1A71" w:rsidP="001F1A71">
      <w:pPr>
        <w:rPr>
          <w:rFonts w:ascii="Arial" w:eastAsia="TimesNewRoman" w:hAnsi="Arial" w:cs="Arial"/>
        </w:rPr>
      </w:pPr>
    </w:p>
    <w:p w14:paraId="2BCC2A21" w14:textId="75CA4BA2" w:rsidR="001F1A71" w:rsidRPr="0043788C" w:rsidRDefault="001F1A71" w:rsidP="00E4256B">
      <w:pPr>
        <w:widowControl w:val="0"/>
        <w:autoSpaceDE w:val="0"/>
        <w:autoSpaceDN w:val="0"/>
        <w:adjustRightInd w:val="0"/>
        <w:spacing w:after="240" w:line="300" w:lineRule="atLeast"/>
        <w:jc w:val="left"/>
        <w:rPr>
          <w:rFonts w:ascii="Arial" w:hAnsi="Arial" w:cs="Arial"/>
          <w:color w:val="000000"/>
          <w:sz w:val="18"/>
          <w:szCs w:val="18"/>
          <w:lang w:eastAsia="en-US"/>
        </w:rPr>
        <w:sectPr w:rsidR="001F1A71" w:rsidRPr="0043788C" w:rsidSect="000B0044">
          <w:footerReference w:type="even" r:id="rId74"/>
          <w:footerReference w:type="default" r:id="rId75"/>
          <w:footerReference w:type="first" r:id="rId76"/>
          <w:pgSz w:w="11900" w:h="16840"/>
          <w:pgMar w:top="1417" w:right="1417" w:bottom="1417" w:left="1417" w:header="708" w:footer="708" w:gutter="0"/>
          <w:cols w:space="708"/>
          <w:docGrid w:linePitch="360"/>
        </w:sectPr>
      </w:pPr>
    </w:p>
    <w:p w14:paraId="3BEA6FB4" w14:textId="3BF9EE78" w:rsidR="001563FD" w:rsidRPr="004B2142" w:rsidRDefault="001563FD" w:rsidP="004B2142">
      <w:pPr>
        <w:pStyle w:val="ResimYazs"/>
      </w:pPr>
      <w:bookmarkStart w:id="252" w:name="_Toc205388989"/>
      <w:r w:rsidRPr="004B2142">
        <w:t xml:space="preserve">Table </w:t>
      </w:r>
      <w:r w:rsidR="00261E96">
        <w:fldChar w:fldCharType="begin"/>
      </w:r>
      <w:r w:rsidR="00261E96">
        <w:instrText xml:space="preserve"> SEQ Table \* ARABIC </w:instrText>
      </w:r>
      <w:r w:rsidR="00261E96">
        <w:fldChar w:fldCharType="separate"/>
      </w:r>
      <w:r w:rsidR="006A3DB2">
        <w:rPr>
          <w:noProof/>
        </w:rPr>
        <w:t>27</w:t>
      </w:r>
      <w:r w:rsidR="00261E96">
        <w:rPr>
          <w:noProof/>
        </w:rPr>
        <w:fldChar w:fldCharType="end"/>
      </w:r>
      <w:r w:rsidRPr="004B2142">
        <w:t xml:space="preserve">. </w:t>
      </w:r>
      <w:r w:rsidR="008A52EC" w:rsidRPr="004B2142">
        <w:t xml:space="preserve">Construction </w:t>
      </w:r>
      <w:r w:rsidRPr="004B2142">
        <w:t xml:space="preserve">Environmental </w:t>
      </w:r>
      <w:r w:rsidR="00494247" w:rsidRPr="004B2142">
        <w:t xml:space="preserve">and Social </w:t>
      </w:r>
      <w:r w:rsidRPr="004B2142">
        <w:t>Monitoring Table</w:t>
      </w:r>
      <w:bookmarkEnd w:id="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561"/>
        <w:gridCol w:w="1615"/>
        <w:gridCol w:w="1658"/>
        <w:gridCol w:w="1669"/>
        <w:gridCol w:w="1738"/>
        <w:gridCol w:w="1037"/>
        <w:gridCol w:w="2358"/>
        <w:gridCol w:w="1206"/>
        <w:gridCol w:w="1206"/>
        <w:gridCol w:w="948"/>
      </w:tblGrid>
      <w:tr w:rsidR="00290985" w:rsidRPr="001970C4" w14:paraId="28C37D10" w14:textId="77777777" w:rsidTr="00B55AB1">
        <w:trPr>
          <w:trHeight w:val="367"/>
          <w:tblHeader/>
        </w:trPr>
        <w:tc>
          <w:tcPr>
            <w:tcW w:w="200" w:type="pct"/>
            <w:shd w:val="clear" w:color="auto" w:fill="002060"/>
          </w:tcPr>
          <w:p w14:paraId="72418B2C" w14:textId="77777777" w:rsidR="003A1B71" w:rsidRPr="00D11B3B" w:rsidRDefault="003A1B71" w:rsidP="0022733D">
            <w:pPr>
              <w:autoSpaceDE w:val="0"/>
              <w:autoSpaceDN w:val="0"/>
              <w:adjustRightInd w:val="0"/>
              <w:spacing w:line="220" w:lineRule="atLeast"/>
              <w:rPr>
                <w:rFonts w:ascii="Arial" w:hAnsi="Arial" w:cs="Arial"/>
                <w:b/>
                <w:bCs/>
                <w:sz w:val="16"/>
                <w:szCs w:val="16"/>
              </w:rPr>
            </w:pPr>
            <w:bookmarkStart w:id="253" w:name="_Hlk178192586"/>
            <w:r w:rsidRPr="00D11B3B">
              <w:rPr>
                <w:rFonts w:ascii="Arial" w:hAnsi="Arial" w:cs="Arial"/>
                <w:b/>
                <w:bCs/>
                <w:sz w:val="16"/>
                <w:szCs w:val="16"/>
              </w:rPr>
              <w:t>Ref.</w:t>
            </w:r>
          </w:p>
        </w:tc>
        <w:tc>
          <w:tcPr>
            <w:tcW w:w="601" w:type="pct"/>
            <w:shd w:val="clear" w:color="auto" w:fill="002060"/>
          </w:tcPr>
          <w:p w14:paraId="5784F9F7"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Subject</w:t>
            </w:r>
          </w:p>
        </w:tc>
        <w:tc>
          <w:tcPr>
            <w:tcW w:w="592" w:type="pct"/>
            <w:shd w:val="clear" w:color="auto" w:fill="002060"/>
          </w:tcPr>
          <w:p w14:paraId="237650A0"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 xml:space="preserve">Parameter to be Monitored </w:t>
            </w:r>
          </w:p>
        </w:tc>
        <w:tc>
          <w:tcPr>
            <w:tcW w:w="620" w:type="pct"/>
            <w:shd w:val="clear" w:color="auto" w:fill="002060"/>
          </w:tcPr>
          <w:p w14:paraId="0CFFC014"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Monitoring Location</w:t>
            </w:r>
          </w:p>
        </w:tc>
        <w:tc>
          <w:tcPr>
            <w:tcW w:w="608" w:type="pct"/>
            <w:shd w:val="clear" w:color="auto" w:fill="002060"/>
          </w:tcPr>
          <w:p w14:paraId="4A786A59"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Monitoring Method</w:t>
            </w:r>
          </w:p>
        </w:tc>
        <w:tc>
          <w:tcPr>
            <w:tcW w:w="335" w:type="pct"/>
            <w:shd w:val="clear" w:color="auto" w:fill="002060"/>
          </w:tcPr>
          <w:p w14:paraId="0894C32F"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Monitoring Frequency</w:t>
            </w:r>
          </w:p>
        </w:tc>
        <w:tc>
          <w:tcPr>
            <w:tcW w:w="842" w:type="pct"/>
            <w:shd w:val="clear" w:color="auto" w:fill="002060"/>
          </w:tcPr>
          <w:p w14:paraId="4E10964C"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color w:val="FFFFFF"/>
                <w:sz w:val="16"/>
                <w:szCs w:val="16"/>
              </w:rPr>
              <w:t>Monitoring/Key Performance Indicators (KPIs)</w:t>
            </w:r>
          </w:p>
        </w:tc>
        <w:tc>
          <w:tcPr>
            <w:tcW w:w="431" w:type="pct"/>
            <w:shd w:val="clear" w:color="auto" w:fill="002060"/>
          </w:tcPr>
          <w:p w14:paraId="6D62D299"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 xml:space="preserve">Reference / Threshold Level </w:t>
            </w:r>
          </w:p>
          <w:p w14:paraId="0336347E"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(if applicable)</w:t>
            </w:r>
          </w:p>
        </w:tc>
        <w:tc>
          <w:tcPr>
            <w:tcW w:w="431" w:type="pct"/>
            <w:shd w:val="clear" w:color="auto" w:fill="002060"/>
          </w:tcPr>
          <w:p w14:paraId="51887175"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Responsibility for Monitoring</w:t>
            </w:r>
          </w:p>
        </w:tc>
        <w:tc>
          <w:tcPr>
            <w:tcW w:w="339" w:type="pct"/>
            <w:shd w:val="clear" w:color="auto" w:fill="002060"/>
          </w:tcPr>
          <w:p w14:paraId="7A756B5F"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Cost</w:t>
            </w:r>
          </w:p>
          <w:p w14:paraId="05A51280"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(If not included in the Subproject Budget)</w:t>
            </w:r>
          </w:p>
        </w:tc>
      </w:tr>
      <w:tr w:rsidR="00290985" w:rsidRPr="001970C4" w14:paraId="192FE876" w14:textId="77777777" w:rsidTr="00B55AB1">
        <w:trPr>
          <w:trHeight w:val="2523"/>
        </w:trPr>
        <w:tc>
          <w:tcPr>
            <w:tcW w:w="200" w:type="pct"/>
          </w:tcPr>
          <w:p w14:paraId="6EA18A01" w14:textId="7243400D" w:rsidR="003A1B71" w:rsidRPr="00D11B3B" w:rsidRDefault="00A25041" w:rsidP="0022733D">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1</w:t>
            </w:r>
          </w:p>
        </w:tc>
        <w:tc>
          <w:tcPr>
            <w:tcW w:w="601" w:type="pct"/>
          </w:tcPr>
          <w:p w14:paraId="4638353C" w14:textId="77777777"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Transport</w:t>
            </w:r>
          </w:p>
        </w:tc>
        <w:tc>
          <w:tcPr>
            <w:tcW w:w="592" w:type="pct"/>
          </w:tcPr>
          <w:p w14:paraId="755F15C9" w14:textId="77777777" w:rsidR="003A1B71" w:rsidRPr="00D11B3B" w:rsidRDefault="003A1B71" w:rsidP="00D11B3B">
            <w:pPr>
              <w:pStyle w:val="ListeParagraf"/>
              <w:numPr>
                <w:ilvl w:val="0"/>
                <w:numId w:val="120"/>
              </w:numPr>
              <w:autoSpaceDE w:val="0"/>
              <w:autoSpaceDN w:val="0"/>
              <w:adjustRightInd w:val="0"/>
              <w:spacing w:line="220" w:lineRule="atLeast"/>
              <w:ind w:left="514"/>
              <w:rPr>
                <w:rFonts w:ascii="Arial" w:hAnsi="Arial" w:cs="Arial"/>
                <w:i/>
                <w:iCs/>
                <w:sz w:val="16"/>
                <w:szCs w:val="16"/>
              </w:rPr>
            </w:pPr>
            <w:r w:rsidRPr="00D11B3B">
              <w:rPr>
                <w:rFonts w:ascii="Arial" w:hAnsi="Arial" w:cs="Arial"/>
                <w:sz w:val="16"/>
                <w:szCs w:val="16"/>
              </w:rPr>
              <w:t>Transportation Security and Transportation Interruptions</w:t>
            </w:r>
          </w:p>
        </w:tc>
        <w:tc>
          <w:tcPr>
            <w:tcW w:w="620" w:type="pct"/>
          </w:tcPr>
          <w:p w14:paraId="5BD3BBCD" w14:textId="2AAB8538" w:rsidR="003A1B71" w:rsidRPr="00D11B3B" w:rsidRDefault="000A3B8C"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Sub-p</w:t>
            </w:r>
            <w:r w:rsidR="003A1B71" w:rsidRPr="00D11B3B">
              <w:rPr>
                <w:rFonts w:ascii="Arial" w:hAnsi="Arial" w:cs="Arial"/>
                <w:i/>
                <w:iCs/>
                <w:sz w:val="16"/>
                <w:szCs w:val="16"/>
              </w:rPr>
              <w:t>roject site</w:t>
            </w:r>
            <w:r w:rsidR="00AA23D6">
              <w:rPr>
                <w:rFonts w:ascii="Arial" w:hAnsi="Arial" w:cs="Arial"/>
                <w:i/>
                <w:iCs/>
                <w:sz w:val="16"/>
                <w:szCs w:val="16"/>
              </w:rPr>
              <w:t>s</w:t>
            </w:r>
            <w:r w:rsidR="003A1B71" w:rsidRPr="00D11B3B">
              <w:rPr>
                <w:rFonts w:ascii="Arial" w:hAnsi="Arial" w:cs="Arial"/>
                <w:i/>
                <w:iCs/>
                <w:sz w:val="16"/>
                <w:szCs w:val="16"/>
              </w:rPr>
              <w:t xml:space="preserve"> </w:t>
            </w:r>
            <w:r w:rsidRPr="00D11B3B">
              <w:rPr>
                <w:rFonts w:ascii="Arial" w:hAnsi="Arial" w:cs="Arial"/>
                <w:i/>
                <w:iCs/>
                <w:sz w:val="16"/>
                <w:szCs w:val="16"/>
              </w:rPr>
              <w:t>access</w:t>
            </w:r>
            <w:r w:rsidR="003A1B71" w:rsidRPr="00D11B3B">
              <w:rPr>
                <w:rFonts w:ascii="Arial" w:hAnsi="Arial" w:cs="Arial"/>
                <w:i/>
                <w:iCs/>
                <w:sz w:val="16"/>
                <w:szCs w:val="16"/>
              </w:rPr>
              <w:t xml:space="preserve"> route</w:t>
            </w:r>
          </w:p>
        </w:tc>
        <w:tc>
          <w:tcPr>
            <w:tcW w:w="608" w:type="pct"/>
          </w:tcPr>
          <w:p w14:paraId="64D88402" w14:textId="194F8ED6" w:rsidR="003A1B71" w:rsidRPr="00D11B3B" w:rsidRDefault="003A1B71" w:rsidP="00D11B3B">
            <w:pPr>
              <w:pStyle w:val="ListeParagraf"/>
              <w:numPr>
                <w:ilvl w:val="0"/>
                <w:numId w:val="121"/>
              </w:numPr>
              <w:ind w:left="221" w:hanging="221"/>
              <w:rPr>
                <w:rFonts w:ascii="Arial" w:hAnsi="Arial" w:cs="Arial"/>
                <w:sz w:val="16"/>
                <w:szCs w:val="16"/>
              </w:rPr>
            </w:pPr>
            <w:r w:rsidRPr="00D11B3B">
              <w:rPr>
                <w:rFonts w:ascii="Arial" w:hAnsi="Arial" w:cs="Arial"/>
                <w:sz w:val="16"/>
                <w:szCs w:val="16"/>
              </w:rPr>
              <w:t xml:space="preserve">The grievances of the </w:t>
            </w:r>
            <w:r w:rsidR="00AB143C" w:rsidRPr="00D11B3B">
              <w:rPr>
                <w:rFonts w:ascii="Arial" w:hAnsi="Arial" w:cs="Arial"/>
                <w:sz w:val="16"/>
                <w:szCs w:val="16"/>
              </w:rPr>
              <w:t>local people</w:t>
            </w:r>
            <w:r w:rsidRPr="00D11B3B">
              <w:rPr>
                <w:rFonts w:ascii="Arial" w:hAnsi="Arial" w:cs="Arial"/>
                <w:sz w:val="16"/>
                <w:szCs w:val="16"/>
              </w:rPr>
              <w:t xml:space="preserve"> or the participants in transportation activities , by checking warning and informative signs</w:t>
            </w:r>
          </w:p>
        </w:tc>
        <w:tc>
          <w:tcPr>
            <w:tcW w:w="335" w:type="pct"/>
          </w:tcPr>
          <w:p w14:paraId="614D2714" w14:textId="77777777"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67E108C0" w14:textId="77777777" w:rsidR="003A1B71" w:rsidRPr="00D11B3B" w:rsidRDefault="003A1B71" w:rsidP="004C1380">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0 vehicle accidents</w:t>
            </w:r>
          </w:p>
          <w:p w14:paraId="51BB5A4B" w14:textId="1C27718D" w:rsidR="003A1B71" w:rsidRPr="00D11B3B" w:rsidRDefault="003A1B71"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1970C4">
              <w:rPr>
                <w:rFonts w:ascii="Arial" w:hAnsi="Arial" w:cs="Arial"/>
                <w:sz w:val="16"/>
                <w:szCs w:val="16"/>
              </w:rPr>
              <w:t>Minimization and continued improvement in the number of reported violations on speed limit</w:t>
            </w:r>
          </w:p>
        </w:tc>
        <w:tc>
          <w:tcPr>
            <w:tcW w:w="431" w:type="pct"/>
          </w:tcPr>
          <w:p w14:paraId="59BD4974" w14:textId="03D2C744"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World Bank Environmental and Social Standard 4 (ESS4)</w:t>
            </w:r>
          </w:p>
          <w:p w14:paraId="4DB7DE33" w14:textId="77777777"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the Transport of Hazardous Materials by Road</w:t>
            </w:r>
          </w:p>
          <w:p w14:paraId="21D43C6C" w14:textId="77777777"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Road Traffic Regulation</w:t>
            </w:r>
          </w:p>
          <w:p w14:paraId="1B83D4B4" w14:textId="661EB24E" w:rsidR="003A1B71"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Traffic Signs</w:t>
            </w:r>
          </w:p>
        </w:tc>
        <w:tc>
          <w:tcPr>
            <w:tcW w:w="431" w:type="pct"/>
          </w:tcPr>
          <w:p w14:paraId="71CC93D3" w14:textId="77777777" w:rsidR="00A25041" w:rsidRPr="00D11B3B" w:rsidRDefault="003A1B71"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 xml:space="preserve">Giresun Municipality, </w:t>
            </w:r>
          </w:p>
          <w:p w14:paraId="6E568B51" w14:textId="77777777" w:rsidR="00A25041" w:rsidRPr="00D11B3B" w:rsidRDefault="00A25041"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Supervision Consultant,</w:t>
            </w:r>
          </w:p>
          <w:p w14:paraId="2B83AE9F" w14:textId="5206EA47"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Contractor</w:t>
            </w:r>
          </w:p>
        </w:tc>
        <w:tc>
          <w:tcPr>
            <w:tcW w:w="339" w:type="pct"/>
          </w:tcPr>
          <w:p w14:paraId="75CECA32" w14:textId="77777777"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It will be covered within the scope of the sub-project budget.</w:t>
            </w:r>
          </w:p>
        </w:tc>
      </w:tr>
      <w:tr w:rsidR="00290985" w:rsidRPr="001970C4" w14:paraId="2E2202D4" w14:textId="77777777" w:rsidTr="00B55AB1">
        <w:trPr>
          <w:trHeight w:val="2247"/>
        </w:trPr>
        <w:tc>
          <w:tcPr>
            <w:tcW w:w="200" w:type="pct"/>
          </w:tcPr>
          <w:p w14:paraId="5DF5B9ED" w14:textId="5F1EAFBC" w:rsidR="00D34BC8" w:rsidRPr="00D11B3B" w:rsidRDefault="00A25041" w:rsidP="0022733D">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2</w:t>
            </w:r>
          </w:p>
        </w:tc>
        <w:tc>
          <w:tcPr>
            <w:tcW w:w="601" w:type="pct"/>
            <w:vMerge w:val="restart"/>
          </w:tcPr>
          <w:p w14:paraId="36EAA8BE"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Ambient air quality</w:t>
            </w:r>
          </w:p>
        </w:tc>
        <w:tc>
          <w:tcPr>
            <w:tcW w:w="592" w:type="pct"/>
          </w:tcPr>
          <w:p w14:paraId="63584D39" w14:textId="77777777" w:rsidR="00D34BC8" w:rsidRPr="00D11B3B" w:rsidRDefault="00D34BC8" w:rsidP="00D11B3B">
            <w:pPr>
              <w:pStyle w:val="ListeParagraf"/>
              <w:numPr>
                <w:ilvl w:val="0"/>
                <w:numId w:val="119"/>
              </w:numPr>
              <w:autoSpaceDE w:val="0"/>
              <w:autoSpaceDN w:val="0"/>
              <w:adjustRightInd w:val="0"/>
              <w:spacing w:line="220" w:lineRule="atLeast"/>
              <w:ind w:left="514"/>
              <w:rPr>
                <w:rFonts w:ascii="Arial" w:hAnsi="Arial" w:cs="Arial"/>
                <w:sz w:val="16"/>
                <w:szCs w:val="16"/>
              </w:rPr>
            </w:pPr>
            <w:r w:rsidRPr="00D11B3B">
              <w:rPr>
                <w:rFonts w:ascii="Arial" w:hAnsi="Arial" w:cs="Arial"/>
                <w:sz w:val="16"/>
                <w:szCs w:val="16"/>
              </w:rPr>
              <w:t>Dust</w:t>
            </w:r>
          </w:p>
        </w:tc>
        <w:tc>
          <w:tcPr>
            <w:tcW w:w="620" w:type="pct"/>
          </w:tcPr>
          <w:p w14:paraId="4D97797E" w14:textId="2765850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Pr="00D11B3B">
              <w:rPr>
                <w:rFonts w:ascii="Arial" w:hAnsi="Arial" w:cs="Arial"/>
                <w:i/>
                <w:iCs/>
                <w:sz w:val="16"/>
                <w:szCs w:val="16"/>
              </w:rPr>
              <w:t xml:space="preserve"> access route, energy transmission line route</w:t>
            </w:r>
          </w:p>
        </w:tc>
        <w:tc>
          <w:tcPr>
            <w:tcW w:w="608" w:type="pct"/>
          </w:tcPr>
          <w:p w14:paraId="471CC54B" w14:textId="77777777" w:rsidR="00D34BC8" w:rsidRPr="00D11B3B" w:rsidRDefault="00D34BC8" w:rsidP="00D11B3B">
            <w:pPr>
              <w:pStyle w:val="ListeParagraf"/>
              <w:numPr>
                <w:ilvl w:val="0"/>
                <w:numId w:val="118"/>
              </w:numPr>
              <w:ind w:left="221" w:hanging="221"/>
              <w:rPr>
                <w:rFonts w:ascii="Arial" w:hAnsi="Arial" w:cs="Arial"/>
                <w:sz w:val="16"/>
                <w:szCs w:val="16"/>
              </w:rPr>
            </w:pPr>
            <w:r w:rsidRPr="00D11B3B">
              <w:rPr>
                <w:rFonts w:ascii="Arial" w:hAnsi="Arial" w:cs="Arial"/>
                <w:sz w:val="16"/>
                <w:szCs w:val="16"/>
              </w:rPr>
              <w:t>Visual monitoring,</w:t>
            </w:r>
          </w:p>
          <w:p w14:paraId="35C9A504" w14:textId="77777777" w:rsidR="00D34BC8" w:rsidRPr="00D11B3B" w:rsidRDefault="00D34BC8" w:rsidP="00D11B3B">
            <w:pPr>
              <w:pStyle w:val="ListeParagraf"/>
              <w:numPr>
                <w:ilvl w:val="0"/>
                <w:numId w:val="118"/>
              </w:numPr>
              <w:ind w:left="221" w:hanging="221"/>
              <w:rPr>
                <w:rFonts w:ascii="Arial" w:hAnsi="Arial" w:cs="Arial"/>
                <w:sz w:val="16"/>
                <w:szCs w:val="16"/>
              </w:rPr>
            </w:pPr>
            <w:r w:rsidRPr="00D11B3B">
              <w:rPr>
                <w:rFonts w:ascii="Arial" w:hAnsi="Arial" w:cs="Arial"/>
                <w:sz w:val="16"/>
                <w:szCs w:val="16"/>
              </w:rPr>
              <w:t>Grievance Mechanism</w:t>
            </w:r>
          </w:p>
        </w:tc>
        <w:tc>
          <w:tcPr>
            <w:tcW w:w="335" w:type="pct"/>
          </w:tcPr>
          <w:p w14:paraId="13CC4AF8"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7957DBB7" w14:textId="77777777" w:rsidR="00D34BC8" w:rsidRPr="001970C4" w:rsidRDefault="00D34BC8" w:rsidP="00D11B3B">
            <w:pPr>
              <w:pStyle w:val="ListeParagraf"/>
              <w:numPr>
                <w:ilvl w:val="0"/>
                <w:numId w:val="117"/>
              </w:numPr>
              <w:autoSpaceDE w:val="0"/>
              <w:autoSpaceDN w:val="0"/>
              <w:adjustRightInd w:val="0"/>
              <w:spacing w:line="220" w:lineRule="atLeast"/>
              <w:ind w:left="309" w:hanging="283"/>
              <w:rPr>
                <w:rFonts w:ascii="Arial" w:hAnsi="Arial" w:cs="Arial"/>
                <w:sz w:val="16"/>
                <w:szCs w:val="16"/>
              </w:rPr>
            </w:pPr>
            <w:r w:rsidRPr="001970C4">
              <w:rPr>
                <w:rFonts w:ascii="Arial" w:hAnsi="Arial" w:cs="Arial"/>
                <w:sz w:val="16"/>
                <w:szCs w:val="16"/>
              </w:rPr>
              <w:t>Minimization and continued improvement in the number of the reported air quality related incidents.</w:t>
            </w:r>
          </w:p>
          <w:p w14:paraId="507A8684" w14:textId="77777777" w:rsidR="00D34BC8" w:rsidRPr="001970C4" w:rsidRDefault="00D34BC8" w:rsidP="00D11B3B">
            <w:pPr>
              <w:pStyle w:val="ListeParagraf"/>
              <w:numPr>
                <w:ilvl w:val="0"/>
                <w:numId w:val="117"/>
              </w:numPr>
              <w:autoSpaceDE w:val="0"/>
              <w:autoSpaceDN w:val="0"/>
              <w:adjustRightInd w:val="0"/>
              <w:spacing w:line="220" w:lineRule="atLeast"/>
              <w:ind w:left="309" w:hanging="283"/>
              <w:rPr>
                <w:rFonts w:ascii="Arial" w:hAnsi="Arial" w:cs="Arial"/>
                <w:sz w:val="16"/>
                <w:szCs w:val="16"/>
              </w:rPr>
            </w:pPr>
            <w:r w:rsidRPr="001970C4">
              <w:rPr>
                <w:rFonts w:ascii="Arial" w:hAnsi="Arial" w:cs="Arial"/>
                <w:sz w:val="16"/>
                <w:szCs w:val="16"/>
              </w:rPr>
              <w:t>Zero grievances per year</w:t>
            </w:r>
          </w:p>
          <w:p w14:paraId="3A94E488" w14:textId="4B427B21" w:rsidR="00D34BC8" w:rsidRPr="00D11B3B" w:rsidRDefault="00D34BC8" w:rsidP="00D11B3B">
            <w:pPr>
              <w:autoSpaceDE w:val="0"/>
              <w:autoSpaceDN w:val="0"/>
              <w:adjustRightInd w:val="0"/>
              <w:spacing w:line="220" w:lineRule="atLeast"/>
              <w:ind w:left="309" w:hanging="283"/>
              <w:rPr>
                <w:rFonts w:ascii="Arial" w:hAnsi="Arial" w:cs="Arial"/>
                <w:i/>
                <w:iCs/>
                <w:sz w:val="16"/>
                <w:szCs w:val="16"/>
              </w:rPr>
            </w:pPr>
          </w:p>
        </w:tc>
        <w:tc>
          <w:tcPr>
            <w:tcW w:w="431" w:type="pct"/>
            <w:vMerge w:val="restart"/>
          </w:tcPr>
          <w:p w14:paraId="18304896" w14:textId="1D46C5C5"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Word Bank Environmental and Social Standard 3 (WB ESS3): Resource Efficiency and Pollution Prevention and Management</w:t>
            </w:r>
          </w:p>
          <w:p w14:paraId="0F5D6B2D" w14:textId="6C640360"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 Assessment and Management of Environmental and Social Risks and Impacts</w:t>
            </w:r>
          </w:p>
          <w:p w14:paraId="0DE5582B" w14:textId="53E269F8"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Exhaust Gas Emission Control Regulation</w:t>
            </w:r>
          </w:p>
          <w:p w14:paraId="7D10025B" w14:textId="325DE266" w:rsidR="00D34BC8" w:rsidRPr="00D11B3B" w:rsidRDefault="00D34BC8" w:rsidP="0022733D">
            <w:pPr>
              <w:autoSpaceDE w:val="0"/>
              <w:autoSpaceDN w:val="0"/>
              <w:adjustRightInd w:val="0"/>
              <w:spacing w:line="220" w:lineRule="atLeast"/>
              <w:rPr>
                <w:rFonts w:ascii="Arial" w:hAnsi="Arial" w:cs="Arial"/>
                <w:i/>
                <w:iCs/>
                <w:sz w:val="16"/>
                <w:szCs w:val="16"/>
              </w:rPr>
            </w:pPr>
          </w:p>
        </w:tc>
        <w:tc>
          <w:tcPr>
            <w:tcW w:w="431" w:type="pct"/>
          </w:tcPr>
          <w:p w14:paraId="6A374BCD" w14:textId="77777777" w:rsidR="00D34BC8" w:rsidRPr="00D11B3B" w:rsidRDefault="00D34BC8" w:rsidP="0022733D">
            <w:pPr>
              <w:rPr>
                <w:rFonts w:ascii="Arial" w:hAnsi="Arial" w:cs="Arial"/>
                <w:sz w:val="16"/>
                <w:szCs w:val="16"/>
              </w:rPr>
            </w:pPr>
            <w:r w:rsidRPr="00D11B3B">
              <w:rPr>
                <w:rFonts w:ascii="Arial" w:hAnsi="Arial" w:cs="Arial"/>
                <w:sz w:val="16"/>
                <w:szCs w:val="16"/>
              </w:rPr>
              <w:t>Giresun Municipality</w:t>
            </w:r>
          </w:p>
          <w:p w14:paraId="6663E34B" w14:textId="56C324B1" w:rsidR="00D34BC8" w:rsidRPr="00D11B3B" w:rsidRDefault="00A25041" w:rsidP="0022733D">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21139CB3" w14:textId="77777777" w:rsidR="00D34BC8" w:rsidRPr="00D11B3B" w:rsidRDefault="00D34BC8" w:rsidP="0022733D">
            <w:pPr>
              <w:rPr>
                <w:rFonts w:ascii="Arial" w:hAnsi="Arial" w:cs="Arial"/>
                <w:sz w:val="16"/>
                <w:szCs w:val="16"/>
              </w:rPr>
            </w:pPr>
            <w:r w:rsidRPr="00D11B3B">
              <w:rPr>
                <w:rFonts w:ascii="Arial" w:hAnsi="Arial" w:cs="Arial"/>
                <w:sz w:val="16"/>
                <w:szCs w:val="16"/>
              </w:rPr>
              <w:t>Contractor</w:t>
            </w:r>
          </w:p>
        </w:tc>
        <w:tc>
          <w:tcPr>
            <w:tcW w:w="339" w:type="pct"/>
          </w:tcPr>
          <w:p w14:paraId="086F3A73"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55661949" w14:textId="77777777" w:rsidTr="00B55AB1">
        <w:trPr>
          <w:trHeight w:val="1814"/>
        </w:trPr>
        <w:tc>
          <w:tcPr>
            <w:tcW w:w="200" w:type="pct"/>
          </w:tcPr>
          <w:p w14:paraId="69D34991" w14:textId="7946ECF1" w:rsidR="00D34BC8" w:rsidRPr="00D11B3B" w:rsidRDefault="00A25041" w:rsidP="0022733D">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3</w:t>
            </w:r>
          </w:p>
        </w:tc>
        <w:tc>
          <w:tcPr>
            <w:tcW w:w="601" w:type="pct"/>
            <w:vMerge/>
          </w:tcPr>
          <w:p w14:paraId="69BA359C" w14:textId="77777777" w:rsidR="00D34BC8" w:rsidRPr="00D11B3B" w:rsidRDefault="00D34BC8" w:rsidP="0022733D">
            <w:pPr>
              <w:autoSpaceDE w:val="0"/>
              <w:autoSpaceDN w:val="0"/>
              <w:adjustRightInd w:val="0"/>
              <w:spacing w:line="220" w:lineRule="atLeast"/>
              <w:rPr>
                <w:rFonts w:ascii="Arial" w:hAnsi="Arial" w:cs="Arial"/>
                <w:color w:val="FF0000"/>
                <w:sz w:val="16"/>
                <w:szCs w:val="16"/>
              </w:rPr>
            </w:pPr>
          </w:p>
        </w:tc>
        <w:tc>
          <w:tcPr>
            <w:tcW w:w="592" w:type="pct"/>
          </w:tcPr>
          <w:p w14:paraId="27A79E21" w14:textId="77777777" w:rsidR="00D34BC8" w:rsidRPr="00D11B3B" w:rsidRDefault="00D34BC8" w:rsidP="00D11B3B">
            <w:pPr>
              <w:pStyle w:val="ListeParagraf"/>
              <w:numPr>
                <w:ilvl w:val="0"/>
                <w:numId w:val="116"/>
              </w:numPr>
              <w:autoSpaceDE w:val="0"/>
              <w:autoSpaceDN w:val="0"/>
              <w:adjustRightInd w:val="0"/>
              <w:spacing w:line="220" w:lineRule="atLeast"/>
              <w:ind w:left="372"/>
              <w:rPr>
                <w:rFonts w:ascii="Arial" w:hAnsi="Arial" w:cs="Arial"/>
                <w:color w:val="FF0000"/>
                <w:sz w:val="16"/>
                <w:szCs w:val="16"/>
              </w:rPr>
            </w:pPr>
            <w:r w:rsidRPr="00D11B3B">
              <w:rPr>
                <w:rFonts w:ascii="Arial" w:hAnsi="Arial" w:cs="Arial"/>
                <w:sz w:val="16"/>
                <w:szCs w:val="16"/>
              </w:rPr>
              <w:t>Exhaust Gas Effects</w:t>
            </w:r>
          </w:p>
        </w:tc>
        <w:tc>
          <w:tcPr>
            <w:tcW w:w="620" w:type="pct"/>
          </w:tcPr>
          <w:p w14:paraId="646A2683" w14:textId="7CAD2792"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Pr="00D11B3B">
              <w:rPr>
                <w:rFonts w:ascii="Arial" w:hAnsi="Arial" w:cs="Arial"/>
                <w:i/>
                <w:iCs/>
                <w:sz w:val="16"/>
                <w:szCs w:val="16"/>
              </w:rPr>
              <w:t xml:space="preserve"> access route, energy transmission line route</w:t>
            </w:r>
          </w:p>
        </w:tc>
        <w:tc>
          <w:tcPr>
            <w:tcW w:w="608" w:type="pct"/>
          </w:tcPr>
          <w:p w14:paraId="57545737" w14:textId="77777777" w:rsidR="00D34BC8" w:rsidRPr="00D11B3B" w:rsidRDefault="00D34BC8" w:rsidP="00D11B3B">
            <w:pPr>
              <w:pStyle w:val="ListeParagraf"/>
              <w:numPr>
                <w:ilvl w:val="0"/>
                <w:numId w:val="115"/>
              </w:numPr>
              <w:ind w:left="221" w:hanging="221"/>
              <w:rPr>
                <w:rFonts w:ascii="Arial" w:hAnsi="Arial" w:cs="Arial"/>
                <w:sz w:val="16"/>
                <w:szCs w:val="16"/>
              </w:rPr>
            </w:pPr>
            <w:r w:rsidRPr="00D11B3B">
              <w:rPr>
                <w:rFonts w:ascii="Arial" w:hAnsi="Arial" w:cs="Arial"/>
                <w:sz w:val="16"/>
                <w:szCs w:val="16"/>
              </w:rPr>
              <w:t>Visual monitoring,</w:t>
            </w:r>
          </w:p>
          <w:p w14:paraId="59A2BAD6" w14:textId="77777777" w:rsidR="00D34BC8" w:rsidRPr="00D11B3B" w:rsidRDefault="00D34BC8" w:rsidP="00D11B3B">
            <w:pPr>
              <w:pStyle w:val="ListeParagraf"/>
              <w:numPr>
                <w:ilvl w:val="0"/>
                <w:numId w:val="115"/>
              </w:numPr>
              <w:ind w:left="221" w:hanging="221"/>
              <w:rPr>
                <w:rFonts w:ascii="Arial" w:hAnsi="Arial" w:cs="Arial"/>
                <w:sz w:val="16"/>
                <w:szCs w:val="16"/>
              </w:rPr>
            </w:pPr>
            <w:r w:rsidRPr="00D11B3B">
              <w:rPr>
                <w:rFonts w:ascii="Arial" w:hAnsi="Arial" w:cs="Arial"/>
                <w:sz w:val="16"/>
                <w:szCs w:val="16"/>
              </w:rPr>
              <w:t>Grievance Mechanism</w:t>
            </w:r>
          </w:p>
        </w:tc>
        <w:tc>
          <w:tcPr>
            <w:tcW w:w="335" w:type="pct"/>
          </w:tcPr>
          <w:p w14:paraId="52E6861F"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4E0A4F66" w14:textId="77777777" w:rsidR="00D34BC8" w:rsidRPr="00D11B3B" w:rsidRDefault="00D34BC8" w:rsidP="00D11B3B">
            <w:pPr>
              <w:pStyle w:val="ListeParagraf"/>
              <w:numPr>
                <w:ilvl w:val="0"/>
                <w:numId w:val="114"/>
              </w:numPr>
              <w:autoSpaceDE w:val="0"/>
              <w:autoSpaceDN w:val="0"/>
              <w:adjustRightInd w:val="0"/>
              <w:spacing w:line="220" w:lineRule="atLeast"/>
              <w:ind w:left="309" w:hanging="283"/>
              <w:rPr>
                <w:rFonts w:ascii="Arial" w:hAnsi="Arial" w:cs="Arial"/>
                <w:i/>
                <w:iCs/>
                <w:sz w:val="16"/>
                <w:szCs w:val="16"/>
              </w:rPr>
            </w:pPr>
            <w:r w:rsidRPr="00D11B3B">
              <w:rPr>
                <w:rFonts w:ascii="Arial" w:hAnsi="Arial" w:cs="Arial"/>
                <w:i/>
                <w:iCs/>
                <w:sz w:val="16"/>
                <w:szCs w:val="16"/>
              </w:rPr>
              <w:t>Minimization and continued improvement in the number of reported violations on speed limit</w:t>
            </w:r>
          </w:p>
        </w:tc>
        <w:tc>
          <w:tcPr>
            <w:tcW w:w="431" w:type="pct"/>
            <w:vMerge/>
          </w:tcPr>
          <w:p w14:paraId="7C94CEB2" w14:textId="215F9950" w:rsidR="00D34BC8" w:rsidRPr="00D11B3B" w:rsidRDefault="00D34BC8" w:rsidP="0022733D">
            <w:pPr>
              <w:autoSpaceDE w:val="0"/>
              <w:autoSpaceDN w:val="0"/>
              <w:adjustRightInd w:val="0"/>
              <w:spacing w:line="220" w:lineRule="atLeast"/>
              <w:rPr>
                <w:rFonts w:ascii="Arial" w:hAnsi="Arial" w:cs="Arial"/>
                <w:i/>
                <w:iCs/>
                <w:sz w:val="16"/>
                <w:szCs w:val="16"/>
              </w:rPr>
            </w:pPr>
          </w:p>
        </w:tc>
        <w:tc>
          <w:tcPr>
            <w:tcW w:w="431" w:type="pct"/>
          </w:tcPr>
          <w:p w14:paraId="73CA9047" w14:textId="77777777" w:rsidR="00D34BC8" w:rsidRPr="00D11B3B" w:rsidRDefault="00D34BC8" w:rsidP="0022733D">
            <w:pPr>
              <w:rPr>
                <w:rFonts w:ascii="Arial" w:hAnsi="Arial" w:cs="Arial"/>
                <w:sz w:val="16"/>
                <w:szCs w:val="16"/>
              </w:rPr>
            </w:pPr>
            <w:r w:rsidRPr="00D11B3B">
              <w:rPr>
                <w:rFonts w:ascii="Arial" w:hAnsi="Arial" w:cs="Arial"/>
                <w:sz w:val="16"/>
                <w:szCs w:val="16"/>
              </w:rPr>
              <w:t>Giresun Municipality</w:t>
            </w:r>
          </w:p>
          <w:p w14:paraId="3D0DD952" w14:textId="5E17D2FD" w:rsidR="00D34BC8" w:rsidRPr="00D11B3B" w:rsidRDefault="00A25041" w:rsidP="0022733D">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5756FD6C" w14:textId="77777777" w:rsidR="00D34BC8" w:rsidRPr="00D11B3B" w:rsidRDefault="00D34BC8" w:rsidP="0022733D">
            <w:pPr>
              <w:rPr>
                <w:rFonts w:ascii="Arial" w:hAnsi="Arial" w:cs="Arial"/>
                <w:sz w:val="16"/>
                <w:szCs w:val="16"/>
              </w:rPr>
            </w:pPr>
            <w:r w:rsidRPr="00D11B3B">
              <w:rPr>
                <w:rFonts w:ascii="Arial" w:hAnsi="Arial" w:cs="Arial"/>
                <w:sz w:val="16"/>
                <w:szCs w:val="16"/>
              </w:rPr>
              <w:t>Contractor</w:t>
            </w:r>
          </w:p>
        </w:tc>
        <w:tc>
          <w:tcPr>
            <w:tcW w:w="339" w:type="pct"/>
          </w:tcPr>
          <w:p w14:paraId="3F4501E2"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348F4693" w14:textId="77777777" w:rsidTr="00B55AB1">
        <w:trPr>
          <w:trHeight w:val="2523"/>
        </w:trPr>
        <w:tc>
          <w:tcPr>
            <w:tcW w:w="200" w:type="pct"/>
          </w:tcPr>
          <w:p w14:paraId="48E4EBB9" w14:textId="6D6BC7C1" w:rsidR="003A1B71" w:rsidRPr="00D11B3B" w:rsidRDefault="00A25041" w:rsidP="0022733D">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4</w:t>
            </w:r>
          </w:p>
        </w:tc>
        <w:tc>
          <w:tcPr>
            <w:tcW w:w="601" w:type="pct"/>
          </w:tcPr>
          <w:p w14:paraId="1133E8C2" w14:textId="77777777" w:rsidR="003A1B71" w:rsidRPr="00D11B3B" w:rsidRDefault="003A1B71"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Environmental noise level</w:t>
            </w:r>
          </w:p>
        </w:tc>
        <w:tc>
          <w:tcPr>
            <w:tcW w:w="592" w:type="pct"/>
          </w:tcPr>
          <w:p w14:paraId="0F751812" w14:textId="7404CC5E" w:rsidR="003A1B71" w:rsidRPr="00D11B3B" w:rsidRDefault="003A1B71" w:rsidP="00D11B3B">
            <w:pPr>
              <w:pStyle w:val="ListeParagraf"/>
              <w:numPr>
                <w:ilvl w:val="0"/>
                <w:numId w:val="113"/>
              </w:numPr>
              <w:autoSpaceDE w:val="0"/>
              <w:autoSpaceDN w:val="0"/>
              <w:adjustRightInd w:val="0"/>
              <w:spacing w:line="220" w:lineRule="atLeast"/>
              <w:ind w:left="372"/>
              <w:rPr>
                <w:rFonts w:ascii="Arial" w:hAnsi="Arial" w:cs="Arial"/>
                <w:color w:val="FF0000"/>
                <w:sz w:val="16"/>
                <w:szCs w:val="16"/>
              </w:rPr>
            </w:pPr>
            <w:r w:rsidRPr="00D11B3B">
              <w:rPr>
                <w:rFonts w:ascii="Arial" w:hAnsi="Arial" w:cs="Arial"/>
                <w:sz w:val="16"/>
                <w:szCs w:val="16"/>
              </w:rPr>
              <w:t>Unpleasant Noise and Vi</w:t>
            </w:r>
            <w:r w:rsidR="003A2497" w:rsidRPr="00D11B3B">
              <w:rPr>
                <w:rFonts w:ascii="Arial" w:hAnsi="Arial" w:cs="Arial"/>
                <w:sz w:val="16"/>
                <w:szCs w:val="16"/>
              </w:rPr>
              <w:t>b</w:t>
            </w:r>
            <w:r w:rsidRPr="00D11B3B">
              <w:rPr>
                <w:rFonts w:ascii="Arial" w:hAnsi="Arial" w:cs="Arial"/>
                <w:sz w:val="16"/>
                <w:szCs w:val="16"/>
              </w:rPr>
              <w:t>ration</w:t>
            </w:r>
          </w:p>
        </w:tc>
        <w:tc>
          <w:tcPr>
            <w:tcW w:w="620" w:type="pct"/>
          </w:tcPr>
          <w:p w14:paraId="1A2929DB" w14:textId="19D3F790"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Pr="00D11B3B">
              <w:rPr>
                <w:rFonts w:ascii="Arial" w:hAnsi="Arial" w:cs="Arial"/>
                <w:i/>
                <w:iCs/>
                <w:sz w:val="16"/>
                <w:szCs w:val="16"/>
              </w:rPr>
              <w:t xml:space="preserve"> </w:t>
            </w:r>
            <w:r w:rsidR="000A3B8C" w:rsidRPr="00D11B3B">
              <w:rPr>
                <w:rFonts w:ascii="Arial" w:hAnsi="Arial" w:cs="Arial"/>
                <w:i/>
                <w:iCs/>
                <w:sz w:val="16"/>
                <w:szCs w:val="16"/>
              </w:rPr>
              <w:t xml:space="preserve">access </w:t>
            </w:r>
            <w:r w:rsidRPr="00D11B3B">
              <w:rPr>
                <w:rFonts w:ascii="Arial" w:hAnsi="Arial" w:cs="Arial"/>
                <w:i/>
                <w:iCs/>
                <w:sz w:val="16"/>
                <w:szCs w:val="16"/>
              </w:rPr>
              <w:t>route, energy transmission line route</w:t>
            </w:r>
          </w:p>
        </w:tc>
        <w:tc>
          <w:tcPr>
            <w:tcW w:w="608" w:type="pct"/>
          </w:tcPr>
          <w:p w14:paraId="38377CB1" w14:textId="77777777" w:rsidR="003A1B71" w:rsidRPr="00D11B3B" w:rsidRDefault="003A1B71" w:rsidP="00D11B3B">
            <w:pPr>
              <w:pStyle w:val="ListeParagraf"/>
              <w:numPr>
                <w:ilvl w:val="0"/>
                <w:numId w:val="112"/>
              </w:numPr>
              <w:ind w:left="221" w:hanging="221"/>
              <w:rPr>
                <w:rFonts w:ascii="Arial" w:hAnsi="Arial" w:cs="Arial"/>
                <w:sz w:val="16"/>
                <w:szCs w:val="16"/>
              </w:rPr>
            </w:pPr>
            <w:r w:rsidRPr="00D11B3B">
              <w:rPr>
                <w:rFonts w:ascii="Arial" w:hAnsi="Arial" w:cs="Arial"/>
                <w:sz w:val="16"/>
                <w:szCs w:val="16"/>
              </w:rPr>
              <w:t>According to the complaints of the population in the immediate vicinity</w:t>
            </w:r>
          </w:p>
        </w:tc>
        <w:tc>
          <w:tcPr>
            <w:tcW w:w="335" w:type="pct"/>
          </w:tcPr>
          <w:p w14:paraId="43B76CBD" w14:textId="77777777"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 throughout the duration of the studies</w:t>
            </w:r>
          </w:p>
        </w:tc>
        <w:tc>
          <w:tcPr>
            <w:tcW w:w="842" w:type="pct"/>
          </w:tcPr>
          <w:p w14:paraId="6ED371B6" w14:textId="77777777" w:rsidR="003A1B71" w:rsidRPr="00D11B3B" w:rsidRDefault="003A1B71" w:rsidP="00D11B3B">
            <w:pPr>
              <w:pStyle w:val="ListeParagraf"/>
              <w:numPr>
                <w:ilvl w:val="0"/>
                <w:numId w:val="111"/>
              </w:numPr>
              <w:autoSpaceDE w:val="0"/>
              <w:autoSpaceDN w:val="0"/>
              <w:adjustRightInd w:val="0"/>
              <w:spacing w:line="220" w:lineRule="atLeast"/>
              <w:ind w:left="309" w:hanging="283"/>
              <w:rPr>
                <w:rFonts w:ascii="Arial" w:hAnsi="Arial" w:cs="Arial"/>
                <w:i/>
                <w:iCs/>
                <w:sz w:val="16"/>
                <w:szCs w:val="16"/>
              </w:rPr>
            </w:pPr>
            <w:r w:rsidRPr="00D11B3B">
              <w:rPr>
                <w:rFonts w:ascii="Arial" w:hAnsi="Arial" w:cs="Arial"/>
                <w:i/>
                <w:iCs/>
                <w:sz w:val="16"/>
                <w:szCs w:val="16"/>
              </w:rPr>
              <w:t>Minimize and continued improvement in number of reported noise and vibration related incidents</w:t>
            </w:r>
          </w:p>
          <w:p w14:paraId="40BE5844" w14:textId="2D147DC8" w:rsidR="003A1B71" w:rsidRPr="00D11B3B" w:rsidRDefault="003A1B71" w:rsidP="00D11B3B">
            <w:pPr>
              <w:pStyle w:val="ListeParagraf"/>
              <w:numPr>
                <w:ilvl w:val="0"/>
                <w:numId w:val="111"/>
              </w:numPr>
              <w:autoSpaceDE w:val="0"/>
              <w:autoSpaceDN w:val="0"/>
              <w:adjustRightInd w:val="0"/>
              <w:spacing w:line="220" w:lineRule="atLeast"/>
              <w:ind w:left="309" w:hanging="283"/>
              <w:rPr>
                <w:rFonts w:ascii="Arial" w:hAnsi="Arial" w:cs="Arial"/>
                <w:i/>
                <w:iCs/>
                <w:sz w:val="16"/>
                <w:szCs w:val="16"/>
              </w:rPr>
            </w:pPr>
            <w:r w:rsidRPr="00D11B3B">
              <w:rPr>
                <w:rFonts w:ascii="Arial" w:hAnsi="Arial" w:cs="Arial"/>
                <w:i/>
                <w:iCs/>
                <w:sz w:val="16"/>
                <w:szCs w:val="16"/>
              </w:rPr>
              <w:t>Zero Non-Compliance Reports (NCRs) per year</w:t>
            </w:r>
          </w:p>
          <w:p w14:paraId="614CFA00" w14:textId="77777777" w:rsidR="003A1B71" w:rsidRPr="00D11B3B" w:rsidRDefault="003A1B71" w:rsidP="00D11B3B">
            <w:pPr>
              <w:pStyle w:val="ListeParagraf"/>
              <w:numPr>
                <w:ilvl w:val="0"/>
                <w:numId w:val="111"/>
              </w:numPr>
              <w:autoSpaceDE w:val="0"/>
              <w:autoSpaceDN w:val="0"/>
              <w:adjustRightInd w:val="0"/>
              <w:spacing w:line="220" w:lineRule="atLeast"/>
              <w:ind w:left="309" w:hanging="283"/>
              <w:rPr>
                <w:rFonts w:ascii="Arial" w:hAnsi="Arial" w:cs="Arial"/>
                <w:i/>
                <w:iCs/>
                <w:sz w:val="16"/>
                <w:szCs w:val="16"/>
              </w:rPr>
            </w:pPr>
            <w:r w:rsidRPr="00D11B3B">
              <w:rPr>
                <w:rFonts w:ascii="Arial" w:hAnsi="Arial" w:cs="Arial"/>
                <w:i/>
                <w:iCs/>
                <w:sz w:val="16"/>
                <w:szCs w:val="16"/>
              </w:rPr>
              <w:t>Zero grievances per year</w:t>
            </w:r>
          </w:p>
          <w:p w14:paraId="611FAEE9" w14:textId="77777777" w:rsidR="003A1B71" w:rsidRPr="00D11B3B" w:rsidRDefault="003A1B71" w:rsidP="00D11B3B">
            <w:pPr>
              <w:pStyle w:val="ListeParagraf"/>
              <w:numPr>
                <w:ilvl w:val="0"/>
                <w:numId w:val="111"/>
              </w:numPr>
              <w:autoSpaceDE w:val="0"/>
              <w:autoSpaceDN w:val="0"/>
              <w:adjustRightInd w:val="0"/>
              <w:spacing w:line="220" w:lineRule="atLeast"/>
              <w:ind w:left="309" w:hanging="283"/>
              <w:rPr>
                <w:rFonts w:ascii="Arial" w:hAnsi="Arial" w:cs="Arial"/>
                <w:i/>
                <w:iCs/>
                <w:sz w:val="16"/>
                <w:szCs w:val="16"/>
              </w:rPr>
            </w:pPr>
            <w:r w:rsidRPr="00D11B3B">
              <w:rPr>
                <w:rFonts w:ascii="Arial" w:hAnsi="Arial" w:cs="Arial"/>
                <w:i/>
                <w:iCs/>
                <w:sz w:val="16"/>
                <w:szCs w:val="16"/>
              </w:rPr>
              <w:t>Minimization and continued improvement in the number of noise related community grievances</w:t>
            </w:r>
          </w:p>
        </w:tc>
        <w:tc>
          <w:tcPr>
            <w:tcW w:w="431" w:type="pct"/>
          </w:tcPr>
          <w:p w14:paraId="2EE799FB" w14:textId="0EB1AFFB"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 xml:space="preserve">World Bank </w:t>
            </w:r>
            <w:r w:rsidR="00263FAC" w:rsidRPr="00D11B3B">
              <w:rPr>
                <w:rFonts w:ascii="Arial" w:hAnsi="Arial" w:cs="Arial"/>
                <w:i/>
                <w:iCs/>
                <w:sz w:val="16"/>
                <w:szCs w:val="16"/>
                <w:lang w:val="en-GB"/>
              </w:rPr>
              <w:t xml:space="preserve">General </w:t>
            </w:r>
            <w:r w:rsidRPr="00D11B3B">
              <w:rPr>
                <w:rFonts w:ascii="Arial" w:hAnsi="Arial" w:cs="Arial"/>
                <w:i/>
                <w:iCs/>
                <w:sz w:val="16"/>
                <w:szCs w:val="16"/>
                <w:lang w:val="en-GB"/>
              </w:rPr>
              <w:t>EHS Guidelines</w:t>
            </w:r>
          </w:p>
          <w:p w14:paraId="060B0E6D" w14:textId="2D696C79"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 Assessment and Management of Environmental and Social Risks and Impacts</w:t>
            </w:r>
          </w:p>
          <w:p w14:paraId="1BA8A817" w14:textId="4073163A"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ESS3: Resource Efficiency and Pollution Prevention and Management</w:t>
            </w:r>
          </w:p>
          <w:p w14:paraId="30452E48" w14:textId="1A2898B9"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the Environmental Noise Emissions Caused by Equipment Used Outdoors</w:t>
            </w:r>
          </w:p>
          <w:p w14:paraId="45E0AC36" w14:textId="2277A908"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Environmental Noise Control Regulation</w:t>
            </w:r>
          </w:p>
          <w:p w14:paraId="1786037A" w14:textId="639C57BE" w:rsidR="00D34BC8" w:rsidRPr="00D11B3B" w:rsidRDefault="00D34BC8" w:rsidP="0022733D">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Daytime (07:00-19:00): 65 dB(A)</w:t>
            </w:r>
          </w:p>
        </w:tc>
        <w:tc>
          <w:tcPr>
            <w:tcW w:w="431" w:type="pct"/>
          </w:tcPr>
          <w:p w14:paraId="0B402934" w14:textId="77777777" w:rsidR="003A1B71" w:rsidRPr="00D11B3B" w:rsidRDefault="003A1B71" w:rsidP="0022733D">
            <w:pPr>
              <w:rPr>
                <w:rFonts w:ascii="Arial" w:hAnsi="Arial" w:cs="Arial"/>
                <w:sz w:val="16"/>
                <w:szCs w:val="16"/>
              </w:rPr>
            </w:pPr>
            <w:r w:rsidRPr="00D11B3B">
              <w:rPr>
                <w:rFonts w:ascii="Arial" w:hAnsi="Arial" w:cs="Arial"/>
                <w:sz w:val="16"/>
                <w:szCs w:val="16"/>
              </w:rPr>
              <w:t>Giresun Municipality</w:t>
            </w:r>
          </w:p>
          <w:p w14:paraId="3779671D" w14:textId="7FDF0AEE" w:rsidR="003A1B71" w:rsidRPr="00D11B3B" w:rsidRDefault="00A25041" w:rsidP="0022733D">
            <w:pPr>
              <w:rPr>
                <w:rFonts w:ascii="Arial" w:hAnsi="Arial" w:cs="Arial"/>
                <w:sz w:val="16"/>
                <w:szCs w:val="16"/>
              </w:rPr>
            </w:pPr>
            <w:r w:rsidRPr="00D11B3B">
              <w:rPr>
                <w:rFonts w:ascii="Arial" w:hAnsi="Arial" w:cs="Arial"/>
                <w:sz w:val="16"/>
                <w:szCs w:val="16"/>
              </w:rPr>
              <w:t>Supervision Consultant</w:t>
            </w:r>
            <w:r w:rsidR="003A1B71" w:rsidRPr="00D11B3B">
              <w:rPr>
                <w:rFonts w:ascii="Arial" w:hAnsi="Arial" w:cs="Arial"/>
                <w:sz w:val="16"/>
                <w:szCs w:val="16"/>
              </w:rPr>
              <w:t>,</w:t>
            </w:r>
          </w:p>
          <w:p w14:paraId="4775985B" w14:textId="77777777" w:rsidR="003A1B71" w:rsidRPr="00D11B3B" w:rsidRDefault="003A1B71" w:rsidP="0022733D">
            <w:pPr>
              <w:rPr>
                <w:rFonts w:ascii="Arial" w:hAnsi="Arial" w:cs="Arial"/>
                <w:sz w:val="16"/>
                <w:szCs w:val="16"/>
              </w:rPr>
            </w:pPr>
            <w:r w:rsidRPr="00D11B3B">
              <w:rPr>
                <w:rFonts w:ascii="Arial" w:hAnsi="Arial" w:cs="Arial"/>
                <w:sz w:val="16"/>
                <w:szCs w:val="16"/>
              </w:rPr>
              <w:t>Contractor</w:t>
            </w:r>
          </w:p>
        </w:tc>
        <w:tc>
          <w:tcPr>
            <w:tcW w:w="339" w:type="pct"/>
          </w:tcPr>
          <w:p w14:paraId="0562A637" w14:textId="77777777" w:rsidR="003A1B71" w:rsidRPr="00D11B3B" w:rsidRDefault="003A1B71"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4ACC7E4A" w14:textId="77777777" w:rsidTr="00B55AB1">
        <w:trPr>
          <w:trHeight w:val="2523"/>
        </w:trPr>
        <w:tc>
          <w:tcPr>
            <w:tcW w:w="200" w:type="pct"/>
          </w:tcPr>
          <w:p w14:paraId="779350E3" w14:textId="24DDA7A8" w:rsidR="003A1B71" w:rsidRPr="00D11B3B" w:rsidRDefault="00A25041" w:rsidP="0022733D">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5</w:t>
            </w:r>
          </w:p>
        </w:tc>
        <w:tc>
          <w:tcPr>
            <w:tcW w:w="601" w:type="pct"/>
          </w:tcPr>
          <w:p w14:paraId="69930C59" w14:textId="2AB356C8" w:rsidR="003A1B71" w:rsidRPr="00D11B3B" w:rsidRDefault="003A1B71"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Surface, ground and  water quality</w:t>
            </w:r>
          </w:p>
        </w:tc>
        <w:tc>
          <w:tcPr>
            <w:tcW w:w="592" w:type="pct"/>
          </w:tcPr>
          <w:p w14:paraId="494DA426" w14:textId="77777777" w:rsidR="003A1B71" w:rsidRPr="00D11B3B" w:rsidRDefault="003A1B71" w:rsidP="00D11B3B">
            <w:pPr>
              <w:pStyle w:val="ListeParagraf"/>
              <w:numPr>
                <w:ilvl w:val="0"/>
                <w:numId w:val="110"/>
              </w:numPr>
              <w:autoSpaceDE w:val="0"/>
              <w:autoSpaceDN w:val="0"/>
              <w:adjustRightInd w:val="0"/>
              <w:spacing w:line="220" w:lineRule="atLeast"/>
              <w:ind w:left="372"/>
              <w:rPr>
                <w:rFonts w:ascii="Arial" w:hAnsi="Arial" w:cs="Arial"/>
                <w:sz w:val="16"/>
                <w:szCs w:val="16"/>
              </w:rPr>
            </w:pPr>
            <w:r w:rsidRPr="00D11B3B">
              <w:rPr>
                <w:rFonts w:ascii="Arial" w:hAnsi="Arial" w:cs="Arial"/>
                <w:sz w:val="16"/>
                <w:szCs w:val="16"/>
              </w:rPr>
              <w:t>Fuel, oil, antifreeze, etc. spills</w:t>
            </w:r>
          </w:p>
        </w:tc>
        <w:tc>
          <w:tcPr>
            <w:tcW w:w="620" w:type="pct"/>
          </w:tcPr>
          <w:p w14:paraId="429F1C46" w14:textId="73CD1BF6"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00AA23D6" w:rsidRPr="00D11B3B">
              <w:rPr>
                <w:rFonts w:ascii="Arial" w:hAnsi="Arial" w:cs="Arial"/>
                <w:i/>
                <w:iCs/>
                <w:sz w:val="16"/>
                <w:szCs w:val="16"/>
              </w:rPr>
              <w:t xml:space="preserve"> </w:t>
            </w:r>
            <w:r w:rsidR="000A3B8C" w:rsidRPr="00D11B3B">
              <w:rPr>
                <w:rFonts w:ascii="Arial" w:hAnsi="Arial" w:cs="Arial"/>
                <w:i/>
                <w:iCs/>
                <w:sz w:val="16"/>
                <w:szCs w:val="16"/>
              </w:rPr>
              <w:t xml:space="preserve">access </w:t>
            </w:r>
            <w:r w:rsidRPr="00D11B3B">
              <w:rPr>
                <w:rFonts w:ascii="Arial" w:hAnsi="Arial" w:cs="Arial"/>
                <w:i/>
                <w:iCs/>
                <w:sz w:val="16"/>
                <w:szCs w:val="16"/>
              </w:rPr>
              <w:t>route, energy transmission line route</w:t>
            </w:r>
          </w:p>
        </w:tc>
        <w:tc>
          <w:tcPr>
            <w:tcW w:w="608" w:type="pct"/>
          </w:tcPr>
          <w:p w14:paraId="6D0C746E" w14:textId="77777777" w:rsidR="003A1B71" w:rsidRPr="00D11B3B" w:rsidRDefault="003A1B71" w:rsidP="00D11B3B">
            <w:pPr>
              <w:pStyle w:val="ListeParagraf"/>
              <w:numPr>
                <w:ilvl w:val="0"/>
                <w:numId w:val="109"/>
              </w:numPr>
              <w:ind w:left="221" w:hanging="221"/>
              <w:rPr>
                <w:rFonts w:ascii="Arial" w:hAnsi="Arial" w:cs="Arial"/>
                <w:sz w:val="16"/>
                <w:szCs w:val="16"/>
              </w:rPr>
            </w:pPr>
            <w:r w:rsidRPr="00D11B3B">
              <w:rPr>
                <w:rFonts w:ascii="Arial" w:hAnsi="Arial" w:cs="Arial"/>
                <w:sz w:val="16"/>
                <w:szCs w:val="16"/>
              </w:rPr>
              <w:t>Visual monitoring,</w:t>
            </w:r>
          </w:p>
          <w:p w14:paraId="11DB9959" w14:textId="77777777" w:rsidR="003A1B71" w:rsidRPr="00D11B3B" w:rsidRDefault="003A1B71" w:rsidP="0022733D">
            <w:pPr>
              <w:rPr>
                <w:rFonts w:ascii="Arial" w:hAnsi="Arial" w:cs="Arial"/>
                <w:sz w:val="16"/>
                <w:szCs w:val="16"/>
              </w:rPr>
            </w:pPr>
          </w:p>
        </w:tc>
        <w:tc>
          <w:tcPr>
            <w:tcW w:w="335" w:type="pct"/>
          </w:tcPr>
          <w:p w14:paraId="3096A8B3" w14:textId="77777777" w:rsidR="003A1B71" w:rsidRPr="00D11B3B" w:rsidRDefault="003A1B71"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1ED2ABCD" w14:textId="77777777" w:rsidR="003A1B71" w:rsidRPr="00D11B3B" w:rsidRDefault="003A1B71"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Minimization and continued improvement in the number of the reported soil quality related incidents</w:t>
            </w:r>
          </w:p>
          <w:p w14:paraId="1315A9F9" w14:textId="77777777" w:rsidR="003A1B71" w:rsidRPr="00D11B3B" w:rsidRDefault="003A1B71"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Zero NCRs per year</w:t>
            </w:r>
          </w:p>
          <w:p w14:paraId="41266869" w14:textId="77777777" w:rsidR="003A1B71" w:rsidRPr="00D11B3B" w:rsidRDefault="003A1B71"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Zero accident per year</w:t>
            </w:r>
          </w:p>
          <w:p w14:paraId="37B88E5B" w14:textId="77777777" w:rsidR="003A1B71" w:rsidRPr="00D11B3B" w:rsidRDefault="003A1B71"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Zero grievances per year</w:t>
            </w:r>
          </w:p>
          <w:p w14:paraId="5D7C3157" w14:textId="77777777" w:rsidR="001F212E" w:rsidRPr="00D11B3B" w:rsidRDefault="001F212E"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No significant adverse impact</w:t>
            </w:r>
          </w:p>
          <w:p w14:paraId="007DD05E" w14:textId="77777777" w:rsidR="001F212E" w:rsidRPr="00D11B3B" w:rsidRDefault="001F212E"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Meeting set national and international water quality standards for surface and groundwater impacted and/or near the Subproject</w:t>
            </w:r>
          </w:p>
          <w:p w14:paraId="75AF5FFD" w14:textId="77777777" w:rsidR="001F212E" w:rsidRPr="00D11B3B" w:rsidRDefault="001F212E"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No infrastructure damage and damage to loads/humans</w:t>
            </w:r>
          </w:p>
          <w:p w14:paraId="79804B66" w14:textId="640275CE" w:rsidR="001F212E" w:rsidRPr="00D11B3B" w:rsidRDefault="001F212E" w:rsidP="00D11B3B">
            <w:pPr>
              <w:pStyle w:val="ListeParagraf"/>
              <w:numPr>
                <w:ilvl w:val="0"/>
                <w:numId w:val="108"/>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Sustainable low wastewater and water loss records</w:t>
            </w:r>
          </w:p>
        </w:tc>
        <w:tc>
          <w:tcPr>
            <w:tcW w:w="431" w:type="pct"/>
          </w:tcPr>
          <w:p w14:paraId="795373C2" w14:textId="77777777"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World Bank General EHS Guidelines</w:t>
            </w:r>
          </w:p>
          <w:p w14:paraId="118CC321" w14:textId="6832D754"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 Assessment and Management of Environmental and Social Risks and Impacts Management</w:t>
            </w:r>
          </w:p>
          <w:p w14:paraId="602680F5" w14:textId="017BAA14"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ESS3: Resource Efficiency and Pollution Prevention and Management Environmental Law</w:t>
            </w:r>
          </w:p>
          <w:p w14:paraId="402E2B25" w14:textId="00387EB6"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the Protection of Ground Waters against Pollution and Deterioration</w:t>
            </w:r>
          </w:p>
          <w:p w14:paraId="4639F2BF" w14:textId="1261BD80"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the Control of Pollution Caused by Hazardous Substances in and around Water Environment</w:t>
            </w:r>
          </w:p>
          <w:p w14:paraId="49D97E4B" w14:textId="4B74C64F" w:rsidR="003A1B71"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Wastewater Collection and Removal Systems</w:t>
            </w:r>
          </w:p>
        </w:tc>
        <w:tc>
          <w:tcPr>
            <w:tcW w:w="431" w:type="pct"/>
          </w:tcPr>
          <w:p w14:paraId="37CECF00" w14:textId="77777777" w:rsidR="003A1B71" w:rsidRPr="00D11B3B" w:rsidRDefault="003A1B71" w:rsidP="0022733D">
            <w:pPr>
              <w:rPr>
                <w:rFonts w:ascii="Arial" w:hAnsi="Arial" w:cs="Arial"/>
                <w:sz w:val="16"/>
                <w:szCs w:val="16"/>
              </w:rPr>
            </w:pPr>
            <w:r w:rsidRPr="00D11B3B">
              <w:rPr>
                <w:rFonts w:ascii="Arial" w:hAnsi="Arial" w:cs="Arial"/>
                <w:sz w:val="16"/>
                <w:szCs w:val="16"/>
              </w:rPr>
              <w:t>Giresun Municipality</w:t>
            </w:r>
          </w:p>
          <w:p w14:paraId="4A917B32" w14:textId="4D085AF1" w:rsidR="008B538B" w:rsidRPr="00D11B3B" w:rsidRDefault="00A25041" w:rsidP="0022733D">
            <w:pPr>
              <w:rPr>
                <w:rFonts w:ascii="Arial" w:hAnsi="Arial" w:cs="Arial"/>
                <w:sz w:val="16"/>
                <w:szCs w:val="16"/>
              </w:rPr>
            </w:pPr>
            <w:r w:rsidRPr="00D11B3B">
              <w:rPr>
                <w:rFonts w:ascii="Arial" w:hAnsi="Arial" w:cs="Arial"/>
                <w:sz w:val="16"/>
                <w:szCs w:val="16"/>
              </w:rPr>
              <w:t>Supervision Consultant,</w:t>
            </w:r>
          </w:p>
          <w:p w14:paraId="462D9DB4" w14:textId="77777777" w:rsidR="003A1B71" w:rsidRPr="00D11B3B" w:rsidRDefault="003A1B71" w:rsidP="0022733D">
            <w:pPr>
              <w:rPr>
                <w:rFonts w:ascii="Arial" w:hAnsi="Arial" w:cs="Arial"/>
                <w:sz w:val="16"/>
                <w:szCs w:val="16"/>
              </w:rPr>
            </w:pPr>
            <w:r w:rsidRPr="00D11B3B">
              <w:rPr>
                <w:rFonts w:ascii="Arial" w:hAnsi="Arial" w:cs="Arial"/>
                <w:sz w:val="16"/>
                <w:szCs w:val="16"/>
              </w:rPr>
              <w:t>Contractor</w:t>
            </w:r>
          </w:p>
        </w:tc>
        <w:tc>
          <w:tcPr>
            <w:tcW w:w="339" w:type="pct"/>
          </w:tcPr>
          <w:p w14:paraId="5F07D6E8" w14:textId="77777777" w:rsidR="003A1B71" w:rsidRPr="00D11B3B" w:rsidRDefault="003A1B71"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2F1798D8" w14:textId="77777777" w:rsidTr="00B55AB1">
        <w:trPr>
          <w:trHeight w:val="1701"/>
        </w:trPr>
        <w:tc>
          <w:tcPr>
            <w:tcW w:w="200" w:type="pct"/>
            <w:vMerge w:val="restart"/>
          </w:tcPr>
          <w:p w14:paraId="2215A7F7" w14:textId="4B07B743" w:rsidR="00D34BC8" w:rsidRPr="00D11B3B" w:rsidRDefault="00A25041" w:rsidP="0022733D">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6</w:t>
            </w:r>
          </w:p>
        </w:tc>
        <w:tc>
          <w:tcPr>
            <w:tcW w:w="601" w:type="pct"/>
            <w:vMerge w:val="restart"/>
          </w:tcPr>
          <w:p w14:paraId="33D9625B" w14:textId="77777777" w:rsidR="00D34BC8" w:rsidRPr="00D11B3B" w:rsidRDefault="00D34BC8" w:rsidP="0022733D">
            <w:pPr>
              <w:rPr>
                <w:rFonts w:ascii="Arial" w:hAnsi="Arial" w:cs="Arial"/>
                <w:sz w:val="16"/>
                <w:szCs w:val="16"/>
              </w:rPr>
            </w:pPr>
            <w:r w:rsidRPr="00D11B3B">
              <w:rPr>
                <w:rFonts w:ascii="Arial" w:hAnsi="Arial" w:cs="Arial"/>
                <w:sz w:val="16"/>
                <w:szCs w:val="16"/>
              </w:rPr>
              <w:t>Waste Management</w:t>
            </w:r>
          </w:p>
        </w:tc>
        <w:tc>
          <w:tcPr>
            <w:tcW w:w="592" w:type="pct"/>
          </w:tcPr>
          <w:p w14:paraId="359F1CAB" w14:textId="5495A80A" w:rsidR="00D34BC8" w:rsidRPr="00D11B3B" w:rsidRDefault="00D34BC8" w:rsidP="00D11B3B">
            <w:pPr>
              <w:pStyle w:val="ListeParagraf"/>
              <w:numPr>
                <w:ilvl w:val="0"/>
                <w:numId w:val="106"/>
              </w:numPr>
              <w:ind w:left="372"/>
              <w:rPr>
                <w:rFonts w:ascii="Arial" w:hAnsi="Arial" w:cs="Arial"/>
                <w:sz w:val="16"/>
                <w:szCs w:val="16"/>
              </w:rPr>
            </w:pPr>
            <w:r w:rsidRPr="00D11B3B">
              <w:rPr>
                <w:rFonts w:ascii="Arial" w:hAnsi="Arial" w:cs="Arial"/>
                <w:sz w:val="16"/>
                <w:szCs w:val="16"/>
              </w:rPr>
              <w:t>Inverters, batteries etc. disposal of sourced electronic waste</w:t>
            </w:r>
          </w:p>
          <w:p w14:paraId="341B9D45" w14:textId="77777777" w:rsidR="00D34BC8" w:rsidRPr="00D11B3B" w:rsidRDefault="00D34BC8" w:rsidP="0022733D">
            <w:pPr>
              <w:autoSpaceDE w:val="0"/>
              <w:autoSpaceDN w:val="0"/>
              <w:adjustRightInd w:val="0"/>
              <w:spacing w:line="220" w:lineRule="atLeast"/>
              <w:rPr>
                <w:rFonts w:ascii="Arial" w:hAnsi="Arial" w:cs="Arial"/>
                <w:sz w:val="16"/>
                <w:szCs w:val="16"/>
              </w:rPr>
            </w:pPr>
          </w:p>
        </w:tc>
        <w:tc>
          <w:tcPr>
            <w:tcW w:w="620" w:type="pct"/>
          </w:tcPr>
          <w:p w14:paraId="226D2F0B"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608" w:type="pct"/>
          </w:tcPr>
          <w:p w14:paraId="51B27DB4" w14:textId="77777777" w:rsidR="00D34BC8" w:rsidRPr="00D11B3B" w:rsidRDefault="00D34BC8" w:rsidP="0022733D">
            <w:pPr>
              <w:rPr>
                <w:rFonts w:ascii="Arial" w:hAnsi="Arial" w:cs="Arial"/>
                <w:sz w:val="16"/>
                <w:szCs w:val="16"/>
              </w:rPr>
            </w:pPr>
            <w:r w:rsidRPr="00D11B3B">
              <w:rPr>
                <w:rFonts w:ascii="Arial" w:hAnsi="Arial" w:cs="Arial"/>
                <w:sz w:val="16"/>
                <w:szCs w:val="16"/>
              </w:rPr>
              <w:t>Visual monitoring,</w:t>
            </w:r>
          </w:p>
          <w:p w14:paraId="478D51E2" w14:textId="77777777" w:rsidR="00D34BC8" w:rsidRPr="00D11B3B" w:rsidRDefault="00D34BC8" w:rsidP="0022733D">
            <w:pPr>
              <w:rPr>
                <w:rFonts w:ascii="Arial" w:hAnsi="Arial" w:cs="Arial"/>
                <w:sz w:val="16"/>
                <w:szCs w:val="16"/>
              </w:rPr>
            </w:pPr>
          </w:p>
        </w:tc>
        <w:tc>
          <w:tcPr>
            <w:tcW w:w="335" w:type="pct"/>
          </w:tcPr>
          <w:p w14:paraId="138B2FBC"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5DB2F099" w14:textId="3C94AF8F" w:rsidR="00D34BC8" w:rsidRPr="00D11B3B" w:rsidRDefault="00D34BC8" w:rsidP="00D11B3B">
            <w:pPr>
              <w:pStyle w:val="ListeParagraf"/>
              <w:numPr>
                <w:ilvl w:val="0"/>
                <w:numId w:val="106"/>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Decrease in the ratio of hazardous waste generated to total waste (by contamination + by generation)</w:t>
            </w:r>
          </w:p>
        </w:tc>
        <w:tc>
          <w:tcPr>
            <w:tcW w:w="431" w:type="pct"/>
            <w:vMerge w:val="restart"/>
          </w:tcPr>
          <w:p w14:paraId="7F838375" w14:textId="77777777"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World Bank General EHS Guidelines:</w:t>
            </w:r>
          </w:p>
          <w:p w14:paraId="73570B79" w14:textId="77777777"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WB ESS1: Assessment and Management of Environmental and Social Risks and Impacts Management</w:t>
            </w:r>
          </w:p>
          <w:p w14:paraId="6D60176B" w14:textId="77777777"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WB ESS3: Resource Efficiency and Pollution Prevention and Management Environmental Law</w:t>
            </w:r>
          </w:p>
          <w:p w14:paraId="1A6F4475" w14:textId="0C5C7555"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Waste Management</w:t>
            </w:r>
          </w:p>
          <w:p w14:paraId="39A1F53A" w14:textId="520DEE5B"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Zero Waste Regulation</w:t>
            </w:r>
          </w:p>
          <w:p w14:paraId="154978CE" w14:textId="7B7E06E6"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Regulation on Packaging Waste Control </w:t>
            </w:r>
          </w:p>
          <w:p w14:paraId="3EAC3C4B" w14:textId="03168259"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Waste Oil Management</w:t>
            </w:r>
          </w:p>
          <w:p w14:paraId="7091F1B2" w14:textId="1193301B"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Regulation on Medical Waste Control </w:t>
            </w:r>
          </w:p>
          <w:p w14:paraId="29F21B72" w14:textId="56A92FE3"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Control of Waste Electrical and Electronic Equipment</w:t>
            </w:r>
          </w:p>
          <w:p w14:paraId="4813BFE7" w14:textId="339EEB29"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Control of Waste Batteries and Accumulators</w:t>
            </w:r>
          </w:p>
          <w:p w14:paraId="34C50B5A" w14:textId="4018DE58"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Control of End-of-life Tires</w:t>
            </w:r>
          </w:p>
        </w:tc>
        <w:tc>
          <w:tcPr>
            <w:tcW w:w="431" w:type="pct"/>
          </w:tcPr>
          <w:p w14:paraId="06515982" w14:textId="77777777" w:rsidR="00D34BC8" w:rsidRPr="00D11B3B" w:rsidRDefault="00D34BC8" w:rsidP="0022733D">
            <w:pPr>
              <w:rPr>
                <w:rFonts w:ascii="Arial" w:hAnsi="Arial" w:cs="Arial"/>
                <w:sz w:val="16"/>
                <w:szCs w:val="16"/>
              </w:rPr>
            </w:pPr>
            <w:r w:rsidRPr="00D11B3B">
              <w:rPr>
                <w:rFonts w:ascii="Arial" w:hAnsi="Arial" w:cs="Arial"/>
                <w:sz w:val="16"/>
                <w:szCs w:val="16"/>
              </w:rPr>
              <w:t>Giresun Municipality</w:t>
            </w:r>
          </w:p>
          <w:p w14:paraId="79E39395" w14:textId="1516BEA6" w:rsidR="00D34BC8" w:rsidRPr="00D11B3B" w:rsidRDefault="00A25041" w:rsidP="0022733D">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2AA1C6A6" w14:textId="77777777" w:rsidR="00D34BC8" w:rsidRPr="00D11B3B" w:rsidRDefault="00D34BC8" w:rsidP="0022733D">
            <w:pPr>
              <w:rPr>
                <w:rFonts w:ascii="Arial" w:hAnsi="Arial" w:cs="Arial"/>
                <w:sz w:val="16"/>
                <w:szCs w:val="16"/>
              </w:rPr>
            </w:pPr>
            <w:r w:rsidRPr="00D11B3B">
              <w:rPr>
                <w:rFonts w:ascii="Arial" w:hAnsi="Arial" w:cs="Arial"/>
                <w:sz w:val="16"/>
                <w:szCs w:val="16"/>
              </w:rPr>
              <w:t>Contractor</w:t>
            </w:r>
          </w:p>
        </w:tc>
        <w:tc>
          <w:tcPr>
            <w:tcW w:w="339" w:type="pct"/>
          </w:tcPr>
          <w:p w14:paraId="1B4E8A2D"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0D199D95" w14:textId="77777777" w:rsidTr="00B55AB1">
        <w:trPr>
          <w:trHeight w:val="2523"/>
        </w:trPr>
        <w:tc>
          <w:tcPr>
            <w:tcW w:w="200" w:type="pct"/>
            <w:vMerge/>
          </w:tcPr>
          <w:p w14:paraId="374F6EA9" w14:textId="77777777" w:rsidR="00D34BC8" w:rsidRPr="00D11B3B" w:rsidRDefault="00D34BC8" w:rsidP="0022733D">
            <w:pPr>
              <w:pStyle w:val="ListeParagraf"/>
              <w:autoSpaceDE w:val="0"/>
              <w:autoSpaceDN w:val="0"/>
              <w:adjustRightInd w:val="0"/>
              <w:spacing w:line="220" w:lineRule="atLeast"/>
              <w:ind w:left="360"/>
              <w:rPr>
                <w:rFonts w:ascii="Arial" w:hAnsi="Arial" w:cs="Arial"/>
                <w:b/>
                <w:bCs/>
                <w:sz w:val="16"/>
                <w:szCs w:val="16"/>
              </w:rPr>
            </w:pPr>
          </w:p>
        </w:tc>
        <w:tc>
          <w:tcPr>
            <w:tcW w:w="601" w:type="pct"/>
            <w:vMerge/>
          </w:tcPr>
          <w:p w14:paraId="7D551B36" w14:textId="77777777" w:rsidR="00D34BC8" w:rsidRPr="00D11B3B" w:rsidRDefault="00D34BC8" w:rsidP="0022733D">
            <w:pPr>
              <w:rPr>
                <w:rFonts w:ascii="Arial" w:hAnsi="Arial" w:cs="Arial"/>
                <w:sz w:val="16"/>
                <w:szCs w:val="16"/>
              </w:rPr>
            </w:pPr>
          </w:p>
        </w:tc>
        <w:tc>
          <w:tcPr>
            <w:tcW w:w="592" w:type="pct"/>
          </w:tcPr>
          <w:p w14:paraId="4501F44E" w14:textId="77777777" w:rsidR="00D34BC8" w:rsidRPr="00D11B3B" w:rsidRDefault="00D34BC8" w:rsidP="0022733D">
            <w:pPr>
              <w:rPr>
                <w:rFonts w:ascii="Arial" w:hAnsi="Arial" w:cs="Arial"/>
                <w:sz w:val="16"/>
                <w:szCs w:val="16"/>
              </w:rPr>
            </w:pPr>
            <w:r w:rsidRPr="00D11B3B">
              <w:rPr>
                <w:rFonts w:ascii="Arial" w:hAnsi="Arial" w:cs="Arial"/>
                <w:sz w:val="16"/>
                <w:szCs w:val="16"/>
              </w:rPr>
              <w:t>Hazardous waste</w:t>
            </w:r>
          </w:p>
        </w:tc>
        <w:tc>
          <w:tcPr>
            <w:tcW w:w="620" w:type="pct"/>
          </w:tcPr>
          <w:p w14:paraId="770640C1"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608" w:type="pct"/>
          </w:tcPr>
          <w:p w14:paraId="45EF25F2" w14:textId="77777777" w:rsidR="00D34BC8" w:rsidRPr="00D11B3B" w:rsidRDefault="00D34BC8" w:rsidP="00D11B3B">
            <w:pPr>
              <w:pStyle w:val="ListeParagraf"/>
              <w:numPr>
                <w:ilvl w:val="0"/>
                <w:numId w:val="106"/>
              </w:numPr>
              <w:ind w:left="221" w:hanging="218"/>
              <w:rPr>
                <w:rFonts w:ascii="Arial" w:hAnsi="Arial" w:cs="Arial"/>
                <w:sz w:val="16"/>
                <w:szCs w:val="16"/>
              </w:rPr>
            </w:pPr>
            <w:r w:rsidRPr="00D11B3B">
              <w:rPr>
                <w:rFonts w:ascii="Arial" w:hAnsi="Arial" w:cs="Arial"/>
                <w:sz w:val="16"/>
                <w:szCs w:val="16"/>
              </w:rPr>
              <w:t>Visual monitoring,</w:t>
            </w:r>
          </w:p>
          <w:p w14:paraId="028F9C3F" w14:textId="77777777" w:rsidR="00D34BC8" w:rsidRPr="00D11B3B" w:rsidRDefault="00D34BC8" w:rsidP="00D11B3B">
            <w:pPr>
              <w:ind w:left="221" w:hanging="218"/>
              <w:rPr>
                <w:rFonts w:ascii="Arial" w:hAnsi="Arial" w:cs="Arial"/>
                <w:sz w:val="16"/>
                <w:szCs w:val="16"/>
              </w:rPr>
            </w:pPr>
          </w:p>
        </w:tc>
        <w:tc>
          <w:tcPr>
            <w:tcW w:w="335" w:type="pct"/>
          </w:tcPr>
          <w:p w14:paraId="5A69BC81"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257193BC" w14:textId="77777777" w:rsidR="00D34BC8" w:rsidRPr="00D11B3B" w:rsidRDefault="00D34BC8" w:rsidP="00D11B3B">
            <w:pPr>
              <w:pStyle w:val="ListeParagraf"/>
              <w:numPr>
                <w:ilvl w:val="0"/>
                <w:numId w:val="105"/>
              </w:numPr>
              <w:autoSpaceDE w:val="0"/>
              <w:autoSpaceDN w:val="0"/>
              <w:adjustRightInd w:val="0"/>
              <w:spacing w:line="220" w:lineRule="atLeast"/>
              <w:ind w:left="309"/>
              <w:rPr>
                <w:rFonts w:ascii="Arial" w:hAnsi="Arial" w:cs="Arial"/>
                <w:i/>
                <w:iCs/>
                <w:sz w:val="16"/>
                <w:szCs w:val="16"/>
              </w:rPr>
            </w:pPr>
            <w:r w:rsidRPr="00D11B3B">
              <w:rPr>
                <w:rFonts w:ascii="Arial" w:hAnsi="Arial" w:cs="Arial"/>
                <w:i/>
                <w:iCs/>
                <w:sz w:val="16"/>
                <w:szCs w:val="16"/>
              </w:rPr>
              <w:t>Decrease in the ratio of hazardous waste generated to total waste (by contamination + by generation)</w:t>
            </w:r>
          </w:p>
        </w:tc>
        <w:tc>
          <w:tcPr>
            <w:tcW w:w="431" w:type="pct"/>
            <w:vMerge/>
          </w:tcPr>
          <w:p w14:paraId="113D48E0" w14:textId="5B403E87" w:rsidR="00D34BC8" w:rsidRPr="00D11B3B" w:rsidRDefault="00D34BC8" w:rsidP="0022733D">
            <w:pPr>
              <w:autoSpaceDE w:val="0"/>
              <w:autoSpaceDN w:val="0"/>
              <w:adjustRightInd w:val="0"/>
              <w:spacing w:line="220" w:lineRule="atLeast"/>
              <w:rPr>
                <w:rFonts w:ascii="Arial" w:hAnsi="Arial" w:cs="Arial"/>
                <w:i/>
                <w:iCs/>
                <w:sz w:val="16"/>
                <w:szCs w:val="16"/>
              </w:rPr>
            </w:pPr>
          </w:p>
        </w:tc>
        <w:tc>
          <w:tcPr>
            <w:tcW w:w="431" w:type="pct"/>
          </w:tcPr>
          <w:p w14:paraId="772167FA" w14:textId="77777777" w:rsidR="00D34BC8" w:rsidRPr="00D11B3B" w:rsidRDefault="00D34BC8" w:rsidP="0022733D">
            <w:pPr>
              <w:rPr>
                <w:rFonts w:ascii="Arial" w:hAnsi="Arial" w:cs="Arial"/>
                <w:sz w:val="16"/>
                <w:szCs w:val="16"/>
              </w:rPr>
            </w:pPr>
            <w:r w:rsidRPr="00D11B3B">
              <w:rPr>
                <w:rFonts w:ascii="Arial" w:hAnsi="Arial" w:cs="Arial"/>
                <w:sz w:val="16"/>
                <w:szCs w:val="16"/>
              </w:rPr>
              <w:t>Giresun Municipality</w:t>
            </w:r>
          </w:p>
          <w:p w14:paraId="579EE146" w14:textId="249C9044" w:rsidR="00D34BC8" w:rsidRPr="00D11B3B" w:rsidRDefault="00A25041" w:rsidP="0022733D">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05351339" w14:textId="77777777" w:rsidR="00D34BC8" w:rsidRPr="00D11B3B" w:rsidRDefault="00D34BC8" w:rsidP="0022733D">
            <w:pPr>
              <w:rPr>
                <w:rFonts w:ascii="Arial" w:hAnsi="Arial" w:cs="Arial"/>
                <w:sz w:val="16"/>
                <w:szCs w:val="16"/>
              </w:rPr>
            </w:pPr>
            <w:r w:rsidRPr="00D11B3B">
              <w:rPr>
                <w:rFonts w:ascii="Arial" w:hAnsi="Arial" w:cs="Arial"/>
                <w:sz w:val="16"/>
                <w:szCs w:val="16"/>
              </w:rPr>
              <w:t>Contractor</w:t>
            </w:r>
          </w:p>
        </w:tc>
        <w:tc>
          <w:tcPr>
            <w:tcW w:w="339" w:type="pct"/>
          </w:tcPr>
          <w:p w14:paraId="602F2E8C"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56881E5E" w14:textId="77777777" w:rsidTr="00B55AB1">
        <w:trPr>
          <w:trHeight w:val="2154"/>
        </w:trPr>
        <w:tc>
          <w:tcPr>
            <w:tcW w:w="200" w:type="pct"/>
            <w:vMerge/>
          </w:tcPr>
          <w:p w14:paraId="2ABF261C" w14:textId="77777777" w:rsidR="00D34BC8" w:rsidRPr="00D11B3B" w:rsidRDefault="00D34BC8" w:rsidP="0022733D">
            <w:pPr>
              <w:pStyle w:val="ListeParagraf"/>
              <w:autoSpaceDE w:val="0"/>
              <w:autoSpaceDN w:val="0"/>
              <w:adjustRightInd w:val="0"/>
              <w:spacing w:line="220" w:lineRule="atLeast"/>
              <w:ind w:left="360"/>
              <w:rPr>
                <w:rFonts w:ascii="Arial" w:hAnsi="Arial" w:cs="Arial"/>
                <w:b/>
                <w:bCs/>
                <w:sz w:val="16"/>
                <w:szCs w:val="16"/>
              </w:rPr>
            </w:pPr>
          </w:p>
        </w:tc>
        <w:tc>
          <w:tcPr>
            <w:tcW w:w="601" w:type="pct"/>
            <w:vMerge/>
          </w:tcPr>
          <w:p w14:paraId="0225D6DE" w14:textId="77777777" w:rsidR="00D34BC8" w:rsidRPr="00D11B3B" w:rsidRDefault="00D34BC8" w:rsidP="0022733D">
            <w:pPr>
              <w:rPr>
                <w:rFonts w:ascii="Arial" w:hAnsi="Arial" w:cs="Arial"/>
                <w:sz w:val="16"/>
                <w:szCs w:val="16"/>
              </w:rPr>
            </w:pPr>
          </w:p>
        </w:tc>
        <w:tc>
          <w:tcPr>
            <w:tcW w:w="592" w:type="pct"/>
          </w:tcPr>
          <w:p w14:paraId="00B0BC33" w14:textId="77777777" w:rsidR="00D34BC8" w:rsidRPr="00D11B3B" w:rsidRDefault="00D34BC8" w:rsidP="0022733D">
            <w:pPr>
              <w:rPr>
                <w:rFonts w:ascii="Arial" w:hAnsi="Arial" w:cs="Arial"/>
                <w:sz w:val="16"/>
                <w:szCs w:val="16"/>
              </w:rPr>
            </w:pPr>
            <w:r w:rsidRPr="00D11B3B">
              <w:rPr>
                <w:rFonts w:ascii="Arial" w:hAnsi="Arial" w:cs="Arial"/>
                <w:sz w:val="16"/>
                <w:szCs w:val="16"/>
              </w:rPr>
              <w:t>Domestic Waste</w:t>
            </w:r>
          </w:p>
        </w:tc>
        <w:tc>
          <w:tcPr>
            <w:tcW w:w="620" w:type="pct"/>
          </w:tcPr>
          <w:p w14:paraId="173090D4"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608" w:type="pct"/>
          </w:tcPr>
          <w:p w14:paraId="3D30C424" w14:textId="77777777" w:rsidR="00D34BC8" w:rsidRPr="00D11B3B" w:rsidRDefault="00D34BC8" w:rsidP="00D11B3B">
            <w:pPr>
              <w:pStyle w:val="ListeParagraf"/>
              <w:numPr>
                <w:ilvl w:val="0"/>
                <w:numId w:val="106"/>
              </w:numPr>
              <w:ind w:left="221" w:hanging="218"/>
              <w:rPr>
                <w:rFonts w:ascii="Arial" w:hAnsi="Arial" w:cs="Arial"/>
                <w:sz w:val="16"/>
                <w:szCs w:val="16"/>
              </w:rPr>
            </w:pPr>
            <w:r w:rsidRPr="00D11B3B">
              <w:rPr>
                <w:rFonts w:ascii="Arial" w:hAnsi="Arial" w:cs="Arial"/>
                <w:sz w:val="16"/>
                <w:szCs w:val="16"/>
              </w:rPr>
              <w:t>Visual monitoring,</w:t>
            </w:r>
          </w:p>
          <w:p w14:paraId="12E16976" w14:textId="77777777" w:rsidR="00D34BC8" w:rsidRPr="00D11B3B" w:rsidRDefault="00D34BC8" w:rsidP="00D11B3B">
            <w:pPr>
              <w:ind w:left="221" w:hanging="218"/>
              <w:rPr>
                <w:rFonts w:ascii="Arial" w:hAnsi="Arial" w:cs="Arial"/>
                <w:sz w:val="16"/>
                <w:szCs w:val="16"/>
              </w:rPr>
            </w:pPr>
          </w:p>
        </w:tc>
        <w:tc>
          <w:tcPr>
            <w:tcW w:w="335" w:type="pct"/>
          </w:tcPr>
          <w:p w14:paraId="6C978B63"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0CCB45A9" w14:textId="77777777" w:rsidR="00D34BC8" w:rsidRPr="00D11B3B" w:rsidRDefault="00D34BC8" w:rsidP="004C1380">
            <w:pPr>
              <w:pStyle w:val="ListeParagraf"/>
              <w:numPr>
                <w:ilvl w:val="0"/>
                <w:numId w:val="50"/>
              </w:numPr>
              <w:spacing w:after="160" w:line="259" w:lineRule="auto"/>
              <w:jc w:val="left"/>
              <w:rPr>
                <w:rFonts w:ascii="Arial" w:hAnsi="Arial" w:cs="Arial"/>
                <w:i/>
                <w:iCs/>
                <w:sz w:val="16"/>
                <w:szCs w:val="16"/>
              </w:rPr>
            </w:pPr>
            <w:r w:rsidRPr="00D11B3B">
              <w:rPr>
                <w:rFonts w:ascii="Arial" w:hAnsi="Arial" w:cs="Arial"/>
                <w:i/>
                <w:iCs/>
                <w:sz w:val="16"/>
                <w:szCs w:val="16"/>
              </w:rPr>
              <w:t>Minimization of total waste generated</w:t>
            </w:r>
          </w:p>
          <w:p w14:paraId="6D3C1F10" w14:textId="77777777" w:rsidR="00D34BC8" w:rsidRPr="00D11B3B" w:rsidRDefault="00D34BC8" w:rsidP="004C1380">
            <w:pPr>
              <w:pStyle w:val="ListeParagraf"/>
              <w:numPr>
                <w:ilvl w:val="0"/>
                <w:numId w:val="50"/>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Increase in the ratio of recovered/reused/recycled waste to total waste</w:t>
            </w:r>
            <w:r w:rsidRPr="00D11B3B">
              <w:rPr>
                <w:rFonts w:ascii="Arial" w:eastAsia="Arial TUR" w:hAnsi="Arial" w:cs="Arial"/>
                <w:i/>
                <w:iCs/>
                <w:color w:val="000000"/>
                <w:sz w:val="16"/>
                <w:szCs w:val="16"/>
              </w:rPr>
              <w:t xml:space="preserve"> generated</w:t>
            </w:r>
          </w:p>
        </w:tc>
        <w:tc>
          <w:tcPr>
            <w:tcW w:w="431" w:type="pct"/>
            <w:vMerge/>
          </w:tcPr>
          <w:p w14:paraId="36808B45" w14:textId="449AE7F9" w:rsidR="00D34BC8" w:rsidRPr="00D11B3B" w:rsidRDefault="00D34BC8" w:rsidP="0022733D">
            <w:pPr>
              <w:autoSpaceDE w:val="0"/>
              <w:autoSpaceDN w:val="0"/>
              <w:adjustRightInd w:val="0"/>
              <w:spacing w:line="220" w:lineRule="atLeast"/>
              <w:rPr>
                <w:rFonts w:ascii="Arial" w:hAnsi="Arial" w:cs="Arial"/>
                <w:i/>
                <w:iCs/>
                <w:sz w:val="16"/>
                <w:szCs w:val="16"/>
              </w:rPr>
            </w:pPr>
          </w:p>
        </w:tc>
        <w:tc>
          <w:tcPr>
            <w:tcW w:w="431" w:type="pct"/>
          </w:tcPr>
          <w:p w14:paraId="7C6BA39D" w14:textId="77777777" w:rsidR="00D34BC8" w:rsidRPr="00D11B3B" w:rsidRDefault="00D34BC8" w:rsidP="0022733D">
            <w:pPr>
              <w:rPr>
                <w:rFonts w:ascii="Arial" w:hAnsi="Arial" w:cs="Arial"/>
                <w:sz w:val="16"/>
                <w:szCs w:val="16"/>
              </w:rPr>
            </w:pPr>
            <w:r w:rsidRPr="00D11B3B">
              <w:rPr>
                <w:rFonts w:ascii="Arial" w:hAnsi="Arial" w:cs="Arial"/>
                <w:sz w:val="16"/>
                <w:szCs w:val="16"/>
              </w:rPr>
              <w:t>Giresun Municipality</w:t>
            </w:r>
          </w:p>
          <w:p w14:paraId="4870BE2A" w14:textId="25574FC1" w:rsidR="00D34BC8" w:rsidRPr="00D11B3B" w:rsidRDefault="00624D40" w:rsidP="0022733D">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283C1C1D" w14:textId="77777777" w:rsidR="00D34BC8" w:rsidRPr="00D11B3B" w:rsidRDefault="00D34BC8" w:rsidP="0022733D">
            <w:pPr>
              <w:rPr>
                <w:rFonts w:ascii="Arial" w:hAnsi="Arial" w:cs="Arial"/>
                <w:sz w:val="16"/>
                <w:szCs w:val="16"/>
              </w:rPr>
            </w:pPr>
            <w:r w:rsidRPr="00D11B3B">
              <w:rPr>
                <w:rFonts w:ascii="Arial" w:hAnsi="Arial" w:cs="Arial"/>
                <w:sz w:val="16"/>
                <w:szCs w:val="16"/>
              </w:rPr>
              <w:t>Contractor</w:t>
            </w:r>
          </w:p>
        </w:tc>
        <w:tc>
          <w:tcPr>
            <w:tcW w:w="339" w:type="pct"/>
          </w:tcPr>
          <w:p w14:paraId="250F499F"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0DCD6205" w14:textId="77777777" w:rsidTr="00B55AB1">
        <w:trPr>
          <w:trHeight w:val="1757"/>
        </w:trPr>
        <w:tc>
          <w:tcPr>
            <w:tcW w:w="200" w:type="pct"/>
            <w:vMerge/>
          </w:tcPr>
          <w:p w14:paraId="3F01F289" w14:textId="77777777" w:rsidR="00D34BC8" w:rsidRPr="00D11B3B" w:rsidRDefault="00D34BC8" w:rsidP="0022733D">
            <w:pPr>
              <w:pStyle w:val="ListeParagraf"/>
              <w:autoSpaceDE w:val="0"/>
              <w:autoSpaceDN w:val="0"/>
              <w:adjustRightInd w:val="0"/>
              <w:spacing w:line="220" w:lineRule="atLeast"/>
              <w:ind w:left="360"/>
              <w:rPr>
                <w:rFonts w:ascii="Arial" w:hAnsi="Arial" w:cs="Arial"/>
                <w:b/>
                <w:bCs/>
                <w:sz w:val="16"/>
                <w:szCs w:val="16"/>
              </w:rPr>
            </w:pPr>
          </w:p>
        </w:tc>
        <w:tc>
          <w:tcPr>
            <w:tcW w:w="601" w:type="pct"/>
            <w:vMerge/>
          </w:tcPr>
          <w:p w14:paraId="48C24B4F" w14:textId="77777777" w:rsidR="00D34BC8" w:rsidRPr="00D11B3B" w:rsidRDefault="00D34BC8" w:rsidP="0022733D">
            <w:pPr>
              <w:rPr>
                <w:rFonts w:ascii="Arial" w:hAnsi="Arial" w:cs="Arial"/>
                <w:sz w:val="16"/>
                <w:szCs w:val="16"/>
              </w:rPr>
            </w:pPr>
          </w:p>
        </w:tc>
        <w:tc>
          <w:tcPr>
            <w:tcW w:w="592" w:type="pct"/>
          </w:tcPr>
          <w:p w14:paraId="60CFF1DC" w14:textId="77777777" w:rsidR="00D34BC8" w:rsidRPr="00D11B3B" w:rsidRDefault="00D34BC8" w:rsidP="0022733D">
            <w:pPr>
              <w:rPr>
                <w:rFonts w:ascii="Arial" w:hAnsi="Arial" w:cs="Arial"/>
                <w:sz w:val="16"/>
                <w:szCs w:val="16"/>
              </w:rPr>
            </w:pPr>
            <w:r w:rsidRPr="00D11B3B">
              <w:rPr>
                <w:rFonts w:ascii="Arial" w:hAnsi="Arial" w:cs="Arial"/>
                <w:sz w:val="16"/>
                <w:szCs w:val="16"/>
              </w:rPr>
              <w:t>Packaging Waste</w:t>
            </w:r>
          </w:p>
        </w:tc>
        <w:tc>
          <w:tcPr>
            <w:tcW w:w="620" w:type="pct"/>
          </w:tcPr>
          <w:p w14:paraId="247E6ECC"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608" w:type="pct"/>
          </w:tcPr>
          <w:p w14:paraId="216D54D7" w14:textId="77777777" w:rsidR="00D34BC8" w:rsidRPr="00D11B3B" w:rsidRDefault="00D34BC8" w:rsidP="00D11B3B">
            <w:pPr>
              <w:pStyle w:val="ListeParagraf"/>
              <w:numPr>
                <w:ilvl w:val="0"/>
                <w:numId w:val="104"/>
              </w:numPr>
              <w:ind w:left="221" w:hanging="283"/>
              <w:rPr>
                <w:rFonts w:ascii="Arial" w:hAnsi="Arial" w:cs="Arial"/>
                <w:sz w:val="16"/>
                <w:szCs w:val="16"/>
              </w:rPr>
            </w:pPr>
            <w:r w:rsidRPr="00D11B3B">
              <w:rPr>
                <w:rFonts w:ascii="Arial" w:hAnsi="Arial" w:cs="Arial"/>
                <w:sz w:val="16"/>
                <w:szCs w:val="16"/>
              </w:rPr>
              <w:t>Visual monitoring,</w:t>
            </w:r>
          </w:p>
          <w:p w14:paraId="7A5C6F94" w14:textId="77777777" w:rsidR="00D34BC8" w:rsidRPr="00D11B3B" w:rsidRDefault="00D34BC8" w:rsidP="0022733D">
            <w:pPr>
              <w:rPr>
                <w:rFonts w:ascii="Arial" w:hAnsi="Arial" w:cs="Arial"/>
                <w:sz w:val="16"/>
                <w:szCs w:val="16"/>
              </w:rPr>
            </w:pPr>
          </w:p>
        </w:tc>
        <w:tc>
          <w:tcPr>
            <w:tcW w:w="335" w:type="pct"/>
          </w:tcPr>
          <w:p w14:paraId="473178CD" w14:textId="77777777" w:rsidR="00D34BC8" w:rsidRPr="00D11B3B" w:rsidRDefault="00D34BC8"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4FF42A03" w14:textId="77777777" w:rsidR="00D34BC8" w:rsidRPr="00D11B3B" w:rsidRDefault="00D34BC8" w:rsidP="000F5301">
            <w:pPr>
              <w:pStyle w:val="ListeParagraf"/>
              <w:numPr>
                <w:ilvl w:val="0"/>
                <w:numId w:val="103"/>
              </w:numPr>
              <w:ind w:left="309" w:hanging="272"/>
              <w:rPr>
                <w:rFonts w:ascii="Arial" w:hAnsi="Arial" w:cs="Arial"/>
                <w:i/>
                <w:iCs/>
                <w:sz w:val="16"/>
                <w:szCs w:val="16"/>
              </w:rPr>
            </w:pPr>
            <w:r w:rsidRPr="00D11B3B">
              <w:rPr>
                <w:rFonts w:ascii="Arial" w:hAnsi="Arial" w:cs="Arial"/>
                <w:i/>
                <w:iCs/>
                <w:sz w:val="16"/>
                <w:szCs w:val="16"/>
              </w:rPr>
              <w:t>Minimization of total waste generated</w:t>
            </w:r>
          </w:p>
          <w:p w14:paraId="64FC9140" w14:textId="77777777" w:rsidR="00D34BC8" w:rsidRPr="00D11B3B" w:rsidRDefault="00D34BC8" w:rsidP="000F5301">
            <w:pPr>
              <w:pStyle w:val="ListeParagraf"/>
              <w:numPr>
                <w:ilvl w:val="0"/>
                <w:numId w:val="103"/>
              </w:numPr>
              <w:autoSpaceDE w:val="0"/>
              <w:autoSpaceDN w:val="0"/>
              <w:adjustRightInd w:val="0"/>
              <w:spacing w:line="220" w:lineRule="atLeast"/>
              <w:ind w:left="309" w:hanging="272"/>
              <w:rPr>
                <w:rFonts w:ascii="Arial" w:hAnsi="Arial" w:cs="Arial"/>
                <w:i/>
                <w:iCs/>
                <w:sz w:val="16"/>
                <w:szCs w:val="16"/>
              </w:rPr>
            </w:pPr>
            <w:r w:rsidRPr="00D11B3B">
              <w:rPr>
                <w:rFonts w:ascii="Arial" w:hAnsi="Arial" w:cs="Arial"/>
                <w:i/>
                <w:iCs/>
                <w:sz w:val="16"/>
                <w:szCs w:val="16"/>
              </w:rPr>
              <w:t>Increase in the ratio of recovered/reused/recycled waste to total waste</w:t>
            </w:r>
            <w:r w:rsidRPr="00D11B3B">
              <w:rPr>
                <w:rFonts w:ascii="Arial" w:eastAsia="Arial TUR" w:hAnsi="Arial" w:cs="Arial"/>
                <w:i/>
                <w:iCs/>
                <w:color w:val="000000"/>
                <w:sz w:val="16"/>
                <w:szCs w:val="16"/>
              </w:rPr>
              <w:t xml:space="preserve"> generated</w:t>
            </w:r>
          </w:p>
        </w:tc>
        <w:tc>
          <w:tcPr>
            <w:tcW w:w="431" w:type="pct"/>
            <w:vMerge/>
          </w:tcPr>
          <w:p w14:paraId="485D2E20" w14:textId="042D249E" w:rsidR="00D34BC8" w:rsidRPr="00D11B3B" w:rsidRDefault="00D34BC8" w:rsidP="0022733D">
            <w:pPr>
              <w:autoSpaceDE w:val="0"/>
              <w:autoSpaceDN w:val="0"/>
              <w:adjustRightInd w:val="0"/>
              <w:spacing w:line="220" w:lineRule="atLeast"/>
              <w:rPr>
                <w:rFonts w:ascii="Arial" w:hAnsi="Arial" w:cs="Arial"/>
                <w:i/>
                <w:iCs/>
                <w:sz w:val="16"/>
                <w:szCs w:val="16"/>
              </w:rPr>
            </w:pPr>
          </w:p>
        </w:tc>
        <w:tc>
          <w:tcPr>
            <w:tcW w:w="431" w:type="pct"/>
          </w:tcPr>
          <w:p w14:paraId="39BF4E5A" w14:textId="77777777" w:rsidR="00D34BC8" w:rsidRPr="00D11B3B" w:rsidRDefault="00D34BC8" w:rsidP="0022733D">
            <w:pPr>
              <w:rPr>
                <w:rFonts w:ascii="Arial" w:hAnsi="Arial" w:cs="Arial"/>
                <w:sz w:val="16"/>
                <w:szCs w:val="16"/>
              </w:rPr>
            </w:pPr>
            <w:r w:rsidRPr="00D11B3B">
              <w:rPr>
                <w:rFonts w:ascii="Arial" w:hAnsi="Arial" w:cs="Arial"/>
                <w:sz w:val="16"/>
                <w:szCs w:val="16"/>
              </w:rPr>
              <w:t>Giresun Municipality</w:t>
            </w:r>
          </w:p>
          <w:p w14:paraId="7B2DAC88" w14:textId="219B6ACB" w:rsidR="00D34BC8" w:rsidRPr="00D11B3B" w:rsidRDefault="00624D40" w:rsidP="0022733D">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2240D572" w14:textId="77777777" w:rsidR="00D34BC8" w:rsidRPr="00D11B3B" w:rsidRDefault="00D34BC8" w:rsidP="0022733D">
            <w:pPr>
              <w:rPr>
                <w:rFonts w:ascii="Arial" w:hAnsi="Arial" w:cs="Arial"/>
                <w:sz w:val="16"/>
                <w:szCs w:val="16"/>
              </w:rPr>
            </w:pPr>
            <w:r w:rsidRPr="00D11B3B">
              <w:rPr>
                <w:rFonts w:ascii="Arial" w:hAnsi="Arial" w:cs="Arial"/>
                <w:sz w:val="16"/>
                <w:szCs w:val="16"/>
              </w:rPr>
              <w:t>Contractor</w:t>
            </w:r>
          </w:p>
        </w:tc>
        <w:tc>
          <w:tcPr>
            <w:tcW w:w="339" w:type="pct"/>
          </w:tcPr>
          <w:p w14:paraId="2C492997" w14:textId="77777777" w:rsidR="00D34BC8" w:rsidRPr="00D11B3B" w:rsidRDefault="00D34BC8" w:rsidP="0022733D">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683BD9F0" w14:textId="77777777" w:rsidTr="00B55AB1">
        <w:trPr>
          <w:trHeight w:val="688"/>
        </w:trPr>
        <w:tc>
          <w:tcPr>
            <w:tcW w:w="200" w:type="pct"/>
          </w:tcPr>
          <w:p w14:paraId="1B2457CB" w14:textId="7DF007A9" w:rsidR="00D34BC8" w:rsidRPr="00D11B3B" w:rsidRDefault="00A25041" w:rsidP="00D34BC8">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7</w:t>
            </w:r>
          </w:p>
        </w:tc>
        <w:tc>
          <w:tcPr>
            <w:tcW w:w="601" w:type="pct"/>
          </w:tcPr>
          <w:p w14:paraId="5C48D7E4" w14:textId="625CB2C1" w:rsidR="00D34BC8" w:rsidRPr="00D11B3B" w:rsidRDefault="00D34BC8" w:rsidP="00D34BC8">
            <w:pPr>
              <w:rPr>
                <w:rFonts w:ascii="Arial" w:hAnsi="Arial" w:cs="Arial"/>
                <w:sz w:val="16"/>
                <w:szCs w:val="16"/>
              </w:rPr>
            </w:pPr>
            <w:r w:rsidRPr="00D11B3B">
              <w:rPr>
                <w:rFonts w:ascii="Arial" w:hAnsi="Arial" w:cs="Arial"/>
                <w:sz w:val="16"/>
                <w:szCs w:val="16"/>
              </w:rPr>
              <w:t>Community Health and Safety</w:t>
            </w:r>
          </w:p>
        </w:tc>
        <w:tc>
          <w:tcPr>
            <w:tcW w:w="592" w:type="pct"/>
          </w:tcPr>
          <w:p w14:paraId="50A4E532" w14:textId="267A020B" w:rsidR="00224DA3" w:rsidRPr="00D11B3B" w:rsidRDefault="00D34BC8"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 xml:space="preserve"> </w:t>
            </w:r>
            <w:r w:rsidR="00224DA3" w:rsidRPr="00D11B3B">
              <w:rPr>
                <w:rFonts w:ascii="Arial" w:eastAsia="Times New Roman" w:hAnsi="Arial" w:cs="Arial"/>
                <w:sz w:val="16"/>
                <w:szCs w:val="16"/>
                <w:lang w:eastAsia="tr-TR"/>
              </w:rPr>
              <w:t>Safety conditions at the site</w:t>
            </w:r>
          </w:p>
          <w:p w14:paraId="60F9931E" w14:textId="77777777"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Fencing of construction site</w:t>
            </w:r>
          </w:p>
          <w:p w14:paraId="618DCB93" w14:textId="77777777"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Warning signs and flashlights</w:t>
            </w:r>
          </w:p>
          <w:p w14:paraId="17C7B2E7" w14:textId="33BEFA1F"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Grievances</w:t>
            </w:r>
            <w:r w:rsidR="00B94076">
              <w:rPr>
                <w:rFonts w:ascii="Arial" w:eastAsia="Times New Roman" w:hAnsi="Arial" w:cs="Arial"/>
                <w:sz w:val="16"/>
                <w:szCs w:val="16"/>
                <w:lang w:eastAsia="tr-TR"/>
              </w:rPr>
              <w:t>, including GBV and SEA/SH related</w:t>
            </w:r>
          </w:p>
          <w:p w14:paraId="31ECB872" w14:textId="31AD3929" w:rsidR="001970C4"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Incidents</w:t>
            </w:r>
          </w:p>
          <w:p w14:paraId="718F3B2A" w14:textId="3971BAF5" w:rsidR="00D34BC8" w:rsidRPr="00D11B3B" w:rsidRDefault="00224DA3" w:rsidP="00D11B3B">
            <w:pPr>
              <w:pStyle w:val="ListeParagraf"/>
              <w:numPr>
                <w:ilvl w:val="0"/>
                <w:numId w:val="91"/>
              </w:numPr>
              <w:spacing w:before="60" w:after="60"/>
              <w:ind w:left="198" w:right="28" w:hanging="170"/>
              <w:contextualSpacing w:val="0"/>
              <w:rPr>
                <w:rFonts w:ascii="Arial" w:hAnsi="Arial" w:cs="Arial"/>
                <w:sz w:val="16"/>
                <w:szCs w:val="16"/>
              </w:rPr>
            </w:pPr>
            <w:r w:rsidRPr="00D11B3B">
              <w:rPr>
                <w:rFonts w:ascii="Arial" w:hAnsi="Arial" w:cs="Arial"/>
                <w:sz w:val="16"/>
                <w:szCs w:val="16"/>
              </w:rPr>
              <w:t>Accident</w:t>
            </w:r>
          </w:p>
        </w:tc>
        <w:tc>
          <w:tcPr>
            <w:tcW w:w="620" w:type="pct"/>
          </w:tcPr>
          <w:p w14:paraId="1EDDA555" w14:textId="1EB6A59B" w:rsidR="00D34BC8" w:rsidRPr="00D11B3B" w:rsidRDefault="00FF3F54" w:rsidP="00D11B3B">
            <w:pPr>
              <w:autoSpaceDE w:val="0"/>
              <w:autoSpaceDN w:val="0"/>
              <w:adjustRightInd w:val="0"/>
              <w:spacing w:line="220" w:lineRule="atLeast"/>
              <w:ind w:left="-50"/>
              <w:rPr>
                <w:rFonts w:ascii="Arial" w:hAnsi="Arial" w:cs="Arial"/>
                <w:i/>
                <w:iCs/>
                <w:sz w:val="16"/>
                <w:szCs w:val="16"/>
              </w:rPr>
            </w:pPr>
            <w:r w:rsidRPr="00D11B3B">
              <w:rPr>
                <w:rFonts w:ascii="Arial" w:hAnsi="Arial" w:cs="Arial"/>
                <w:i/>
                <w:iCs/>
                <w:sz w:val="16"/>
                <w:szCs w:val="16"/>
              </w:rPr>
              <w:t xml:space="preserve">Sub-project </w:t>
            </w:r>
            <w:r w:rsidR="00AA23D6">
              <w:rPr>
                <w:rFonts w:ascii="Arial" w:hAnsi="Arial" w:cs="Arial"/>
                <w:i/>
                <w:iCs/>
                <w:sz w:val="16"/>
                <w:szCs w:val="16"/>
              </w:rPr>
              <w:t>s</w:t>
            </w:r>
            <w:r w:rsidR="00AA23D6" w:rsidRPr="00D11B3B">
              <w:rPr>
                <w:rFonts w:ascii="Arial" w:hAnsi="Arial" w:cs="Arial"/>
                <w:i/>
                <w:iCs/>
                <w:sz w:val="16"/>
                <w:szCs w:val="16"/>
              </w:rPr>
              <w:t>ites</w:t>
            </w:r>
          </w:p>
        </w:tc>
        <w:tc>
          <w:tcPr>
            <w:tcW w:w="608" w:type="pct"/>
          </w:tcPr>
          <w:p w14:paraId="6C88A3F2" w14:textId="77777777"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Records of comments/ suggestions/ grievances</w:t>
            </w:r>
          </w:p>
          <w:p w14:paraId="51065F3E" w14:textId="77777777"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Site Audits</w:t>
            </w:r>
          </w:p>
          <w:p w14:paraId="7C80AFC0" w14:textId="77777777" w:rsidR="00224DA3"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Training records</w:t>
            </w:r>
          </w:p>
          <w:p w14:paraId="350174E4" w14:textId="63A4D836" w:rsidR="00B94076" w:rsidRPr="00D11B3B" w:rsidRDefault="00B94076"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Pr>
                <w:rFonts w:ascii="Arial" w:eastAsia="Times New Roman" w:hAnsi="Arial" w:cs="Arial"/>
                <w:sz w:val="16"/>
                <w:szCs w:val="16"/>
                <w:lang w:eastAsia="tr-TR"/>
              </w:rPr>
              <w:t>GM records</w:t>
            </w:r>
          </w:p>
          <w:p w14:paraId="6FE35DF8" w14:textId="77777777"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GBV and SEA/SH related trainings</w:t>
            </w:r>
          </w:p>
          <w:p w14:paraId="381C7716" w14:textId="0A02720B" w:rsidR="00D34BC8" w:rsidRPr="00D11B3B" w:rsidRDefault="00224DA3" w:rsidP="00D11B3B">
            <w:pPr>
              <w:pStyle w:val="ListeParagraf"/>
              <w:numPr>
                <w:ilvl w:val="0"/>
                <w:numId w:val="91"/>
              </w:numPr>
              <w:spacing w:before="60" w:after="60"/>
              <w:ind w:left="198" w:right="28" w:hanging="170"/>
              <w:contextualSpacing w:val="0"/>
              <w:rPr>
                <w:rFonts w:ascii="Arial" w:hAnsi="Arial" w:cs="Arial"/>
                <w:sz w:val="16"/>
                <w:szCs w:val="16"/>
              </w:rPr>
            </w:pPr>
            <w:r w:rsidRPr="00D11B3B">
              <w:rPr>
                <w:rFonts w:ascii="Arial" w:eastAsia="Times New Roman" w:hAnsi="Arial" w:cs="Arial"/>
                <w:sz w:val="16"/>
                <w:szCs w:val="16"/>
                <w:lang w:eastAsia="tr-TR"/>
              </w:rPr>
              <w:t>GBV and SEA/SH related</w:t>
            </w:r>
            <w:r w:rsidRPr="00D11B3B">
              <w:rPr>
                <w:rFonts w:ascii="Arial" w:hAnsi="Arial" w:cs="Arial"/>
                <w:color w:val="000000" w:themeColor="text1"/>
                <w:sz w:val="16"/>
                <w:szCs w:val="16"/>
              </w:rPr>
              <w:t xml:space="preserve"> complaints in GM</w:t>
            </w:r>
          </w:p>
        </w:tc>
        <w:tc>
          <w:tcPr>
            <w:tcW w:w="335" w:type="pct"/>
          </w:tcPr>
          <w:p w14:paraId="37114C3A" w14:textId="1ADDC460" w:rsidR="00D34BC8" w:rsidRPr="00D11B3B" w:rsidRDefault="00D34BC8" w:rsidP="00D34BC8">
            <w:pPr>
              <w:autoSpaceDE w:val="0"/>
              <w:autoSpaceDN w:val="0"/>
              <w:adjustRightInd w:val="0"/>
              <w:spacing w:line="220" w:lineRule="atLeast"/>
              <w:rPr>
                <w:rFonts w:ascii="Arial" w:hAnsi="Arial" w:cs="Arial"/>
                <w:sz w:val="16"/>
                <w:szCs w:val="16"/>
              </w:rPr>
            </w:pPr>
            <w:r w:rsidRPr="00D11B3B">
              <w:rPr>
                <w:rFonts w:ascii="Arial" w:hAnsi="Arial" w:cs="Arial"/>
                <w:i/>
                <w:iCs/>
                <w:sz w:val="16"/>
                <w:szCs w:val="16"/>
              </w:rPr>
              <w:t xml:space="preserve">Daily </w:t>
            </w:r>
          </w:p>
        </w:tc>
        <w:tc>
          <w:tcPr>
            <w:tcW w:w="842" w:type="pct"/>
          </w:tcPr>
          <w:p w14:paraId="79D45D4E" w14:textId="19012A46" w:rsidR="00896267" w:rsidRDefault="009C1F1E"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D11B3B">
              <w:rPr>
                <w:rFonts w:ascii="Arial" w:hAnsi="Arial" w:cs="Arial"/>
                <w:i/>
                <w:iCs/>
                <w:sz w:val="16"/>
                <w:szCs w:val="16"/>
              </w:rPr>
              <w:t>Negative Trend/No significant increase in communicable and non-communicable disease and injury rates per 1,000 residents per annum.</w:t>
            </w:r>
          </w:p>
          <w:p w14:paraId="1C7081D5" w14:textId="77777777" w:rsidR="00896267" w:rsidRDefault="00D34BC8"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896267">
              <w:rPr>
                <w:rFonts w:ascii="Arial" w:hAnsi="Arial" w:cs="Arial"/>
                <w:i/>
                <w:iCs/>
                <w:sz w:val="16"/>
                <w:szCs w:val="16"/>
              </w:rPr>
              <w:t>Decreasing number/ continuous improvement in number of grievances</w:t>
            </w:r>
          </w:p>
          <w:p w14:paraId="41C6E349" w14:textId="77777777" w:rsidR="00896267" w:rsidRDefault="00D34BC8"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896267">
              <w:rPr>
                <w:rFonts w:ascii="Arial" w:hAnsi="Arial" w:cs="Arial"/>
                <w:i/>
                <w:iCs/>
                <w:sz w:val="16"/>
                <w:szCs w:val="16"/>
              </w:rPr>
              <w:t>Zero incidents per year</w:t>
            </w:r>
          </w:p>
          <w:p w14:paraId="1BFD7294" w14:textId="0F97D58C" w:rsidR="00896267" w:rsidRDefault="00D34BC8"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896267">
              <w:rPr>
                <w:rFonts w:ascii="Arial" w:hAnsi="Arial" w:cs="Arial"/>
                <w:i/>
                <w:iCs/>
                <w:sz w:val="16"/>
                <w:szCs w:val="16"/>
              </w:rPr>
              <w:t>Zero number of drivers found to be exceeding speed limits or driving unsafely</w:t>
            </w:r>
          </w:p>
          <w:p w14:paraId="58A76AC2" w14:textId="77777777" w:rsidR="00896267" w:rsidRDefault="00D34BC8"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896267">
              <w:rPr>
                <w:rFonts w:ascii="Arial" w:hAnsi="Arial" w:cs="Arial"/>
                <w:i/>
                <w:iCs/>
                <w:sz w:val="16"/>
                <w:szCs w:val="16"/>
              </w:rPr>
              <w:t>Zero accidental injuries and deaths,</w:t>
            </w:r>
          </w:p>
          <w:p w14:paraId="372D5BA1" w14:textId="77777777" w:rsidR="00896267" w:rsidRDefault="00D34BC8"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896267">
              <w:rPr>
                <w:rFonts w:ascii="Arial" w:hAnsi="Arial" w:cs="Arial"/>
                <w:i/>
                <w:iCs/>
                <w:sz w:val="16"/>
                <w:szCs w:val="16"/>
              </w:rPr>
              <w:t>Zero traffic-related grievances</w:t>
            </w:r>
          </w:p>
          <w:p w14:paraId="3B7B26ED" w14:textId="23BD7B3B" w:rsidR="00D34BC8" w:rsidRPr="00896267" w:rsidRDefault="00D34BC8" w:rsidP="000F5301">
            <w:pPr>
              <w:pStyle w:val="ListeParagraf"/>
              <w:numPr>
                <w:ilvl w:val="0"/>
                <w:numId w:val="101"/>
              </w:numPr>
              <w:autoSpaceDE w:val="0"/>
              <w:autoSpaceDN w:val="0"/>
              <w:adjustRightInd w:val="0"/>
              <w:spacing w:line="220" w:lineRule="atLeast"/>
              <w:ind w:left="310" w:hanging="273"/>
              <w:rPr>
                <w:rFonts w:ascii="Arial" w:hAnsi="Arial" w:cs="Arial"/>
                <w:i/>
                <w:iCs/>
                <w:sz w:val="16"/>
                <w:szCs w:val="16"/>
              </w:rPr>
            </w:pPr>
            <w:r w:rsidRPr="00896267">
              <w:rPr>
                <w:rFonts w:ascii="Arial" w:hAnsi="Arial" w:cs="Arial"/>
                <w:i/>
                <w:iCs/>
                <w:sz w:val="16"/>
                <w:szCs w:val="16"/>
              </w:rPr>
              <w:t>Zero Number of unauthorized accesses to the sub-project area</w:t>
            </w:r>
          </w:p>
        </w:tc>
        <w:tc>
          <w:tcPr>
            <w:tcW w:w="431" w:type="pct"/>
          </w:tcPr>
          <w:p w14:paraId="0033AC8D" w14:textId="63B8FB28"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sz w:val="16"/>
                <w:szCs w:val="16"/>
              </w:rPr>
              <w:t xml:space="preserve"> </w:t>
            </w:r>
            <w:r w:rsidR="00263FAC" w:rsidRPr="00D11B3B">
              <w:rPr>
                <w:rFonts w:ascii="Arial" w:hAnsi="Arial" w:cs="Arial"/>
                <w:i/>
                <w:iCs/>
                <w:sz w:val="16"/>
                <w:szCs w:val="16"/>
              </w:rPr>
              <w:t>Occupational Health and Safety Law and it’s related regulations and GIIP, ESS2 and ESS4</w:t>
            </w:r>
          </w:p>
          <w:p w14:paraId="596F58B7" w14:textId="4A882232"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Health and Safety at Construction Works</w:t>
            </w:r>
          </w:p>
          <w:p w14:paraId="1FAB46DD" w14:textId="6394AAE2"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Health and Safety Conditions Regarding Use of Work Equipment</w:t>
            </w:r>
          </w:p>
          <w:p w14:paraId="56FC13F6" w14:textId="23481C76"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Health and Safety Precautions Regarding Working with Chemicals</w:t>
            </w:r>
          </w:p>
          <w:p w14:paraId="1F96A554" w14:textId="2078A7D2"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Health and Safety Regarding Temporary and Time-Limited Works</w:t>
            </w:r>
          </w:p>
          <w:p w14:paraId="71513CA3" w14:textId="4FCAEBAB"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Health and Safety Signs</w:t>
            </w:r>
          </w:p>
          <w:p w14:paraId="54903119" w14:textId="36BFEACB"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Management of Dust</w:t>
            </w:r>
          </w:p>
          <w:p w14:paraId="12F42C30" w14:textId="3BD47EA7" w:rsidR="00D34BC8" w:rsidRPr="00D11B3B" w:rsidRDefault="00D34BC8" w:rsidP="00224DA3">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Material Safety Data Sheets on Hazardous Materials and Mixtures</w:t>
            </w:r>
            <w:r w:rsidR="001970C4" w:rsidRPr="00D11B3B">
              <w:rPr>
                <w:rFonts w:ascii="Arial" w:hAnsi="Arial" w:cs="Arial"/>
                <w:i/>
                <w:iCs/>
                <w:sz w:val="16"/>
                <w:szCs w:val="16"/>
                <w:lang w:val="en-GB"/>
              </w:rPr>
              <w:t>.</w:t>
            </w:r>
          </w:p>
          <w:p w14:paraId="3C4FDA18" w14:textId="620BADEC"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Personal Protective Equipment</w:t>
            </w:r>
          </w:p>
          <w:p w14:paraId="5E6EAE72" w14:textId="751C2E18"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Protection of Workers from Risks Created by Noise</w:t>
            </w:r>
          </w:p>
          <w:p w14:paraId="5727428D" w14:textId="5521361E"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Risk Assessment for Occupational Health and Safety</w:t>
            </w:r>
          </w:p>
          <w:p w14:paraId="1830EDB9" w14:textId="76261036"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Sub-contractors</w:t>
            </w:r>
          </w:p>
          <w:p w14:paraId="281C8529" w14:textId="2D48D65D"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Vocational Training of the Employees Working in Dangerous and Highly Dangerous Workplaces</w:t>
            </w:r>
          </w:p>
          <w:p w14:paraId="692D3D26" w14:textId="5E54733E"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the Procedures and Principles of Employee Health and Safety Training</w:t>
            </w:r>
          </w:p>
          <w:p w14:paraId="078FD10C" w14:textId="68D5F9F9" w:rsidR="00D34BC8"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Regulation on High Current Electrical Facilities</w:t>
            </w:r>
          </w:p>
          <w:p w14:paraId="7E9122A4" w14:textId="7F93AA92" w:rsidR="00D34BC8" w:rsidRPr="00D11B3B" w:rsidRDefault="00D34BC8"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lang w:val="en-GB"/>
              </w:rPr>
              <w:t>Regulation on Manual Handling</w:t>
            </w:r>
          </w:p>
        </w:tc>
        <w:tc>
          <w:tcPr>
            <w:tcW w:w="431" w:type="pct"/>
          </w:tcPr>
          <w:p w14:paraId="20EAF7E6" w14:textId="77777777" w:rsidR="00D34BC8" w:rsidRPr="00D11B3B" w:rsidRDefault="00D34BC8" w:rsidP="00D34BC8">
            <w:pPr>
              <w:rPr>
                <w:rFonts w:ascii="Arial" w:hAnsi="Arial" w:cs="Arial"/>
                <w:sz w:val="16"/>
                <w:szCs w:val="16"/>
              </w:rPr>
            </w:pPr>
            <w:r w:rsidRPr="00D11B3B">
              <w:rPr>
                <w:rFonts w:ascii="Arial" w:hAnsi="Arial" w:cs="Arial"/>
                <w:sz w:val="16"/>
                <w:szCs w:val="16"/>
              </w:rPr>
              <w:t>Giresun Municipality</w:t>
            </w:r>
          </w:p>
          <w:p w14:paraId="7134F204" w14:textId="5F0393F4" w:rsidR="00D34BC8" w:rsidRPr="00D11B3B" w:rsidRDefault="00224DA3" w:rsidP="00D34BC8">
            <w:pPr>
              <w:rPr>
                <w:rFonts w:ascii="Arial" w:hAnsi="Arial" w:cs="Arial"/>
                <w:sz w:val="16"/>
                <w:szCs w:val="16"/>
              </w:rPr>
            </w:pPr>
            <w:r w:rsidRPr="00D11B3B">
              <w:rPr>
                <w:rFonts w:ascii="Arial" w:hAnsi="Arial" w:cs="Arial"/>
                <w:sz w:val="16"/>
                <w:szCs w:val="16"/>
              </w:rPr>
              <w:t>Supervision Consultant</w:t>
            </w:r>
            <w:r w:rsidR="00D34BC8" w:rsidRPr="00D11B3B">
              <w:rPr>
                <w:rFonts w:ascii="Arial" w:hAnsi="Arial" w:cs="Arial"/>
                <w:sz w:val="16"/>
                <w:szCs w:val="16"/>
              </w:rPr>
              <w:t>,</w:t>
            </w:r>
          </w:p>
          <w:p w14:paraId="17357DE4" w14:textId="77777777" w:rsidR="00D34BC8" w:rsidRPr="00D11B3B" w:rsidRDefault="00D34BC8" w:rsidP="00D34BC8">
            <w:pPr>
              <w:rPr>
                <w:rFonts w:ascii="Arial" w:hAnsi="Arial" w:cs="Arial"/>
                <w:sz w:val="16"/>
                <w:szCs w:val="16"/>
              </w:rPr>
            </w:pPr>
            <w:r w:rsidRPr="00D11B3B">
              <w:rPr>
                <w:rFonts w:ascii="Arial" w:hAnsi="Arial" w:cs="Arial"/>
                <w:sz w:val="16"/>
                <w:szCs w:val="16"/>
              </w:rPr>
              <w:t>Contractor</w:t>
            </w:r>
          </w:p>
        </w:tc>
        <w:tc>
          <w:tcPr>
            <w:tcW w:w="339" w:type="pct"/>
          </w:tcPr>
          <w:p w14:paraId="7A2B3FCF" w14:textId="77777777" w:rsidR="00D34BC8" w:rsidRPr="00D11B3B" w:rsidRDefault="00D34BC8" w:rsidP="00D34BC8">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5931446D" w14:textId="77777777" w:rsidTr="00B55AB1">
        <w:trPr>
          <w:trHeight w:val="2404"/>
        </w:trPr>
        <w:tc>
          <w:tcPr>
            <w:tcW w:w="200" w:type="pct"/>
          </w:tcPr>
          <w:p w14:paraId="5B24C233" w14:textId="79920A5A" w:rsidR="00D34BC8" w:rsidRPr="00D11B3B" w:rsidRDefault="00A25041" w:rsidP="00D34BC8">
            <w:pPr>
              <w:pStyle w:val="ListeParagraf"/>
              <w:autoSpaceDE w:val="0"/>
              <w:autoSpaceDN w:val="0"/>
              <w:adjustRightInd w:val="0"/>
              <w:spacing w:line="220" w:lineRule="atLeast"/>
              <w:ind w:left="360"/>
              <w:rPr>
                <w:rFonts w:ascii="Arial" w:hAnsi="Arial" w:cs="Arial"/>
                <w:b/>
                <w:bCs/>
                <w:sz w:val="16"/>
                <w:szCs w:val="16"/>
              </w:rPr>
            </w:pPr>
            <w:r w:rsidRPr="00D11B3B">
              <w:rPr>
                <w:rFonts w:ascii="Arial" w:hAnsi="Arial" w:cs="Arial"/>
                <w:b/>
                <w:bCs/>
                <w:sz w:val="16"/>
                <w:szCs w:val="16"/>
              </w:rPr>
              <w:t>8</w:t>
            </w:r>
          </w:p>
        </w:tc>
        <w:tc>
          <w:tcPr>
            <w:tcW w:w="601" w:type="pct"/>
          </w:tcPr>
          <w:p w14:paraId="2C3AFB97" w14:textId="405CFCBB" w:rsidR="00D34BC8" w:rsidRPr="00D11B3B" w:rsidRDefault="00224DA3" w:rsidP="00D34BC8">
            <w:pPr>
              <w:rPr>
                <w:rFonts w:ascii="Arial" w:hAnsi="Arial" w:cs="Arial"/>
                <w:sz w:val="16"/>
                <w:szCs w:val="16"/>
              </w:rPr>
            </w:pPr>
            <w:r w:rsidRPr="00D11B3B">
              <w:rPr>
                <w:rFonts w:ascii="Arial" w:hAnsi="Arial" w:cs="Arial"/>
                <w:sz w:val="16"/>
                <w:szCs w:val="16"/>
              </w:rPr>
              <w:t>Grievance Mech</w:t>
            </w:r>
            <w:r w:rsidR="00AB143C" w:rsidRPr="00D11B3B">
              <w:rPr>
                <w:rFonts w:ascii="Arial" w:hAnsi="Arial" w:cs="Arial"/>
                <w:sz w:val="16"/>
                <w:szCs w:val="16"/>
              </w:rPr>
              <w:t>a</w:t>
            </w:r>
            <w:r w:rsidRPr="00D11B3B">
              <w:rPr>
                <w:rFonts w:ascii="Arial" w:hAnsi="Arial" w:cs="Arial"/>
                <w:sz w:val="16"/>
                <w:szCs w:val="16"/>
              </w:rPr>
              <w:t>n</w:t>
            </w:r>
            <w:r w:rsidR="00515291" w:rsidRPr="00D11B3B">
              <w:rPr>
                <w:rFonts w:ascii="Arial" w:hAnsi="Arial" w:cs="Arial"/>
                <w:sz w:val="16"/>
                <w:szCs w:val="16"/>
              </w:rPr>
              <w:t>i</w:t>
            </w:r>
            <w:r w:rsidRPr="00D11B3B">
              <w:rPr>
                <w:rFonts w:ascii="Arial" w:hAnsi="Arial" w:cs="Arial"/>
                <w:sz w:val="16"/>
                <w:szCs w:val="16"/>
              </w:rPr>
              <w:t>sm</w:t>
            </w:r>
          </w:p>
        </w:tc>
        <w:tc>
          <w:tcPr>
            <w:tcW w:w="592" w:type="pct"/>
          </w:tcPr>
          <w:p w14:paraId="6699D4F1" w14:textId="77777777" w:rsidR="00224DA3" w:rsidRPr="00D11B3B" w:rsidRDefault="00224DA3" w:rsidP="00224DA3">
            <w:pPr>
              <w:pStyle w:val="ListeParagraf"/>
              <w:numPr>
                <w:ilvl w:val="0"/>
                <w:numId w:val="91"/>
              </w:numPr>
              <w:spacing w:before="60" w:after="60"/>
              <w:ind w:left="198" w:right="28" w:hanging="170"/>
              <w:contextualSpacing w:val="0"/>
              <w:rPr>
                <w:rFonts w:ascii="Arial" w:eastAsia="Times New Roman" w:hAnsi="Arial" w:cs="Arial"/>
                <w:sz w:val="16"/>
                <w:szCs w:val="16"/>
                <w:lang w:eastAsia="tr-TR"/>
              </w:rPr>
            </w:pPr>
            <w:r w:rsidRPr="00D11B3B">
              <w:rPr>
                <w:rFonts w:ascii="Arial" w:eastAsia="Times New Roman" w:hAnsi="Arial" w:cs="Arial"/>
                <w:sz w:val="16"/>
                <w:szCs w:val="16"/>
                <w:lang w:eastAsia="tr-TR"/>
              </w:rPr>
              <w:t>Grievance Records</w:t>
            </w:r>
          </w:p>
          <w:p w14:paraId="1796AE20" w14:textId="77777777" w:rsidR="00D34BC8" w:rsidRDefault="00224DA3" w:rsidP="00D11B3B">
            <w:pPr>
              <w:pStyle w:val="ListeParagraf"/>
              <w:numPr>
                <w:ilvl w:val="0"/>
                <w:numId w:val="91"/>
              </w:numPr>
              <w:ind w:left="230" w:hanging="218"/>
              <w:rPr>
                <w:rFonts w:ascii="Arial" w:hAnsi="Arial" w:cs="Arial"/>
                <w:sz w:val="16"/>
                <w:szCs w:val="16"/>
              </w:rPr>
            </w:pPr>
            <w:r w:rsidRPr="00D11B3B">
              <w:rPr>
                <w:rFonts w:ascii="Arial" w:hAnsi="Arial" w:cs="Arial"/>
                <w:sz w:val="16"/>
                <w:szCs w:val="16"/>
              </w:rPr>
              <w:t>GM disclosure</w:t>
            </w:r>
          </w:p>
          <w:p w14:paraId="6DD29A42" w14:textId="79EC6856" w:rsidR="00B94076" w:rsidRPr="00470C03" w:rsidRDefault="00B94076" w:rsidP="00B94076">
            <w:pPr>
              <w:pStyle w:val="ListeParagraf"/>
              <w:numPr>
                <w:ilvl w:val="0"/>
                <w:numId w:val="91"/>
              </w:numPr>
              <w:ind w:left="230" w:hanging="218"/>
              <w:rPr>
                <w:rFonts w:ascii="Arial" w:hAnsi="Arial" w:cs="Arial"/>
                <w:sz w:val="16"/>
                <w:szCs w:val="16"/>
              </w:rPr>
            </w:pPr>
            <w:r>
              <w:rPr>
                <w:rFonts w:ascii="Arial" w:hAnsi="Arial" w:cs="Arial"/>
                <w:sz w:val="16"/>
                <w:szCs w:val="16"/>
              </w:rPr>
              <w:t>Training on GM for communities (including vulnerable groups) &amp; construction workers</w:t>
            </w:r>
          </w:p>
        </w:tc>
        <w:tc>
          <w:tcPr>
            <w:tcW w:w="620" w:type="pct"/>
          </w:tcPr>
          <w:p w14:paraId="07A1D1D5" w14:textId="5FFBDAE3" w:rsidR="00224DA3" w:rsidRPr="00D11B3B" w:rsidRDefault="00224DA3" w:rsidP="00D11B3B">
            <w:pPr>
              <w:spacing w:before="60" w:after="60"/>
              <w:ind w:right="28"/>
              <w:rPr>
                <w:rFonts w:ascii="Arial" w:hAnsi="Arial" w:cs="Arial"/>
                <w:i/>
                <w:iCs/>
                <w:sz w:val="16"/>
                <w:szCs w:val="16"/>
              </w:rPr>
            </w:pPr>
            <w:r w:rsidRPr="00D11B3B">
              <w:rPr>
                <w:rFonts w:ascii="Arial" w:hAnsi="Arial" w:cs="Arial"/>
                <w:i/>
                <w:iCs/>
                <w:sz w:val="16"/>
                <w:szCs w:val="16"/>
              </w:rPr>
              <w:t xml:space="preserve">Sub-Project </w:t>
            </w:r>
            <w:r w:rsidR="00AA23D6">
              <w:rPr>
                <w:rFonts w:ascii="Arial" w:hAnsi="Arial" w:cs="Arial"/>
                <w:i/>
                <w:iCs/>
                <w:sz w:val="16"/>
                <w:szCs w:val="16"/>
              </w:rPr>
              <w:t>sites</w:t>
            </w:r>
          </w:p>
          <w:p w14:paraId="4374BDFA" w14:textId="7C33A754" w:rsidR="00D34BC8" w:rsidRPr="00D11B3B" w:rsidRDefault="00D34BC8" w:rsidP="00D34BC8">
            <w:pPr>
              <w:autoSpaceDE w:val="0"/>
              <w:autoSpaceDN w:val="0"/>
              <w:adjustRightInd w:val="0"/>
              <w:spacing w:line="220" w:lineRule="atLeast"/>
              <w:rPr>
                <w:rFonts w:ascii="Arial" w:hAnsi="Arial" w:cs="Arial"/>
                <w:i/>
                <w:iCs/>
                <w:sz w:val="16"/>
                <w:szCs w:val="16"/>
              </w:rPr>
            </w:pPr>
          </w:p>
        </w:tc>
        <w:tc>
          <w:tcPr>
            <w:tcW w:w="608" w:type="pct"/>
          </w:tcPr>
          <w:p w14:paraId="2346756D" w14:textId="64A74C95" w:rsidR="00224DA3" w:rsidRPr="00D11B3B" w:rsidRDefault="00224DA3" w:rsidP="00224DA3">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View/suggestion/ grievance records</w:t>
            </w:r>
          </w:p>
          <w:p w14:paraId="6113A20C" w14:textId="77777777" w:rsidR="00224DA3" w:rsidRPr="00D11B3B" w:rsidRDefault="00224DA3" w:rsidP="00224DA3">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On-site inspection</w:t>
            </w:r>
          </w:p>
          <w:p w14:paraId="493CA331" w14:textId="77777777" w:rsidR="00224DA3" w:rsidRPr="00D11B3B" w:rsidRDefault="00224DA3" w:rsidP="00224DA3">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Disclosure meeting records</w:t>
            </w:r>
          </w:p>
          <w:p w14:paraId="347C8B73" w14:textId="77777777" w:rsidR="00D34BC8" w:rsidRDefault="00224DA3" w:rsidP="00D11B3B">
            <w:pPr>
              <w:pStyle w:val="ListeParagraf"/>
              <w:numPr>
                <w:ilvl w:val="0"/>
                <w:numId w:val="91"/>
              </w:numPr>
              <w:ind w:left="220" w:hanging="220"/>
              <w:rPr>
                <w:rFonts w:ascii="Arial" w:hAnsi="Arial" w:cs="Arial"/>
                <w:sz w:val="16"/>
                <w:szCs w:val="16"/>
              </w:rPr>
            </w:pPr>
            <w:r w:rsidRPr="00D11B3B">
              <w:rPr>
                <w:rFonts w:ascii="Arial" w:hAnsi="Arial" w:cs="Arial"/>
                <w:color w:val="000000" w:themeColor="text1"/>
                <w:sz w:val="16"/>
                <w:szCs w:val="16"/>
              </w:rPr>
              <w:t>Informed stakeholder numbers/records</w:t>
            </w:r>
            <w:r w:rsidRPr="00D11B3B" w:rsidDel="00224DA3">
              <w:rPr>
                <w:rFonts w:ascii="Arial" w:hAnsi="Arial" w:cs="Arial"/>
                <w:sz w:val="16"/>
                <w:szCs w:val="16"/>
              </w:rPr>
              <w:t xml:space="preserve"> </w:t>
            </w:r>
          </w:p>
          <w:p w14:paraId="70A8FE27" w14:textId="5CD418AA" w:rsidR="00B94076" w:rsidRPr="00D11B3B" w:rsidRDefault="00B94076" w:rsidP="00D11B3B">
            <w:pPr>
              <w:pStyle w:val="ListeParagraf"/>
              <w:numPr>
                <w:ilvl w:val="0"/>
                <w:numId w:val="91"/>
              </w:numPr>
              <w:ind w:left="220" w:hanging="220"/>
              <w:rPr>
                <w:rFonts w:ascii="Arial" w:hAnsi="Arial" w:cs="Arial"/>
                <w:sz w:val="16"/>
                <w:szCs w:val="16"/>
              </w:rPr>
            </w:pPr>
            <w:r>
              <w:rPr>
                <w:rFonts w:ascii="Arial" w:hAnsi="Arial" w:cs="Arial"/>
                <w:sz w:val="16"/>
                <w:szCs w:val="16"/>
              </w:rPr>
              <w:t>Supportive documents for stakeholder engagement activities</w:t>
            </w:r>
          </w:p>
        </w:tc>
        <w:tc>
          <w:tcPr>
            <w:tcW w:w="335" w:type="pct"/>
          </w:tcPr>
          <w:p w14:paraId="1E2B124F" w14:textId="47305DBD" w:rsidR="00D34BC8" w:rsidRPr="00D11B3B" w:rsidRDefault="00224DA3" w:rsidP="00D34BC8">
            <w:pPr>
              <w:autoSpaceDE w:val="0"/>
              <w:autoSpaceDN w:val="0"/>
              <w:adjustRightInd w:val="0"/>
              <w:spacing w:line="220" w:lineRule="atLeast"/>
              <w:rPr>
                <w:rFonts w:ascii="Arial" w:hAnsi="Arial" w:cs="Arial"/>
                <w:sz w:val="16"/>
                <w:szCs w:val="16"/>
              </w:rPr>
            </w:pPr>
            <w:r w:rsidRPr="00D11B3B">
              <w:rPr>
                <w:rFonts w:ascii="Arial" w:hAnsi="Arial" w:cs="Arial"/>
                <w:i/>
                <w:iCs/>
                <w:sz w:val="16"/>
                <w:szCs w:val="16"/>
              </w:rPr>
              <w:t>Monthly</w:t>
            </w:r>
          </w:p>
        </w:tc>
        <w:tc>
          <w:tcPr>
            <w:tcW w:w="842" w:type="pct"/>
          </w:tcPr>
          <w:p w14:paraId="756A2927" w14:textId="77777777" w:rsidR="00D34BC8" w:rsidRPr="00D11B3B" w:rsidRDefault="00D34BC8" w:rsidP="00D11B3B">
            <w:pPr>
              <w:pStyle w:val="ListeParagraf"/>
              <w:numPr>
                <w:ilvl w:val="0"/>
                <w:numId w:val="100"/>
              </w:numPr>
              <w:autoSpaceDE w:val="0"/>
              <w:autoSpaceDN w:val="0"/>
              <w:adjustRightInd w:val="0"/>
              <w:spacing w:after="160" w:line="220" w:lineRule="atLeast"/>
              <w:ind w:left="309"/>
              <w:jc w:val="left"/>
              <w:rPr>
                <w:rFonts w:ascii="Arial" w:hAnsi="Arial" w:cs="Arial"/>
                <w:i/>
                <w:iCs/>
                <w:sz w:val="16"/>
                <w:szCs w:val="16"/>
              </w:rPr>
            </w:pPr>
            <w:r w:rsidRPr="00D11B3B">
              <w:rPr>
                <w:rFonts w:ascii="Arial" w:hAnsi="Arial" w:cs="Arial"/>
                <w:i/>
                <w:iCs/>
                <w:sz w:val="16"/>
                <w:szCs w:val="16"/>
              </w:rPr>
              <w:t>All grievances closed-out within the target timeframe</w:t>
            </w:r>
          </w:p>
          <w:p w14:paraId="04B9AFD0" w14:textId="67074078" w:rsidR="00D34BC8" w:rsidRPr="00D11B3B" w:rsidRDefault="00D34BC8" w:rsidP="00D11B3B">
            <w:pPr>
              <w:pStyle w:val="ListeParagraf"/>
              <w:numPr>
                <w:ilvl w:val="0"/>
                <w:numId w:val="100"/>
              </w:numPr>
              <w:autoSpaceDE w:val="0"/>
              <w:autoSpaceDN w:val="0"/>
              <w:adjustRightInd w:val="0"/>
              <w:spacing w:after="160" w:line="220" w:lineRule="atLeast"/>
              <w:ind w:left="309"/>
              <w:jc w:val="left"/>
              <w:rPr>
                <w:rFonts w:ascii="Arial" w:hAnsi="Arial" w:cs="Arial"/>
                <w:i/>
                <w:iCs/>
                <w:sz w:val="16"/>
                <w:szCs w:val="16"/>
              </w:rPr>
            </w:pPr>
            <w:r w:rsidRPr="00D11B3B">
              <w:rPr>
                <w:rFonts w:ascii="Arial" w:hAnsi="Arial" w:cs="Arial"/>
                <w:i/>
                <w:iCs/>
                <w:sz w:val="16"/>
                <w:szCs w:val="16"/>
              </w:rPr>
              <w:t xml:space="preserve">GM disclosure to the PAPs, </w:t>
            </w:r>
            <w:r w:rsidR="00B94076">
              <w:rPr>
                <w:rFonts w:ascii="Arial" w:hAnsi="Arial" w:cs="Arial"/>
                <w:i/>
                <w:iCs/>
                <w:sz w:val="16"/>
                <w:szCs w:val="16"/>
              </w:rPr>
              <w:t xml:space="preserve">and all other kind of </w:t>
            </w:r>
            <w:r w:rsidRPr="00D11B3B">
              <w:rPr>
                <w:rFonts w:ascii="Arial" w:hAnsi="Arial" w:cs="Arial"/>
                <w:i/>
                <w:iCs/>
                <w:sz w:val="16"/>
                <w:szCs w:val="16"/>
              </w:rPr>
              <w:t>stakeholders</w:t>
            </w:r>
          </w:p>
          <w:p w14:paraId="629A6EBD" w14:textId="0146D057" w:rsidR="00B94076" w:rsidRPr="00D11B3B" w:rsidRDefault="00B94076" w:rsidP="00D11B3B">
            <w:pPr>
              <w:pStyle w:val="ListeParagraf"/>
              <w:numPr>
                <w:ilvl w:val="0"/>
                <w:numId w:val="100"/>
              </w:numPr>
              <w:autoSpaceDE w:val="0"/>
              <w:autoSpaceDN w:val="0"/>
              <w:adjustRightInd w:val="0"/>
              <w:spacing w:after="160" w:line="220" w:lineRule="atLeast"/>
              <w:ind w:left="309"/>
              <w:jc w:val="left"/>
              <w:rPr>
                <w:rFonts w:ascii="Arial" w:hAnsi="Arial" w:cs="Arial"/>
                <w:i/>
                <w:iCs/>
                <w:sz w:val="16"/>
                <w:szCs w:val="16"/>
              </w:rPr>
            </w:pPr>
            <w:r>
              <w:rPr>
                <w:rFonts w:ascii="Arial" w:hAnsi="Arial" w:cs="Arial"/>
                <w:i/>
                <w:iCs/>
                <w:sz w:val="16"/>
                <w:szCs w:val="16"/>
              </w:rPr>
              <w:t xml:space="preserve">Records of training on GM </w:t>
            </w:r>
          </w:p>
        </w:tc>
        <w:tc>
          <w:tcPr>
            <w:tcW w:w="431" w:type="pct"/>
          </w:tcPr>
          <w:p w14:paraId="46EAC54A" w14:textId="1005DAC8" w:rsidR="00224DA3" w:rsidRPr="00D11B3B" w:rsidRDefault="00D34BC8"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 xml:space="preserve">• </w:t>
            </w:r>
            <w:r w:rsidR="00224DA3" w:rsidRPr="00D11B3B">
              <w:rPr>
                <w:rFonts w:ascii="Arial" w:hAnsi="Arial" w:cs="Arial"/>
                <w:i/>
                <w:iCs/>
                <w:sz w:val="16"/>
                <w:szCs w:val="16"/>
                <w:lang w:val="en-GB"/>
              </w:rPr>
              <w:t>SEP</w:t>
            </w:r>
          </w:p>
          <w:p w14:paraId="22C4AE28" w14:textId="122278E4" w:rsidR="00224DA3" w:rsidRPr="00D11B3B" w:rsidRDefault="00224DA3"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Grievance Mechanism</w:t>
            </w:r>
          </w:p>
          <w:p w14:paraId="27FC3766" w14:textId="3FFAFF88" w:rsidR="00224DA3" w:rsidRPr="00D11B3B" w:rsidRDefault="00224DA3"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ESS10</w:t>
            </w:r>
          </w:p>
          <w:p w14:paraId="599740FE" w14:textId="44CA396C" w:rsidR="00D34BC8" w:rsidRPr="00D11B3B" w:rsidRDefault="00D34BC8" w:rsidP="00224DA3">
            <w:pPr>
              <w:autoSpaceDE w:val="0"/>
              <w:autoSpaceDN w:val="0"/>
              <w:adjustRightInd w:val="0"/>
              <w:spacing w:line="220" w:lineRule="atLeast"/>
              <w:rPr>
                <w:rFonts w:ascii="Arial" w:hAnsi="Arial" w:cs="Arial"/>
                <w:i/>
                <w:iCs/>
                <w:sz w:val="16"/>
                <w:szCs w:val="16"/>
              </w:rPr>
            </w:pPr>
          </w:p>
        </w:tc>
        <w:tc>
          <w:tcPr>
            <w:tcW w:w="431" w:type="pct"/>
          </w:tcPr>
          <w:p w14:paraId="1AA5458A" w14:textId="77777777" w:rsidR="00D34BC8" w:rsidRPr="00D11B3B" w:rsidRDefault="00D34BC8" w:rsidP="00D34BC8">
            <w:pPr>
              <w:rPr>
                <w:rFonts w:ascii="Arial" w:hAnsi="Arial" w:cs="Arial"/>
                <w:sz w:val="16"/>
                <w:szCs w:val="16"/>
              </w:rPr>
            </w:pPr>
            <w:r w:rsidRPr="00D11B3B">
              <w:rPr>
                <w:rFonts w:ascii="Arial" w:hAnsi="Arial" w:cs="Arial"/>
                <w:sz w:val="16"/>
                <w:szCs w:val="16"/>
              </w:rPr>
              <w:t>Giresun Municipality</w:t>
            </w:r>
          </w:p>
          <w:p w14:paraId="7271C1C1" w14:textId="77777777" w:rsidR="00FF3F54" w:rsidRPr="00D11B3B" w:rsidRDefault="00FF3F54" w:rsidP="00D11B3B">
            <w:pPr>
              <w:spacing w:before="60" w:after="60"/>
              <w:ind w:right="28"/>
              <w:rPr>
                <w:rFonts w:ascii="Arial" w:hAnsi="Arial" w:cs="Arial"/>
                <w:color w:val="000000" w:themeColor="text1"/>
                <w:sz w:val="16"/>
                <w:szCs w:val="16"/>
              </w:rPr>
            </w:pPr>
            <w:r w:rsidRPr="00D11B3B">
              <w:rPr>
                <w:rFonts w:ascii="Arial" w:hAnsi="Arial" w:cs="Arial"/>
                <w:color w:val="000000" w:themeColor="text1"/>
                <w:sz w:val="16"/>
                <w:szCs w:val="16"/>
              </w:rPr>
              <w:t>Supervision Consultant</w:t>
            </w:r>
          </w:p>
          <w:p w14:paraId="56E86AA0" w14:textId="77777777" w:rsidR="00D34BC8" w:rsidRPr="00D11B3B" w:rsidRDefault="00D34BC8" w:rsidP="00D34BC8">
            <w:pPr>
              <w:rPr>
                <w:rFonts w:ascii="Arial" w:hAnsi="Arial" w:cs="Arial"/>
                <w:sz w:val="16"/>
                <w:szCs w:val="16"/>
              </w:rPr>
            </w:pPr>
            <w:r w:rsidRPr="00D11B3B">
              <w:rPr>
                <w:rFonts w:ascii="Arial" w:hAnsi="Arial" w:cs="Arial"/>
                <w:sz w:val="16"/>
                <w:szCs w:val="16"/>
              </w:rPr>
              <w:t>Contractor</w:t>
            </w:r>
          </w:p>
        </w:tc>
        <w:tc>
          <w:tcPr>
            <w:tcW w:w="339" w:type="pct"/>
          </w:tcPr>
          <w:p w14:paraId="2D4F6061" w14:textId="77777777" w:rsidR="00D34BC8" w:rsidRPr="00D11B3B" w:rsidRDefault="00D34BC8" w:rsidP="00D34BC8">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51CE3AD7" w14:textId="77777777" w:rsidTr="00B55AB1">
        <w:trPr>
          <w:trHeight w:val="2268"/>
        </w:trPr>
        <w:tc>
          <w:tcPr>
            <w:tcW w:w="200" w:type="pct"/>
          </w:tcPr>
          <w:p w14:paraId="12F5273E" w14:textId="1D47EF0C" w:rsidR="00224DA3" w:rsidRPr="00D11B3B" w:rsidRDefault="00A25041"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9</w:t>
            </w:r>
          </w:p>
        </w:tc>
        <w:tc>
          <w:tcPr>
            <w:tcW w:w="601" w:type="pct"/>
          </w:tcPr>
          <w:p w14:paraId="61EF301E" w14:textId="58C044B6" w:rsidR="00224DA3" w:rsidRPr="00D11B3B" w:rsidRDefault="00224DA3" w:rsidP="00D34BC8">
            <w:pPr>
              <w:rPr>
                <w:rFonts w:ascii="Arial" w:hAnsi="Arial" w:cs="Arial"/>
                <w:i/>
                <w:iCs/>
                <w:sz w:val="16"/>
                <w:szCs w:val="16"/>
              </w:rPr>
            </w:pPr>
            <w:r w:rsidRPr="00D11B3B">
              <w:rPr>
                <w:rFonts w:ascii="Arial" w:hAnsi="Arial" w:cs="Arial"/>
                <w:i/>
                <w:iCs/>
                <w:sz w:val="16"/>
                <w:szCs w:val="16"/>
              </w:rPr>
              <w:t>Disclosure</w:t>
            </w:r>
          </w:p>
        </w:tc>
        <w:tc>
          <w:tcPr>
            <w:tcW w:w="592" w:type="pct"/>
          </w:tcPr>
          <w:p w14:paraId="15F001DB" w14:textId="77777777" w:rsidR="0007545B" w:rsidRDefault="00224DA3" w:rsidP="0007545B">
            <w:pPr>
              <w:pStyle w:val="ListeParagraf"/>
              <w:numPr>
                <w:ilvl w:val="0"/>
                <w:numId w:val="98"/>
              </w:numPr>
              <w:ind w:left="226" w:hanging="141"/>
              <w:rPr>
                <w:rFonts w:ascii="Arial" w:hAnsi="Arial" w:cs="Arial"/>
                <w:i/>
                <w:iCs/>
                <w:sz w:val="16"/>
                <w:szCs w:val="16"/>
              </w:rPr>
            </w:pPr>
            <w:r w:rsidRPr="00D11B3B">
              <w:rPr>
                <w:rFonts w:ascii="Arial" w:hAnsi="Arial" w:cs="Arial"/>
                <w:i/>
                <w:iCs/>
                <w:sz w:val="16"/>
                <w:szCs w:val="16"/>
              </w:rPr>
              <w:t>Grievance Records</w:t>
            </w:r>
          </w:p>
          <w:p w14:paraId="7D728D41" w14:textId="75F3682A" w:rsidR="00224DA3" w:rsidRPr="0007545B" w:rsidRDefault="00224DA3" w:rsidP="0007545B">
            <w:pPr>
              <w:pStyle w:val="ListeParagraf"/>
              <w:numPr>
                <w:ilvl w:val="0"/>
                <w:numId w:val="98"/>
              </w:numPr>
              <w:ind w:left="226" w:hanging="141"/>
              <w:rPr>
                <w:rFonts w:ascii="Arial" w:hAnsi="Arial" w:cs="Arial"/>
                <w:i/>
                <w:iCs/>
                <w:sz w:val="16"/>
                <w:szCs w:val="16"/>
              </w:rPr>
            </w:pPr>
            <w:r w:rsidRPr="0007545B">
              <w:rPr>
                <w:rFonts w:ascii="Arial" w:hAnsi="Arial" w:cs="Arial"/>
                <w:i/>
                <w:iCs/>
                <w:sz w:val="16"/>
                <w:szCs w:val="16"/>
              </w:rPr>
              <w:t>Disclosure meeting participant records</w:t>
            </w:r>
          </w:p>
          <w:p w14:paraId="3015CA63" w14:textId="2EA1FE9C" w:rsidR="00224DA3" w:rsidRPr="00D11B3B" w:rsidRDefault="00224DA3" w:rsidP="00D11B3B">
            <w:pPr>
              <w:pStyle w:val="ListeParagraf"/>
              <w:numPr>
                <w:ilvl w:val="0"/>
                <w:numId w:val="98"/>
              </w:numPr>
              <w:ind w:left="226" w:hanging="141"/>
              <w:rPr>
                <w:rFonts w:ascii="Arial" w:hAnsi="Arial" w:cs="Arial"/>
                <w:i/>
                <w:iCs/>
                <w:sz w:val="16"/>
                <w:szCs w:val="16"/>
              </w:rPr>
            </w:pPr>
            <w:r w:rsidRPr="00D11B3B">
              <w:rPr>
                <w:rFonts w:ascii="Arial" w:hAnsi="Arial" w:cs="Arial"/>
                <w:i/>
                <w:iCs/>
                <w:sz w:val="16"/>
                <w:szCs w:val="16"/>
              </w:rPr>
              <w:t>ESMP will be disclosed at Project web site in two languages (English and Turkish)</w:t>
            </w:r>
          </w:p>
        </w:tc>
        <w:tc>
          <w:tcPr>
            <w:tcW w:w="620" w:type="pct"/>
          </w:tcPr>
          <w:p w14:paraId="6CFCCBA2" w14:textId="77777777" w:rsidR="00224DA3" w:rsidRPr="00D11B3B" w:rsidRDefault="005B4FD5"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Giresun Municipalities website,</w:t>
            </w:r>
          </w:p>
          <w:p w14:paraId="4F02097C" w14:textId="64BA5B60" w:rsidR="005B4FD5" w:rsidRPr="00D11B3B" w:rsidRDefault="005B4FD5"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Sub-project </w:t>
            </w:r>
            <w:r w:rsidR="00AA23D6">
              <w:rPr>
                <w:rFonts w:ascii="Arial" w:hAnsi="Arial" w:cs="Arial"/>
                <w:i/>
                <w:iCs/>
                <w:sz w:val="16"/>
                <w:szCs w:val="16"/>
              </w:rPr>
              <w:t>sites</w:t>
            </w:r>
          </w:p>
        </w:tc>
        <w:tc>
          <w:tcPr>
            <w:tcW w:w="608" w:type="pct"/>
          </w:tcPr>
          <w:p w14:paraId="34D65B1B" w14:textId="77777777" w:rsidR="005B4FD5" w:rsidRPr="00D11B3B" w:rsidRDefault="005B4FD5" w:rsidP="005B4FD5">
            <w:pPr>
              <w:pStyle w:val="ListeParagraf"/>
              <w:numPr>
                <w:ilvl w:val="0"/>
                <w:numId w:val="91"/>
              </w:numPr>
              <w:spacing w:before="60" w:after="60"/>
              <w:ind w:left="198" w:right="28" w:hanging="170"/>
              <w:contextualSpacing w:val="0"/>
              <w:rPr>
                <w:rFonts w:ascii="Arial" w:eastAsia="Times New Roman" w:hAnsi="Arial" w:cs="Arial"/>
                <w:i/>
                <w:iCs/>
                <w:sz w:val="16"/>
                <w:szCs w:val="16"/>
                <w:lang w:eastAsia="tr-TR"/>
              </w:rPr>
            </w:pPr>
            <w:r w:rsidRPr="00D11B3B">
              <w:rPr>
                <w:rFonts w:ascii="Arial" w:eastAsia="Times New Roman" w:hAnsi="Arial" w:cs="Arial"/>
                <w:i/>
                <w:iCs/>
                <w:sz w:val="16"/>
                <w:szCs w:val="16"/>
                <w:lang w:eastAsia="tr-TR"/>
              </w:rPr>
              <w:t>On-site inspections</w:t>
            </w:r>
          </w:p>
          <w:p w14:paraId="1E71F519" w14:textId="77777777" w:rsidR="005B4FD5" w:rsidRPr="00D11B3B" w:rsidRDefault="005B4FD5" w:rsidP="005B4FD5">
            <w:pPr>
              <w:pStyle w:val="ListeParagraf"/>
              <w:numPr>
                <w:ilvl w:val="0"/>
                <w:numId w:val="91"/>
              </w:numPr>
              <w:spacing w:before="60" w:after="60"/>
              <w:ind w:left="198" w:right="28" w:hanging="170"/>
              <w:contextualSpacing w:val="0"/>
              <w:rPr>
                <w:rFonts w:ascii="Arial" w:eastAsia="Times New Roman" w:hAnsi="Arial" w:cs="Arial"/>
                <w:i/>
                <w:iCs/>
                <w:sz w:val="16"/>
                <w:szCs w:val="16"/>
                <w:lang w:eastAsia="tr-TR"/>
              </w:rPr>
            </w:pPr>
            <w:r w:rsidRPr="00D11B3B">
              <w:rPr>
                <w:rFonts w:ascii="Arial" w:eastAsia="Times New Roman" w:hAnsi="Arial" w:cs="Arial"/>
                <w:i/>
                <w:iCs/>
                <w:sz w:val="16"/>
                <w:szCs w:val="16"/>
                <w:lang w:eastAsia="tr-TR"/>
              </w:rPr>
              <w:t>Minutes of meetings</w:t>
            </w:r>
          </w:p>
          <w:p w14:paraId="1C32CBDE" w14:textId="14D49534" w:rsidR="00224DA3" w:rsidRPr="00D11B3B" w:rsidRDefault="005B4FD5" w:rsidP="00D11B3B">
            <w:pPr>
              <w:pStyle w:val="ListeParagraf"/>
              <w:numPr>
                <w:ilvl w:val="0"/>
                <w:numId w:val="91"/>
              </w:numPr>
              <w:ind w:left="220" w:hanging="220"/>
              <w:rPr>
                <w:rFonts w:ascii="Arial" w:hAnsi="Arial" w:cs="Arial"/>
                <w:sz w:val="16"/>
                <w:szCs w:val="16"/>
              </w:rPr>
            </w:pPr>
            <w:r w:rsidRPr="00D11B3B">
              <w:rPr>
                <w:rFonts w:ascii="Arial" w:hAnsi="Arial" w:cs="Arial"/>
                <w:i/>
                <w:iCs/>
                <w:sz w:val="16"/>
                <w:szCs w:val="16"/>
              </w:rPr>
              <w:t>Grievance mechanism records</w:t>
            </w:r>
          </w:p>
        </w:tc>
        <w:tc>
          <w:tcPr>
            <w:tcW w:w="335" w:type="pct"/>
          </w:tcPr>
          <w:p w14:paraId="63C3B3C0" w14:textId="029BD253" w:rsidR="00224DA3" w:rsidRPr="00D11B3B" w:rsidRDefault="005B4FD5"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Monthly</w:t>
            </w:r>
          </w:p>
        </w:tc>
        <w:tc>
          <w:tcPr>
            <w:tcW w:w="842" w:type="pct"/>
          </w:tcPr>
          <w:p w14:paraId="65D3BE1D" w14:textId="30F30CB4" w:rsidR="00224DA3" w:rsidRPr="00D11B3B" w:rsidRDefault="003A3D40" w:rsidP="00D11B3B">
            <w:pPr>
              <w:pStyle w:val="ListeParagraf"/>
              <w:numPr>
                <w:ilvl w:val="0"/>
                <w:numId w:val="99"/>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sz w:val="16"/>
                <w:szCs w:val="16"/>
              </w:rPr>
              <w:t xml:space="preserve"> </w:t>
            </w:r>
            <w:r w:rsidRPr="00D11B3B">
              <w:rPr>
                <w:rFonts w:ascii="Arial" w:hAnsi="Arial" w:cs="Arial"/>
                <w:i/>
                <w:iCs/>
                <w:sz w:val="16"/>
                <w:szCs w:val="16"/>
              </w:rPr>
              <w:t xml:space="preserve">All grievances closed-out within the target timeframe ESMP, Sub-project specific SEP and GM will be prepared and disclosed at the </w:t>
            </w:r>
            <w:r w:rsidR="00AF6D21">
              <w:rPr>
                <w:rFonts w:ascii="Arial" w:hAnsi="Arial" w:cs="Arial"/>
                <w:i/>
                <w:iCs/>
                <w:sz w:val="16"/>
                <w:szCs w:val="16"/>
              </w:rPr>
              <w:t>Giresun Municipality</w:t>
            </w:r>
            <w:r w:rsidRPr="00D11B3B">
              <w:rPr>
                <w:rFonts w:ascii="Arial" w:hAnsi="Arial" w:cs="Arial"/>
                <w:i/>
                <w:iCs/>
                <w:sz w:val="16"/>
                <w:szCs w:val="16"/>
              </w:rPr>
              <w:t xml:space="preserve"> web site</w:t>
            </w:r>
          </w:p>
        </w:tc>
        <w:tc>
          <w:tcPr>
            <w:tcW w:w="431" w:type="pct"/>
          </w:tcPr>
          <w:p w14:paraId="6D2656B4" w14:textId="77777777" w:rsidR="00224DA3" w:rsidRPr="00D11B3B" w:rsidRDefault="005B4FD5"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ESS10</w:t>
            </w:r>
          </w:p>
          <w:p w14:paraId="073157EC" w14:textId="196A16E9" w:rsidR="005B4FD5" w:rsidRPr="00D11B3B" w:rsidRDefault="005B4FD5"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SEP</w:t>
            </w:r>
          </w:p>
        </w:tc>
        <w:tc>
          <w:tcPr>
            <w:tcW w:w="431" w:type="pct"/>
          </w:tcPr>
          <w:p w14:paraId="357EC343" w14:textId="77777777" w:rsidR="005B4FD5" w:rsidRPr="00D11B3B" w:rsidRDefault="005B4FD5" w:rsidP="005B4FD5">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Contractor</w:t>
            </w:r>
          </w:p>
          <w:p w14:paraId="5B15AA05" w14:textId="0BDE3F9B" w:rsidR="005B4FD5" w:rsidRPr="00D11B3B" w:rsidRDefault="005B4FD5" w:rsidP="005B4FD5">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Supervision Consultant</w:t>
            </w:r>
          </w:p>
          <w:p w14:paraId="40C48272" w14:textId="57FA8C45" w:rsidR="005B4FD5" w:rsidRPr="00D11B3B" w:rsidRDefault="005B4FD5" w:rsidP="005B4FD5">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Giresun Municipality</w:t>
            </w:r>
          </w:p>
          <w:p w14:paraId="0B06B61B" w14:textId="6E2384DE" w:rsidR="00224DA3" w:rsidRPr="00D11B3B" w:rsidRDefault="00224DA3" w:rsidP="005B4FD5">
            <w:pPr>
              <w:rPr>
                <w:rFonts w:ascii="Arial" w:hAnsi="Arial" w:cs="Arial"/>
                <w:sz w:val="16"/>
                <w:szCs w:val="16"/>
              </w:rPr>
            </w:pPr>
          </w:p>
        </w:tc>
        <w:tc>
          <w:tcPr>
            <w:tcW w:w="339" w:type="pct"/>
          </w:tcPr>
          <w:p w14:paraId="1B84D438" w14:textId="19F76E1B" w:rsidR="00224DA3" w:rsidRPr="00D11B3B" w:rsidRDefault="003B4158" w:rsidP="00D34BC8">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27914640" w14:textId="77777777" w:rsidTr="00B55AB1">
        <w:trPr>
          <w:trHeight w:val="1822"/>
        </w:trPr>
        <w:tc>
          <w:tcPr>
            <w:tcW w:w="200" w:type="pct"/>
          </w:tcPr>
          <w:p w14:paraId="4FF17DFE" w14:textId="7FF97041" w:rsidR="005B4FD5" w:rsidRPr="00D11B3B" w:rsidRDefault="00A25041"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10</w:t>
            </w:r>
          </w:p>
        </w:tc>
        <w:tc>
          <w:tcPr>
            <w:tcW w:w="601" w:type="pct"/>
          </w:tcPr>
          <w:p w14:paraId="7E7B641E" w14:textId="1A769605" w:rsidR="005B4FD5" w:rsidRPr="00D11B3B" w:rsidRDefault="005B4FD5" w:rsidP="00D34BC8">
            <w:pPr>
              <w:rPr>
                <w:rFonts w:ascii="Arial" w:hAnsi="Arial" w:cs="Arial"/>
                <w:i/>
                <w:iCs/>
                <w:sz w:val="16"/>
                <w:szCs w:val="16"/>
              </w:rPr>
            </w:pPr>
            <w:r w:rsidRPr="00D11B3B">
              <w:rPr>
                <w:rFonts w:ascii="Arial" w:hAnsi="Arial" w:cs="Arial"/>
                <w:color w:val="000000" w:themeColor="text1"/>
                <w:sz w:val="16"/>
                <w:szCs w:val="16"/>
              </w:rPr>
              <w:t>Vulnerable groups</w:t>
            </w:r>
          </w:p>
        </w:tc>
        <w:tc>
          <w:tcPr>
            <w:tcW w:w="592" w:type="pct"/>
          </w:tcPr>
          <w:p w14:paraId="14184D76"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Incidents</w:t>
            </w:r>
          </w:p>
          <w:p w14:paraId="036072F3"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Grievances</w:t>
            </w:r>
          </w:p>
          <w:p w14:paraId="262687E8"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Toolbox talks and trainings</w:t>
            </w:r>
          </w:p>
          <w:p w14:paraId="5EBCD3D9" w14:textId="2F388887" w:rsidR="005B4FD5" w:rsidRPr="00D11B3B" w:rsidRDefault="00775019" w:rsidP="00775019">
            <w:pPr>
              <w:rPr>
                <w:rFonts w:ascii="Arial" w:hAnsi="Arial" w:cs="Arial"/>
                <w:i/>
                <w:iCs/>
                <w:sz w:val="16"/>
                <w:szCs w:val="16"/>
              </w:rPr>
            </w:pPr>
            <w:r w:rsidRPr="00D11B3B">
              <w:rPr>
                <w:rFonts w:ascii="Arial" w:hAnsi="Arial" w:cs="Arial"/>
                <w:color w:val="000000" w:themeColor="text1"/>
                <w:sz w:val="16"/>
                <w:szCs w:val="16"/>
              </w:rPr>
              <w:t>Information/ disclosure</w:t>
            </w:r>
          </w:p>
        </w:tc>
        <w:tc>
          <w:tcPr>
            <w:tcW w:w="620" w:type="pct"/>
          </w:tcPr>
          <w:p w14:paraId="5FEF8AF2" w14:textId="11AE78E8" w:rsidR="00775019" w:rsidRPr="00D11B3B" w:rsidRDefault="00F251EE" w:rsidP="00D11B3B">
            <w:pPr>
              <w:pStyle w:val="ListeParagraf"/>
              <w:spacing w:before="60" w:after="60"/>
              <w:ind w:left="24" w:right="28" w:hanging="28"/>
              <w:jc w:val="left"/>
              <w:rPr>
                <w:rFonts w:ascii="Arial" w:hAnsi="Arial" w:cs="Arial"/>
                <w:i/>
                <w:iCs/>
                <w:color w:val="000000" w:themeColor="text1"/>
                <w:sz w:val="16"/>
                <w:szCs w:val="16"/>
              </w:rPr>
            </w:pPr>
            <w:r w:rsidRPr="00D11B3B">
              <w:rPr>
                <w:rFonts w:ascii="Arial" w:hAnsi="Arial" w:cs="Arial"/>
                <w:i/>
                <w:iCs/>
                <w:color w:val="000000" w:themeColor="text1"/>
                <w:sz w:val="16"/>
                <w:szCs w:val="16"/>
              </w:rPr>
              <w:t>Sub-p</w:t>
            </w:r>
            <w:r w:rsidR="00775019" w:rsidRPr="00D11B3B">
              <w:rPr>
                <w:rFonts w:ascii="Arial" w:hAnsi="Arial" w:cs="Arial"/>
                <w:i/>
                <w:iCs/>
                <w:color w:val="000000" w:themeColor="text1"/>
                <w:sz w:val="16"/>
                <w:szCs w:val="16"/>
              </w:rPr>
              <w:t>roject</w:t>
            </w:r>
            <w:r w:rsidRPr="00D11B3B">
              <w:rPr>
                <w:rFonts w:ascii="Arial" w:hAnsi="Arial" w:cs="Arial"/>
                <w:i/>
                <w:iCs/>
                <w:color w:val="000000" w:themeColor="text1"/>
                <w:sz w:val="16"/>
                <w:szCs w:val="16"/>
              </w:rPr>
              <w:t xml:space="preserve"> </w:t>
            </w:r>
            <w:r w:rsidR="00775019" w:rsidRPr="00D11B3B">
              <w:rPr>
                <w:rFonts w:ascii="Arial" w:hAnsi="Arial" w:cs="Arial"/>
                <w:i/>
                <w:iCs/>
                <w:color w:val="000000" w:themeColor="text1"/>
                <w:sz w:val="16"/>
                <w:szCs w:val="16"/>
              </w:rPr>
              <w:t>area</w:t>
            </w:r>
          </w:p>
          <w:p w14:paraId="0D181CE7" w14:textId="5C5052FB" w:rsidR="005B4FD5" w:rsidRPr="00D11B3B" w:rsidRDefault="00775019" w:rsidP="00775019">
            <w:pPr>
              <w:autoSpaceDE w:val="0"/>
              <w:autoSpaceDN w:val="0"/>
              <w:adjustRightInd w:val="0"/>
              <w:spacing w:line="220" w:lineRule="atLeast"/>
              <w:rPr>
                <w:rFonts w:ascii="Arial" w:hAnsi="Arial" w:cs="Arial"/>
                <w:i/>
                <w:iCs/>
                <w:sz w:val="16"/>
                <w:szCs w:val="16"/>
              </w:rPr>
            </w:pPr>
            <w:r w:rsidRPr="00D11B3B">
              <w:rPr>
                <w:rFonts w:ascii="Arial" w:hAnsi="Arial" w:cs="Arial"/>
                <w:i/>
                <w:iCs/>
                <w:color w:val="000000" w:themeColor="text1"/>
                <w:sz w:val="16"/>
                <w:szCs w:val="16"/>
              </w:rPr>
              <w:t xml:space="preserve">Settlements near the </w:t>
            </w:r>
            <w:r w:rsidR="00F251EE" w:rsidRPr="00D11B3B">
              <w:rPr>
                <w:rFonts w:ascii="Arial" w:hAnsi="Arial" w:cs="Arial"/>
                <w:i/>
                <w:iCs/>
                <w:color w:val="000000" w:themeColor="text1"/>
                <w:sz w:val="16"/>
                <w:szCs w:val="16"/>
              </w:rPr>
              <w:t>sub-</w:t>
            </w:r>
            <w:r w:rsidRPr="00D11B3B">
              <w:rPr>
                <w:rFonts w:ascii="Arial" w:hAnsi="Arial" w:cs="Arial"/>
                <w:i/>
                <w:iCs/>
                <w:color w:val="000000" w:themeColor="text1"/>
                <w:sz w:val="16"/>
                <w:szCs w:val="16"/>
              </w:rPr>
              <w:t xml:space="preserve">project </w:t>
            </w:r>
            <w:r w:rsidR="00AA23D6">
              <w:rPr>
                <w:rFonts w:ascii="Arial" w:hAnsi="Arial" w:cs="Arial"/>
                <w:i/>
                <w:iCs/>
                <w:color w:val="000000" w:themeColor="text1"/>
                <w:sz w:val="16"/>
                <w:szCs w:val="16"/>
              </w:rPr>
              <w:t>sites</w:t>
            </w:r>
          </w:p>
        </w:tc>
        <w:tc>
          <w:tcPr>
            <w:tcW w:w="608" w:type="pct"/>
          </w:tcPr>
          <w:p w14:paraId="6B0F800F" w14:textId="48C8DC3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Internal and external audits</w:t>
            </w:r>
          </w:p>
          <w:p w14:paraId="4CB0B649"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 xml:space="preserve">Grievance records </w:t>
            </w:r>
          </w:p>
          <w:p w14:paraId="71198110" w14:textId="77777777" w:rsidR="005B4FD5" w:rsidRPr="00470C03" w:rsidRDefault="005B4FD5" w:rsidP="00470C03">
            <w:pPr>
              <w:spacing w:before="60" w:after="60"/>
              <w:ind w:left="28" w:right="28"/>
              <w:rPr>
                <w:rFonts w:ascii="Arial" w:hAnsi="Arial" w:cs="Arial"/>
                <w:i/>
                <w:iCs/>
                <w:sz w:val="16"/>
                <w:szCs w:val="16"/>
              </w:rPr>
            </w:pPr>
          </w:p>
        </w:tc>
        <w:tc>
          <w:tcPr>
            <w:tcW w:w="335" w:type="pct"/>
          </w:tcPr>
          <w:p w14:paraId="7A793706" w14:textId="45E384AD" w:rsidR="005B4FD5" w:rsidRPr="00D11B3B" w:rsidRDefault="00775019"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Monthly</w:t>
            </w:r>
          </w:p>
        </w:tc>
        <w:tc>
          <w:tcPr>
            <w:tcW w:w="842" w:type="pct"/>
          </w:tcPr>
          <w:p w14:paraId="46E88068" w14:textId="6D610A6F" w:rsidR="003A3D40" w:rsidRPr="00D11B3B" w:rsidRDefault="003A3D40" w:rsidP="00D11B3B">
            <w:pPr>
              <w:pStyle w:val="ListeParagraf"/>
              <w:numPr>
                <w:ilvl w:val="0"/>
                <w:numId w:val="98"/>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All grievances closed-out within the target timeframe</w:t>
            </w:r>
          </w:p>
          <w:p w14:paraId="1740D6E5" w14:textId="6092F011" w:rsidR="005B4FD5" w:rsidRPr="00D11B3B" w:rsidRDefault="003A3D40" w:rsidP="00D11B3B">
            <w:pPr>
              <w:pStyle w:val="ListeParagraf"/>
              <w:numPr>
                <w:ilvl w:val="0"/>
                <w:numId w:val="98"/>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Sufficient information provided to the VGs</w:t>
            </w:r>
          </w:p>
        </w:tc>
        <w:tc>
          <w:tcPr>
            <w:tcW w:w="431" w:type="pct"/>
          </w:tcPr>
          <w:p w14:paraId="2E256CA7" w14:textId="77777777" w:rsidR="005B4FD5" w:rsidRPr="00D11B3B" w:rsidRDefault="00775019"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ESS10</w:t>
            </w:r>
          </w:p>
          <w:p w14:paraId="2D80D075" w14:textId="1057CF41" w:rsidR="00775019" w:rsidRPr="00D11B3B" w:rsidRDefault="00775019" w:rsidP="00D34BC8">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SEP</w:t>
            </w:r>
          </w:p>
        </w:tc>
        <w:tc>
          <w:tcPr>
            <w:tcW w:w="431" w:type="pct"/>
          </w:tcPr>
          <w:p w14:paraId="15789A73"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Contractor</w:t>
            </w:r>
          </w:p>
          <w:p w14:paraId="4EC9F14A"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Supervision Consultant</w:t>
            </w:r>
          </w:p>
          <w:p w14:paraId="343A709C" w14:textId="77777777" w:rsidR="00775019" w:rsidRPr="00D11B3B" w:rsidRDefault="00775019" w:rsidP="00775019">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Giresun Municipality</w:t>
            </w:r>
          </w:p>
          <w:p w14:paraId="41C9D3FF" w14:textId="77777777" w:rsidR="005B4FD5" w:rsidRPr="00D11B3B" w:rsidRDefault="005B4FD5" w:rsidP="00D11B3B">
            <w:pPr>
              <w:pStyle w:val="ListeParagraf"/>
              <w:spacing w:before="60" w:after="60"/>
              <w:ind w:left="198" w:right="28"/>
              <w:contextualSpacing w:val="0"/>
              <w:rPr>
                <w:rFonts w:ascii="Arial" w:hAnsi="Arial" w:cs="Arial"/>
                <w:color w:val="000000" w:themeColor="text1"/>
                <w:sz w:val="16"/>
                <w:szCs w:val="16"/>
              </w:rPr>
            </w:pPr>
          </w:p>
        </w:tc>
        <w:tc>
          <w:tcPr>
            <w:tcW w:w="339" w:type="pct"/>
          </w:tcPr>
          <w:p w14:paraId="76D6C004" w14:textId="3EDA4055" w:rsidR="005B4FD5" w:rsidRPr="00D11B3B" w:rsidRDefault="003B4158" w:rsidP="00D34BC8">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72C2BAAC" w14:textId="77777777" w:rsidTr="00B55AB1">
        <w:trPr>
          <w:trHeight w:val="2523"/>
        </w:trPr>
        <w:tc>
          <w:tcPr>
            <w:tcW w:w="200" w:type="pct"/>
          </w:tcPr>
          <w:p w14:paraId="521AE59C" w14:textId="070B2566" w:rsidR="00896267" w:rsidRPr="00D11B3B" w:rsidRDefault="00896267" w:rsidP="00896267">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11</w:t>
            </w:r>
          </w:p>
        </w:tc>
        <w:tc>
          <w:tcPr>
            <w:tcW w:w="601" w:type="pct"/>
          </w:tcPr>
          <w:p w14:paraId="6CE76D9B" w14:textId="108C509C" w:rsidR="00896267" w:rsidRPr="00D11B3B" w:rsidRDefault="0091693B" w:rsidP="00896267">
            <w:pPr>
              <w:rPr>
                <w:rFonts w:ascii="Arial" w:hAnsi="Arial" w:cs="Arial"/>
                <w:sz w:val="16"/>
                <w:szCs w:val="16"/>
              </w:rPr>
            </w:pPr>
            <w:r w:rsidRPr="00D11B3B">
              <w:rPr>
                <w:rFonts w:ascii="Arial" w:hAnsi="Arial" w:cs="Arial"/>
                <w:i/>
                <w:iCs/>
                <w:sz w:val="16"/>
                <w:szCs w:val="16"/>
                <w:highlight w:val="yellow"/>
              </w:rPr>
              <w:t>Use of protective equipment, occupational safety training and OHS measures</w:t>
            </w:r>
            <w:r w:rsidRPr="00D11B3B">
              <w:rPr>
                <w:rFonts w:ascii="Arial" w:hAnsi="Arial" w:cs="Arial"/>
                <w:i/>
                <w:iCs/>
                <w:sz w:val="16"/>
                <w:szCs w:val="16"/>
              </w:rPr>
              <w:t xml:space="preserve"> </w:t>
            </w:r>
          </w:p>
        </w:tc>
        <w:tc>
          <w:tcPr>
            <w:tcW w:w="592" w:type="pct"/>
          </w:tcPr>
          <w:p w14:paraId="0564CEA5" w14:textId="71FD39F3" w:rsidR="00896267" w:rsidRPr="00D11B3B" w:rsidRDefault="0091693B" w:rsidP="00896267">
            <w:pPr>
              <w:pStyle w:val="ListeParagraf"/>
              <w:numPr>
                <w:ilvl w:val="0"/>
                <w:numId w:val="97"/>
              </w:numPr>
              <w:ind w:left="368"/>
              <w:rPr>
                <w:rFonts w:ascii="Arial" w:hAnsi="Arial" w:cs="Arial"/>
                <w:sz w:val="16"/>
                <w:szCs w:val="16"/>
              </w:rPr>
            </w:pPr>
            <w:r w:rsidRPr="00D11B3B">
              <w:rPr>
                <w:rFonts w:ascii="Arial" w:hAnsi="Arial" w:cs="Arial"/>
                <w:i/>
                <w:iCs/>
                <w:sz w:val="16"/>
                <w:szCs w:val="16"/>
              </w:rPr>
              <w:t>Worker Safety</w:t>
            </w:r>
            <w:r w:rsidRPr="00D11B3B" w:rsidDel="005D5B60">
              <w:rPr>
                <w:rFonts w:ascii="Arial" w:hAnsi="Arial" w:cs="Arial"/>
                <w:i/>
                <w:iCs/>
                <w:sz w:val="16"/>
                <w:szCs w:val="16"/>
                <w:highlight w:val="yellow"/>
              </w:rPr>
              <w:t xml:space="preserve"> </w:t>
            </w:r>
          </w:p>
        </w:tc>
        <w:tc>
          <w:tcPr>
            <w:tcW w:w="620" w:type="pct"/>
          </w:tcPr>
          <w:p w14:paraId="075842D2" w14:textId="49AA5AF8" w:rsidR="00896267" w:rsidRPr="00D11B3B" w:rsidRDefault="00896267" w:rsidP="00896267">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00AA23D6" w:rsidRPr="00D11B3B">
              <w:rPr>
                <w:rFonts w:ascii="Arial" w:hAnsi="Arial" w:cs="Arial"/>
                <w:i/>
                <w:iCs/>
                <w:sz w:val="16"/>
                <w:szCs w:val="16"/>
              </w:rPr>
              <w:t xml:space="preserve"> </w:t>
            </w:r>
            <w:r w:rsidRPr="00D11B3B">
              <w:rPr>
                <w:rFonts w:ascii="Arial" w:hAnsi="Arial" w:cs="Arial"/>
                <w:i/>
                <w:iCs/>
                <w:sz w:val="16"/>
                <w:szCs w:val="16"/>
              </w:rPr>
              <w:t xml:space="preserve">access </w:t>
            </w:r>
            <w:r w:rsidR="00AA23D6">
              <w:rPr>
                <w:rFonts w:ascii="Arial" w:hAnsi="Arial" w:cs="Arial"/>
                <w:i/>
                <w:iCs/>
                <w:sz w:val="16"/>
                <w:szCs w:val="16"/>
              </w:rPr>
              <w:t>road</w:t>
            </w:r>
            <w:r w:rsidRPr="00D11B3B">
              <w:rPr>
                <w:rFonts w:ascii="Arial" w:hAnsi="Arial" w:cs="Arial"/>
                <w:i/>
                <w:iCs/>
                <w:sz w:val="16"/>
                <w:szCs w:val="16"/>
              </w:rPr>
              <w:t>, energy transmission line route</w:t>
            </w:r>
          </w:p>
        </w:tc>
        <w:tc>
          <w:tcPr>
            <w:tcW w:w="608" w:type="pct"/>
          </w:tcPr>
          <w:p w14:paraId="60083293" w14:textId="77777777" w:rsidR="00896267" w:rsidRPr="00D11B3B" w:rsidRDefault="00896267" w:rsidP="00896267">
            <w:pPr>
              <w:pStyle w:val="ListeParagraf"/>
              <w:numPr>
                <w:ilvl w:val="0"/>
                <w:numId w:val="96"/>
              </w:numPr>
              <w:ind w:left="220" w:hanging="218"/>
              <w:rPr>
                <w:rFonts w:ascii="Arial" w:hAnsi="Arial" w:cs="Arial"/>
                <w:sz w:val="16"/>
                <w:szCs w:val="16"/>
              </w:rPr>
            </w:pPr>
            <w:r w:rsidRPr="00D11B3B">
              <w:rPr>
                <w:rFonts w:ascii="Arial" w:hAnsi="Arial" w:cs="Arial"/>
                <w:sz w:val="16"/>
                <w:szCs w:val="16"/>
              </w:rPr>
              <w:t>Visual monitoring,</w:t>
            </w:r>
          </w:p>
          <w:p w14:paraId="35892BC3" w14:textId="77777777" w:rsidR="00896267" w:rsidRPr="00D11B3B" w:rsidRDefault="00896267" w:rsidP="00896267">
            <w:pPr>
              <w:rPr>
                <w:rFonts w:ascii="Arial" w:hAnsi="Arial" w:cs="Arial"/>
                <w:sz w:val="16"/>
                <w:szCs w:val="16"/>
              </w:rPr>
            </w:pPr>
          </w:p>
        </w:tc>
        <w:tc>
          <w:tcPr>
            <w:tcW w:w="335" w:type="pct"/>
          </w:tcPr>
          <w:p w14:paraId="6A60A311" w14:textId="77777777" w:rsidR="00896267" w:rsidRPr="00D11B3B" w:rsidRDefault="00896267" w:rsidP="00896267">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42" w:type="pct"/>
          </w:tcPr>
          <w:p w14:paraId="4D6AAE41" w14:textId="77777777" w:rsidR="00896267" w:rsidRPr="00D11B3B" w:rsidRDefault="00896267" w:rsidP="00896267">
            <w:pPr>
              <w:pStyle w:val="ListeParagraf"/>
              <w:numPr>
                <w:ilvl w:val="0"/>
                <w:numId w:val="95"/>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0 Work accidents</w:t>
            </w:r>
          </w:p>
          <w:p w14:paraId="7DF7E2F5" w14:textId="77777777" w:rsidR="00896267" w:rsidRPr="00D11B3B" w:rsidRDefault="00896267" w:rsidP="00896267">
            <w:pPr>
              <w:pStyle w:val="ListeParagraf"/>
              <w:numPr>
                <w:ilvl w:val="0"/>
                <w:numId w:val="95"/>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100% compliance with labor laws and regulations</w:t>
            </w:r>
          </w:p>
          <w:p w14:paraId="29CAD3FB" w14:textId="77777777" w:rsidR="00896267" w:rsidRPr="00D11B3B" w:rsidRDefault="00896267" w:rsidP="00896267">
            <w:pPr>
              <w:pStyle w:val="ListeParagraf"/>
              <w:numPr>
                <w:ilvl w:val="0"/>
                <w:numId w:val="95"/>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Zero unresolved health and safety incidents within the target timeframe</w:t>
            </w:r>
          </w:p>
          <w:p w14:paraId="640F9F44" w14:textId="77777777" w:rsidR="00896267" w:rsidRPr="00D11B3B" w:rsidRDefault="00896267" w:rsidP="00896267">
            <w:pPr>
              <w:pStyle w:val="ListeParagraf"/>
              <w:numPr>
                <w:ilvl w:val="0"/>
                <w:numId w:val="95"/>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100% availability of required PPE</w:t>
            </w:r>
          </w:p>
          <w:p w14:paraId="185CAB1B" w14:textId="6BA2EA9E" w:rsidR="00896267" w:rsidRPr="00D11B3B" w:rsidRDefault="00896267" w:rsidP="00896267">
            <w:pPr>
              <w:pStyle w:val="ListeParagraf"/>
              <w:numPr>
                <w:ilvl w:val="0"/>
                <w:numId w:val="95"/>
              </w:numPr>
              <w:autoSpaceDE w:val="0"/>
              <w:autoSpaceDN w:val="0"/>
              <w:adjustRightInd w:val="0"/>
              <w:spacing w:after="160" w:line="220" w:lineRule="atLeast"/>
              <w:ind w:left="320"/>
              <w:jc w:val="left"/>
              <w:rPr>
                <w:rFonts w:ascii="Arial" w:hAnsi="Arial" w:cs="Arial"/>
                <w:i/>
                <w:iCs/>
                <w:sz w:val="16"/>
                <w:szCs w:val="16"/>
              </w:rPr>
            </w:pPr>
            <w:r w:rsidRPr="00D11B3B">
              <w:rPr>
                <w:rFonts w:ascii="Arial" w:hAnsi="Arial" w:cs="Arial"/>
                <w:i/>
                <w:iCs/>
                <w:sz w:val="16"/>
                <w:szCs w:val="16"/>
              </w:rPr>
              <w:t>90% or higher worker satisfaction rate</w:t>
            </w:r>
          </w:p>
        </w:tc>
        <w:tc>
          <w:tcPr>
            <w:tcW w:w="431" w:type="pct"/>
          </w:tcPr>
          <w:p w14:paraId="019D74A7" w14:textId="4E95C587" w:rsidR="00896267" w:rsidRPr="00D11B3B" w:rsidRDefault="00896267" w:rsidP="00896267">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World Bank EHS Guidelines:</w:t>
            </w:r>
          </w:p>
          <w:p w14:paraId="1090DA2D" w14:textId="62C79E76" w:rsidR="00896267" w:rsidRPr="00D11B3B" w:rsidRDefault="00896267" w:rsidP="00896267">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ESS2: Labor and Working Conditions</w:t>
            </w:r>
          </w:p>
          <w:p w14:paraId="361CDBD0" w14:textId="5270B225" w:rsidR="00896267" w:rsidRPr="00D11B3B" w:rsidRDefault="00896267" w:rsidP="00896267">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lang w:val="en-GB"/>
              </w:rPr>
              <w:t xml:space="preserve">Regulation on Use of Personal Protective Equipment </w:t>
            </w:r>
          </w:p>
        </w:tc>
        <w:tc>
          <w:tcPr>
            <w:tcW w:w="431" w:type="pct"/>
          </w:tcPr>
          <w:p w14:paraId="0C298C76" w14:textId="77777777" w:rsidR="00896267" w:rsidRPr="00D11B3B" w:rsidRDefault="00896267" w:rsidP="00896267">
            <w:pPr>
              <w:rPr>
                <w:rFonts w:ascii="Arial" w:hAnsi="Arial" w:cs="Arial"/>
                <w:sz w:val="16"/>
                <w:szCs w:val="16"/>
              </w:rPr>
            </w:pPr>
            <w:r w:rsidRPr="00D11B3B">
              <w:rPr>
                <w:rFonts w:ascii="Arial" w:hAnsi="Arial" w:cs="Arial"/>
                <w:sz w:val="16"/>
                <w:szCs w:val="16"/>
              </w:rPr>
              <w:t>Giresun Municipality</w:t>
            </w:r>
          </w:p>
          <w:p w14:paraId="30FE52CD" w14:textId="77777777" w:rsidR="00896267" w:rsidRPr="00D11B3B" w:rsidRDefault="00896267" w:rsidP="00896267">
            <w:pPr>
              <w:rPr>
                <w:rFonts w:ascii="Arial" w:hAnsi="Arial" w:cs="Arial"/>
                <w:sz w:val="16"/>
                <w:szCs w:val="16"/>
              </w:rPr>
            </w:pPr>
            <w:r w:rsidRPr="00D11B3B">
              <w:rPr>
                <w:rFonts w:ascii="Arial" w:hAnsi="Arial" w:cs="Arial"/>
                <w:sz w:val="16"/>
                <w:szCs w:val="16"/>
              </w:rPr>
              <w:t>Advisor,</w:t>
            </w:r>
          </w:p>
          <w:p w14:paraId="27BB4456" w14:textId="77777777" w:rsidR="00896267" w:rsidRPr="00D11B3B" w:rsidRDefault="00896267" w:rsidP="00896267">
            <w:pPr>
              <w:rPr>
                <w:rFonts w:ascii="Arial" w:hAnsi="Arial" w:cs="Arial"/>
                <w:sz w:val="16"/>
                <w:szCs w:val="16"/>
              </w:rPr>
            </w:pPr>
            <w:r w:rsidRPr="00D11B3B">
              <w:rPr>
                <w:rFonts w:ascii="Arial" w:hAnsi="Arial" w:cs="Arial"/>
                <w:sz w:val="16"/>
                <w:szCs w:val="16"/>
              </w:rPr>
              <w:t>Contractor</w:t>
            </w:r>
          </w:p>
        </w:tc>
        <w:tc>
          <w:tcPr>
            <w:tcW w:w="339" w:type="pct"/>
          </w:tcPr>
          <w:p w14:paraId="5639641E" w14:textId="77777777" w:rsidR="00896267" w:rsidRPr="00D11B3B" w:rsidRDefault="00896267" w:rsidP="00896267">
            <w:pPr>
              <w:autoSpaceDE w:val="0"/>
              <w:autoSpaceDN w:val="0"/>
              <w:adjustRightInd w:val="0"/>
              <w:spacing w:line="220" w:lineRule="atLeast"/>
              <w:rPr>
                <w:rFonts w:ascii="Arial" w:hAnsi="Arial" w:cs="Arial"/>
                <w:sz w:val="16"/>
                <w:szCs w:val="16"/>
              </w:rPr>
            </w:pPr>
            <w:r w:rsidRPr="00D11B3B">
              <w:rPr>
                <w:rFonts w:ascii="Arial" w:hAnsi="Arial" w:cs="Arial"/>
                <w:sz w:val="16"/>
                <w:szCs w:val="16"/>
              </w:rPr>
              <w:t>It will be covered within the scope of the sub-project budget.</w:t>
            </w:r>
          </w:p>
        </w:tc>
      </w:tr>
      <w:tr w:rsidR="00290985" w:rsidRPr="001970C4" w14:paraId="234C7BBB" w14:textId="77777777" w:rsidTr="00B55AB1">
        <w:trPr>
          <w:trHeight w:val="2523"/>
        </w:trPr>
        <w:tc>
          <w:tcPr>
            <w:tcW w:w="200" w:type="pct"/>
          </w:tcPr>
          <w:p w14:paraId="34898678" w14:textId="3934BC24" w:rsidR="00290985" w:rsidRPr="00D11B3B" w:rsidRDefault="00290985" w:rsidP="00290985">
            <w:pPr>
              <w:autoSpaceDE w:val="0"/>
              <w:autoSpaceDN w:val="0"/>
              <w:adjustRightInd w:val="0"/>
              <w:spacing w:line="220" w:lineRule="atLeast"/>
              <w:rPr>
                <w:rFonts w:ascii="Arial" w:hAnsi="Arial" w:cs="Arial"/>
                <w:b/>
                <w:bCs/>
                <w:sz w:val="16"/>
                <w:szCs w:val="16"/>
              </w:rPr>
            </w:pPr>
            <w:r>
              <w:rPr>
                <w:rFonts w:ascii="Arial" w:hAnsi="Arial" w:cs="Arial"/>
                <w:b/>
                <w:bCs/>
                <w:sz w:val="16"/>
                <w:szCs w:val="16"/>
              </w:rPr>
              <w:t>12</w:t>
            </w:r>
          </w:p>
        </w:tc>
        <w:tc>
          <w:tcPr>
            <w:tcW w:w="601" w:type="pct"/>
            <w:vAlign w:val="center"/>
          </w:tcPr>
          <w:p w14:paraId="1AF87F50" w14:textId="0E3D4DFF" w:rsidR="00290985" w:rsidRPr="00D11B3B" w:rsidRDefault="00290985" w:rsidP="00290985">
            <w:pPr>
              <w:rPr>
                <w:rFonts w:ascii="Arial" w:hAnsi="Arial" w:cs="Arial"/>
                <w:i/>
                <w:iCs/>
                <w:sz w:val="16"/>
                <w:szCs w:val="16"/>
                <w:highlight w:val="yellow"/>
              </w:rPr>
            </w:pPr>
            <w:r w:rsidRPr="003D4171">
              <w:rPr>
                <w:rFonts w:ascii="Arial" w:hAnsi="Arial" w:cs="Arial"/>
                <w:i/>
                <w:iCs/>
                <w:sz w:val="16"/>
                <w:szCs w:val="16"/>
              </w:rPr>
              <w:t>Flora</w:t>
            </w:r>
          </w:p>
        </w:tc>
        <w:tc>
          <w:tcPr>
            <w:tcW w:w="592" w:type="pct"/>
            <w:vAlign w:val="center"/>
          </w:tcPr>
          <w:p w14:paraId="4A38F21C" w14:textId="60E5F58B" w:rsidR="00290985" w:rsidRPr="00D11B3B" w:rsidRDefault="00290985" w:rsidP="00290985">
            <w:pPr>
              <w:pStyle w:val="ListeParagraf"/>
              <w:numPr>
                <w:ilvl w:val="0"/>
                <w:numId w:val="97"/>
              </w:numPr>
              <w:ind w:left="368"/>
              <w:rPr>
                <w:rFonts w:ascii="Arial" w:hAnsi="Arial" w:cs="Arial"/>
                <w:i/>
                <w:iCs/>
                <w:sz w:val="16"/>
                <w:szCs w:val="16"/>
              </w:rPr>
            </w:pPr>
            <w:r w:rsidRPr="003D4171">
              <w:rPr>
                <w:rFonts w:ascii="Arial" w:eastAsia="Times New Roman" w:hAnsi="Arial" w:cs="Arial"/>
                <w:sz w:val="16"/>
                <w:szCs w:val="16"/>
              </w:rPr>
              <w:t>General Vegetation Cover</w:t>
            </w:r>
          </w:p>
        </w:tc>
        <w:tc>
          <w:tcPr>
            <w:tcW w:w="620" w:type="pct"/>
            <w:vAlign w:val="center"/>
          </w:tcPr>
          <w:p w14:paraId="05ACF20B" w14:textId="776DD819" w:rsidR="00290985" w:rsidRPr="00D11B3B" w:rsidRDefault="003C0856" w:rsidP="00290985">
            <w:pPr>
              <w:autoSpaceDE w:val="0"/>
              <w:autoSpaceDN w:val="0"/>
              <w:adjustRightInd w:val="0"/>
              <w:spacing w:line="220" w:lineRule="atLeast"/>
              <w:rPr>
                <w:rFonts w:ascii="Arial" w:hAnsi="Arial" w:cs="Arial"/>
                <w:i/>
                <w:iCs/>
                <w:sz w:val="16"/>
                <w:szCs w:val="16"/>
              </w:rPr>
            </w:pPr>
            <w:r>
              <w:rPr>
                <w:rFonts w:ascii="Arial" w:hAnsi="Arial" w:cs="Arial"/>
                <w:sz w:val="16"/>
                <w:szCs w:val="16"/>
              </w:rPr>
              <w:t>Sub-p</w:t>
            </w:r>
            <w:r w:rsidR="00290985" w:rsidRPr="003D4171">
              <w:rPr>
                <w:rFonts w:ascii="Arial" w:hAnsi="Arial" w:cs="Arial"/>
                <w:sz w:val="16"/>
                <w:szCs w:val="16"/>
              </w:rPr>
              <w:t>roject site</w:t>
            </w:r>
            <w:r w:rsidR="00AA23D6">
              <w:rPr>
                <w:rFonts w:ascii="Arial" w:hAnsi="Arial" w:cs="Arial"/>
                <w:sz w:val="16"/>
                <w:szCs w:val="16"/>
              </w:rPr>
              <w:t>s</w:t>
            </w:r>
            <w:r w:rsidR="00290985" w:rsidRPr="003D4171">
              <w:rPr>
                <w:rFonts w:ascii="Arial" w:hAnsi="Arial" w:cs="Arial"/>
                <w:sz w:val="16"/>
                <w:szCs w:val="16"/>
              </w:rPr>
              <w:t xml:space="preserve"> and surroundings</w:t>
            </w:r>
          </w:p>
        </w:tc>
        <w:tc>
          <w:tcPr>
            <w:tcW w:w="608" w:type="pct"/>
            <w:vAlign w:val="center"/>
          </w:tcPr>
          <w:p w14:paraId="56CE499D" w14:textId="1E4D08C0" w:rsidR="00290985" w:rsidRPr="00D11B3B" w:rsidRDefault="00290985" w:rsidP="00290985">
            <w:pPr>
              <w:pStyle w:val="ListeParagraf"/>
              <w:numPr>
                <w:ilvl w:val="0"/>
                <w:numId w:val="96"/>
              </w:numPr>
              <w:ind w:left="220" w:hanging="218"/>
              <w:rPr>
                <w:rFonts w:ascii="Arial" w:hAnsi="Arial" w:cs="Arial"/>
                <w:sz w:val="16"/>
                <w:szCs w:val="16"/>
              </w:rPr>
            </w:pPr>
            <w:r w:rsidRPr="003D4171">
              <w:rPr>
                <w:rFonts w:ascii="Arial" w:eastAsia="Times New Roman" w:hAnsi="Arial" w:cs="Arial"/>
                <w:sz w:val="16"/>
                <w:szCs w:val="16"/>
              </w:rPr>
              <w:t>Visual survey, photo documentation, sample plot measurement</w:t>
            </w:r>
          </w:p>
        </w:tc>
        <w:tc>
          <w:tcPr>
            <w:tcW w:w="335" w:type="pct"/>
            <w:vAlign w:val="center"/>
          </w:tcPr>
          <w:p w14:paraId="42EB0006" w14:textId="0C556520" w:rsidR="00290985" w:rsidRPr="00D11B3B" w:rsidRDefault="00290985" w:rsidP="00290985">
            <w:pPr>
              <w:autoSpaceDE w:val="0"/>
              <w:autoSpaceDN w:val="0"/>
              <w:adjustRightInd w:val="0"/>
              <w:spacing w:line="220" w:lineRule="atLeast"/>
              <w:rPr>
                <w:rFonts w:ascii="Arial" w:hAnsi="Arial" w:cs="Arial"/>
                <w:i/>
                <w:iCs/>
                <w:sz w:val="16"/>
                <w:szCs w:val="16"/>
              </w:rPr>
            </w:pPr>
            <w:r w:rsidRPr="003D4171">
              <w:rPr>
                <w:rFonts w:ascii="Arial" w:hAnsi="Arial" w:cs="Arial"/>
                <w:sz w:val="16"/>
                <w:szCs w:val="16"/>
              </w:rPr>
              <w:t>Every 6 months</w:t>
            </w:r>
          </w:p>
        </w:tc>
        <w:tc>
          <w:tcPr>
            <w:tcW w:w="842" w:type="pct"/>
            <w:vAlign w:val="center"/>
          </w:tcPr>
          <w:p w14:paraId="4C6CC6E9" w14:textId="43153904" w:rsidR="00290985" w:rsidRPr="00D11B3B" w:rsidRDefault="00290985" w:rsidP="00290985">
            <w:pPr>
              <w:pStyle w:val="ListeParagraf"/>
              <w:numPr>
                <w:ilvl w:val="0"/>
                <w:numId w:val="95"/>
              </w:numPr>
              <w:autoSpaceDE w:val="0"/>
              <w:autoSpaceDN w:val="0"/>
              <w:adjustRightInd w:val="0"/>
              <w:spacing w:after="160" w:line="220" w:lineRule="atLeast"/>
              <w:ind w:left="320"/>
              <w:jc w:val="left"/>
              <w:rPr>
                <w:rFonts w:ascii="Arial" w:hAnsi="Arial" w:cs="Arial"/>
                <w:i/>
                <w:iCs/>
                <w:sz w:val="16"/>
                <w:szCs w:val="16"/>
              </w:rPr>
            </w:pPr>
            <w:r w:rsidRPr="003D4171">
              <w:rPr>
                <w:rFonts w:ascii="Arial" w:eastAsia="Times New Roman" w:hAnsi="Arial" w:cs="Arial"/>
                <w:sz w:val="16"/>
                <w:szCs w:val="16"/>
              </w:rPr>
              <w:t>≥ 80% vegetation cover retained or restored</w:t>
            </w:r>
          </w:p>
        </w:tc>
        <w:tc>
          <w:tcPr>
            <w:tcW w:w="431" w:type="pct"/>
            <w:vAlign w:val="center"/>
          </w:tcPr>
          <w:p w14:paraId="0417C598" w14:textId="203937BB" w:rsidR="00290985" w:rsidRPr="00D11B3B" w:rsidRDefault="00290985" w:rsidP="00290985">
            <w:pPr>
              <w:autoSpaceDE w:val="0"/>
              <w:autoSpaceDN w:val="0"/>
              <w:adjustRightInd w:val="0"/>
              <w:spacing w:line="220" w:lineRule="atLeast"/>
              <w:rPr>
                <w:rFonts w:ascii="Arial" w:hAnsi="Arial" w:cs="Arial"/>
                <w:i/>
                <w:iCs/>
                <w:sz w:val="16"/>
                <w:szCs w:val="16"/>
                <w:lang w:val="en-GB"/>
              </w:rPr>
            </w:pPr>
            <w:r w:rsidRPr="003D4171">
              <w:rPr>
                <w:rFonts w:ascii="Arial" w:hAnsi="Arial" w:cs="Arial"/>
                <w:sz w:val="16"/>
                <w:szCs w:val="16"/>
              </w:rPr>
              <w:t>Vegetation loss should not exceed 20%</w:t>
            </w:r>
          </w:p>
        </w:tc>
        <w:tc>
          <w:tcPr>
            <w:tcW w:w="431" w:type="pct"/>
          </w:tcPr>
          <w:p w14:paraId="4E1BBC47"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1912C43D"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1F040FBE" w14:textId="7FFF26D5" w:rsidR="00290985" w:rsidRPr="00D11B3B"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79DCB659" w14:textId="7A81AEF0" w:rsidR="00290985" w:rsidRPr="00D11B3B"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390058CC" w14:textId="77777777" w:rsidTr="00B55AB1">
        <w:trPr>
          <w:trHeight w:val="2523"/>
        </w:trPr>
        <w:tc>
          <w:tcPr>
            <w:tcW w:w="200" w:type="pct"/>
          </w:tcPr>
          <w:p w14:paraId="4B246FB2" w14:textId="034BF5BD" w:rsidR="00290985" w:rsidRDefault="00290985" w:rsidP="00290985">
            <w:pPr>
              <w:autoSpaceDE w:val="0"/>
              <w:autoSpaceDN w:val="0"/>
              <w:adjustRightInd w:val="0"/>
              <w:spacing w:line="220" w:lineRule="atLeast"/>
              <w:rPr>
                <w:rFonts w:ascii="Arial" w:hAnsi="Arial" w:cs="Arial"/>
                <w:b/>
                <w:bCs/>
                <w:sz w:val="16"/>
                <w:szCs w:val="16"/>
              </w:rPr>
            </w:pPr>
            <w:r>
              <w:rPr>
                <w:rFonts w:ascii="Arial" w:hAnsi="Arial" w:cs="Arial"/>
                <w:b/>
                <w:bCs/>
                <w:sz w:val="16"/>
                <w:szCs w:val="16"/>
              </w:rPr>
              <w:t>13</w:t>
            </w:r>
          </w:p>
        </w:tc>
        <w:tc>
          <w:tcPr>
            <w:tcW w:w="601" w:type="pct"/>
            <w:vAlign w:val="center"/>
          </w:tcPr>
          <w:p w14:paraId="4FDDD83B" w14:textId="19B3BC60" w:rsidR="00290985" w:rsidRPr="003D4171" w:rsidRDefault="00290985" w:rsidP="00290985">
            <w:pPr>
              <w:rPr>
                <w:rFonts w:ascii="Arial" w:hAnsi="Arial" w:cs="Arial"/>
                <w:i/>
                <w:iCs/>
                <w:sz w:val="16"/>
                <w:szCs w:val="16"/>
              </w:rPr>
            </w:pPr>
            <w:r w:rsidRPr="003D4171">
              <w:rPr>
                <w:rFonts w:ascii="Arial" w:hAnsi="Arial" w:cs="Arial"/>
                <w:i/>
                <w:iCs/>
                <w:sz w:val="16"/>
                <w:szCs w:val="16"/>
              </w:rPr>
              <w:t>Fauna</w:t>
            </w:r>
          </w:p>
        </w:tc>
        <w:tc>
          <w:tcPr>
            <w:tcW w:w="592" w:type="pct"/>
            <w:vAlign w:val="center"/>
          </w:tcPr>
          <w:p w14:paraId="0CBD1DBD" w14:textId="1F4E68B9"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Revegetation / Planted Species Success</w:t>
            </w:r>
          </w:p>
        </w:tc>
        <w:tc>
          <w:tcPr>
            <w:tcW w:w="620" w:type="pct"/>
            <w:vAlign w:val="center"/>
          </w:tcPr>
          <w:p w14:paraId="4E2A8804" w14:textId="1E143D60"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Rehabilitated areas</w:t>
            </w:r>
          </w:p>
        </w:tc>
        <w:tc>
          <w:tcPr>
            <w:tcW w:w="608" w:type="pct"/>
            <w:vAlign w:val="center"/>
          </w:tcPr>
          <w:p w14:paraId="50B0EFAC" w14:textId="0983603F"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Survival rate monitoring of planted species</w:t>
            </w:r>
          </w:p>
        </w:tc>
        <w:tc>
          <w:tcPr>
            <w:tcW w:w="335" w:type="pct"/>
            <w:vAlign w:val="center"/>
          </w:tcPr>
          <w:p w14:paraId="2EE77ABE" w14:textId="10101899"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Annually (end of growing season)</w:t>
            </w:r>
          </w:p>
        </w:tc>
        <w:tc>
          <w:tcPr>
            <w:tcW w:w="842" w:type="pct"/>
            <w:vAlign w:val="center"/>
          </w:tcPr>
          <w:p w14:paraId="015C9C06" w14:textId="548C528A"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 70% plant survival</w:t>
            </w:r>
          </w:p>
        </w:tc>
        <w:tc>
          <w:tcPr>
            <w:tcW w:w="431" w:type="pct"/>
            <w:vAlign w:val="center"/>
          </w:tcPr>
          <w:p w14:paraId="58DA5337" w14:textId="26475160"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Replanting required if threshold not met</w:t>
            </w:r>
          </w:p>
        </w:tc>
        <w:tc>
          <w:tcPr>
            <w:tcW w:w="431" w:type="pct"/>
          </w:tcPr>
          <w:p w14:paraId="1909902B"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1EEC6F41"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4AB7584C" w14:textId="6F74DBD7"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76C32F73" w14:textId="7122AF07"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5E0C0B5E" w14:textId="77777777" w:rsidTr="00B55AB1">
        <w:trPr>
          <w:trHeight w:val="2523"/>
        </w:trPr>
        <w:tc>
          <w:tcPr>
            <w:tcW w:w="200" w:type="pct"/>
            <w:vMerge w:val="restart"/>
          </w:tcPr>
          <w:p w14:paraId="3543C1AC" w14:textId="20DD072A" w:rsidR="00290985" w:rsidRDefault="00290985" w:rsidP="00290985">
            <w:pPr>
              <w:autoSpaceDE w:val="0"/>
              <w:autoSpaceDN w:val="0"/>
              <w:adjustRightInd w:val="0"/>
              <w:spacing w:line="220" w:lineRule="atLeast"/>
              <w:rPr>
                <w:rFonts w:ascii="Arial" w:hAnsi="Arial" w:cs="Arial"/>
                <w:b/>
                <w:bCs/>
                <w:sz w:val="16"/>
                <w:szCs w:val="16"/>
              </w:rPr>
            </w:pPr>
            <w:r>
              <w:rPr>
                <w:rFonts w:ascii="Arial" w:hAnsi="Arial" w:cs="Arial"/>
                <w:b/>
                <w:bCs/>
                <w:sz w:val="16"/>
                <w:szCs w:val="16"/>
              </w:rPr>
              <w:t>14</w:t>
            </w:r>
          </w:p>
        </w:tc>
        <w:tc>
          <w:tcPr>
            <w:tcW w:w="601" w:type="pct"/>
            <w:vMerge w:val="restart"/>
            <w:vAlign w:val="center"/>
          </w:tcPr>
          <w:p w14:paraId="0369B22A" w14:textId="42D47777" w:rsidR="00290985" w:rsidRPr="003D4171" w:rsidRDefault="00290985" w:rsidP="00290985">
            <w:pPr>
              <w:rPr>
                <w:rFonts w:ascii="Arial" w:hAnsi="Arial" w:cs="Arial"/>
                <w:i/>
                <w:iCs/>
                <w:sz w:val="16"/>
                <w:szCs w:val="16"/>
              </w:rPr>
            </w:pPr>
            <w:r w:rsidRPr="00EC0334">
              <w:rPr>
                <w:rFonts w:ascii="Arial" w:hAnsi="Arial" w:cs="Arial"/>
                <w:i/>
                <w:iCs/>
                <w:sz w:val="16"/>
                <w:szCs w:val="16"/>
              </w:rPr>
              <w:t>Conservation Measures</w:t>
            </w:r>
          </w:p>
        </w:tc>
        <w:tc>
          <w:tcPr>
            <w:tcW w:w="592" w:type="pct"/>
            <w:vAlign w:val="center"/>
          </w:tcPr>
          <w:p w14:paraId="08E49E19" w14:textId="4F2BC5B8"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Physical Damage to Vegetation</w:t>
            </w:r>
          </w:p>
        </w:tc>
        <w:tc>
          <w:tcPr>
            <w:tcW w:w="620" w:type="pct"/>
            <w:vAlign w:val="center"/>
          </w:tcPr>
          <w:p w14:paraId="4591D855" w14:textId="4C083509"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 xml:space="preserve">Walking paths, </w:t>
            </w:r>
            <w:r w:rsidR="003C0856">
              <w:rPr>
                <w:rFonts w:ascii="Arial" w:hAnsi="Arial" w:cs="Arial"/>
                <w:sz w:val="16"/>
                <w:szCs w:val="16"/>
              </w:rPr>
              <w:t xml:space="preserve">sub-project </w:t>
            </w:r>
            <w:r w:rsidRPr="003D4171">
              <w:rPr>
                <w:rFonts w:ascii="Arial" w:hAnsi="Arial" w:cs="Arial"/>
                <w:sz w:val="16"/>
                <w:szCs w:val="16"/>
              </w:rPr>
              <w:t>site</w:t>
            </w:r>
            <w:r w:rsidR="00AA23D6">
              <w:rPr>
                <w:rFonts w:ascii="Arial" w:hAnsi="Arial" w:cs="Arial"/>
                <w:sz w:val="16"/>
                <w:szCs w:val="16"/>
              </w:rPr>
              <w:t>s</w:t>
            </w:r>
            <w:r w:rsidRPr="003D4171">
              <w:rPr>
                <w:rFonts w:ascii="Arial" w:hAnsi="Arial" w:cs="Arial"/>
                <w:sz w:val="16"/>
                <w:szCs w:val="16"/>
              </w:rPr>
              <w:t xml:space="preserve"> boundaries</w:t>
            </w:r>
          </w:p>
        </w:tc>
        <w:tc>
          <w:tcPr>
            <w:tcW w:w="608" w:type="pct"/>
            <w:vAlign w:val="center"/>
          </w:tcPr>
          <w:p w14:paraId="07251803" w14:textId="6C62631E"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Site inspections, mapping of damaged areas</w:t>
            </w:r>
          </w:p>
        </w:tc>
        <w:tc>
          <w:tcPr>
            <w:tcW w:w="335" w:type="pct"/>
            <w:vAlign w:val="center"/>
          </w:tcPr>
          <w:p w14:paraId="3516EA7B" w14:textId="15815CDA"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Monthly</w:t>
            </w:r>
          </w:p>
        </w:tc>
        <w:tc>
          <w:tcPr>
            <w:tcW w:w="842" w:type="pct"/>
            <w:vAlign w:val="center"/>
          </w:tcPr>
          <w:p w14:paraId="4B2E3DC9" w14:textId="1ED3E0DA"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Damaged area &lt; 1% of total green cover</w:t>
            </w:r>
          </w:p>
        </w:tc>
        <w:tc>
          <w:tcPr>
            <w:tcW w:w="431" w:type="pct"/>
            <w:vAlign w:val="center"/>
          </w:tcPr>
          <w:p w14:paraId="48051E56" w14:textId="4165D3E0"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Preventive measures (signage, barriers) required</w:t>
            </w:r>
          </w:p>
        </w:tc>
        <w:tc>
          <w:tcPr>
            <w:tcW w:w="431" w:type="pct"/>
          </w:tcPr>
          <w:p w14:paraId="7A7E198E"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52A74CFA"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0769ACAD" w14:textId="7740FE57"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7C121DBE" w14:textId="136A428C"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5B52266C" w14:textId="77777777" w:rsidTr="00B55AB1">
        <w:trPr>
          <w:trHeight w:val="2523"/>
        </w:trPr>
        <w:tc>
          <w:tcPr>
            <w:tcW w:w="200" w:type="pct"/>
            <w:vMerge/>
          </w:tcPr>
          <w:p w14:paraId="67AD8ACD"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07B2D941" w14:textId="77777777" w:rsidR="00290985" w:rsidRPr="00EC0334" w:rsidRDefault="00290985" w:rsidP="00290985">
            <w:pPr>
              <w:rPr>
                <w:rFonts w:ascii="Arial" w:hAnsi="Arial" w:cs="Arial"/>
                <w:i/>
                <w:iCs/>
                <w:sz w:val="16"/>
                <w:szCs w:val="16"/>
              </w:rPr>
            </w:pPr>
          </w:p>
        </w:tc>
        <w:tc>
          <w:tcPr>
            <w:tcW w:w="592" w:type="pct"/>
            <w:vAlign w:val="center"/>
          </w:tcPr>
          <w:p w14:paraId="734552F9" w14:textId="2A96CD3A"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Wildlife-Human Interaction Risk</w:t>
            </w:r>
          </w:p>
        </w:tc>
        <w:tc>
          <w:tcPr>
            <w:tcW w:w="620" w:type="pct"/>
            <w:vAlign w:val="center"/>
          </w:tcPr>
          <w:p w14:paraId="458D1BC9" w14:textId="06707CA7"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 xml:space="preserve">Entire </w:t>
            </w:r>
            <w:r w:rsidR="003C0856">
              <w:rPr>
                <w:rFonts w:ascii="Arial" w:hAnsi="Arial" w:cs="Arial"/>
                <w:sz w:val="16"/>
                <w:szCs w:val="16"/>
              </w:rPr>
              <w:t>sub-</w:t>
            </w:r>
            <w:r w:rsidRPr="003D4171">
              <w:rPr>
                <w:rFonts w:ascii="Arial" w:hAnsi="Arial" w:cs="Arial"/>
                <w:sz w:val="16"/>
                <w:szCs w:val="16"/>
              </w:rPr>
              <w:t xml:space="preserve">project </w:t>
            </w:r>
            <w:r w:rsidR="00AA23D6">
              <w:rPr>
                <w:rFonts w:ascii="Arial" w:hAnsi="Arial" w:cs="Arial"/>
                <w:sz w:val="16"/>
                <w:szCs w:val="16"/>
              </w:rPr>
              <w:t>sites</w:t>
            </w:r>
          </w:p>
        </w:tc>
        <w:tc>
          <w:tcPr>
            <w:tcW w:w="608" w:type="pct"/>
            <w:vAlign w:val="center"/>
          </w:tcPr>
          <w:p w14:paraId="516FB547" w14:textId="5CE89732"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Incident reporting, worker feedback</w:t>
            </w:r>
          </w:p>
        </w:tc>
        <w:tc>
          <w:tcPr>
            <w:tcW w:w="335" w:type="pct"/>
            <w:vAlign w:val="center"/>
          </w:tcPr>
          <w:p w14:paraId="458A34AB" w14:textId="61FD3B18"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Continuous</w:t>
            </w:r>
          </w:p>
        </w:tc>
        <w:tc>
          <w:tcPr>
            <w:tcW w:w="842" w:type="pct"/>
            <w:vAlign w:val="center"/>
          </w:tcPr>
          <w:p w14:paraId="62134FB9" w14:textId="4AD0F111"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Zero cases of human-wildlife conflict</w:t>
            </w:r>
          </w:p>
        </w:tc>
        <w:tc>
          <w:tcPr>
            <w:tcW w:w="431" w:type="pct"/>
            <w:vAlign w:val="center"/>
          </w:tcPr>
          <w:p w14:paraId="19E6509D" w14:textId="4CBD01DA"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Review procedures immediately if any interaction occurs</w:t>
            </w:r>
          </w:p>
        </w:tc>
        <w:tc>
          <w:tcPr>
            <w:tcW w:w="431" w:type="pct"/>
          </w:tcPr>
          <w:p w14:paraId="09FCD886"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440B355E"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33AF59CC" w14:textId="7D0B22D3"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6914BAE1" w14:textId="2F43E407"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2FACF480" w14:textId="77777777" w:rsidTr="00B55AB1">
        <w:trPr>
          <w:trHeight w:val="2523"/>
        </w:trPr>
        <w:tc>
          <w:tcPr>
            <w:tcW w:w="200" w:type="pct"/>
            <w:vMerge/>
          </w:tcPr>
          <w:p w14:paraId="5F1937E0"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65816B92" w14:textId="77777777" w:rsidR="00290985" w:rsidRPr="00EC0334" w:rsidRDefault="00290985" w:rsidP="00290985">
            <w:pPr>
              <w:rPr>
                <w:rFonts w:ascii="Arial" w:hAnsi="Arial" w:cs="Arial"/>
                <w:i/>
                <w:iCs/>
                <w:sz w:val="16"/>
                <w:szCs w:val="16"/>
              </w:rPr>
            </w:pPr>
          </w:p>
        </w:tc>
        <w:tc>
          <w:tcPr>
            <w:tcW w:w="592" w:type="pct"/>
            <w:vAlign w:val="center"/>
          </w:tcPr>
          <w:p w14:paraId="3108A472" w14:textId="503022DF" w:rsidR="00290985" w:rsidRPr="003D4171" w:rsidRDefault="00290985" w:rsidP="00290985">
            <w:pPr>
              <w:pStyle w:val="ListeParagraf"/>
              <w:numPr>
                <w:ilvl w:val="0"/>
                <w:numId w:val="97"/>
              </w:numPr>
              <w:ind w:left="368"/>
              <w:rPr>
                <w:rFonts w:ascii="Arial" w:eastAsia="Times New Roman" w:hAnsi="Arial" w:cs="Arial"/>
                <w:sz w:val="16"/>
                <w:szCs w:val="16"/>
              </w:rPr>
            </w:pPr>
            <w:r w:rsidRPr="008A0DD8">
              <w:rPr>
                <w:rFonts w:ascii="Arial" w:eastAsia="Times New Roman" w:hAnsi="Arial" w:cs="Arial"/>
                <w:sz w:val="16"/>
                <w:szCs w:val="16"/>
              </w:rPr>
              <w:t>Entry of Nuisance / Invasive Fauna</w:t>
            </w:r>
          </w:p>
        </w:tc>
        <w:tc>
          <w:tcPr>
            <w:tcW w:w="620" w:type="pct"/>
            <w:vAlign w:val="center"/>
          </w:tcPr>
          <w:p w14:paraId="33996C2D" w14:textId="61B69CFA" w:rsidR="00290985" w:rsidRPr="003D4171" w:rsidRDefault="00290985" w:rsidP="00290985">
            <w:pPr>
              <w:autoSpaceDE w:val="0"/>
              <w:autoSpaceDN w:val="0"/>
              <w:adjustRightInd w:val="0"/>
              <w:spacing w:line="220" w:lineRule="atLeast"/>
              <w:rPr>
                <w:rFonts w:ascii="Arial" w:hAnsi="Arial" w:cs="Arial"/>
                <w:sz w:val="16"/>
                <w:szCs w:val="16"/>
              </w:rPr>
            </w:pPr>
            <w:r w:rsidRPr="008A0DD8">
              <w:rPr>
                <w:rFonts w:ascii="Arial" w:hAnsi="Arial" w:cs="Arial"/>
                <w:sz w:val="16"/>
                <w:szCs w:val="16"/>
              </w:rPr>
              <w:t>Storage, waste, or food handling areas</w:t>
            </w:r>
          </w:p>
        </w:tc>
        <w:tc>
          <w:tcPr>
            <w:tcW w:w="608" w:type="pct"/>
            <w:vAlign w:val="center"/>
          </w:tcPr>
          <w:p w14:paraId="1FD7CE1F" w14:textId="35B1061A"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8A0DD8">
              <w:rPr>
                <w:rFonts w:ascii="Arial" w:eastAsia="Times New Roman" w:hAnsi="Arial" w:cs="Arial"/>
                <w:sz w:val="16"/>
                <w:szCs w:val="16"/>
              </w:rPr>
              <w:t>Observation, trapping</w:t>
            </w:r>
          </w:p>
        </w:tc>
        <w:tc>
          <w:tcPr>
            <w:tcW w:w="335" w:type="pct"/>
            <w:vAlign w:val="center"/>
          </w:tcPr>
          <w:p w14:paraId="350B3196" w14:textId="6343E0C5" w:rsidR="00290985" w:rsidRPr="003D4171" w:rsidRDefault="00290985" w:rsidP="00290985">
            <w:pPr>
              <w:autoSpaceDE w:val="0"/>
              <w:autoSpaceDN w:val="0"/>
              <w:adjustRightInd w:val="0"/>
              <w:spacing w:line="220" w:lineRule="atLeast"/>
              <w:rPr>
                <w:rFonts w:ascii="Arial" w:hAnsi="Arial" w:cs="Arial"/>
                <w:sz w:val="16"/>
                <w:szCs w:val="16"/>
              </w:rPr>
            </w:pPr>
            <w:r w:rsidRPr="008A0DD8">
              <w:rPr>
                <w:rFonts w:ascii="Arial" w:hAnsi="Arial" w:cs="Arial"/>
                <w:sz w:val="16"/>
                <w:szCs w:val="16"/>
              </w:rPr>
              <w:t>Monthly</w:t>
            </w:r>
          </w:p>
        </w:tc>
        <w:tc>
          <w:tcPr>
            <w:tcW w:w="842" w:type="pct"/>
            <w:vAlign w:val="center"/>
          </w:tcPr>
          <w:p w14:paraId="097A156C" w14:textId="3E12D0CA"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No presence or controlled low occurrence of nuisance animals</w:t>
            </w:r>
          </w:p>
        </w:tc>
        <w:tc>
          <w:tcPr>
            <w:tcW w:w="431" w:type="pct"/>
            <w:vAlign w:val="center"/>
          </w:tcPr>
          <w:p w14:paraId="2B94801D" w14:textId="72E0AC72" w:rsidR="00290985" w:rsidRPr="003D4171" w:rsidRDefault="00290985" w:rsidP="00290985">
            <w:pPr>
              <w:autoSpaceDE w:val="0"/>
              <w:autoSpaceDN w:val="0"/>
              <w:adjustRightInd w:val="0"/>
              <w:spacing w:line="220" w:lineRule="atLeast"/>
              <w:rPr>
                <w:rFonts w:ascii="Arial" w:hAnsi="Arial" w:cs="Arial"/>
                <w:sz w:val="16"/>
                <w:szCs w:val="16"/>
              </w:rPr>
            </w:pPr>
            <w:r w:rsidRPr="008A0DD8">
              <w:rPr>
                <w:rFonts w:ascii="Arial" w:hAnsi="Arial" w:cs="Arial"/>
                <w:sz w:val="16"/>
                <w:szCs w:val="16"/>
              </w:rPr>
              <w:t>Immediate control/removal actions if detected</w:t>
            </w:r>
          </w:p>
        </w:tc>
        <w:tc>
          <w:tcPr>
            <w:tcW w:w="431" w:type="pct"/>
          </w:tcPr>
          <w:p w14:paraId="3044942A"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51F4E7BF"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7B03B4FE" w14:textId="3B6B7815"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58437A05" w14:textId="24EA9479"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41110A5F" w14:textId="77777777" w:rsidTr="00B55AB1">
        <w:trPr>
          <w:trHeight w:val="2523"/>
        </w:trPr>
        <w:tc>
          <w:tcPr>
            <w:tcW w:w="200" w:type="pct"/>
            <w:vMerge/>
          </w:tcPr>
          <w:p w14:paraId="3DEF278A"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1ACCBA3E" w14:textId="77777777" w:rsidR="00290985" w:rsidRPr="003D4171" w:rsidRDefault="00290985" w:rsidP="00290985">
            <w:pPr>
              <w:rPr>
                <w:rFonts w:ascii="Arial" w:hAnsi="Arial" w:cs="Arial"/>
                <w:i/>
                <w:iCs/>
                <w:sz w:val="16"/>
                <w:szCs w:val="16"/>
              </w:rPr>
            </w:pPr>
          </w:p>
        </w:tc>
        <w:tc>
          <w:tcPr>
            <w:tcW w:w="592" w:type="pct"/>
            <w:vAlign w:val="center"/>
          </w:tcPr>
          <w:p w14:paraId="3B119F96" w14:textId="3B7B838F"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General Fauna Activity / Presence</w:t>
            </w:r>
          </w:p>
        </w:tc>
        <w:tc>
          <w:tcPr>
            <w:tcW w:w="620" w:type="pct"/>
            <w:vAlign w:val="center"/>
          </w:tcPr>
          <w:p w14:paraId="2E2406C6" w14:textId="246AB9DC" w:rsidR="00290985" w:rsidRPr="003D4171" w:rsidRDefault="003C0856" w:rsidP="00290985">
            <w:pPr>
              <w:autoSpaceDE w:val="0"/>
              <w:autoSpaceDN w:val="0"/>
              <w:adjustRightInd w:val="0"/>
              <w:spacing w:line="220" w:lineRule="atLeast"/>
              <w:rPr>
                <w:rFonts w:ascii="Arial" w:hAnsi="Arial" w:cs="Arial"/>
                <w:sz w:val="16"/>
                <w:szCs w:val="16"/>
              </w:rPr>
            </w:pPr>
            <w:r>
              <w:rPr>
                <w:rFonts w:ascii="Arial" w:hAnsi="Arial" w:cs="Arial"/>
                <w:sz w:val="16"/>
                <w:szCs w:val="16"/>
              </w:rPr>
              <w:t>Sub-p</w:t>
            </w:r>
            <w:r w:rsidR="00290985" w:rsidRPr="003D4171">
              <w:rPr>
                <w:rFonts w:ascii="Arial" w:hAnsi="Arial" w:cs="Arial"/>
                <w:sz w:val="16"/>
                <w:szCs w:val="16"/>
              </w:rPr>
              <w:t>roject site</w:t>
            </w:r>
            <w:r w:rsidR="00AA23D6">
              <w:rPr>
                <w:rFonts w:ascii="Arial" w:hAnsi="Arial" w:cs="Arial"/>
                <w:sz w:val="16"/>
                <w:szCs w:val="16"/>
              </w:rPr>
              <w:t>s</w:t>
            </w:r>
            <w:r w:rsidR="00290985" w:rsidRPr="003D4171">
              <w:rPr>
                <w:rFonts w:ascii="Arial" w:hAnsi="Arial" w:cs="Arial"/>
                <w:sz w:val="16"/>
                <w:szCs w:val="16"/>
              </w:rPr>
              <w:t xml:space="preserve"> and buffer zone</w:t>
            </w:r>
          </w:p>
        </w:tc>
        <w:tc>
          <w:tcPr>
            <w:tcW w:w="608" w:type="pct"/>
            <w:vAlign w:val="center"/>
          </w:tcPr>
          <w:p w14:paraId="3724A622" w14:textId="2EAE737C"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Visual tracking, camera traps, footprint or scat monitoring</w:t>
            </w:r>
          </w:p>
        </w:tc>
        <w:tc>
          <w:tcPr>
            <w:tcW w:w="335" w:type="pct"/>
            <w:vAlign w:val="center"/>
          </w:tcPr>
          <w:p w14:paraId="140635C7" w14:textId="75913762"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Quarterly</w:t>
            </w:r>
          </w:p>
        </w:tc>
        <w:tc>
          <w:tcPr>
            <w:tcW w:w="842" w:type="pct"/>
            <w:vAlign w:val="center"/>
          </w:tcPr>
          <w:p w14:paraId="4D49DB73" w14:textId="5F06948C"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Species presence and activity trend stable or increasing</w:t>
            </w:r>
          </w:p>
        </w:tc>
        <w:tc>
          <w:tcPr>
            <w:tcW w:w="431" w:type="pct"/>
            <w:vAlign w:val="center"/>
          </w:tcPr>
          <w:p w14:paraId="2574A18C" w14:textId="1A7DB912"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If declining for 3 consecutive periods, mitigation review required</w:t>
            </w:r>
          </w:p>
        </w:tc>
        <w:tc>
          <w:tcPr>
            <w:tcW w:w="431" w:type="pct"/>
          </w:tcPr>
          <w:p w14:paraId="6431A4D4"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5F8D492F"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06663860" w14:textId="4A3D66B1"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1A8D7D6A" w14:textId="30996D3E"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68689F36" w14:textId="77777777" w:rsidTr="00B55AB1">
        <w:trPr>
          <w:trHeight w:val="2523"/>
        </w:trPr>
        <w:tc>
          <w:tcPr>
            <w:tcW w:w="200" w:type="pct"/>
            <w:vMerge/>
          </w:tcPr>
          <w:p w14:paraId="63953047"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6D69FE1D" w14:textId="77777777" w:rsidR="00290985" w:rsidRPr="003D4171" w:rsidRDefault="00290985" w:rsidP="00290985">
            <w:pPr>
              <w:rPr>
                <w:rFonts w:ascii="Arial" w:hAnsi="Arial" w:cs="Arial"/>
                <w:i/>
                <w:iCs/>
                <w:sz w:val="16"/>
                <w:szCs w:val="16"/>
              </w:rPr>
            </w:pPr>
          </w:p>
        </w:tc>
        <w:tc>
          <w:tcPr>
            <w:tcW w:w="592" w:type="pct"/>
            <w:vAlign w:val="center"/>
          </w:tcPr>
          <w:p w14:paraId="16469513" w14:textId="4F6889C3"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Wildlife Crossing / Roadkill Incidents</w:t>
            </w:r>
          </w:p>
        </w:tc>
        <w:tc>
          <w:tcPr>
            <w:tcW w:w="620" w:type="pct"/>
            <w:vAlign w:val="center"/>
          </w:tcPr>
          <w:p w14:paraId="2CD1BB2B" w14:textId="7879E5C3"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Access and internal roads</w:t>
            </w:r>
          </w:p>
        </w:tc>
        <w:tc>
          <w:tcPr>
            <w:tcW w:w="608" w:type="pct"/>
            <w:vAlign w:val="center"/>
          </w:tcPr>
          <w:p w14:paraId="05061C1E" w14:textId="77706791"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Patrol records, carcass reporting</w:t>
            </w:r>
          </w:p>
        </w:tc>
        <w:tc>
          <w:tcPr>
            <w:tcW w:w="335" w:type="pct"/>
            <w:vAlign w:val="center"/>
          </w:tcPr>
          <w:p w14:paraId="567166EA" w14:textId="2E421E16"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Weekly</w:t>
            </w:r>
          </w:p>
        </w:tc>
        <w:tc>
          <w:tcPr>
            <w:tcW w:w="842" w:type="pct"/>
            <w:vAlign w:val="center"/>
          </w:tcPr>
          <w:p w14:paraId="57860BCD" w14:textId="398907F0"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Zero wildlife collision incidents</w:t>
            </w:r>
          </w:p>
        </w:tc>
        <w:tc>
          <w:tcPr>
            <w:tcW w:w="431" w:type="pct"/>
            <w:vAlign w:val="center"/>
          </w:tcPr>
          <w:p w14:paraId="4C7FADC9" w14:textId="590242C6"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Speed limits, warning signs, or crossings if needed</w:t>
            </w:r>
          </w:p>
        </w:tc>
        <w:tc>
          <w:tcPr>
            <w:tcW w:w="431" w:type="pct"/>
          </w:tcPr>
          <w:p w14:paraId="46C895CC"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18279438"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593ACA97" w14:textId="416DEB68"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3F7AE324" w14:textId="30ECBE10"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6F225625" w14:textId="77777777" w:rsidTr="00B55AB1">
        <w:trPr>
          <w:trHeight w:val="2523"/>
        </w:trPr>
        <w:tc>
          <w:tcPr>
            <w:tcW w:w="200" w:type="pct"/>
            <w:vMerge/>
          </w:tcPr>
          <w:p w14:paraId="00D4F25C"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04626C4C" w14:textId="77777777" w:rsidR="00290985" w:rsidRPr="003D4171" w:rsidRDefault="00290985" w:rsidP="00290985">
            <w:pPr>
              <w:rPr>
                <w:rFonts w:ascii="Arial" w:hAnsi="Arial" w:cs="Arial"/>
                <w:i/>
                <w:iCs/>
                <w:sz w:val="16"/>
                <w:szCs w:val="16"/>
              </w:rPr>
            </w:pPr>
          </w:p>
        </w:tc>
        <w:tc>
          <w:tcPr>
            <w:tcW w:w="592" w:type="pct"/>
            <w:vAlign w:val="center"/>
          </w:tcPr>
          <w:p w14:paraId="4EE14DEA" w14:textId="36BB4747"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Noise Levels (Wildlife Impact)</w:t>
            </w:r>
          </w:p>
        </w:tc>
        <w:tc>
          <w:tcPr>
            <w:tcW w:w="620" w:type="pct"/>
            <w:vAlign w:val="center"/>
          </w:tcPr>
          <w:p w14:paraId="3476F916" w14:textId="49AA3EAB"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Habitat edges, forested zones</w:t>
            </w:r>
          </w:p>
        </w:tc>
        <w:tc>
          <w:tcPr>
            <w:tcW w:w="608" w:type="pct"/>
            <w:vAlign w:val="center"/>
          </w:tcPr>
          <w:p w14:paraId="533E8ADF" w14:textId="2332F1BA"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Noise level measurements (dB)</w:t>
            </w:r>
          </w:p>
        </w:tc>
        <w:tc>
          <w:tcPr>
            <w:tcW w:w="335" w:type="pct"/>
            <w:vAlign w:val="center"/>
          </w:tcPr>
          <w:p w14:paraId="21626A99" w14:textId="74702A9C"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Monthly</w:t>
            </w:r>
          </w:p>
        </w:tc>
        <w:tc>
          <w:tcPr>
            <w:tcW w:w="842" w:type="pct"/>
            <w:vAlign w:val="center"/>
          </w:tcPr>
          <w:p w14:paraId="57A04466" w14:textId="0E1F8BCD"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&lt; 65 dB (day), &lt; 45 dB (night)</w:t>
            </w:r>
          </w:p>
        </w:tc>
        <w:tc>
          <w:tcPr>
            <w:tcW w:w="431" w:type="pct"/>
            <w:vAlign w:val="center"/>
          </w:tcPr>
          <w:p w14:paraId="3A6CEE92" w14:textId="6B42E4F4"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Especially critical during nighttime hours</w:t>
            </w:r>
          </w:p>
        </w:tc>
        <w:tc>
          <w:tcPr>
            <w:tcW w:w="431" w:type="pct"/>
          </w:tcPr>
          <w:p w14:paraId="0056484D"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09205591"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00093800" w14:textId="387F59DE"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7CB60D1F" w14:textId="08A778BA"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07F77A4B" w14:textId="77777777" w:rsidTr="00B55AB1">
        <w:trPr>
          <w:trHeight w:val="2523"/>
        </w:trPr>
        <w:tc>
          <w:tcPr>
            <w:tcW w:w="200" w:type="pct"/>
            <w:vMerge/>
          </w:tcPr>
          <w:p w14:paraId="08F9B19D"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6E1F8915" w14:textId="77777777" w:rsidR="00290985" w:rsidRPr="003D4171" w:rsidRDefault="00290985" w:rsidP="00290985">
            <w:pPr>
              <w:rPr>
                <w:rFonts w:ascii="Arial" w:hAnsi="Arial" w:cs="Arial"/>
                <w:i/>
                <w:iCs/>
                <w:sz w:val="16"/>
                <w:szCs w:val="16"/>
              </w:rPr>
            </w:pPr>
          </w:p>
        </w:tc>
        <w:tc>
          <w:tcPr>
            <w:tcW w:w="592" w:type="pct"/>
            <w:vAlign w:val="center"/>
          </w:tcPr>
          <w:p w14:paraId="4ADADB8C" w14:textId="58A9DD3B" w:rsidR="00290985" w:rsidRPr="003D4171" w:rsidRDefault="00290985" w:rsidP="00290985">
            <w:pPr>
              <w:pStyle w:val="ListeParagraf"/>
              <w:numPr>
                <w:ilvl w:val="0"/>
                <w:numId w:val="97"/>
              </w:numPr>
              <w:ind w:left="368"/>
              <w:rPr>
                <w:rFonts w:ascii="Arial" w:eastAsia="Times New Roman" w:hAnsi="Arial" w:cs="Arial"/>
                <w:sz w:val="16"/>
                <w:szCs w:val="16"/>
              </w:rPr>
            </w:pPr>
            <w:r w:rsidRPr="003D4171">
              <w:rPr>
                <w:rFonts w:ascii="Arial" w:eastAsia="Times New Roman" w:hAnsi="Arial" w:cs="Arial"/>
                <w:sz w:val="16"/>
                <w:szCs w:val="16"/>
              </w:rPr>
              <w:t>Artificial Light Impact</w:t>
            </w:r>
          </w:p>
        </w:tc>
        <w:tc>
          <w:tcPr>
            <w:tcW w:w="620" w:type="pct"/>
            <w:vAlign w:val="center"/>
          </w:tcPr>
          <w:p w14:paraId="49255982" w14:textId="07990D3C"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Wildlife movement areas</w:t>
            </w:r>
          </w:p>
        </w:tc>
        <w:tc>
          <w:tcPr>
            <w:tcW w:w="608" w:type="pct"/>
            <w:vAlign w:val="center"/>
          </w:tcPr>
          <w:p w14:paraId="38E7AD4A" w14:textId="159D6063"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3D4171">
              <w:rPr>
                <w:rFonts w:ascii="Arial" w:eastAsia="Times New Roman" w:hAnsi="Arial" w:cs="Arial"/>
                <w:sz w:val="16"/>
                <w:szCs w:val="16"/>
              </w:rPr>
              <w:t>Night-time light measurements (lux)</w:t>
            </w:r>
          </w:p>
        </w:tc>
        <w:tc>
          <w:tcPr>
            <w:tcW w:w="335" w:type="pct"/>
            <w:vAlign w:val="center"/>
          </w:tcPr>
          <w:p w14:paraId="2AEFBA4A" w14:textId="5187622C"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Monthly (at night)</w:t>
            </w:r>
          </w:p>
        </w:tc>
        <w:tc>
          <w:tcPr>
            <w:tcW w:w="842" w:type="pct"/>
            <w:vAlign w:val="center"/>
          </w:tcPr>
          <w:p w14:paraId="49CA6A85" w14:textId="51CE1244"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3D4171">
              <w:rPr>
                <w:rFonts w:ascii="Arial" w:eastAsia="Times New Roman" w:hAnsi="Arial" w:cs="Arial"/>
                <w:sz w:val="16"/>
                <w:szCs w:val="16"/>
              </w:rPr>
              <w:t>&lt; 0.5 lux in ecologically sensitive areas</w:t>
            </w:r>
          </w:p>
        </w:tc>
        <w:tc>
          <w:tcPr>
            <w:tcW w:w="431" w:type="pct"/>
            <w:vAlign w:val="center"/>
          </w:tcPr>
          <w:p w14:paraId="75654EA6" w14:textId="699FA433" w:rsidR="00290985" w:rsidRPr="003D4171" w:rsidRDefault="00290985" w:rsidP="00290985">
            <w:pPr>
              <w:autoSpaceDE w:val="0"/>
              <w:autoSpaceDN w:val="0"/>
              <w:adjustRightInd w:val="0"/>
              <w:spacing w:line="220" w:lineRule="atLeast"/>
              <w:rPr>
                <w:rFonts w:ascii="Arial" w:hAnsi="Arial" w:cs="Arial"/>
                <w:sz w:val="16"/>
                <w:szCs w:val="16"/>
              </w:rPr>
            </w:pPr>
            <w:r w:rsidRPr="003D4171">
              <w:rPr>
                <w:rFonts w:ascii="Arial" w:hAnsi="Arial" w:cs="Arial"/>
                <w:sz w:val="16"/>
                <w:szCs w:val="16"/>
              </w:rPr>
              <w:t>Shielding or switching off unnecessary lights at night</w:t>
            </w:r>
          </w:p>
        </w:tc>
        <w:tc>
          <w:tcPr>
            <w:tcW w:w="431" w:type="pct"/>
          </w:tcPr>
          <w:p w14:paraId="2C6B2F24"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26FC4029"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4A872A71" w14:textId="363634B2"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3E741FDF" w14:textId="5890554C"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290985" w:rsidRPr="001970C4" w14:paraId="3F7B143D" w14:textId="77777777" w:rsidTr="00B55AB1">
        <w:trPr>
          <w:trHeight w:val="2523"/>
        </w:trPr>
        <w:tc>
          <w:tcPr>
            <w:tcW w:w="200" w:type="pct"/>
            <w:vMerge/>
          </w:tcPr>
          <w:p w14:paraId="1614F4EF" w14:textId="77777777" w:rsidR="00290985" w:rsidRDefault="00290985" w:rsidP="00290985">
            <w:pPr>
              <w:autoSpaceDE w:val="0"/>
              <w:autoSpaceDN w:val="0"/>
              <w:adjustRightInd w:val="0"/>
              <w:spacing w:line="220" w:lineRule="atLeast"/>
              <w:rPr>
                <w:rFonts w:ascii="Arial" w:hAnsi="Arial" w:cs="Arial"/>
                <w:b/>
                <w:bCs/>
                <w:sz w:val="16"/>
                <w:szCs w:val="16"/>
              </w:rPr>
            </w:pPr>
          </w:p>
        </w:tc>
        <w:tc>
          <w:tcPr>
            <w:tcW w:w="601" w:type="pct"/>
            <w:vMerge/>
            <w:vAlign w:val="center"/>
          </w:tcPr>
          <w:p w14:paraId="3D053D0E" w14:textId="77777777" w:rsidR="00290985" w:rsidRPr="003D4171" w:rsidRDefault="00290985" w:rsidP="00290985">
            <w:pPr>
              <w:rPr>
                <w:rFonts w:ascii="Arial" w:hAnsi="Arial" w:cs="Arial"/>
                <w:i/>
                <w:iCs/>
                <w:sz w:val="16"/>
                <w:szCs w:val="16"/>
              </w:rPr>
            </w:pPr>
          </w:p>
        </w:tc>
        <w:tc>
          <w:tcPr>
            <w:tcW w:w="592" w:type="pct"/>
            <w:vAlign w:val="center"/>
          </w:tcPr>
          <w:p w14:paraId="0D041FD3" w14:textId="5F8566C6" w:rsidR="00290985" w:rsidRPr="003D4171" w:rsidRDefault="00290985" w:rsidP="00290985">
            <w:pPr>
              <w:pStyle w:val="ListeParagraf"/>
              <w:numPr>
                <w:ilvl w:val="0"/>
                <w:numId w:val="97"/>
              </w:numPr>
              <w:ind w:left="368"/>
              <w:rPr>
                <w:rFonts w:ascii="Arial" w:eastAsia="Times New Roman" w:hAnsi="Arial" w:cs="Arial"/>
                <w:sz w:val="16"/>
                <w:szCs w:val="16"/>
              </w:rPr>
            </w:pPr>
            <w:r w:rsidRPr="008A0DD8">
              <w:rPr>
                <w:rFonts w:ascii="Arial" w:eastAsia="Times New Roman" w:hAnsi="Arial" w:cs="Arial"/>
                <w:sz w:val="16"/>
                <w:szCs w:val="16"/>
              </w:rPr>
              <w:t>Compliance with Conservation Measures</w:t>
            </w:r>
          </w:p>
        </w:tc>
        <w:tc>
          <w:tcPr>
            <w:tcW w:w="620" w:type="pct"/>
            <w:vAlign w:val="center"/>
          </w:tcPr>
          <w:p w14:paraId="72459E0B" w14:textId="1BC4AF7F" w:rsidR="00290985" w:rsidRPr="003D4171" w:rsidRDefault="00290985" w:rsidP="00290985">
            <w:pPr>
              <w:autoSpaceDE w:val="0"/>
              <w:autoSpaceDN w:val="0"/>
              <w:adjustRightInd w:val="0"/>
              <w:spacing w:line="220" w:lineRule="atLeast"/>
              <w:rPr>
                <w:rFonts w:ascii="Arial" w:hAnsi="Arial" w:cs="Arial"/>
                <w:sz w:val="16"/>
                <w:szCs w:val="16"/>
              </w:rPr>
            </w:pPr>
            <w:r w:rsidRPr="008A0DD8">
              <w:rPr>
                <w:rFonts w:ascii="Arial" w:hAnsi="Arial" w:cs="Arial"/>
                <w:sz w:val="16"/>
                <w:szCs w:val="16"/>
              </w:rPr>
              <w:t>Buffer zones, wildlife protection areas</w:t>
            </w:r>
          </w:p>
        </w:tc>
        <w:tc>
          <w:tcPr>
            <w:tcW w:w="608" w:type="pct"/>
            <w:vAlign w:val="center"/>
          </w:tcPr>
          <w:p w14:paraId="73CCF544" w14:textId="638D4E63" w:rsidR="00290985" w:rsidRPr="003D4171" w:rsidRDefault="00290985" w:rsidP="00290985">
            <w:pPr>
              <w:pStyle w:val="ListeParagraf"/>
              <w:numPr>
                <w:ilvl w:val="0"/>
                <w:numId w:val="96"/>
              </w:numPr>
              <w:ind w:left="220" w:hanging="218"/>
              <w:rPr>
                <w:rFonts w:ascii="Arial" w:eastAsia="Times New Roman" w:hAnsi="Arial" w:cs="Arial"/>
                <w:sz w:val="16"/>
                <w:szCs w:val="16"/>
              </w:rPr>
            </w:pPr>
            <w:r w:rsidRPr="008A0DD8">
              <w:rPr>
                <w:rFonts w:ascii="Arial" w:eastAsia="Times New Roman" w:hAnsi="Arial" w:cs="Arial"/>
                <w:sz w:val="16"/>
                <w:szCs w:val="16"/>
              </w:rPr>
              <w:t>Check of fences, signs, wildlife corridors</w:t>
            </w:r>
          </w:p>
        </w:tc>
        <w:tc>
          <w:tcPr>
            <w:tcW w:w="335" w:type="pct"/>
            <w:vAlign w:val="center"/>
          </w:tcPr>
          <w:p w14:paraId="18EA39DA" w14:textId="3F050F18" w:rsidR="00290985" w:rsidRPr="003D4171" w:rsidRDefault="00290985" w:rsidP="00290985">
            <w:pPr>
              <w:autoSpaceDE w:val="0"/>
              <w:autoSpaceDN w:val="0"/>
              <w:adjustRightInd w:val="0"/>
              <w:spacing w:line="220" w:lineRule="atLeast"/>
              <w:rPr>
                <w:rFonts w:ascii="Arial" w:hAnsi="Arial" w:cs="Arial"/>
                <w:sz w:val="16"/>
                <w:szCs w:val="16"/>
              </w:rPr>
            </w:pPr>
            <w:r w:rsidRPr="008A0DD8">
              <w:rPr>
                <w:rFonts w:ascii="Arial" w:hAnsi="Arial" w:cs="Arial"/>
                <w:sz w:val="16"/>
                <w:szCs w:val="16"/>
              </w:rPr>
              <w:t>Every 6 months</w:t>
            </w:r>
          </w:p>
        </w:tc>
        <w:tc>
          <w:tcPr>
            <w:tcW w:w="842" w:type="pct"/>
            <w:vAlign w:val="center"/>
          </w:tcPr>
          <w:p w14:paraId="6CBA1551" w14:textId="4020F179" w:rsidR="00290985" w:rsidRPr="003D4171" w:rsidRDefault="00290985" w:rsidP="00290985">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8A0DD8">
              <w:rPr>
                <w:rFonts w:ascii="Arial" w:eastAsia="Times New Roman" w:hAnsi="Arial" w:cs="Arial"/>
                <w:sz w:val="16"/>
                <w:szCs w:val="16"/>
              </w:rPr>
              <w:t>100% of mitigation measures functional and in place</w:t>
            </w:r>
          </w:p>
        </w:tc>
        <w:tc>
          <w:tcPr>
            <w:tcW w:w="431" w:type="pct"/>
            <w:vAlign w:val="center"/>
          </w:tcPr>
          <w:p w14:paraId="39D0BC50" w14:textId="4ADC7C0F" w:rsidR="00290985" w:rsidRPr="003D4171" w:rsidRDefault="00290985" w:rsidP="00290985">
            <w:pPr>
              <w:autoSpaceDE w:val="0"/>
              <w:autoSpaceDN w:val="0"/>
              <w:adjustRightInd w:val="0"/>
              <w:spacing w:line="220" w:lineRule="atLeast"/>
              <w:rPr>
                <w:rFonts w:ascii="Arial" w:hAnsi="Arial" w:cs="Arial"/>
                <w:sz w:val="16"/>
                <w:szCs w:val="16"/>
              </w:rPr>
            </w:pPr>
            <w:r w:rsidRPr="008A0DD8">
              <w:rPr>
                <w:rFonts w:ascii="Arial" w:hAnsi="Arial" w:cs="Arial"/>
                <w:sz w:val="16"/>
                <w:szCs w:val="16"/>
              </w:rPr>
              <w:t>All equipment must be present and in good condition</w:t>
            </w:r>
          </w:p>
        </w:tc>
        <w:tc>
          <w:tcPr>
            <w:tcW w:w="431" w:type="pct"/>
          </w:tcPr>
          <w:p w14:paraId="079021C5" w14:textId="77777777" w:rsidR="00290985" w:rsidRPr="00EC0334" w:rsidRDefault="00290985" w:rsidP="00290985">
            <w:pPr>
              <w:rPr>
                <w:rFonts w:ascii="Arial" w:hAnsi="Arial" w:cs="Arial"/>
                <w:sz w:val="16"/>
                <w:szCs w:val="16"/>
              </w:rPr>
            </w:pPr>
            <w:r w:rsidRPr="00EC0334">
              <w:rPr>
                <w:rFonts w:ascii="Arial" w:hAnsi="Arial" w:cs="Arial"/>
                <w:sz w:val="16"/>
                <w:szCs w:val="16"/>
              </w:rPr>
              <w:t>Giresun Municipality</w:t>
            </w:r>
          </w:p>
          <w:p w14:paraId="3F6C3FA2" w14:textId="77777777" w:rsidR="00290985" w:rsidRPr="00EC0334" w:rsidRDefault="00290985" w:rsidP="00290985">
            <w:pPr>
              <w:rPr>
                <w:rFonts w:ascii="Arial" w:hAnsi="Arial" w:cs="Arial"/>
                <w:sz w:val="16"/>
                <w:szCs w:val="16"/>
              </w:rPr>
            </w:pPr>
            <w:r w:rsidRPr="00EC0334">
              <w:rPr>
                <w:rFonts w:ascii="Arial" w:hAnsi="Arial" w:cs="Arial"/>
                <w:sz w:val="16"/>
                <w:szCs w:val="16"/>
              </w:rPr>
              <w:t>Supervision Consultant,</w:t>
            </w:r>
          </w:p>
          <w:p w14:paraId="17D51485" w14:textId="36D2051D" w:rsidR="00290985" w:rsidRPr="00EC0334" w:rsidRDefault="00290985" w:rsidP="00290985">
            <w:pPr>
              <w:rPr>
                <w:rFonts w:ascii="Arial" w:hAnsi="Arial" w:cs="Arial"/>
                <w:sz w:val="16"/>
                <w:szCs w:val="16"/>
              </w:rPr>
            </w:pPr>
            <w:r w:rsidRPr="00EC0334">
              <w:rPr>
                <w:rFonts w:ascii="Arial" w:hAnsi="Arial" w:cs="Arial"/>
                <w:sz w:val="16"/>
                <w:szCs w:val="16"/>
              </w:rPr>
              <w:t>Contractor</w:t>
            </w:r>
          </w:p>
        </w:tc>
        <w:tc>
          <w:tcPr>
            <w:tcW w:w="339" w:type="pct"/>
          </w:tcPr>
          <w:p w14:paraId="6480E26B" w14:textId="321B0C84" w:rsidR="00290985" w:rsidRPr="00EC0334" w:rsidRDefault="00290985" w:rsidP="00290985">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tr w:rsidR="00B55AB1" w:rsidRPr="001970C4" w14:paraId="6DBF601C" w14:textId="77777777" w:rsidTr="00470C03">
        <w:trPr>
          <w:trHeight w:val="2523"/>
        </w:trPr>
        <w:tc>
          <w:tcPr>
            <w:tcW w:w="200" w:type="pct"/>
          </w:tcPr>
          <w:p w14:paraId="69F25DF2" w14:textId="01B34910" w:rsidR="00B55AB1" w:rsidRDefault="001A0D40" w:rsidP="00B55AB1">
            <w:pPr>
              <w:autoSpaceDE w:val="0"/>
              <w:autoSpaceDN w:val="0"/>
              <w:adjustRightInd w:val="0"/>
              <w:spacing w:line="220" w:lineRule="atLeast"/>
              <w:rPr>
                <w:rFonts w:ascii="Arial" w:hAnsi="Arial" w:cs="Arial"/>
                <w:b/>
                <w:bCs/>
                <w:sz w:val="16"/>
                <w:szCs w:val="16"/>
              </w:rPr>
            </w:pPr>
            <w:r>
              <w:rPr>
                <w:rFonts w:ascii="Arial" w:hAnsi="Arial" w:cs="Arial"/>
                <w:b/>
                <w:bCs/>
                <w:sz w:val="16"/>
                <w:szCs w:val="16"/>
              </w:rPr>
              <w:t>15</w:t>
            </w:r>
          </w:p>
        </w:tc>
        <w:tc>
          <w:tcPr>
            <w:tcW w:w="601" w:type="pct"/>
            <w:vAlign w:val="center"/>
          </w:tcPr>
          <w:p w14:paraId="120AF3DE" w14:textId="3C8DF89F" w:rsidR="00B55AB1" w:rsidRPr="00B55AB1" w:rsidRDefault="00B55AB1" w:rsidP="00B55AB1">
            <w:pPr>
              <w:rPr>
                <w:rFonts w:ascii="Arial" w:hAnsi="Arial" w:cs="Arial"/>
                <w:i/>
                <w:iCs/>
                <w:sz w:val="16"/>
                <w:szCs w:val="16"/>
              </w:rPr>
            </w:pPr>
            <w:r w:rsidRPr="00470C03">
              <w:rPr>
                <w:rFonts w:ascii="Arial" w:hAnsi="Arial" w:cs="Arial"/>
                <w:sz w:val="16"/>
                <w:szCs w:val="16"/>
              </w:rPr>
              <w:t>Land use and acquisition</w:t>
            </w:r>
          </w:p>
        </w:tc>
        <w:tc>
          <w:tcPr>
            <w:tcW w:w="592" w:type="pct"/>
            <w:vAlign w:val="center"/>
          </w:tcPr>
          <w:p w14:paraId="493A5527" w14:textId="18F34B3E" w:rsidR="00B55AB1" w:rsidRPr="00B55AB1" w:rsidRDefault="00B55AB1" w:rsidP="00470C03">
            <w:pPr>
              <w:pStyle w:val="ListeParagraf"/>
              <w:numPr>
                <w:ilvl w:val="0"/>
                <w:numId w:val="97"/>
              </w:numPr>
              <w:ind w:left="385"/>
              <w:rPr>
                <w:rFonts w:ascii="Arial" w:eastAsia="Times New Roman" w:hAnsi="Arial" w:cs="Arial"/>
                <w:sz w:val="16"/>
                <w:szCs w:val="16"/>
              </w:rPr>
            </w:pPr>
            <w:r w:rsidRPr="00470C03">
              <w:rPr>
                <w:rFonts w:ascii="Arial" w:eastAsia="Times New Roman" w:hAnsi="Arial" w:cs="Arial"/>
                <w:sz w:val="16"/>
                <w:szCs w:val="16"/>
              </w:rPr>
              <w:t>Compliance with land lease, acquisition, and compensation procedures</w:t>
            </w:r>
          </w:p>
        </w:tc>
        <w:tc>
          <w:tcPr>
            <w:tcW w:w="620" w:type="pct"/>
            <w:vAlign w:val="center"/>
          </w:tcPr>
          <w:p w14:paraId="5DE19A46" w14:textId="489A45FE" w:rsidR="00B55AB1" w:rsidRPr="00B55AB1" w:rsidRDefault="00B55AB1" w:rsidP="00B55AB1">
            <w:pPr>
              <w:autoSpaceDE w:val="0"/>
              <w:autoSpaceDN w:val="0"/>
              <w:adjustRightInd w:val="0"/>
              <w:spacing w:line="220" w:lineRule="atLeast"/>
              <w:rPr>
                <w:rFonts w:ascii="Arial" w:hAnsi="Arial" w:cs="Arial"/>
                <w:sz w:val="16"/>
                <w:szCs w:val="16"/>
              </w:rPr>
            </w:pPr>
            <w:r w:rsidRPr="00470C03">
              <w:rPr>
                <w:rFonts w:ascii="Arial" w:hAnsi="Arial" w:cs="Arial"/>
                <w:sz w:val="16"/>
                <w:szCs w:val="16"/>
              </w:rPr>
              <w:t>All affected parcels (Lots 133, 138, 139, 140 – Hacılı Neighborhood)</w:t>
            </w:r>
          </w:p>
        </w:tc>
        <w:tc>
          <w:tcPr>
            <w:tcW w:w="608" w:type="pct"/>
            <w:vAlign w:val="center"/>
          </w:tcPr>
          <w:p w14:paraId="32E858DB" w14:textId="617BEB27" w:rsidR="00B55AB1" w:rsidRPr="00B55AB1" w:rsidRDefault="00B55AB1" w:rsidP="00B55AB1">
            <w:pPr>
              <w:pStyle w:val="ListeParagraf"/>
              <w:numPr>
                <w:ilvl w:val="0"/>
                <w:numId w:val="96"/>
              </w:numPr>
              <w:ind w:left="220" w:hanging="218"/>
              <w:rPr>
                <w:rFonts w:ascii="Arial" w:eastAsia="Times New Roman" w:hAnsi="Arial" w:cs="Arial"/>
                <w:sz w:val="16"/>
                <w:szCs w:val="16"/>
              </w:rPr>
            </w:pPr>
            <w:r w:rsidRPr="00470C03">
              <w:rPr>
                <w:rFonts w:ascii="Arial" w:eastAsia="Times New Roman" w:hAnsi="Arial" w:cs="Arial"/>
                <w:sz w:val="16"/>
                <w:szCs w:val="16"/>
              </w:rPr>
              <w:t>Document review (lease/expropriation records), consultations with affected parties, site inspections</w:t>
            </w:r>
          </w:p>
        </w:tc>
        <w:tc>
          <w:tcPr>
            <w:tcW w:w="335" w:type="pct"/>
            <w:vAlign w:val="center"/>
          </w:tcPr>
          <w:p w14:paraId="16A592D7" w14:textId="69F914C0" w:rsidR="00B55AB1" w:rsidRPr="00B55AB1" w:rsidRDefault="00B55AB1" w:rsidP="00B55AB1">
            <w:pPr>
              <w:autoSpaceDE w:val="0"/>
              <w:autoSpaceDN w:val="0"/>
              <w:adjustRightInd w:val="0"/>
              <w:spacing w:line="220" w:lineRule="atLeast"/>
              <w:rPr>
                <w:rFonts w:ascii="Arial" w:hAnsi="Arial" w:cs="Arial"/>
                <w:sz w:val="16"/>
                <w:szCs w:val="16"/>
              </w:rPr>
            </w:pPr>
            <w:r w:rsidRPr="00470C03">
              <w:rPr>
                <w:rFonts w:ascii="Arial" w:hAnsi="Arial" w:cs="Arial"/>
                <w:sz w:val="16"/>
                <w:szCs w:val="16"/>
              </w:rPr>
              <w:t>Monthly during construction and until expropriation completion</w:t>
            </w:r>
          </w:p>
        </w:tc>
        <w:tc>
          <w:tcPr>
            <w:tcW w:w="842" w:type="pct"/>
            <w:vAlign w:val="center"/>
          </w:tcPr>
          <w:p w14:paraId="68FF0E4E" w14:textId="139E04EF" w:rsidR="00B55AB1" w:rsidRPr="00B55AB1" w:rsidRDefault="00B55AB1" w:rsidP="00B55AB1">
            <w:pPr>
              <w:pStyle w:val="ListeParagraf"/>
              <w:numPr>
                <w:ilvl w:val="0"/>
                <w:numId w:val="95"/>
              </w:numPr>
              <w:autoSpaceDE w:val="0"/>
              <w:autoSpaceDN w:val="0"/>
              <w:adjustRightInd w:val="0"/>
              <w:spacing w:after="160" w:line="220" w:lineRule="atLeast"/>
              <w:ind w:left="320"/>
              <w:jc w:val="left"/>
              <w:rPr>
                <w:rFonts w:ascii="Arial" w:eastAsia="Times New Roman" w:hAnsi="Arial" w:cs="Arial"/>
                <w:sz w:val="16"/>
                <w:szCs w:val="16"/>
              </w:rPr>
            </w:pPr>
            <w:r w:rsidRPr="00470C03">
              <w:rPr>
                <w:rFonts w:ascii="Arial" w:eastAsia="Times New Roman" w:hAnsi="Arial" w:cs="Arial"/>
                <w:sz w:val="16"/>
                <w:szCs w:val="16"/>
              </w:rPr>
              <w:t>100% of land use supported by legal agreements; No grievances related to access or land acquisition</w:t>
            </w:r>
          </w:p>
        </w:tc>
        <w:tc>
          <w:tcPr>
            <w:tcW w:w="431" w:type="pct"/>
            <w:vAlign w:val="center"/>
          </w:tcPr>
          <w:p w14:paraId="57824915" w14:textId="77777777" w:rsidR="001A0D40" w:rsidRPr="001A0D40" w:rsidRDefault="001A0D40" w:rsidP="001A0D40">
            <w:pPr>
              <w:autoSpaceDE w:val="0"/>
              <w:autoSpaceDN w:val="0"/>
              <w:adjustRightInd w:val="0"/>
              <w:spacing w:line="220" w:lineRule="atLeast"/>
              <w:rPr>
                <w:rFonts w:ascii="Arial" w:hAnsi="Arial" w:cs="Arial"/>
                <w:sz w:val="16"/>
                <w:szCs w:val="16"/>
              </w:rPr>
            </w:pPr>
            <w:r w:rsidRPr="001A0D40">
              <w:rPr>
                <w:rFonts w:ascii="Arial" w:hAnsi="Arial" w:cs="Arial"/>
                <w:sz w:val="16"/>
                <w:szCs w:val="16"/>
              </w:rPr>
              <w:t>100% of land use areas legally acquired or leased</w:t>
            </w:r>
          </w:p>
          <w:p w14:paraId="3C3A8D03" w14:textId="77777777" w:rsidR="001A0D40" w:rsidRPr="001A0D40" w:rsidRDefault="001A0D40" w:rsidP="001A0D40">
            <w:pPr>
              <w:autoSpaceDE w:val="0"/>
              <w:autoSpaceDN w:val="0"/>
              <w:adjustRightInd w:val="0"/>
              <w:spacing w:line="220" w:lineRule="atLeast"/>
              <w:rPr>
                <w:rFonts w:ascii="Arial" w:hAnsi="Arial" w:cs="Arial"/>
                <w:sz w:val="16"/>
                <w:szCs w:val="16"/>
              </w:rPr>
            </w:pPr>
            <w:r w:rsidRPr="001A0D40">
              <w:rPr>
                <w:rFonts w:ascii="Arial" w:hAnsi="Arial" w:cs="Arial"/>
                <w:sz w:val="16"/>
                <w:szCs w:val="16"/>
              </w:rPr>
              <w:t>No physical or economic displacement without compensation in accordance with WB ESS5 and National Expropriation Law No. 2942</w:t>
            </w:r>
          </w:p>
          <w:p w14:paraId="1BD4BC20" w14:textId="15A88B14" w:rsidR="00B55AB1" w:rsidRPr="008A0DD8" w:rsidRDefault="001A0D40" w:rsidP="001A0D40">
            <w:pPr>
              <w:autoSpaceDE w:val="0"/>
              <w:autoSpaceDN w:val="0"/>
              <w:adjustRightInd w:val="0"/>
              <w:spacing w:line="220" w:lineRule="atLeast"/>
              <w:rPr>
                <w:rFonts w:ascii="Arial" w:hAnsi="Arial" w:cs="Arial"/>
                <w:sz w:val="16"/>
                <w:szCs w:val="16"/>
              </w:rPr>
            </w:pPr>
            <w:r w:rsidRPr="001A0D40">
              <w:rPr>
                <w:rFonts w:ascii="Arial" w:hAnsi="Arial" w:cs="Arial"/>
                <w:sz w:val="16"/>
                <w:szCs w:val="16"/>
              </w:rPr>
              <w:t>Continuous public and private access maintained throughout construction</w:t>
            </w:r>
          </w:p>
        </w:tc>
        <w:tc>
          <w:tcPr>
            <w:tcW w:w="431" w:type="pct"/>
            <w:vAlign w:val="center"/>
          </w:tcPr>
          <w:p w14:paraId="601728F5" w14:textId="77777777" w:rsidR="00B55AB1" w:rsidRPr="00EC0334" w:rsidRDefault="00B55AB1" w:rsidP="00B55AB1">
            <w:pPr>
              <w:rPr>
                <w:rFonts w:ascii="Arial" w:hAnsi="Arial" w:cs="Arial"/>
                <w:sz w:val="16"/>
                <w:szCs w:val="16"/>
              </w:rPr>
            </w:pPr>
            <w:r w:rsidRPr="00EC0334">
              <w:rPr>
                <w:rFonts w:ascii="Arial" w:hAnsi="Arial" w:cs="Arial"/>
                <w:sz w:val="16"/>
                <w:szCs w:val="16"/>
              </w:rPr>
              <w:t>Giresun Municipality</w:t>
            </w:r>
          </w:p>
          <w:p w14:paraId="738B3B02" w14:textId="77777777" w:rsidR="00B55AB1" w:rsidRPr="00EC0334" w:rsidRDefault="00B55AB1" w:rsidP="00B55AB1">
            <w:pPr>
              <w:rPr>
                <w:rFonts w:ascii="Arial" w:hAnsi="Arial" w:cs="Arial"/>
                <w:sz w:val="16"/>
                <w:szCs w:val="16"/>
              </w:rPr>
            </w:pPr>
            <w:r w:rsidRPr="00EC0334">
              <w:rPr>
                <w:rFonts w:ascii="Arial" w:hAnsi="Arial" w:cs="Arial"/>
                <w:sz w:val="16"/>
                <w:szCs w:val="16"/>
              </w:rPr>
              <w:t>Supervision Consultant,</w:t>
            </w:r>
          </w:p>
          <w:p w14:paraId="4B41DFC8" w14:textId="3F63AD2B" w:rsidR="00B55AB1" w:rsidRPr="00EC0334" w:rsidRDefault="00B55AB1" w:rsidP="00B55AB1">
            <w:pPr>
              <w:rPr>
                <w:rFonts w:ascii="Arial" w:hAnsi="Arial" w:cs="Arial"/>
                <w:sz w:val="16"/>
                <w:szCs w:val="16"/>
              </w:rPr>
            </w:pPr>
            <w:r w:rsidRPr="00EC0334">
              <w:rPr>
                <w:rFonts w:ascii="Arial" w:hAnsi="Arial" w:cs="Arial"/>
                <w:sz w:val="16"/>
                <w:szCs w:val="16"/>
              </w:rPr>
              <w:t>Contractor</w:t>
            </w:r>
          </w:p>
        </w:tc>
        <w:tc>
          <w:tcPr>
            <w:tcW w:w="339" w:type="pct"/>
            <w:vAlign w:val="center"/>
          </w:tcPr>
          <w:p w14:paraId="3932D26D" w14:textId="5B2449B7" w:rsidR="00B55AB1" w:rsidRPr="00EC0334" w:rsidRDefault="00B55AB1" w:rsidP="00B55AB1">
            <w:pPr>
              <w:autoSpaceDE w:val="0"/>
              <w:autoSpaceDN w:val="0"/>
              <w:adjustRightInd w:val="0"/>
              <w:spacing w:line="220" w:lineRule="atLeast"/>
              <w:rPr>
                <w:rFonts w:ascii="Arial" w:hAnsi="Arial" w:cs="Arial"/>
                <w:sz w:val="16"/>
                <w:szCs w:val="16"/>
              </w:rPr>
            </w:pPr>
            <w:r w:rsidRPr="00EC0334">
              <w:rPr>
                <w:rFonts w:ascii="Arial" w:hAnsi="Arial" w:cs="Arial"/>
                <w:sz w:val="16"/>
                <w:szCs w:val="16"/>
              </w:rPr>
              <w:t>It will be covered within the scope of the sub-project budget.</w:t>
            </w:r>
          </w:p>
        </w:tc>
      </w:tr>
      <w:bookmarkEnd w:id="253"/>
    </w:tbl>
    <w:p w14:paraId="0F0E997A" w14:textId="77777777" w:rsidR="000B0044" w:rsidRPr="0043788C" w:rsidRDefault="000B0044"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513FF487" w14:textId="39A0A434" w:rsidR="008A52EC" w:rsidRPr="00A264E6" w:rsidRDefault="008A52EC" w:rsidP="00A264E6">
      <w:pPr>
        <w:pStyle w:val="ResimYazs"/>
      </w:pPr>
      <w:bookmarkStart w:id="254" w:name="_Toc205388990"/>
      <w:r w:rsidRPr="00A264E6">
        <w:t xml:space="preserve">Table </w:t>
      </w:r>
      <w:r w:rsidR="00261E96">
        <w:fldChar w:fldCharType="begin"/>
      </w:r>
      <w:r w:rsidR="00261E96">
        <w:instrText xml:space="preserve"> SEQ Table \* ARABIC </w:instrText>
      </w:r>
      <w:r w:rsidR="00261E96">
        <w:fldChar w:fldCharType="separate"/>
      </w:r>
      <w:r w:rsidR="006A3DB2">
        <w:rPr>
          <w:noProof/>
        </w:rPr>
        <w:t>28</w:t>
      </w:r>
      <w:r w:rsidR="00261E96">
        <w:rPr>
          <w:noProof/>
        </w:rPr>
        <w:fldChar w:fldCharType="end"/>
      </w:r>
      <w:r w:rsidRPr="00A264E6">
        <w:t>.</w:t>
      </w:r>
      <w:r w:rsidR="006113F5">
        <w:t>.</w:t>
      </w:r>
      <w:r w:rsidRPr="00A264E6">
        <w:t>Operation Environmental and Social Monitoring Table</w:t>
      </w:r>
      <w:bookmarkEnd w:id="254"/>
    </w:p>
    <w:tbl>
      <w:tblPr>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15"/>
        <w:gridCol w:w="1046"/>
        <w:gridCol w:w="1826"/>
        <w:gridCol w:w="1387"/>
        <w:gridCol w:w="1961"/>
        <w:gridCol w:w="939"/>
        <w:gridCol w:w="2359"/>
        <w:gridCol w:w="1642"/>
        <w:gridCol w:w="1208"/>
        <w:gridCol w:w="947"/>
      </w:tblGrid>
      <w:tr w:rsidR="003C0856" w:rsidRPr="0043788C" w14:paraId="08163980" w14:textId="77777777" w:rsidTr="003C0856">
        <w:trPr>
          <w:trHeight w:val="367"/>
          <w:tblHeader/>
        </w:trPr>
        <w:tc>
          <w:tcPr>
            <w:tcW w:w="151" w:type="pct"/>
            <w:shd w:val="clear" w:color="auto" w:fill="002060"/>
          </w:tcPr>
          <w:p w14:paraId="5D27B47D"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Ref.</w:t>
            </w:r>
          </w:p>
        </w:tc>
        <w:tc>
          <w:tcPr>
            <w:tcW w:w="381" w:type="pct"/>
            <w:shd w:val="clear" w:color="auto" w:fill="002060"/>
          </w:tcPr>
          <w:p w14:paraId="574412B9"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Subject</w:t>
            </w:r>
          </w:p>
        </w:tc>
        <w:tc>
          <w:tcPr>
            <w:tcW w:w="665" w:type="pct"/>
            <w:shd w:val="clear" w:color="auto" w:fill="002060"/>
          </w:tcPr>
          <w:p w14:paraId="698F31F3"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 xml:space="preserve">Parameter to be Monitored </w:t>
            </w:r>
          </w:p>
        </w:tc>
        <w:tc>
          <w:tcPr>
            <w:tcW w:w="505" w:type="pct"/>
            <w:shd w:val="clear" w:color="auto" w:fill="002060"/>
          </w:tcPr>
          <w:p w14:paraId="357C22F3"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Monitoring Location</w:t>
            </w:r>
          </w:p>
        </w:tc>
        <w:tc>
          <w:tcPr>
            <w:tcW w:w="714" w:type="pct"/>
            <w:shd w:val="clear" w:color="auto" w:fill="002060"/>
          </w:tcPr>
          <w:p w14:paraId="76559ECA"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Monitoring Method</w:t>
            </w:r>
          </w:p>
        </w:tc>
        <w:tc>
          <w:tcPr>
            <w:tcW w:w="342" w:type="pct"/>
            <w:shd w:val="clear" w:color="auto" w:fill="002060"/>
          </w:tcPr>
          <w:p w14:paraId="4DB99568"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Monitoring Frequency</w:t>
            </w:r>
          </w:p>
        </w:tc>
        <w:tc>
          <w:tcPr>
            <w:tcW w:w="859" w:type="pct"/>
            <w:shd w:val="clear" w:color="auto" w:fill="002060"/>
          </w:tcPr>
          <w:p w14:paraId="63A59184"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color w:val="FFFFFF"/>
                <w:sz w:val="16"/>
                <w:szCs w:val="16"/>
              </w:rPr>
              <w:t>Monitoring/Key Performance Indicators (KPIs)</w:t>
            </w:r>
          </w:p>
        </w:tc>
        <w:tc>
          <w:tcPr>
            <w:tcW w:w="598" w:type="pct"/>
            <w:shd w:val="clear" w:color="auto" w:fill="002060"/>
          </w:tcPr>
          <w:p w14:paraId="61CC73E1"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 xml:space="preserve">Reference / Threshold Level </w:t>
            </w:r>
          </w:p>
          <w:p w14:paraId="7B867366"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(if applicable)</w:t>
            </w:r>
          </w:p>
        </w:tc>
        <w:tc>
          <w:tcPr>
            <w:tcW w:w="440" w:type="pct"/>
            <w:shd w:val="clear" w:color="auto" w:fill="002060"/>
          </w:tcPr>
          <w:p w14:paraId="70060923"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Responsibility for Monitoring</w:t>
            </w:r>
          </w:p>
        </w:tc>
        <w:tc>
          <w:tcPr>
            <w:tcW w:w="345" w:type="pct"/>
            <w:shd w:val="clear" w:color="auto" w:fill="002060"/>
          </w:tcPr>
          <w:p w14:paraId="329971EF"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Cost</w:t>
            </w:r>
          </w:p>
          <w:p w14:paraId="43B4BF28" w14:textId="77777777" w:rsidR="003A1B71" w:rsidRPr="00D11B3B" w:rsidRDefault="003A1B71" w:rsidP="0022733D">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(If not included in the Subproject Budget)</w:t>
            </w:r>
          </w:p>
        </w:tc>
      </w:tr>
      <w:tr w:rsidR="00396DF6" w:rsidRPr="0043788C" w14:paraId="7E9F82D9" w14:textId="77777777" w:rsidTr="00470C03">
        <w:trPr>
          <w:trHeight w:val="2523"/>
        </w:trPr>
        <w:tc>
          <w:tcPr>
            <w:tcW w:w="151" w:type="pct"/>
          </w:tcPr>
          <w:p w14:paraId="57A8A06A" w14:textId="67CEE260" w:rsidR="00B14850" w:rsidRPr="00D11B3B" w:rsidRDefault="00B14850"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1</w:t>
            </w:r>
          </w:p>
        </w:tc>
        <w:tc>
          <w:tcPr>
            <w:tcW w:w="381" w:type="pct"/>
          </w:tcPr>
          <w:p w14:paraId="7B1EF632" w14:textId="77777777" w:rsidR="00B14850" w:rsidRPr="00D11B3B" w:rsidRDefault="00B14850" w:rsidP="0022733D">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Transport</w:t>
            </w:r>
          </w:p>
        </w:tc>
        <w:tc>
          <w:tcPr>
            <w:tcW w:w="665" w:type="pct"/>
          </w:tcPr>
          <w:p w14:paraId="6DD7C762" w14:textId="77777777" w:rsidR="00B14850" w:rsidRPr="00D11B3B" w:rsidRDefault="00B14850" w:rsidP="00D11B3B">
            <w:pPr>
              <w:pStyle w:val="ListeParagraf"/>
              <w:numPr>
                <w:ilvl w:val="0"/>
                <w:numId w:val="93"/>
              </w:numPr>
              <w:autoSpaceDE w:val="0"/>
              <w:autoSpaceDN w:val="0"/>
              <w:adjustRightInd w:val="0"/>
              <w:spacing w:line="220" w:lineRule="atLeast"/>
              <w:ind w:left="226" w:hanging="218"/>
              <w:rPr>
                <w:rFonts w:ascii="Arial" w:hAnsi="Arial" w:cs="Arial"/>
                <w:i/>
                <w:iCs/>
                <w:sz w:val="16"/>
                <w:szCs w:val="16"/>
              </w:rPr>
            </w:pPr>
            <w:r w:rsidRPr="00D11B3B">
              <w:rPr>
                <w:rFonts w:ascii="Arial" w:hAnsi="Arial" w:cs="Arial"/>
                <w:sz w:val="16"/>
                <w:szCs w:val="16"/>
              </w:rPr>
              <w:t>Transportation Security and Transportation Interruptions</w:t>
            </w:r>
          </w:p>
        </w:tc>
        <w:tc>
          <w:tcPr>
            <w:tcW w:w="505" w:type="pct"/>
          </w:tcPr>
          <w:p w14:paraId="0A08F81C" w14:textId="0732FAD4" w:rsidR="00B14850" w:rsidRPr="00D11B3B" w:rsidRDefault="00B14850" w:rsidP="00D11B3B">
            <w:pPr>
              <w:pStyle w:val="ListeParagraf"/>
              <w:numPr>
                <w:ilvl w:val="0"/>
                <w:numId w:val="93"/>
              </w:numPr>
              <w:autoSpaceDE w:val="0"/>
              <w:autoSpaceDN w:val="0"/>
              <w:adjustRightInd w:val="0"/>
              <w:spacing w:line="220" w:lineRule="atLeast"/>
              <w:ind w:left="227" w:hanging="218"/>
              <w:rPr>
                <w:rFonts w:ascii="Arial" w:hAnsi="Arial" w:cs="Arial"/>
                <w:i/>
                <w:iCs/>
                <w:sz w:val="16"/>
                <w:szCs w:val="16"/>
              </w:rPr>
            </w:pPr>
            <w:r w:rsidRPr="00D11B3B">
              <w:rPr>
                <w:rFonts w:ascii="Arial" w:hAnsi="Arial" w:cs="Arial"/>
                <w:i/>
                <w:iCs/>
                <w:sz w:val="16"/>
                <w:szCs w:val="16"/>
              </w:rPr>
              <w:t>Sub-project site</w:t>
            </w:r>
            <w:r w:rsidR="00AA23D6">
              <w:rPr>
                <w:rFonts w:ascii="Arial" w:hAnsi="Arial" w:cs="Arial"/>
                <w:i/>
                <w:iCs/>
                <w:sz w:val="16"/>
                <w:szCs w:val="16"/>
              </w:rPr>
              <w:t>s</w:t>
            </w:r>
            <w:r w:rsidRPr="00D11B3B">
              <w:rPr>
                <w:rFonts w:ascii="Arial" w:hAnsi="Arial" w:cs="Arial"/>
                <w:i/>
                <w:iCs/>
                <w:sz w:val="16"/>
                <w:szCs w:val="16"/>
              </w:rPr>
              <w:t xml:space="preserve"> access </w:t>
            </w:r>
            <w:r w:rsidR="00AA23D6">
              <w:rPr>
                <w:rFonts w:ascii="Arial" w:hAnsi="Arial" w:cs="Arial"/>
                <w:i/>
                <w:iCs/>
                <w:sz w:val="16"/>
                <w:szCs w:val="16"/>
              </w:rPr>
              <w:t>road</w:t>
            </w:r>
          </w:p>
        </w:tc>
        <w:tc>
          <w:tcPr>
            <w:tcW w:w="714" w:type="pct"/>
          </w:tcPr>
          <w:p w14:paraId="1523073E" w14:textId="7256D12A" w:rsidR="00B14850" w:rsidRPr="00D11B3B" w:rsidRDefault="00B14850" w:rsidP="00D11B3B">
            <w:pPr>
              <w:pStyle w:val="ListeParagraf"/>
              <w:numPr>
                <w:ilvl w:val="0"/>
                <w:numId w:val="92"/>
              </w:numPr>
              <w:ind w:left="222" w:hanging="219"/>
              <w:rPr>
                <w:rFonts w:ascii="Arial" w:hAnsi="Arial" w:cs="Arial"/>
                <w:sz w:val="16"/>
                <w:szCs w:val="16"/>
              </w:rPr>
            </w:pPr>
            <w:r w:rsidRPr="00D11B3B">
              <w:rPr>
                <w:rFonts w:ascii="Arial" w:hAnsi="Arial" w:cs="Arial"/>
                <w:sz w:val="16"/>
                <w:szCs w:val="16"/>
              </w:rPr>
              <w:t>The grievances of the population in the immediate vicinity or the participants in transportation activities, by checking warning and informative signs</w:t>
            </w:r>
          </w:p>
        </w:tc>
        <w:tc>
          <w:tcPr>
            <w:tcW w:w="342" w:type="pct"/>
          </w:tcPr>
          <w:p w14:paraId="7BD98A6B" w14:textId="77777777" w:rsidR="00B14850" w:rsidRPr="00D11B3B" w:rsidRDefault="00B14850" w:rsidP="0022733D">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59" w:type="pct"/>
          </w:tcPr>
          <w:p w14:paraId="5E21BC52" w14:textId="27845473" w:rsidR="00B14850" w:rsidRPr="00F76BA9" w:rsidRDefault="00B14850" w:rsidP="00F76BA9">
            <w:pPr>
              <w:pStyle w:val="ListeParagraf"/>
              <w:numPr>
                <w:ilvl w:val="0"/>
                <w:numId w:val="94"/>
              </w:numPr>
              <w:autoSpaceDE w:val="0"/>
              <w:autoSpaceDN w:val="0"/>
              <w:adjustRightInd w:val="0"/>
              <w:spacing w:after="160" w:line="220" w:lineRule="atLeast"/>
              <w:ind w:left="151" w:hanging="141"/>
              <w:jc w:val="left"/>
              <w:rPr>
                <w:rFonts w:ascii="Arial" w:hAnsi="Arial" w:cs="Arial"/>
                <w:i/>
                <w:iCs/>
                <w:sz w:val="16"/>
                <w:szCs w:val="16"/>
              </w:rPr>
            </w:pPr>
            <w:r w:rsidRPr="00D11B3B">
              <w:rPr>
                <w:rFonts w:ascii="Arial" w:hAnsi="Arial" w:cs="Arial"/>
                <w:i/>
                <w:iCs/>
                <w:sz w:val="16"/>
                <w:szCs w:val="16"/>
              </w:rPr>
              <w:t>0 vehicle accidents</w:t>
            </w:r>
            <w:r w:rsidR="00515291" w:rsidRPr="00D11B3B">
              <w:rPr>
                <w:rFonts w:ascii="Arial" w:hAnsi="Arial" w:cs="Arial"/>
                <w:i/>
                <w:iCs/>
                <w:sz w:val="16"/>
                <w:szCs w:val="16"/>
              </w:rPr>
              <w:t>Minimization and continued improvement in the number of reported violations on speed limit</w:t>
            </w:r>
            <w:r w:rsidR="00F76BA9">
              <w:rPr>
                <w:rFonts w:ascii="Arial" w:hAnsi="Arial" w:cs="Arial"/>
                <w:i/>
                <w:iCs/>
                <w:sz w:val="16"/>
                <w:szCs w:val="16"/>
              </w:rPr>
              <w:t>.</w:t>
            </w:r>
          </w:p>
        </w:tc>
        <w:tc>
          <w:tcPr>
            <w:tcW w:w="598" w:type="pct"/>
          </w:tcPr>
          <w:p w14:paraId="083DB15B" w14:textId="0C553A8F"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World Bank Environmental and Social Standard 4 (ESS4)</w:t>
            </w:r>
          </w:p>
          <w:p w14:paraId="41C99FCA" w14:textId="3CB43B71"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the Transport of Hazardous Materials by Road</w:t>
            </w:r>
          </w:p>
          <w:p w14:paraId="4F428D99" w14:textId="49C793E7"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Road Traffic RegulationRegulation on Traffic Signs</w:t>
            </w:r>
          </w:p>
        </w:tc>
        <w:tc>
          <w:tcPr>
            <w:tcW w:w="440" w:type="pct"/>
          </w:tcPr>
          <w:p w14:paraId="473F116E" w14:textId="0ECD5E21" w:rsidR="00B14850" w:rsidRPr="00D11B3B" w:rsidRDefault="00B14850" w:rsidP="00D11B3B">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 xml:space="preserve">Giresun Municipality, </w:t>
            </w:r>
          </w:p>
        </w:tc>
        <w:tc>
          <w:tcPr>
            <w:tcW w:w="345" w:type="pct"/>
          </w:tcPr>
          <w:p w14:paraId="598C838C" w14:textId="49DCC077" w:rsidR="00B14850" w:rsidRPr="00D11B3B" w:rsidRDefault="00B14850" w:rsidP="001970C4">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Giresun Municipality</w:t>
            </w:r>
          </w:p>
        </w:tc>
      </w:tr>
      <w:tr w:rsidR="00396DF6" w:rsidRPr="0043788C" w14:paraId="5A7D0B6C" w14:textId="77777777" w:rsidTr="00470C03">
        <w:trPr>
          <w:trHeight w:val="2523"/>
        </w:trPr>
        <w:tc>
          <w:tcPr>
            <w:tcW w:w="151" w:type="pct"/>
          </w:tcPr>
          <w:p w14:paraId="35FE71E4" w14:textId="621F7A59" w:rsidR="008B538B" w:rsidRPr="00D11B3B" w:rsidRDefault="008B538B"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2</w:t>
            </w:r>
          </w:p>
        </w:tc>
        <w:tc>
          <w:tcPr>
            <w:tcW w:w="381" w:type="pct"/>
          </w:tcPr>
          <w:p w14:paraId="7D641197" w14:textId="1B878F40"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Surface and ground water quality</w:t>
            </w:r>
          </w:p>
        </w:tc>
        <w:tc>
          <w:tcPr>
            <w:tcW w:w="665" w:type="pct"/>
          </w:tcPr>
          <w:p w14:paraId="0303BEED"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sz w:val="16"/>
                <w:szCs w:val="16"/>
              </w:rPr>
            </w:pPr>
            <w:r w:rsidRPr="00D11B3B">
              <w:rPr>
                <w:rFonts w:ascii="Arial" w:hAnsi="Arial" w:cs="Arial"/>
                <w:sz w:val="16"/>
                <w:szCs w:val="16"/>
              </w:rPr>
              <w:t>Fuel, oil, antifreeze, etc. spills</w:t>
            </w:r>
          </w:p>
        </w:tc>
        <w:tc>
          <w:tcPr>
            <w:tcW w:w="505" w:type="pct"/>
          </w:tcPr>
          <w:p w14:paraId="41C04152" w14:textId="615110BB"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00AA23D6" w:rsidRPr="00D11B3B">
              <w:rPr>
                <w:rFonts w:ascii="Arial" w:hAnsi="Arial" w:cs="Arial"/>
                <w:i/>
                <w:iCs/>
                <w:sz w:val="16"/>
                <w:szCs w:val="16"/>
              </w:rPr>
              <w:t xml:space="preserve"> </w:t>
            </w:r>
            <w:r w:rsidR="003C0856">
              <w:rPr>
                <w:rFonts w:ascii="Arial" w:hAnsi="Arial" w:cs="Arial"/>
                <w:i/>
                <w:iCs/>
                <w:sz w:val="16"/>
                <w:szCs w:val="16"/>
              </w:rPr>
              <w:t>access</w:t>
            </w:r>
            <w:r w:rsidRPr="00D11B3B">
              <w:rPr>
                <w:rFonts w:ascii="Arial" w:hAnsi="Arial" w:cs="Arial"/>
                <w:i/>
                <w:iCs/>
                <w:sz w:val="16"/>
                <w:szCs w:val="16"/>
              </w:rPr>
              <w:t xml:space="preserve"> route, energy transmission line route</w:t>
            </w:r>
          </w:p>
        </w:tc>
        <w:tc>
          <w:tcPr>
            <w:tcW w:w="714" w:type="pct"/>
          </w:tcPr>
          <w:p w14:paraId="0796BB9D"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Visual monitoring,</w:t>
            </w:r>
          </w:p>
          <w:p w14:paraId="3CA831D4" w14:textId="77777777" w:rsidR="008B538B" w:rsidRPr="00D11B3B" w:rsidRDefault="008B538B" w:rsidP="008B538B">
            <w:pPr>
              <w:rPr>
                <w:rFonts w:ascii="Arial" w:hAnsi="Arial" w:cs="Arial"/>
                <w:sz w:val="16"/>
                <w:szCs w:val="16"/>
              </w:rPr>
            </w:pPr>
          </w:p>
        </w:tc>
        <w:tc>
          <w:tcPr>
            <w:tcW w:w="342" w:type="pct"/>
          </w:tcPr>
          <w:p w14:paraId="1B8C69E9"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59" w:type="pct"/>
          </w:tcPr>
          <w:p w14:paraId="74C7C597"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Minimization and continued improvement in the number of the reported soil quality related incidents</w:t>
            </w:r>
          </w:p>
          <w:p w14:paraId="2EF429AB"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Zero NCRs per year</w:t>
            </w:r>
          </w:p>
          <w:p w14:paraId="67EF49AE"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Zero accident per year</w:t>
            </w:r>
          </w:p>
          <w:p w14:paraId="61EA79C4"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Zero grievances per year</w:t>
            </w:r>
          </w:p>
        </w:tc>
        <w:tc>
          <w:tcPr>
            <w:tcW w:w="598" w:type="pct"/>
          </w:tcPr>
          <w:p w14:paraId="53339B4D" w14:textId="77777777"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World Bank General EHS Guidelines</w:t>
            </w:r>
          </w:p>
          <w:p w14:paraId="7DD9C4DE" w14:textId="3A8F425F"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 Assessment and Management of Environmental and Social Risks and Impacts Management</w:t>
            </w:r>
          </w:p>
          <w:p w14:paraId="26626812" w14:textId="24F2123A"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ESS3: Resource Efficiency and Pollution Prevention and Management Environmental Law</w:t>
            </w:r>
          </w:p>
          <w:p w14:paraId="283F31EA" w14:textId="75B1FB22"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Regulation on the Protection of Ground Waters against Pollution and Deterioration</w:t>
            </w:r>
          </w:p>
          <w:p w14:paraId="1B6A9A67" w14:textId="47FC2CCE"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Regulation on the Control of Pollution Caused by Hazardous Substances in and around Water Environment</w:t>
            </w:r>
          </w:p>
          <w:p w14:paraId="7B4E4112" w14:textId="7C82A623"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Regulation on Wastewater Collection and Removal Systems</w:t>
            </w:r>
          </w:p>
        </w:tc>
        <w:tc>
          <w:tcPr>
            <w:tcW w:w="440" w:type="pct"/>
          </w:tcPr>
          <w:p w14:paraId="0F754D52" w14:textId="702B7019" w:rsidR="008B538B" w:rsidRPr="00D11B3B" w:rsidRDefault="008B538B" w:rsidP="008B538B">
            <w:pPr>
              <w:rPr>
                <w:rFonts w:ascii="Arial" w:hAnsi="Arial" w:cs="Arial"/>
                <w:sz w:val="16"/>
                <w:szCs w:val="16"/>
              </w:rPr>
            </w:pPr>
            <w:r w:rsidRPr="00167EC4">
              <w:rPr>
                <w:rFonts w:ascii="Arial" w:hAnsi="Arial" w:cs="Arial"/>
                <w:sz w:val="16"/>
                <w:szCs w:val="16"/>
              </w:rPr>
              <w:t xml:space="preserve">Giresun Municipality, </w:t>
            </w:r>
          </w:p>
        </w:tc>
        <w:tc>
          <w:tcPr>
            <w:tcW w:w="345" w:type="pct"/>
          </w:tcPr>
          <w:p w14:paraId="22240268" w14:textId="4D785D00" w:rsidR="008B538B" w:rsidRPr="00D11B3B" w:rsidRDefault="008B538B" w:rsidP="008B538B">
            <w:pPr>
              <w:autoSpaceDE w:val="0"/>
              <w:autoSpaceDN w:val="0"/>
              <w:adjustRightInd w:val="0"/>
              <w:spacing w:line="220" w:lineRule="atLeast"/>
              <w:rPr>
                <w:rFonts w:ascii="Arial" w:hAnsi="Arial" w:cs="Arial"/>
                <w:sz w:val="16"/>
                <w:szCs w:val="16"/>
              </w:rPr>
            </w:pPr>
            <w:r w:rsidRPr="00167EC4">
              <w:rPr>
                <w:rFonts w:ascii="Arial" w:hAnsi="Arial" w:cs="Arial"/>
                <w:sz w:val="16"/>
                <w:szCs w:val="16"/>
              </w:rPr>
              <w:t>Giresun Municipality</w:t>
            </w:r>
          </w:p>
        </w:tc>
      </w:tr>
      <w:tr w:rsidR="00396DF6" w:rsidRPr="0043788C" w14:paraId="1EE2424C" w14:textId="77777777" w:rsidTr="00470C03">
        <w:trPr>
          <w:trHeight w:val="1963"/>
        </w:trPr>
        <w:tc>
          <w:tcPr>
            <w:tcW w:w="151" w:type="pct"/>
            <w:vMerge w:val="restart"/>
          </w:tcPr>
          <w:p w14:paraId="0A2C1E8E" w14:textId="6CA5901B" w:rsidR="00B14850" w:rsidRPr="00D11B3B" w:rsidRDefault="00B14850"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3</w:t>
            </w:r>
          </w:p>
        </w:tc>
        <w:tc>
          <w:tcPr>
            <w:tcW w:w="381" w:type="pct"/>
            <w:vMerge w:val="restart"/>
          </w:tcPr>
          <w:p w14:paraId="599CEBC6" w14:textId="77777777" w:rsidR="00B14850" w:rsidRPr="00D11B3B" w:rsidRDefault="00B14850" w:rsidP="00D34BC8">
            <w:pPr>
              <w:rPr>
                <w:rFonts w:ascii="Arial" w:hAnsi="Arial" w:cs="Arial"/>
                <w:sz w:val="16"/>
                <w:szCs w:val="16"/>
              </w:rPr>
            </w:pPr>
            <w:r w:rsidRPr="00D11B3B">
              <w:rPr>
                <w:rFonts w:ascii="Arial" w:hAnsi="Arial" w:cs="Arial"/>
                <w:sz w:val="16"/>
                <w:szCs w:val="16"/>
              </w:rPr>
              <w:t>Waste Management</w:t>
            </w:r>
          </w:p>
        </w:tc>
        <w:tc>
          <w:tcPr>
            <w:tcW w:w="665" w:type="pct"/>
          </w:tcPr>
          <w:p w14:paraId="740E01FD" w14:textId="3B2C8CC5" w:rsidR="00B14850" w:rsidRPr="00D11B3B" w:rsidRDefault="00B14850" w:rsidP="00D11B3B">
            <w:pPr>
              <w:pStyle w:val="ListeParagraf"/>
              <w:numPr>
                <w:ilvl w:val="0"/>
                <w:numId w:val="25"/>
              </w:numPr>
              <w:rPr>
                <w:rFonts w:ascii="Arial" w:hAnsi="Arial" w:cs="Arial"/>
                <w:sz w:val="16"/>
                <w:szCs w:val="16"/>
              </w:rPr>
            </w:pPr>
            <w:r w:rsidRPr="00D11B3B">
              <w:rPr>
                <w:rFonts w:ascii="Arial" w:hAnsi="Arial" w:cs="Arial"/>
                <w:sz w:val="16"/>
                <w:szCs w:val="16"/>
              </w:rPr>
              <w:t>Inverters, batteries etc. disposal of sourced electronic waste</w:t>
            </w:r>
          </w:p>
          <w:p w14:paraId="586F38CD" w14:textId="77777777" w:rsidR="00B14850" w:rsidRPr="00D11B3B" w:rsidRDefault="00B14850" w:rsidP="00D34BC8">
            <w:pPr>
              <w:autoSpaceDE w:val="0"/>
              <w:autoSpaceDN w:val="0"/>
              <w:adjustRightInd w:val="0"/>
              <w:spacing w:line="220" w:lineRule="atLeast"/>
              <w:rPr>
                <w:rFonts w:ascii="Arial" w:hAnsi="Arial" w:cs="Arial"/>
                <w:sz w:val="16"/>
                <w:szCs w:val="16"/>
              </w:rPr>
            </w:pPr>
          </w:p>
        </w:tc>
        <w:tc>
          <w:tcPr>
            <w:tcW w:w="505" w:type="pct"/>
          </w:tcPr>
          <w:p w14:paraId="3DE2EDE9" w14:textId="77777777"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714" w:type="pct"/>
          </w:tcPr>
          <w:p w14:paraId="45CDCA87" w14:textId="77777777" w:rsidR="00B14850" w:rsidRPr="00D11B3B" w:rsidRDefault="00B14850" w:rsidP="00D11B3B">
            <w:pPr>
              <w:pStyle w:val="ListeParagraf"/>
              <w:numPr>
                <w:ilvl w:val="0"/>
                <w:numId w:val="25"/>
              </w:numPr>
              <w:rPr>
                <w:rFonts w:ascii="Arial" w:hAnsi="Arial" w:cs="Arial"/>
                <w:sz w:val="16"/>
                <w:szCs w:val="16"/>
              </w:rPr>
            </w:pPr>
            <w:r w:rsidRPr="00D11B3B">
              <w:rPr>
                <w:rFonts w:ascii="Arial" w:hAnsi="Arial" w:cs="Arial"/>
                <w:sz w:val="16"/>
                <w:szCs w:val="16"/>
              </w:rPr>
              <w:t>Visual monitoring,</w:t>
            </w:r>
          </w:p>
          <w:p w14:paraId="02DF7071" w14:textId="77777777" w:rsidR="00B14850" w:rsidRPr="00D11B3B" w:rsidRDefault="00B14850" w:rsidP="00D34BC8">
            <w:pPr>
              <w:rPr>
                <w:rFonts w:ascii="Arial" w:hAnsi="Arial" w:cs="Arial"/>
                <w:sz w:val="16"/>
                <w:szCs w:val="16"/>
              </w:rPr>
            </w:pPr>
          </w:p>
        </w:tc>
        <w:tc>
          <w:tcPr>
            <w:tcW w:w="342" w:type="pct"/>
          </w:tcPr>
          <w:p w14:paraId="50E958E5" w14:textId="77777777"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59" w:type="pct"/>
          </w:tcPr>
          <w:p w14:paraId="23042BBA" w14:textId="77777777" w:rsidR="00B14850" w:rsidRPr="00D11B3B" w:rsidRDefault="00B14850"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Decrease in the ratio of hazardous waste generated to total waste (by contamination + by generation)</w:t>
            </w:r>
          </w:p>
        </w:tc>
        <w:tc>
          <w:tcPr>
            <w:tcW w:w="598" w:type="pct"/>
            <w:vMerge w:val="restart"/>
          </w:tcPr>
          <w:p w14:paraId="01F5CA2D" w14:textId="77777777"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World Bank General EHS Guidelines:</w:t>
            </w:r>
          </w:p>
          <w:p w14:paraId="08096F63" w14:textId="5D825DAC"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WB ESS1: Assessment and Management of Environmental and Social Risks and Impacts ManagementWB ESS3: Resource Efficiency and Pollution Prevention and Management Environmental Law</w:t>
            </w:r>
          </w:p>
          <w:p w14:paraId="6D02CBE1" w14:textId="6D508904"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Waste Management</w:t>
            </w:r>
          </w:p>
          <w:p w14:paraId="1F54694E" w14:textId="45A5501F"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Zero Waste Regulation</w:t>
            </w:r>
          </w:p>
          <w:p w14:paraId="0458A4D7" w14:textId="71FF7DDD"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Regulation on Packaging Waste Control </w:t>
            </w:r>
          </w:p>
          <w:p w14:paraId="57B874DE" w14:textId="718C87DC"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Regulation on Waste Oil Management</w:t>
            </w:r>
          </w:p>
          <w:p w14:paraId="5A683B4B" w14:textId="3744F770" w:rsidR="00B14850" w:rsidRPr="00D11B3B" w:rsidRDefault="00B14850" w:rsidP="00D34BC8">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Regulation on Medical Waste Control </w:t>
            </w:r>
          </w:p>
          <w:p w14:paraId="720E4394" w14:textId="713C8E47" w:rsidR="00B14850" w:rsidRPr="00D11B3B" w:rsidRDefault="00B14850" w:rsidP="00D34BC8">
            <w:pPr>
              <w:autoSpaceDE w:val="0"/>
              <w:autoSpaceDN w:val="0"/>
              <w:adjustRightInd w:val="0"/>
              <w:spacing w:line="220" w:lineRule="atLeast"/>
              <w:rPr>
                <w:rFonts w:ascii="Arial" w:hAnsi="Arial" w:cs="Arial"/>
                <w:i/>
                <w:iCs/>
                <w:sz w:val="16"/>
                <w:szCs w:val="16"/>
              </w:rPr>
            </w:pPr>
          </w:p>
        </w:tc>
        <w:tc>
          <w:tcPr>
            <w:tcW w:w="440" w:type="pct"/>
          </w:tcPr>
          <w:p w14:paraId="7B32E547" w14:textId="28BF9D4B" w:rsidR="00B14850" w:rsidRPr="00D11B3B" w:rsidRDefault="00B14850" w:rsidP="00D34BC8">
            <w:pPr>
              <w:rPr>
                <w:rFonts w:ascii="Arial" w:hAnsi="Arial" w:cs="Arial"/>
                <w:sz w:val="16"/>
                <w:szCs w:val="16"/>
              </w:rPr>
            </w:pPr>
            <w:r w:rsidRPr="00D11B3B">
              <w:rPr>
                <w:rFonts w:ascii="Arial" w:hAnsi="Arial" w:cs="Arial"/>
                <w:sz w:val="16"/>
                <w:szCs w:val="16"/>
              </w:rPr>
              <w:t>Giresun Municipality</w:t>
            </w:r>
          </w:p>
        </w:tc>
        <w:tc>
          <w:tcPr>
            <w:tcW w:w="345" w:type="pct"/>
          </w:tcPr>
          <w:p w14:paraId="6A92DAD6" w14:textId="3B9318E0" w:rsidR="00B14850" w:rsidRPr="00D11B3B" w:rsidRDefault="00B14850" w:rsidP="00D34BC8">
            <w:pPr>
              <w:autoSpaceDE w:val="0"/>
              <w:autoSpaceDN w:val="0"/>
              <w:adjustRightInd w:val="0"/>
              <w:spacing w:line="220" w:lineRule="atLeast"/>
              <w:rPr>
                <w:rFonts w:ascii="Arial" w:hAnsi="Arial" w:cs="Arial"/>
                <w:sz w:val="16"/>
                <w:szCs w:val="16"/>
              </w:rPr>
            </w:pPr>
            <w:r w:rsidRPr="00D11B3B">
              <w:rPr>
                <w:rFonts w:ascii="Arial" w:hAnsi="Arial" w:cs="Arial"/>
                <w:sz w:val="16"/>
                <w:szCs w:val="16"/>
              </w:rPr>
              <w:t>Giresun Municipality</w:t>
            </w:r>
          </w:p>
        </w:tc>
      </w:tr>
      <w:tr w:rsidR="00396DF6" w:rsidRPr="0043788C" w14:paraId="6615B4EB" w14:textId="77777777" w:rsidTr="00470C03">
        <w:trPr>
          <w:trHeight w:val="2523"/>
        </w:trPr>
        <w:tc>
          <w:tcPr>
            <w:tcW w:w="151" w:type="pct"/>
            <w:vMerge/>
          </w:tcPr>
          <w:p w14:paraId="69162F6E" w14:textId="77777777" w:rsidR="008B538B" w:rsidRPr="00D11B3B" w:rsidRDefault="008B538B" w:rsidP="008B538B">
            <w:pPr>
              <w:pStyle w:val="ListeParagraf"/>
              <w:autoSpaceDE w:val="0"/>
              <w:autoSpaceDN w:val="0"/>
              <w:adjustRightInd w:val="0"/>
              <w:spacing w:line="220" w:lineRule="atLeast"/>
              <w:ind w:left="360"/>
              <w:rPr>
                <w:rFonts w:ascii="Arial" w:hAnsi="Arial" w:cs="Arial"/>
                <w:b/>
                <w:bCs/>
                <w:sz w:val="16"/>
                <w:szCs w:val="16"/>
              </w:rPr>
            </w:pPr>
          </w:p>
        </w:tc>
        <w:tc>
          <w:tcPr>
            <w:tcW w:w="381" w:type="pct"/>
            <w:vMerge/>
          </w:tcPr>
          <w:p w14:paraId="1326764A" w14:textId="77777777" w:rsidR="008B538B" w:rsidRPr="00D11B3B" w:rsidRDefault="008B538B" w:rsidP="008B538B">
            <w:pPr>
              <w:rPr>
                <w:rFonts w:ascii="Arial" w:hAnsi="Arial" w:cs="Arial"/>
                <w:sz w:val="16"/>
                <w:szCs w:val="16"/>
              </w:rPr>
            </w:pPr>
          </w:p>
        </w:tc>
        <w:tc>
          <w:tcPr>
            <w:tcW w:w="665" w:type="pct"/>
          </w:tcPr>
          <w:p w14:paraId="4594BADE"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Hazardous waste</w:t>
            </w:r>
          </w:p>
        </w:tc>
        <w:tc>
          <w:tcPr>
            <w:tcW w:w="505" w:type="pct"/>
          </w:tcPr>
          <w:p w14:paraId="75D1A326"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714" w:type="pct"/>
          </w:tcPr>
          <w:p w14:paraId="066CD41B"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Visual monitoring,</w:t>
            </w:r>
          </w:p>
          <w:p w14:paraId="1811C77C" w14:textId="77777777" w:rsidR="008B538B" w:rsidRPr="00D11B3B" w:rsidRDefault="008B538B" w:rsidP="008B538B">
            <w:pPr>
              <w:rPr>
                <w:rFonts w:ascii="Arial" w:hAnsi="Arial" w:cs="Arial"/>
                <w:sz w:val="16"/>
                <w:szCs w:val="16"/>
              </w:rPr>
            </w:pPr>
          </w:p>
        </w:tc>
        <w:tc>
          <w:tcPr>
            <w:tcW w:w="342" w:type="pct"/>
          </w:tcPr>
          <w:p w14:paraId="7D1E91F2"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59" w:type="pct"/>
          </w:tcPr>
          <w:p w14:paraId="18D1F012"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Decrease in the ratio of hazardous waste generated to total waste (by contamination + by generation)</w:t>
            </w:r>
          </w:p>
        </w:tc>
        <w:tc>
          <w:tcPr>
            <w:tcW w:w="598" w:type="pct"/>
            <w:vMerge/>
          </w:tcPr>
          <w:p w14:paraId="48F39F75" w14:textId="400D1955" w:rsidR="008B538B" w:rsidRPr="00D11B3B" w:rsidRDefault="008B538B" w:rsidP="008B538B">
            <w:pPr>
              <w:autoSpaceDE w:val="0"/>
              <w:autoSpaceDN w:val="0"/>
              <w:adjustRightInd w:val="0"/>
              <w:spacing w:line="220" w:lineRule="atLeast"/>
              <w:rPr>
                <w:rFonts w:ascii="Arial" w:hAnsi="Arial" w:cs="Arial"/>
                <w:i/>
                <w:iCs/>
                <w:sz w:val="16"/>
                <w:szCs w:val="16"/>
              </w:rPr>
            </w:pPr>
          </w:p>
        </w:tc>
        <w:tc>
          <w:tcPr>
            <w:tcW w:w="440" w:type="pct"/>
          </w:tcPr>
          <w:p w14:paraId="04FDC33B" w14:textId="01B5E6BF" w:rsidR="008B538B" w:rsidRPr="00D11B3B" w:rsidRDefault="008B538B" w:rsidP="008B538B">
            <w:pPr>
              <w:rPr>
                <w:rFonts w:ascii="Arial" w:hAnsi="Arial" w:cs="Arial"/>
                <w:sz w:val="16"/>
                <w:szCs w:val="16"/>
              </w:rPr>
            </w:pPr>
            <w:r w:rsidRPr="00167EC4">
              <w:rPr>
                <w:rFonts w:ascii="Arial" w:hAnsi="Arial" w:cs="Arial"/>
                <w:sz w:val="16"/>
                <w:szCs w:val="16"/>
              </w:rPr>
              <w:t xml:space="preserve">Giresun Municipality, </w:t>
            </w:r>
          </w:p>
        </w:tc>
        <w:tc>
          <w:tcPr>
            <w:tcW w:w="345" w:type="pct"/>
          </w:tcPr>
          <w:p w14:paraId="16376476" w14:textId="3A61D89F" w:rsidR="008B538B" w:rsidRPr="00D11B3B" w:rsidRDefault="008B538B" w:rsidP="008B538B">
            <w:pPr>
              <w:autoSpaceDE w:val="0"/>
              <w:autoSpaceDN w:val="0"/>
              <w:adjustRightInd w:val="0"/>
              <w:spacing w:line="220" w:lineRule="atLeast"/>
              <w:rPr>
                <w:rFonts w:ascii="Arial" w:hAnsi="Arial" w:cs="Arial"/>
                <w:sz w:val="16"/>
                <w:szCs w:val="16"/>
              </w:rPr>
            </w:pPr>
            <w:r w:rsidRPr="00167EC4">
              <w:rPr>
                <w:rFonts w:ascii="Arial" w:hAnsi="Arial" w:cs="Arial"/>
                <w:sz w:val="16"/>
                <w:szCs w:val="16"/>
              </w:rPr>
              <w:t>Giresun Municipality</w:t>
            </w:r>
          </w:p>
        </w:tc>
      </w:tr>
      <w:tr w:rsidR="00396DF6" w:rsidRPr="0043788C" w14:paraId="6F40D392" w14:textId="77777777" w:rsidTr="00470C03">
        <w:trPr>
          <w:trHeight w:val="2523"/>
        </w:trPr>
        <w:tc>
          <w:tcPr>
            <w:tcW w:w="151" w:type="pct"/>
            <w:vMerge/>
          </w:tcPr>
          <w:p w14:paraId="69CA8218" w14:textId="77777777" w:rsidR="008B538B" w:rsidRPr="00D11B3B" w:rsidRDefault="008B538B" w:rsidP="008B538B">
            <w:pPr>
              <w:pStyle w:val="ListeParagraf"/>
              <w:autoSpaceDE w:val="0"/>
              <w:autoSpaceDN w:val="0"/>
              <w:adjustRightInd w:val="0"/>
              <w:spacing w:line="220" w:lineRule="atLeast"/>
              <w:ind w:left="360"/>
              <w:rPr>
                <w:rFonts w:ascii="Arial" w:hAnsi="Arial" w:cs="Arial"/>
                <w:b/>
                <w:bCs/>
                <w:sz w:val="16"/>
                <w:szCs w:val="16"/>
              </w:rPr>
            </w:pPr>
          </w:p>
        </w:tc>
        <w:tc>
          <w:tcPr>
            <w:tcW w:w="381" w:type="pct"/>
            <w:vMerge/>
          </w:tcPr>
          <w:p w14:paraId="18EDD40C" w14:textId="77777777" w:rsidR="008B538B" w:rsidRPr="00D11B3B" w:rsidRDefault="008B538B" w:rsidP="008B538B">
            <w:pPr>
              <w:rPr>
                <w:rFonts w:ascii="Arial" w:hAnsi="Arial" w:cs="Arial"/>
                <w:sz w:val="16"/>
                <w:szCs w:val="16"/>
              </w:rPr>
            </w:pPr>
          </w:p>
        </w:tc>
        <w:tc>
          <w:tcPr>
            <w:tcW w:w="665" w:type="pct"/>
          </w:tcPr>
          <w:p w14:paraId="76EC9777"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Domestic Waste</w:t>
            </w:r>
          </w:p>
        </w:tc>
        <w:tc>
          <w:tcPr>
            <w:tcW w:w="505" w:type="pct"/>
          </w:tcPr>
          <w:p w14:paraId="6D7B9887"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714" w:type="pct"/>
          </w:tcPr>
          <w:p w14:paraId="39976D40"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Visual monitoring,</w:t>
            </w:r>
          </w:p>
          <w:p w14:paraId="014713FC" w14:textId="77777777" w:rsidR="008B538B" w:rsidRPr="00D11B3B" w:rsidRDefault="008B538B" w:rsidP="008B538B">
            <w:pPr>
              <w:rPr>
                <w:rFonts w:ascii="Arial" w:hAnsi="Arial" w:cs="Arial"/>
                <w:sz w:val="16"/>
                <w:szCs w:val="16"/>
              </w:rPr>
            </w:pPr>
          </w:p>
        </w:tc>
        <w:tc>
          <w:tcPr>
            <w:tcW w:w="342" w:type="pct"/>
          </w:tcPr>
          <w:p w14:paraId="1ED654F5"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59" w:type="pct"/>
          </w:tcPr>
          <w:p w14:paraId="1F860D81" w14:textId="77777777" w:rsidR="008B538B" w:rsidRPr="00D11B3B" w:rsidRDefault="008B538B" w:rsidP="00D11B3B">
            <w:pPr>
              <w:pStyle w:val="ListeParagraf"/>
              <w:numPr>
                <w:ilvl w:val="0"/>
                <w:numId w:val="25"/>
              </w:numPr>
              <w:spacing w:after="160" w:line="259" w:lineRule="auto"/>
              <w:jc w:val="left"/>
              <w:rPr>
                <w:rFonts w:ascii="Arial" w:hAnsi="Arial" w:cs="Arial"/>
                <w:i/>
                <w:iCs/>
                <w:sz w:val="16"/>
                <w:szCs w:val="16"/>
              </w:rPr>
            </w:pPr>
            <w:r w:rsidRPr="00D11B3B">
              <w:rPr>
                <w:rFonts w:ascii="Arial" w:hAnsi="Arial" w:cs="Arial"/>
                <w:i/>
                <w:iCs/>
                <w:sz w:val="16"/>
                <w:szCs w:val="16"/>
              </w:rPr>
              <w:t>Minimization of total waste generated</w:t>
            </w:r>
          </w:p>
          <w:p w14:paraId="74C0CC50" w14:textId="77777777"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Increase in the ratio of recovered/reused/recycled waste to total waste</w:t>
            </w:r>
            <w:r w:rsidRPr="00D11B3B">
              <w:rPr>
                <w:rFonts w:ascii="Arial" w:eastAsia="Arial TUR" w:hAnsi="Arial" w:cs="Arial"/>
                <w:i/>
                <w:iCs/>
                <w:color w:val="000000"/>
                <w:sz w:val="16"/>
                <w:szCs w:val="16"/>
              </w:rPr>
              <w:t xml:space="preserve"> generated</w:t>
            </w:r>
          </w:p>
        </w:tc>
        <w:tc>
          <w:tcPr>
            <w:tcW w:w="598" w:type="pct"/>
            <w:vMerge/>
          </w:tcPr>
          <w:p w14:paraId="236B1555" w14:textId="1C848F78" w:rsidR="008B538B" w:rsidRPr="00D11B3B" w:rsidRDefault="008B538B" w:rsidP="008B538B">
            <w:pPr>
              <w:autoSpaceDE w:val="0"/>
              <w:autoSpaceDN w:val="0"/>
              <w:adjustRightInd w:val="0"/>
              <w:spacing w:line="220" w:lineRule="atLeast"/>
              <w:rPr>
                <w:rFonts w:ascii="Arial" w:hAnsi="Arial" w:cs="Arial"/>
                <w:i/>
                <w:iCs/>
                <w:sz w:val="16"/>
                <w:szCs w:val="16"/>
              </w:rPr>
            </w:pPr>
          </w:p>
        </w:tc>
        <w:tc>
          <w:tcPr>
            <w:tcW w:w="440" w:type="pct"/>
          </w:tcPr>
          <w:p w14:paraId="6E51061E" w14:textId="1B1F2BE1" w:rsidR="008B538B" w:rsidRPr="00D11B3B" w:rsidRDefault="008B538B" w:rsidP="008B538B">
            <w:pPr>
              <w:rPr>
                <w:rFonts w:ascii="Arial" w:hAnsi="Arial" w:cs="Arial"/>
                <w:sz w:val="16"/>
                <w:szCs w:val="16"/>
              </w:rPr>
            </w:pPr>
            <w:r w:rsidRPr="00D11B3B">
              <w:rPr>
                <w:rFonts w:ascii="Arial" w:hAnsi="Arial" w:cs="Arial"/>
                <w:sz w:val="16"/>
                <w:szCs w:val="16"/>
              </w:rPr>
              <w:t>Giresun Municipality</w:t>
            </w:r>
          </w:p>
        </w:tc>
        <w:tc>
          <w:tcPr>
            <w:tcW w:w="345" w:type="pct"/>
          </w:tcPr>
          <w:p w14:paraId="356498A5" w14:textId="09BB1AE6"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Giresun Municipality</w:t>
            </w:r>
          </w:p>
        </w:tc>
      </w:tr>
      <w:tr w:rsidR="00396DF6" w:rsidRPr="0043788C" w14:paraId="01BA87C4" w14:textId="77777777" w:rsidTr="00470C03">
        <w:trPr>
          <w:trHeight w:val="2105"/>
        </w:trPr>
        <w:tc>
          <w:tcPr>
            <w:tcW w:w="151" w:type="pct"/>
            <w:vMerge/>
          </w:tcPr>
          <w:p w14:paraId="25017BE1" w14:textId="77777777" w:rsidR="008B538B" w:rsidRPr="00D11B3B" w:rsidRDefault="008B538B" w:rsidP="008B538B">
            <w:pPr>
              <w:pStyle w:val="ListeParagraf"/>
              <w:autoSpaceDE w:val="0"/>
              <w:autoSpaceDN w:val="0"/>
              <w:adjustRightInd w:val="0"/>
              <w:spacing w:line="220" w:lineRule="atLeast"/>
              <w:ind w:left="360"/>
              <w:rPr>
                <w:rFonts w:ascii="Arial" w:hAnsi="Arial" w:cs="Arial"/>
                <w:b/>
                <w:bCs/>
                <w:sz w:val="16"/>
                <w:szCs w:val="16"/>
              </w:rPr>
            </w:pPr>
          </w:p>
        </w:tc>
        <w:tc>
          <w:tcPr>
            <w:tcW w:w="381" w:type="pct"/>
            <w:vMerge/>
          </w:tcPr>
          <w:p w14:paraId="44FA39AF" w14:textId="77777777" w:rsidR="008B538B" w:rsidRPr="00D11B3B" w:rsidRDefault="008B538B" w:rsidP="008B538B">
            <w:pPr>
              <w:rPr>
                <w:rFonts w:ascii="Arial" w:hAnsi="Arial" w:cs="Arial"/>
                <w:sz w:val="16"/>
                <w:szCs w:val="16"/>
              </w:rPr>
            </w:pPr>
          </w:p>
        </w:tc>
        <w:tc>
          <w:tcPr>
            <w:tcW w:w="665" w:type="pct"/>
          </w:tcPr>
          <w:p w14:paraId="4E83CB56"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Packaging Waste</w:t>
            </w:r>
          </w:p>
        </w:tc>
        <w:tc>
          <w:tcPr>
            <w:tcW w:w="505" w:type="pct"/>
          </w:tcPr>
          <w:p w14:paraId="311C7723"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138/1, 139/1, 140/1 parcels</w:t>
            </w:r>
          </w:p>
        </w:tc>
        <w:tc>
          <w:tcPr>
            <w:tcW w:w="714" w:type="pct"/>
          </w:tcPr>
          <w:p w14:paraId="2C134BD6" w14:textId="77777777"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sz w:val="16"/>
                <w:szCs w:val="16"/>
              </w:rPr>
              <w:t>Visual monitoring,</w:t>
            </w:r>
          </w:p>
          <w:p w14:paraId="7B512D93" w14:textId="77777777" w:rsidR="008B538B" w:rsidRPr="00D11B3B" w:rsidRDefault="008B538B" w:rsidP="008B538B">
            <w:pPr>
              <w:rPr>
                <w:rFonts w:ascii="Arial" w:hAnsi="Arial" w:cs="Arial"/>
                <w:sz w:val="16"/>
                <w:szCs w:val="16"/>
              </w:rPr>
            </w:pPr>
          </w:p>
        </w:tc>
        <w:tc>
          <w:tcPr>
            <w:tcW w:w="342" w:type="pct"/>
          </w:tcPr>
          <w:p w14:paraId="744E62A0"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Daily</w:t>
            </w:r>
          </w:p>
        </w:tc>
        <w:tc>
          <w:tcPr>
            <w:tcW w:w="859" w:type="pct"/>
          </w:tcPr>
          <w:p w14:paraId="7E2A88A3" w14:textId="77777777" w:rsidR="008B538B" w:rsidRPr="00D11B3B" w:rsidRDefault="008B538B" w:rsidP="00D11B3B">
            <w:pPr>
              <w:pStyle w:val="ListeParagraf"/>
              <w:numPr>
                <w:ilvl w:val="0"/>
                <w:numId w:val="25"/>
              </w:numPr>
              <w:rPr>
                <w:rFonts w:ascii="Arial" w:hAnsi="Arial" w:cs="Arial"/>
                <w:i/>
                <w:iCs/>
                <w:sz w:val="16"/>
                <w:szCs w:val="16"/>
              </w:rPr>
            </w:pPr>
            <w:r w:rsidRPr="00D11B3B">
              <w:rPr>
                <w:rFonts w:ascii="Arial" w:hAnsi="Arial" w:cs="Arial"/>
                <w:i/>
                <w:iCs/>
                <w:sz w:val="16"/>
                <w:szCs w:val="16"/>
              </w:rPr>
              <w:t>Minimization of total waste generated</w:t>
            </w:r>
          </w:p>
          <w:p w14:paraId="40C8C070" w14:textId="77777777" w:rsidR="008B538B" w:rsidRPr="00D11B3B" w:rsidRDefault="008B538B" w:rsidP="00D11B3B">
            <w:pPr>
              <w:pStyle w:val="ListeParagraf"/>
              <w:numPr>
                <w:ilvl w:val="0"/>
                <w:numId w:val="25"/>
              </w:num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Increase in the ratio of recovered/reused/recycled waste to total waste</w:t>
            </w:r>
            <w:r w:rsidRPr="00D11B3B">
              <w:rPr>
                <w:rFonts w:ascii="Arial" w:eastAsia="Arial TUR" w:hAnsi="Arial" w:cs="Arial"/>
                <w:i/>
                <w:iCs/>
                <w:color w:val="000000"/>
                <w:sz w:val="16"/>
                <w:szCs w:val="16"/>
              </w:rPr>
              <w:t xml:space="preserve"> generated</w:t>
            </w:r>
          </w:p>
        </w:tc>
        <w:tc>
          <w:tcPr>
            <w:tcW w:w="598" w:type="pct"/>
            <w:vMerge/>
          </w:tcPr>
          <w:p w14:paraId="708B5FD4" w14:textId="31A84AED" w:rsidR="008B538B" w:rsidRPr="00D11B3B" w:rsidRDefault="008B538B" w:rsidP="008B538B">
            <w:pPr>
              <w:autoSpaceDE w:val="0"/>
              <w:autoSpaceDN w:val="0"/>
              <w:adjustRightInd w:val="0"/>
              <w:spacing w:line="220" w:lineRule="atLeast"/>
              <w:rPr>
                <w:rFonts w:ascii="Arial" w:hAnsi="Arial" w:cs="Arial"/>
                <w:i/>
                <w:iCs/>
                <w:sz w:val="16"/>
                <w:szCs w:val="16"/>
              </w:rPr>
            </w:pPr>
          </w:p>
        </w:tc>
        <w:tc>
          <w:tcPr>
            <w:tcW w:w="440" w:type="pct"/>
          </w:tcPr>
          <w:p w14:paraId="006F18AF" w14:textId="4EA536E9" w:rsidR="008B538B" w:rsidRPr="00D11B3B" w:rsidRDefault="008B538B" w:rsidP="008B538B">
            <w:pPr>
              <w:rPr>
                <w:rFonts w:ascii="Arial" w:hAnsi="Arial" w:cs="Arial"/>
                <w:sz w:val="16"/>
                <w:szCs w:val="16"/>
              </w:rPr>
            </w:pPr>
            <w:r w:rsidRPr="00167EC4">
              <w:rPr>
                <w:rFonts w:ascii="Arial" w:hAnsi="Arial" w:cs="Arial"/>
                <w:sz w:val="16"/>
                <w:szCs w:val="16"/>
              </w:rPr>
              <w:t xml:space="preserve">Giresun Municipality, </w:t>
            </w:r>
          </w:p>
        </w:tc>
        <w:tc>
          <w:tcPr>
            <w:tcW w:w="345" w:type="pct"/>
          </w:tcPr>
          <w:p w14:paraId="41129A69" w14:textId="3338706C" w:rsidR="008B538B" w:rsidRPr="00D11B3B" w:rsidRDefault="008B538B" w:rsidP="008B538B">
            <w:pPr>
              <w:autoSpaceDE w:val="0"/>
              <w:autoSpaceDN w:val="0"/>
              <w:adjustRightInd w:val="0"/>
              <w:spacing w:line="220" w:lineRule="atLeast"/>
              <w:rPr>
                <w:rFonts w:ascii="Arial" w:hAnsi="Arial" w:cs="Arial"/>
                <w:sz w:val="16"/>
                <w:szCs w:val="16"/>
              </w:rPr>
            </w:pPr>
            <w:r w:rsidRPr="00167EC4">
              <w:rPr>
                <w:rFonts w:ascii="Arial" w:hAnsi="Arial" w:cs="Arial"/>
                <w:sz w:val="16"/>
                <w:szCs w:val="16"/>
              </w:rPr>
              <w:t>Giresun Municipality</w:t>
            </w:r>
          </w:p>
        </w:tc>
      </w:tr>
      <w:tr w:rsidR="00396DF6" w:rsidRPr="0043788C" w14:paraId="68D2BE28" w14:textId="77777777" w:rsidTr="00470C03">
        <w:trPr>
          <w:trHeight w:val="2523"/>
        </w:trPr>
        <w:tc>
          <w:tcPr>
            <w:tcW w:w="151" w:type="pct"/>
          </w:tcPr>
          <w:p w14:paraId="7BBD114D" w14:textId="3B2B1F3F" w:rsidR="008B538B" w:rsidRPr="00D11B3B" w:rsidRDefault="008B538B"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4</w:t>
            </w:r>
          </w:p>
        </w:tc>
        <w:tc>
          <w:tcPr>
            <w:tcW w:w="381" w:type="pct"/>
          </w:tcPr>
          <w:p w14:paraId="1F4DB18F" w14:textId="005A8BA2" w:rsidR="008B538B" w:rsidRPr="00D11B3B" w:rsidRDefault="008B538B" w:rsidP="008B538B">
            <w:pPr>
              <w:rPr>
                <w:rFonts w:ascii="Arial" w:hAnsi="Arial" w:cs="Arial"/>
                <w:sz w:val="16"/>
                <w:szCs w:val="16"/>
              </w:rPr>
            </w:pPr>
            <w:r w:rsidRPr="00D11B3B">
              <w:rPr>
                <w:rFonts w:ascii="Arial" w:hAnsi="Arial" w:cs="Arial"/>
                <w:sz w:val="16"/>
                <w:szCs w:val="16"/>
              </w:rPr>
              <w:t>Grievance Mechanism</w:t>
            </w:r>
          </w:p>
        </w:tc>
        <w:tc>
          <w:tcPr>
            <w:tcW w:w="665" w:type="pct"/>
          </w:tcPr>
          <w:p w14:paraId="02A174B9" w14:textId="2CAB6DDD" w:rsidR="008B538B" w:rsidRPr="00D11B3B" w:rsidRDefault="008B538B" w:rsidP="00D11B3B">
            <w:pPr>
              <w:pStyle w:val="ListeParagraf"/>
              <w:numPr>
                <w:ilvl w:val="0"/>
                <w:numId w:val="25"/>
              </w:numPr>
              <w:rPr>
                <w:rFonts w:ascii="Arial" w:hAnsi="Arial" w:cs="Arial"/>
                <w:sz w:val="16"/>
                <w:szCs w:val="16"/>
              </w:rPr>
            </w:pPr>
            <w:r w:rsidRPr="00D11B3B">
              <w:rPr>
                <w:rFonts w:ascii="Arial" w:hAnsi="Arial" w:cs="Arial"/>
                <w:color w:val="000000" w:themeColor="text1"/>
                <w:sz w:val="16"/>
                <w:szCs w:val="16"/>
              </w:rPr>
              <w:t>Grievance</w:t>
            </w:r>
            <w:r w:rsidRPr="00D11B3B">
              <w:rPr>
                <w:rFonts w:ascii="Arial" w:hAnsi="Arial" w:cs="Arial"/>
                <w:sz w:val="16"/>
                <w:szCs w:val="16"/>
              </w:rPr>
              <w:t xml:space="preserve"> Records</w:t>
            </w:r>
          </w:p>
        </w:tc>
        <w:tc>
          <w:tcPr>
            <w:tcW w:w="505" w:type="pct"/>
          </w:tcPr>
          <w:p w14:paraId="48A70023" w14:textId="3F560547" w:rsidR="008B538B" w:rsidRPr="00D11B3B" w:rsidRDefault="008B538B" w:rsidP="00D11B3B">
            <w:pPr>
              <w:pStyle w:val="ListeParagraf"/>
              <w:spacing w:before="60" w:after="60"/>
              <w:ind w:left="80" w:right="28"/>
              <w:jc w:val="left"/>
              <w:rPr>
                <w:rFonts w:ascii="Arial" w:hAnsi="Arial" w:cs="Arial"/>
                <w:i/>
                <w:iCs/>
                <w:color w:val="000000" w:themeColor="text1"/>
                <w:sz w:val="16"/>
                <w:szCs w:val="16"/>
              </w:rPr>
            </w:pPr>
            <w:r w:rsidRPr="00D11B3B">
              <w:rPr>
                <w:rFonts w:ascii="Arial" w:hAnsi="Arial" w:cs="Arial"/>
                <w:i/>
                <w:iCs/>
                <w:color w:val="000000" w:themeColor="text1"/>
                <w:sz w:val="16"/>
                <w:szCs w:val="16"/>
              </w:rPr>
              <w:t>Sub</w:t>
            </w:r>
            <w:r w:rsidR="003C0856">
              <w:rPr>
                <w:rFonts w:ascii="Arial" w:hAnsi="Arial" w:cs="Arial"/>
                <w:i/>
                <w:iCs/>
                <w:color w:val="000000" w:themeColor="text1"/>
                <w:sz w:val="16"/>
                <w:szCs w:val="16"/>
              </w:rPr>
              <w:t>-p</w:t>
            </w:r>
            <w:r w:rsidR="003C0856" w:rsidRPr="00D11B3B">
              <w:rPr>
                <w:rFonts w:ascii="Arial" w:hAnsi="Arial" w:cs="Arial"/>
                <w:i/>
                <w:iCs/>
                <w:color w:val="000000" w:themeColor="text1"/>
                <w:sz w:val="16"/>
                <w:szCs w:val="16"/>
              </w:rPr>
              <w:t xml:space="preserve">roject  </w:t>
            </w:r>
            <w:r w:rsidR="00AA23D6">
              <w:rPr>
                <w:rFonts w:ascii="Arial" w:hAnsi="Arial" w:cs="Arial"/>
                <w:i/>
                <w:iCs/>
                <w:color w:val="000000" w:themeColor="text1"/>
                <w:sz w:val="16"/>
                <w:szCs w:val="16"/>
              </w:rPr>
              <w:t>sites</w:t>
            </w:r>
          </w:p>
          <w:p w14:paraId="07079269" w14:textId="4507B7DA" w:rsidR="008B538B" w:rsidRPr="00D11B3B" w:rsidRDefault="008B538B" w:rsidP="00D11B3B">
            <w:pPr>
              <w:autoSpaceDE w:val="0"/>
              <w:autoSpaceDN w:val="0"/>
              <w:adjustRightInd w:val="0"/>
              <w:spacing w:line="220" w:lineRule="atLeast"/>
              <w:ind w:left="80"/>
              <w:rPr>
                <w:rFonts w:ascii="Arial" w:hAnsi="Arial" w:cs="Arial"/>
                <w:i/>
                <w:iCs/>
                <w:sz w:val="16"/>
                <w:szCs w:val="16"/>
              </w:rPr>
            </w:pPr>
            <w:r w:rsidRPr="00D11B3B">
              <w:rPr>
                <w:rFonts w:ascii="Arial" w:hAnsi="Arial" w:cs="Arial"/>
                <w:i/>
                <w:iCs/>
                <w:color w:val="000000" w:themeColor="text1"/>
                <w:sz w:val="16"/>
                <w:szCs w:val="16"/>
              </w:rPr>
              <w:t>Settlements near the</w:t>
            </w:r>
            <w:r w:rsidR="00AF6D21">
              <w:rPr>
                <w:rFonts w:ascii="Arial" w:hAnsi="Arial" w:cs="Arial"/>
                <w:i/>
                <w:iCs/>
                <w:color w:val="000000" w:themeColor="text1"/>
                <w:sz w:val="16"/>
                <w:szCs w:val="16"/>
              </w:rPr>
              <w:t xml:space="preserve"> </w:t>
            </w:r>
            <w:r w:rsidR="003C0856">
              <w:rPr>
                <w:rFonts w:ascii="Arial" w:hAnsi="Arial" w:cs="Arial"/>
                <w:i/>
                <w:iCs/>
                <w:color w:val="000000" w:themeColor="text1"/>
                <w:sz w:val="16"/>
                <w:szCs w:val="16"/>
              </w:rPr>
              <w:t>sub-</w:t>
            </w:r>
            <w:r w:rsidRPr="00D11B3B">
              <w:rPr>
                <w:rFonts w:ascii="Arial" w:hAnsi="Arial" w:cs="Arial"/>
                <w:i/>
                <w:iCs/>
                <w:color w:val="000000" w:themeColor="text1"/>
                <w:sz w:val="16"/>
                <w:szCs w:val="16"/>
              </w:rPr>
              <w:t xml:space="preserve">project </w:t>
            </w:r>
            <w:r w:rsidR="00AA23D6">
              <w:rPr>
                <w:rFonts w:ascii="Arial" w:hAnsi="Arial" w:cs="Arial"/>
                <w:i/>
                <w:iCs/>
                <w:color w:val="000000" w:themeColor="text1"/>
                <w:sz w:val="16"/>
                <w:szCs w:val="16"/>
              </w:rPr>
              <w:t>sites</w:t>
            </w:r>
          </w:p>
        </w:tc>
        <w:tc>
          <w:tcPr>
            <w:tcW w:w="714" w:type="pct"/>
          </w:tcPr>
          <w:p w14:paraId="6D4487B9" w14:textId="77777777" w:rsidR="003C0856" w:rsidRDefault="008B538B" w:rsidP="008B538B">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D11B3B">
              <w:rPr>
                <w:rFonts w:ascii="Arial" w:hAnsi="Arial" w:cs="Arial"/>
                <w:color w:val="000000" w:themeColor="text1"/>
                <w:sz w:val="16"/>
                <w:szCs w:val="16"/>
              </w:rPr>
              <w:t>View/suggestion/grievance records</w:t>
            </w:r>
          </w:p>
          <w:p w14:paraId="48887846" w14:textId="0C608114" w:rsidR="008B538B" w:rsidRPr="003C0856" w:rsidRDefault="008B538B" w:rsidP="008B538B">
            <w:pPr>
              <w:pStyle w:val="ListeParagraf"/>
              <w:numPr>
                <w:ilvl w:val="0"/>
                <w:numId w:val="91"/>
              </w:numPr>
              <w:spacing w:before="60" w:after="60"/>
              <w:ind w:left="198" w:right="28" w:hanging="170"/>
              <w:contextualSpacing w:val="0"/>
              <w:rPr>
                <w:rFonts w:ascii="Arial" w:hAnsi="Arial" w:cs="Arial"/>
                <w:color w:val="000000" w:themeColor="text1"/>
                <w:sz w:val="16"/>
                <w:szCs w:val="16"/>
              </w:rPr>
            </w:pPr>
            <w:r w:rsidRPr="003C0856">
              <w:rPr>
                <w:rFonts w:ascii="Arial" w:hAnsi="Arial" w:cs="Arial"/>
                <w:color w:val="000000" w:themeColor="text1"/>
                <w:sz w:val="16"/>
                <w:szCs w:val="16"/>
              </w:rPr>
              <w:t>On-site inspection</w:t>
            </w:r>
          </w:p>
        </w:tc>
        <w:tc>
          <w:tcPr>
            <w:tcW w:w="342" w:type="pct"/>
          </w:tcPr>
          <w:p w14:paraId="367AF3C2" w14:textId="3D04D0AA"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Monthly</w:t>
            </w:r>
          </w:p>
        </w:tc>
        <w:tc>
          <w:tcPr>
            <w:tcW w:w="859" w:type="pct"/>
          </w:tcPr>
          <w:p w14:paraId="25E617F8" w14:textId="77777777" w:rsidR="008B538B" w:rsidRPr="00D11B3B" w:rsidRDefault="008B538B" w:rsidP="008B538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All grievances closed-out within the target timeframe</w:t>
            </w:r>
          </w:p>
          <w:p w14:paraId="07324B4E" w14:textId="77777777" w:rsidR="008B538B" w:rsidRPr="00D11B3B" w:rsidRDefault="008B538B" w:rsidP="008B538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GM disclosure to the PAPs, stakeholders</w:t>
            </w:r>
          </w:p>
          <w:p w14:paraId="2F7FAA61" w14:textId="7CC5E218" w:rsidR="008B538B" w:rsidRPr="00D11B3B" w:rsidRDefault="008B538B" w:rsidP="008B538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GM disclosure at sub-project web site</w:t>
            </w:r>
          </w:p>
        </w:tc>
        <w:tc>
          <w:tcPr>
            <w:tcW w:w="598" w:type="pct"/>
          </w:tcPr>
          <w:p w14:paraId="71F07307" w14:textId="4A56709D"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SEP</w:t>
            </w:r>
          </w:p>
          <w:p w14:paraId="5D503451"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WB ESS 10</w:t>
            </w:r>
          </w:p>
          <w:p w14:paraId="6BEB7E0E" w14:textId="77777777"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Grievance Mechanism</w:t>
            </w:r>
          </w:p>
          <w:p w14:paraId="4FB82A2C" w14:textId="436D7C15" w:rsidR="008B538B" w:rsidRPr="00D11B3B" w:rsidRDefault="008B538B" w:rsidP="008B538B">
            <w:pPr>
              <w:autoSpaceDE w:val="0"/>
              <w:autoSpaceDN w:val="0"/>
              <w:adjustRightInd w:val="0"/>
              <w:spacing w:line="220" w:lineRule="atLeast"/>
              <w:rPr>
                <w:rFonts w:ascii="Arial" w:hAnsi="Arial" w:cs="Arial"/>
                <w:i/>
                <w:iCs/>
                <w:sz w:val="16"/>
                <w:szCs w:val="16"/>
              </w:rPr>
            </w:pPr>
          </w:p>
        </w:tc>
        <w:tc>
          <w:tcPr>
            <w:tcW w:w="440" w:type="pct"/>
          </w:tcPr>
          <w:p w14:paraId="217EE2C8" w14:textId="7A4A8EB2" w:rsidR="008B538B" w:rsidRPr="00D11B3B" w:rsidRDefault="008B538B" w:rsidP="008B538B">
            <w:pPr>
              <w:rPr>
                <w:rFonts w:ascii="Arial" w:hAnsi="Arial" w:cs="Arial"/>
                <w:sz w:val="16"/>
                <w:szCs w:val="16"/>
              </w:rPr>
            </w:pPr>
            <w:r w:rsidRPr="00D11B3B">
              <w:rPr>
                <w:rFonts w:ascii="Arial" w:hAnsi="Arial" w:cs="Arial"/>
                <w:sz w:val="16"/>
                <w:szCs w:val="16"/>
              </w:rPr>
              <w:t>Giresun Municipality</w:t>
            </w:r>
          </w:p>
        </w:tc>
        <w:tc>
          <w:tcPr>
            <w:tcW w:w="345" w:type="pct"/>
          </w:tcPr>
          <w:p w14:paraId="1BCED51F" w14:textId="5ACBD627"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Giresun Municipality</w:t>
            </w:r>
          </w:p>
        </w:tc>
      </w:tr>
      <w:tr w:rsidR="00396DF6" w:rsidRPr="0043788C" w14:paraId="4327DCD6" w14:textId="77777777" w:rsidTr="00470C03">
        <w:trPr>
          <w:trHeight w:val="687"/>
        </w:trPr>
        <w:tc>
          <w:tcPr>
            <w:tcW w:w="151" w:type="pct"/>
          </w:tcPr>
          <w:p w14:paraId="77D5F1B3" w14:textId="5A3E0745" w:rsidR="008B538B" w:rsidRPr="00D11B3B" w:rsidRDefault="008B538B"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5</w:t>
            </w:r>
          </w:p>
        </w:tc>
        <w:tc>
          <w:tcPr>
            <w:tcW w:w="381" w:type="pct"/>
          </w:tcPr>
          <w:p w14:paraId="65A652D1" w14:textId="5424F52B" w:rsidR="005D5B60" w:rsidRPr="00D11B3B" w:rsidRDefault="006113F5" w:rsidP="008B538B">
            <w:pPr>
              <w:rPr>
                <w:rFonts w:ascii="Arial" w:hAnsi="Arial" w:cs="Arial"/>
                <w:sz w:val="16"/>
                <w:szCs w:val="16"/>
              </w:rPr>
            </w:pPr>
            <w:r w:rsidRPr="00D11B3B">
              <w:rPr>
                <w:rFonts w:ascii="Arial" w:hAnsi="Arial" w:cs="Arial"/>
                <w:i/>
                <w:iCs/>
                <w:sz w:val="16"/>
                <w:szCs w:val="16"/>
                <w:highlight w:val="yellow"/>
              </w:rPr>
              <w:t>Use of protective equipment, occupational safety training and OHS measures</w:t>
            </w:r>
            <w:r w:rsidRPr="00D11B3B" w:rsidDel="006113F5">
              <w:rPr>
                <w:rFonts w:ascii="Arial" w:hAnsi="Arial" w:cs="Arial"/>
                <w:i/>
                <w:iCs/>
                <w:sz w:val="16"/>
                <w:szCs w:val="16"/>
              </w:rPr>
              <w:t xml:space="preserve"> </w:t>
            </w:r>
            <w:r>
              <w:rPr>
                <w:rFonts w:ascii="Arial" w:hAnsi="Arial" w:cs="Arial"/>
                <w:i/>
                <w:iCs/>
                <w:sz w:val="16"/>
                <w:szCs w:val="16"/>
              </w:rPr>
              <w:t xml:space="preserve"> </w:t>
            </w:r>
          </w:p>
        </w:tc>
        <w:tc>
          <w:tcPr>
            <w:tcW w:w="665" w:type="pct"/>
          </w:tcPr>
          <w:p w14:paraId="2F4673E7" w14:textId="77777777" w:rsidR="006113F5" w:rsidRPr="008A0DD8" w:rsidRDefault="006113F5" w:rsidP="006113F5">
            <w:pPr>
              <w:pStyle w:val="ListeParagraf"/>
              <w:numPr>
                <w:ilvl w:val="0"/>
                <w:numId w:val="130"/>
              </w:numPr>
              <w:rPr>
                <w:rFonts w:ascii="Arial" w:hAnsi="Arial" w:cs="Arial"/>
                <w:i/>
                <w:iCs/>
                <w:sz w:val="16"/>
                <w:szCs w:val="16"/>
              </w:rPr>
            </w:pPr>
            <w:r w:rsidRPr="008A0DD8">
              <w:rPr>
                <w:rFonts w:ascii="Arial" w:hAnsi="Arial" w:cs="Arial"/>
                <w:i/>
                <w:iCs/>
                <w:sz w:val="16"/>
                <w:szCs w:val="16"/>
              </w:rPr>
              <w:t>Worker Safety</w:t>
            </w:r>
          </w:p>
          <w:p w14:paraId="38C40041" w14:textId="28DE5DB2" w:rsidR="008B538B" w:rsidRPr="00D11B3B" w:rsidRDefault="008B538B" w:rsidP="008A0DD8">
            <w:pPr>
              <w:pStyle w:val="ListeParagraf"/>
              <w:ind w:left="360"/>
              <w:rPr>
                <w:rFonts w:ascii="Arial" w:hAnsi="Arial" w:cs="Arial"/>
                <w:sz w:val="16"/>
                <w:szCs w:val="16"/>
              </w:rPr>
            </w:pPr>
          </w:p>
        </w:tc>
        <w:tc>
          <w:tcPr>
            <w:tcW w:w="505" w:type="pct"/>
          </w:tcPr>
          <w:p w14:paraId="524A9FC5" w14:textId="781ED65F"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rPr>
              <w:t xml:space="preserve">138/1, 139/1, 140/1 parcels, sub-project </w:t>
            </w:r>
            <w:r w:rsidR="00AA23D6">
              <w:rPr>
                <w:rFonts w:ascii="Arial" w:hAnsi="Arial" w:cs="Arial"/>
                <w:i/>
                <w:iCs/>
                <w:sz w:val="16"/>
                <w:szCs w:val="16"/>
              </w:rPr>
              <w:t>sites</w:t>
            </w:r>
            <w:r w:rsidRPr="00D11B3B">
              <w:rPr>
                <w:rFonts w:ascii="Arial" w:hAnsi="Arial" w:cs="Arial"/>
                <w:i/>
                <w:iCs/>
                <w:sz w:val="16"/>
                <w:szCs w:val="16"/>
              </w:rPr>
              <w:t xml:space="preserve"> </w:t>
            </w:r>
            <w:r w:rsidR="003C0856">
              <w:rPr>
                <w:rFonts w:ascii="Arial" w:hAnsi="Arial" w:cs="Arial"/>
                <w:i/>
                <w:iCs/>
                <w:sz w:val="16"/>
                <w:szCs w:val="16"/>
              </w:rPr>
              <w:t xml:space="preserve">access </w:t>
            </w:r>
            <w:r w:rsidRPr="00D11B3B">
              <w:rPr>
                <w:rFonts w:ascii="Arial" w:hAnsi="Arial" w:cs="Arial"/>
                <w:i/>
                <w:iCs/>
                <w:sz w:val="16"/>
                <w:szCs w:val="16"/>
              </w:rPr>
              <w:t>route, energy transmission line route</w:t>
            </w:r>
          </w:p>
        </w:tc>
        <w:tc>
          <w:tcPr>
            <w:tcW w:w="714" w:type="pct"/>
          </w:tcPr>
          <w:p w14:paraId="184A04D1" w14:textId="666A1069" w:rsidR="008B538B" w:rsidRPr="00D11B3B" w:rsidRDefault="008B538B" w:rsidP="008B538B">
            <w:pPr>
              <w:rPr>
                <w:rFonts w:ascii="Arial" w:hAnsi="Arial" w:cs="Arial"/>
                <w:sz w:val="16"/>
                <w:szCs w:val="16"/>
              </w:rPr>
            </w:pPr>
            <w:r w:rsidRPr="00D11B3B">
              <w:rPr>
                <w:rFonts w:ascii="Arial" w:eastAsiaTheme="minorHAnsi" w:hAnsi="Arial" w:cs="Arial"/>
                <w:sz w:val="16"/>
                <w:szCs w:val="16"/>
                <w:lang w:eastAsia="en-US"/>
              </w:rPr>
              <w:t>Visual monitoring</w:t>
            </w:r>
          </w:p>
        </w:tc>
        <w:tc>
          <w:tcPr>
            <w:tcW w:w="342" w:type="pct"/>
          </w:tcPr>
          <w:p w14:paraId="6AA7975F" w14:textId="77777777"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Daily</w:t>
            </w:r>
          </w:p>
        </w:tc>
        <w:tc>
          <w:tcPr>
            <w:tcW w:w="859" w:type="pct"/>
          </w:tcPr>
          <w:p w14:paraId="24882AAF" w14:textId="77777777"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0 Work accidents</w:t>
            </w:r>
          </w:p>
          <w:p w14:paraId="16DA2F34" w14:textId="77777777"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100% compliance with labor laws and regulations</w:t>
            </w:r>
          </w:p>
          <w:p w14:paraId="4B519723" w14:textId="77777777"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Zero unresolved health and safety incidents within the target timeframe</w:t>
            </w:r>
          </w:p>
          <w:p w14:paraId="141FEADD" w14:textId="77777777"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100% availability of required PPE</w:t>
            </w:r>
          </w:p>
          <w:p w14:paraId="3A67025C" w14:textId="2781EF43"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D11B3B">
              <w:rPr>
                <w:rFonts w:ascii="Arial" w:hAnsi="Arial" w:cs="Arial"/>
                <w:i/>
                <w:iCs/>
                <w:sz w:val="16"/>
                <w:szCs w:val="16"/>
              </w:rPr>
              <w:t>90% or higher worker satisfaction rate</w:t>
            </w:r>
          </w:p>
        </w:tc>
        <w:tc>
          <w:tcPr>
            <w:tcW w:w="598" w:type="pct"/>
          </w:tcPr>
          <w:p w14:paraId="5AABA100" w14:textId="0E047E30"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World Bank EHS Guidelines:</w:t>
            </w:r>
          </w:p>
          <w:p w14:paraId="054C5C2A" w14:textId="5D69BC72"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ESS2: Labor and Working Conditions</w:t>
            </w:r>
          </w:p>
          <w:p w14:paraId="1CD25E03" w14:textId="13ED4B05"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i/>
                <w:iCs/>
                <w:sz w:val="16"/>
                <w:szCs w:val="16"/>
                <w:lang w:val="en-GB"/>
              </w:rPr>
              <w:t xml:space="preserve">Regulation on Use of Personal Protective Equipment </w:t>
            </w:r>
          </w:p>
        </w:tc>
        <w:tc>
          <w:tcPr>
            <w:tcW w:w="440" w:type="pct"/>
          </w:tcPr>
          <w:p w14:paraId="625987EF" w14:textId="2DCD9E41" w:rsidR="008B538B" w:rsidRPr="00D11B3B" w:rsidRDefault="008B538B" w:rsidP="008B538B">
            <w:pPr>
              <w:rPr>
                <w:rFonts w:ascii="Arial" w:hAnsi="Arial" w:cs="Arial"/>
                <w:sz w:val="16"/>
                <w:szCs w:val="16"/>
              </w:rPr>
            </w:pPr>
            <w:r w:rsidRPr="00D11B3B">
              <w:rPr>
                <w:rFonts w:ascii="Arial" w:hAnsi="Arial" w:cs="Arial"/>
                <w:sz w:val="16"/>
                <w:szCs w:val="16"/>
              </w:rPr>
              <w:t>Giresun Municipality</w:t>
            </w:r>
          </w:p>
        </w:tc>
        <w:tc>
          <w:tcPr>
            <w:tcW w:w="345" w:type="pct"/>
          </w:tcPr>
          <w:p w14:paraId="1FC0D13D" w14:textId="460D4220"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Giresun Municipality</w:t>
            </w:r>
          </w:p>
        </w:tc>
      </w:tr>
      <w:tr w:rsidR="00396DF6" w:rsidRPr="0043788C" w14:paraId="6F5361A9" w14:textId="77777777" w:rsidTr="00470C03">
        <w:trPr>
          <w:trHeight w:val="687"/>
        </w:trPr>
        <w:tc>
          <w:tcPr>
            <w:tcW w:w="151" w:type="pct"/>
          </w:tcPr>
          <w:p w14:paraId="01402150" w14:textId="1163B19F" w:rsidR="008B538B" w:rsidRPr="00D11B3B" w:rsidRDefault="008B538B"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6</w:t>
            </w:r>
          </w:p>
        </w:tc>
        <w:tc>
          <w:tcPr>
            <w:tcW w:w="381" w:type="pct"/>
          </w:tcPr>
          <w:p w14:paraId="144AA659" w14:textId="1C84555F" w:rsidR="008B538B" w:rsidRPr="00D11B3B" w:rsidRDefault="008B538B" w:rsidP="008B538B">
            <w:pPr>
              <w:rPr>
                <w:rFonts w:ascii="Arial" w:hAnsi="Arial" w:cs="Arial"/>
                <w:i/>
                <w:iCs/>
                <w:sz w:val="16"/>
                <w:szCs w:val="16"/>
              </w:rPr>
            </w:pPr>
            <w:r w:rsidRPr="00D11B3B">
              <w:rPr>
                <w:rFonts w:ascii="Arial" w:hAnsi="Arial" w:cs="Arial"/>
                <w:color w:val="000000" w:themeColor="text1"/>
                <w:sz w:val="16"/>
                <w:szCs w:val="16"/>
              </w:rPr>
              <w:t>Stakeholder Engagement &amp; disclosure</w:t>
            </w:r>
          </w:p>
        </w:tc>
        <w:tc>
          <w:tcPr>
            <w:tcW w:w="665" w:type="pct"/>
          </w:tcPr>
          <w:p w14:paraId="7928CD79" w14:textId="77777777" w:rsidR="008B538B" w:rsidRPr="00D11B3B"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Grievance Records</w:t>
            </w:r>
          </w:p>
          <w:p w14:paraId="0EDC6539" w14:textId="35174A27" w:rsidR="008B538B" w:rsidRPr="008A0DD8" w:rsidRDefault="008B538B" w:rsidP="008A0DD8">
            <w:pPr>
              <w:pStyle w:val="ListeParagraf"/>
              <w:numPr>
                <w:ilvl w:val="0"/>
                <w:numId w:val="91"/>
              </w:numPr>
              <w:spacing w:before="60" w:after="60"/>
              <w:ind w:left="198" w:right="28" w:hanging="170"/>
              <w:contextualSpacing w:val="0"/>
              <w:jc w:val="left"/>
              <w:rPr>
                <w:rFonts w:ascii="Arial" w:hAnsi="Arial" w:cs="Arial"/>
                <w:i/>
                <w:iCs/>
                <w:sz w:val="16"/>
                <w:szCs w:val="16"/>
              </w:rPr>
            </w:pPr>
            <w:r w:rsidRPr="00D11B3B">
              <w:rPr>
                <w:rFonts w:ascii="Arial" w:hAnsi="Arial" w:cs="Arial"/>
                <w:color w:val="000000" w:themeColor="text1"/>
                <w:sz w:val="16"/>
                <w:szCs w:val="16"/>
              </w:rPr>
              <w:t>Disclosure meeting participant records</w:t>
            </w:r>
            <w:r w:rsidR="003C0856">
              <w:rPr>
                <w:rFonts w:ascii="Arial" w:hAnsi="Arial" w:cs="Arial"/>
                <w:color w:val="000000" w:themeColor="text1"/>
                <w:sz w:val="16"/>
                <w:szCs w:val="16"/>
              </w:rPr>
              <w:t xml:space="preserve"> </w:t>
            </w:r>
            <w:r w:rsidRPr="008A0DD8">
              <w:rPr>
                <w:rFonts w:ascii="Arial" w:hAnsi="Arial" w:cs="Arial"/>
                <w:color w:val="000000" w:themeColor="text1"/>
                <w:sz w:val="16"/>
                <w:szCs w:val="16"/>
              </w:rPr>
              <w:t>ESMP, SEP, GM will be disclosed at the sub</w:t>
            </w:r>
            <w:r w:rsidR="003C0856">
              <w:rPr>
                <w:rFonts w:ascii="Arial" w:hAnsi="Arial" w:cs="Arial"/>
                <w:color w:val="000000" w:themeColor="text1"/>
                <w:sz w:val="16"/>
                <w:szCs w:val="16"/>
              </w:rPr>
              <w:t>-</w:t>
            </w:r>
            <w:r w:rsidRPr="008A0DD8">
              <w:rPr>
                <w:rFonts w:ascii="Arial" w:hAnsi="Arial" w:cs="Arial"/>
                <w:color w:val="000000" w:themeColor="text1"/>
                <w:sz w:val="16"/>
                <w:szCs w:val="16"/>
              </w:rPr>
              <w:t>project web site in two languages (English and Turkish)</w:t>
            </w:r>
          </w:p>
        </w:tc>
        <w:tc>
          <w:tcPr>
            <w:tcW w:w="505" w:type="pct"/>
          </w:tcPr>
          <w:p w14:paraId="38240639" w14:textId="5212F89E" w:rsidR="008B538B" w:rsidRPr="00D11B3B" w:rsidRDefault="008B538B" w:rsidP="008B538B">
            <w:pPr>
              <w:autoSpaceDE w:val="0"/>
              <w:autoSpaceDN w:val="0"/>
              <w:adjustRightInd w:val="0"/>
              <w:spacing w:line="220" w:lineRule="atLeast"/>
              <w:rPr>
                <w:rFonts w:ascii="Arial" w:hAnsi="Arial" w:cs="Arial"/>
                <w:i/>
                <w:iCs/>
                <w:sz w:val="16"/>
                <w:szCs w:val="16"/>
              </w:rPr>
            </w:pPr>
            <w:r w:rsidRPr="00D11B3B">
              <w:rPr>
                <w:rFonts w:ascii="Arial" w:hAnsi="Arial" w:cs="Arial"/>
                <w:sz w:val="16"/>
                <w:szCs w:val="16"/>
              </w:rPr>
              <w:t>Settlement near the sub</w:t>
            </w:r>
            <w:r w:rsidR="003C0856">
              <w:rPr>
                <w:rFonts w:ascii="Arial" w:hAnsi="Arial" w:cs="Arial"/>
                <w:sz w:val="16"/>
                <w:szCs w:val="16"/>
              </w:rPr>
              <w:t>-</w:t>
            </w:r>
            <w:r w:rsidRPr="00D11B3B">
              <w:rPr>
                <w:rFonts w:ascii="Arial" w:hAnsi="Arial" w:cs="Arial"/>
                <w:sz w:val="16"/>
                <w:szCs w:val="16"/>
              </w:rPr>
              <w:t xml:space="preserve">project </w:t>
            </w:r>
            <w:r w:rsidR="00AA23D6">
              <w:rPr>
                <w:rFonts w:ascii="Arial" w:hAnsi="Arial" w:cs="Arial"/>
                <w:sz w:val="16"/>
                <w:szCs w:val="16"/>
              </w:rPr>
              <w:t>sites</w:t>
            </w:r>
          </w:p>
        </w:tc>
        <w:tc>
          <w:tcPr>
            <w:tcW w:w="714" w:type="pct"/>
          </w:tcPr>
          <w:p w14:paraId="15A481FE" w14:textId="77777777" w:rsidR="008B538B" w:rsidRPr="00D11B3B"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On-site inspections</w:t>
            </w:r>
          </w:p>
          <w:p w14:paraId="7EA33D28" w14:textId="77777777" w:rsidR="003C0856"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Minutes of meetings</w:t>
            </w:r>
          </w:p>
          <w:p w14:paraId="590F97FA" w14:textId="52A77E40" w:rsidR="008B538B" w:rsidRPr="003C0856"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3C0856">
              <w:rPr>
                <w:rFonts w:ascii="Arial" w:hAnsi="Arial" w:cs="Arial"/>
                <w:color w:val="000000" w:themeColor="text1"/>
                <w:sz w:val="16"/>
                <w:szCs w:val="16"/>
              </w:rPr>
              <w:t>Grievance mechanism records</w:t>
            </w:r>
          </w:p>
        </w:tc>
        <w:tc>
          <w:tcPr>
            <w:tcW w:w="342" w:type="pct"/>
          </w:tcPr>
          <w:p w14:paraId="46463D1E" w14:textId="7306FC7D"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Monthly</w:t>
            </w:r>
          </w:p>
        </w:tc>
        <w:tc>
          <w:tcPr>
            <w:tcW w:w="859" w:type="pct"/>
          </w:tcPr>
          <w:p w14:paraId="0FA385F0" w14:textId="030A641B" w:rsidR="008B538B" w:rsidRPr="00D11B3B" w:rsidRDefault="001A0008" w:rsidP="00D11B3B">
            <w:pPr>
              <w:pStyle w:val="ListeParagraf"/>
              <w:numPr>
                <w:ilvl w:val="0"/>
                <w:numId w:val="25"/>
              </w:numPr>
              <w:spacing w:before="60" w:after="60"/>
              <w:ind w:right="28"/>
              <w:rPr>
                <w:rFonts w:ascii="Arial" w:hAnsi="Arial" w:cs="Arial"/>
                <w:color w:val="000000" w:themeColor="text1"/>
                <w:sz w:val="16"/>
                <w:szCs w:val="16"/>
              </w:rPr>
            </w:pPr>
            <w:r w:rsidRPr="001A0008">
              <w:rPr>
                <w:rFonts w:ascii="Arial" w:hAnsi="Arial" w:cs="Arial"/>
                <w:i/>
                <w:iCs/>
                <w:color w:val="000000" w:themeColor="text1"/>
                <w:sz w:val="16"/>
                <w:szCs w:val="16"/>
              </w:rPr>
              <w:t>The ESMP, sub-project specific SEP, and GM will be disclosed, and maintained on the Giresun Municipality’s official website for the entire duration of the project.</w:t>
            </w:r>
            <w:r w:rsidR="008B538B" w:rsidRPr="00470C03">
              <w:rPr>
                <w:rFonts w:ascii="Arial" w:hAnsi="Arial" w:cs="Arial"/>
                <w:i/>
                <w:iCs/>
                <w:color w:val="000000" w:themeColor="text1"/>
                <w:sz w:val="16"/>
                <w:szCs w:val="16"/>
              </w:rPr>
              <w:t>All grievances closed-out within the target timeframe</w:t>
            </w:r>
          </w:p>
        </w:tc>
        <w:tc>
          <w:tcPr>
            <w:tcW w:w="598" w:type="pct"/>
          </w:tcPr>
          <w:p w14:paraId="4D348384" w14:textId="77777777"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ESS10</w:t>
            </w:r>
          </w:p>
          <w:p w14:paraId="0F55FA18" w14:textId="2F23E76C"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SEP</w:t>
            </w:r>
          </w:p>
        </w:tc>
        <w:tc>
          <w:tcPr>
            <w:tcW w:w="440" w:type="pct"/>
          </w:tcPr>
          <w:p w14:paraId="70681D25" w14:textId="526E334B" w:rsidR="008B538B" w:rsidRPr="00D11B3B" w:rsidRDefault="008B538B" w:rsidP="008B538B">
            <w:pPr>
              <w:rPr>
                <w:rFonts w:ascii="Arial" w:hAnsi="Arial" w:cs="Arial"/>
                <w:sz w:val="16"/>
                <w:szCs w:val="16"/>
              </w:rPr>
            </w:pPr>
            <w:r w:rsidRPr="00D11B3B">
              <w:rPr>
                <w:rFonts w:ascii="Arial" w:hAnsi="Arial" w:cs="Arial"/>
                <w:sz w:val="16"/>
                <w:szCs w:val="16"/>
              </w:rPr>
              <w:t>Giresun Municipality</w:t>
            </w:r>
          </w:p>
        </w:tc>
        <w:tc>
          <w:tcPr>
            <w:tcW w:w="345" w:type="pct"/>
          </w:tcPr>
          <w:p w14:paraId="6532F7A5" w14:textId="744392F0"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Giresun Municipality</w:t>
            </w:r>
          </w:p>
        </w:tc>
      </w:tr>
      <w:tr w:rsidR="00396DF6" w:rsidRPr="0043788C" w14:paraId="592C5A04" w14:textId="77777777" w:rsidTr="00470C03">
        <w:trPr>
          <w:trHeight w:val="687"/>
        </w:trPr>
        <w:tc>
          <w:tcPr>
            <w:tcW w:w="151" w:type="pct"/>
          </w:tcPr>
          <w:p w14:paraId="6A8F9229" w14:textId="38A1DA15" w:rsidR="008B538B" w:rsidRPr="00D11B3B" w:rsidRDefault="008B538B" w:rsidP="00D11B3B">
            <w:pPr>
              <w:autoSpaceDE w:val="0"/>
              <w:autoSpaceDN w:val="0"/>
              <w:adjustRightInd w:val="0"/>
              <w:spacing w:line="220" w:lineRule="atLeast"/>
              <w:rPr>
                <w:rFonts w:ascii="Arial" w:hAnsi="Arial" w:cs="Arial"/>
                <w:b/>
                <w:bCs/>
                <w:sz w:val="16"/>
                <w:szCs w:val="16"/>
              </w:rPr>
            </w:pPr>
            <w:r w:rsidRPr="00D11B3B">
              <w:rPr>
                <w:rFonts w:ascii="Arial" w:hAnsi="Arial" w:cs="Arial"/>
                <w:b/>
                <w:bCs/>
                <w:sz w:val="16"/>
                <w:szCs w:val="16"/>
              </w:rPr>
              <w:t>7</w:t>
            </w:r>
          </w:p>
        </w:tc>
        <w:tc>
          <w:tcPr>
            <w:tcW w:w="381" w:type="pct"/>
          </w:tcPr>
          <w:p w14:paraId="20E71DF1" w14:textId="6250986F" w:rsidR="008B538B" w:rsidRPr="00D11B3B" w:rsidRDefault="008B538B" w:rsidP="008B538B">
            <w:pPr>
              <w:rPr>
                <w:rFonts w:ascii="Arial" w:hAnsi="Arial" w:cs="Arial"/>
                <w:color w:val="000000" w:themeColor="text1"/>
                <w:sz w:val="16"/>
                <w:szCs w:val="16"/>
              </w:rPr>
            </w:pPr>
            <w:r w:rsidRPr="00D11B3B">
              <w:rPr>
                <w:rFonts w:ascii="Arial" w:hAnsi="Arial" w:cs="Arial"/>
                <w:color w:val="000000" w:themeColor="text1"/>
                <w:sz w:val="16"/>
                <w:szCs w:val="16"/>
              </w:rPr>
              <w:t xml:space="preserve">Vulnerable </w:t>
            </w:r>
            <w:r w:rsidR="003C0856">
              <w:rPr>
                <w:rFonts w:ascii="Arial" w:hAnsi="Arial" w:cs="Arial"/>
                <w:color w:val="000000" w:themeColor="text1"/>
                <w:sz w:val="16"/>
                <w:szCs w:val="16"/>
              </w:rPr>
              <w:t xml:space="preserve">and Disadvantaged </w:t>
            </w:r>
            <w:r w:rsidRPr="00D11B3B">
              <w:rPr>
                <w:rFonts w:ascii="Arial" w:hAnsi="Arial" w:cs="Arial"/>
                <w:color w:val="000000" w:themeColor="text1"/>
                <w:sz w:val="16"/>
                <w:szCs w:val="16"/>
              </w:rPr>
              <w:t>groups</w:t>
            </w:r>
          </w:p>
        </w:tc>
        <w:tc>
          <w:tcPr>
            <w:tcW w:w="665" w:type="pct"/>
          </w:tcPr>
          <w:p w14:paraId="343A7445" w14:textId="77777777" w:rsidR="008B538B" w:rsidRPr="00D11B3B" w:rsidRDefault="008B538B" w:rsidP="008B538B">
            <w:pPr>
              <w:spacing w:before="60" w:after="60" w:line="240" w:lineRule="auto"/>
              <w:ind w:right="28"/>
              <w:jc w:val="left"/>
              <w:rPr>
                <w:rFonts w:ascii="Arial" w:hAnsi="Arial" w:cs="Arial"/>
                <w:color w:val="000000" w:themeColor="text1"/>
                <w:sz w:val="16"/>
                <w:szCs w:val="16"/>
                <w:lang w:eastAsia="zh-CN"/>
              </w:rPr>
            </w:pPr>
            <w:r w:rsidRPr="00D11B3B">
              <w:rPr>
                <w:rFonts w:ascii="Arial" w:hAnsi="Arial" w:cs="Arial"/>
                <w:color w:val="000000" w:themeColor="text1"/>
                <w:sz w:val="16"/>
                <w:szCs w:val="16"/>
                <w:lang w:eastAsia="zh-CN"/>
              </w:rPr>
              <w:t>As a part of community health and safety;</w:t>
            </w:r>
          </w:p>
          <w:p w14:paraId="418B4193" w14:textId="77777777" w:rsidR="008B538B" w:rsidRPr="00D11B3B"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Incidents</w:t>
            </w:r>
          </w:p>
          <w:p w14:paraId="165F7B52" w14:textId="77777777" w:rsidR="008B538B" w:rsidRPr="00D11B3B"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Grievances</w:t>
            </w:r>
          </w:p>
          <w:p w14:paraId="680AC73D" w14:textId="77777777" w:rsidR="008B538B" w:rsidRPr="00D11B3B"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Toolbox talks and trainings</w:t>
            </w:r>
          </w:p>
          <w:p w14:paraId="5D74615E" w14:textId="008A4FD2" w:rsidR="008B538B" w:rsidRPr="00D11B3B" w:rsidRDefault="008B538B" w:rsidP="008B538B">
            <w:pPr>
              <w:pStyle w:val="ListeParagraf"/>
              <w:numPr>
                <w:ilvl w:val="0"/>
                <w:numId w:val="91"/>
              </w:numPr>
              <w:spacing w:before="60" w:after="60"/>
              <w:ind w:left="198" w:right="28" w:hanging="170"/>
              <w:contextualSpacing w:val="0"/>
              <w:jc w:val="left"/>
              <w:rPr>
                <w:rFonts w:ascii="Arial" w:hAnsi="Arial" w:cs="Arial"/>
                <w:color w:val="000000" w:themeColor="text1"/>
                <w:sz w:val="16"/>
                <w:szCs w:val="16"/>
              </w:rPr>
            </w:pPr>
            <w:r w:rsidRPr="00D11B3B">
              <w:rPr>
                <w:rFonts w:ascii="Arial" w:hAnsi="Arial" w:cs="Arial"/>
                <w:color w:val="000000" w:themeColor="text1"/>
                <w:sz w:val="16"/>
                <w:szCs w:val="16"/>
              </w:rPr>
              <w:t>Information/ disclosure</w:t>
            </w:r>
          </w:p>
        </w:tc>
        <w:tc>
          <w:tcPr>
            <w:tcW w:w="505" w:type="pct"/>
          </w:tcPr>
          <w:p w14:paraId="316BB6DB" w14:textId="77777777" w:rsidR="008B538B" w:rsidRPr="00D11B3B" w:rsidRDefault="008B538B" w:rsidP="008B538B">
            <w:pPr>
              <w:pStyle w:val="ListeParagraf"/>
              <w:spacing w:before="60" w:after="60"/>
              <w:ind w:left="24" w:right="28" w:hanging="28"/>
              <w:jc w:val="left"/>
              <w:rPr>
                <w:rFonts w:ascii="Arial" w:hAnsi="Arial" w:cs="Arial"/>
                <w:color w:val="000000" w:themeColor="text1"/>
                <w:sz w:val="16"/>
                <w:szCs w:val="16"/>
              </w:rPr>
            </w:pPr>
            <w:r w:rsidRPr="00D11B3B">
              <w:rPr>
                <w:rFonts w:ascii="Arial" w:hAnsi="Arial" w:cs="Arial"/>
                <w:color w:val="000000" w:themeColor="text1"/>
                <w:sz w:val="16"/>
                <w:szCs w:val="16"/>
              </w:rPr>
              <w:t>Sub-project area</w:t>
            </w:r>
          </w:p>
          <w:p w14:paraId="54C8438A" w14:textId="40AF0785"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color w:val="000000" w:themeColor="text1"/>
                <w:sz w:val="16"/>
                <w:szCs w:val="16"/>
              </w:rPr>
              <w:t xml:space="preserve">Settlement near the </w:t>
            </w:r>
            <w:r w:rsidR="002A3DA7">
              <w:rPr>
                <w:rFonts w:ascii="Arial" w:hAnsi="Arial" w:cs="Arial"/>
                <w:color w:val="000000" w:themeColor="text1"/>
                <w:sz w:val="16"/>
                <w:szCs w:val="16"/>
              </w:rPr>
              <w:t xml:space="preserve">sub </w:t>
            </w:r>
            <w:r w:rsidRPr="00D11B3B">
              <w:rPr>
                <w:rFonts w:ascii="Arial" w:hAnsi="Arial" w:cs="Arial"/>
                <w:color w:val="000000" w:themeColor="text1"/>
                <w:sz w:val="16"/>
                <w:szCs w:val="16"/>
              </w:rPr>
              <w:t xml:space="preserve">project </w:t>
            </w:r>
            <w:r w:rsidR="00AA23D6">
              <w:rPr>
                <w:rFonts w:ascii="Arial" w:hAnsi="Arial" w:cs="Arial"/>
                <w:color w:val="000000" w:themeColor="text1"/>
                <w:sz w:val="16"/>
                <w:szCs w:val="16"/>
              </w:rPr>
              <w:t>sites</w:t>
            </w:r>
          </w:p>
        </w:tc>
        <w:tc>
          <w:tcPr>
            <w:tcW w:w="714" w:type="pct"/>
          </w:tcPr>
          <w:p w14:paraId="0327FBFB" w14:textId="77777777" w:rsidR="008B538B" w:rsidRPr="00D11B3B" w:rsidRDefault="008B538B" w:rsidP="00D11B3B">
            <w:pPr>
              <w:pStyle w:val="ListeParagraf"/>
              <w:numPr>
                <w:ilvl w:val="0"/>
                <w:numId w:val="91"/>
              </w:numPr>
              <w:spacing w:before="60" w:after="60"/>
              <w:ind w:left="361" w:right="28"/>
              <w:jc w:val="left"/>
              <w:rPr>
                <w:rFonts w:ascii="Arial" w:hAnsi="Arial" w:cs="Arial"/>
                <w:color w:val="000000" w:themeColor="text1"/>
                <w:sz w:val="16"/>
                <w:szCs w:val="16"/>
              </w:rPr>
            </w:pPr>
            <w:r w:rsidRPr="00D11B3B">
              <w:rPr>
                <w:rFonts w:ascii="Arial" w:hAnsi="Arial" w:cs="Arial"/>
                <w:color w:val="000000" w:themeColor="text1"/>
                <w:sz w:val="16"/>
                <w:szCs w:val="16"/>
              </w:rPr>
              <w:t>Internal and external audits</w:t>
            </w:r>
          </w:p>
          <w:p w14:paraId="21D3F0A8" w14:textId="45C049C2" w:rsidR="008B538B" w:rsidRPr="00D11B3B" w:rsidRDefault="008B538B" w:rsidP="00D11B3B">
            <w:pPr>
              <w:pStyle w:val="ListeParagraf"/>
              <w:numPr>
                <w:ilvl w:val="0"/>
                <w:numId w:val="91"/>
              </w:numPr>
              <w:spacing w:before="60" w:after="60"/>
              <w:ind w:left="361" w:right="28"/>
              <w:jc w:val="left"/>
              <w:rPr>
                <w:rFonts w:ascii="Arial" w:hAnsi="Arial" w:cs="Arial"/>
                <w:color w:val="000000" w:themeColor="text1"/>
                <w:sz w:val="16"/>
                <w:szCs w:val="16"/>
              </w:rPr>
            </w:pPr>
            <w:r w:rsidRPr="00D11B3B">
              <w:rPr>
                <w:rFonts w:ascii="Arial" w:hAnsi="Arial" w:cs="Arial"/>
                <w:color w:val="000000" w:themeColor="text1"/>
                <w:sz w:val="16"/>
                <w:szCs w:val="16"/>
              </w:rPr>
              <w:t xml:space="preserve">Grievance records </w:t>
            </w:r>
          </w:p>
        </w:tc>
        <w:tc>
          <w:tcPr>
            <w:tcW w:w="342" w:type="pct"/>
          </w:tcPr>
          <w:p w14:paraId="5AC4299B" w14:textId="6A8C7D3D"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Monthly</w:t>
            </w:r>
          </w:p>
        </w:tc>
        <w:tc>
          <w:tcPr>
            <w:tcW w:w="859" w:type="pct"/>
          </w:tcPr>
          <w:p w14:paraId="1848CB39" w14:textId="77777777" w:rsidR="008B538B" w:rsidRPr="00470C03" w:rsidRDefault="008B538B" w:rsidP="00D11B3B">
            <w:pPr>
              <w:pStyle w:val="ListeParagraf"/>
              <w:numPr>
                <w:ilvl w:val="0"/>
                <w:numId w:val="25"/>
              </w:numPr>
              <w:spacing w:before="60" w:after="60"/>
              <w:ind w:right="28"/>
              <w:rPr>
                <w:rFonts w:ascii="Arial" w:hAnsi="Arial" w:cs="Arial"/>
                <w:color w:val="000000" w:themeColor="text1"/>
                <w:sz w:val="16"/>
                <w:szCs w:val="16"/>
                <w:u w:val="single"/>
              </w:rPr>
            </w:pPr>
            <w:r w:rsidRPr="00470C03">
              <w:rPr>
                <w:rFonts w:ascii="Arial" w:hAnsi="Arial" w:cs="Arial"/>
                <w:color w:val="000000" w:themeColor="text1"/>
                <w:sz w:val="16"/>
                <w:szCs w:val="16"/>
                <w:u w:val="single"/>
              </w:rPr>
              <w:t>All grievances closed-out within the target timeframe</w:t>
            </w:r>
          </w:p>
          <w:p w14:paraId="327D1193" w14:textId="3BA90919" w:rsidR="008B538B" w:rsidRPr="00D11B3B" w:rsidRDefault="008B538B" w:rsidP="00D11B3B">
            <w:pPr>
              <w:pStyle w:val="ListeParagraf"/>
              <w:numPr>
                <w:ilvl w:val="0"/>
                <w:numId w:val="25"/>
              </w:numPr>
              <w:autoSpaceDE w:val="0"/>
              <w:autoSpaceDN w:val="0"/>
              <w:adjustRightInd w:val="0"/>
              <w:spacing w:after="160" w:line="220" w:lineRule="atLeast"/>
              <w:jc w:val="left"/>
              <w:rPr>
                <w:rFonts w:ascii="Arial" w:hAnsi="Arial" w:cs="Arial"/>
                <w:i/>
                <w:iCs/>
                <w:sz w:val="16"/>
                <w:szCs w:val="16"/>
              </w:rPr>
            </w:pPr>
            <w:r w:rsidRPr="00470C03">
              <w:rPr>
                <w:rFonts w:ascii="Arial" w:hAnsi="Arial" w:cs="Arial"/>
                <w:color w:val="000000" w:themeColor="text1"/>
                <w:sz w:val="16"/>
                <w:szCs w:val="16"/>
                <w:u w:val="single"/>
              </w:rPr>
              <w:t>Sufficient information provided to the VGs</w:t>
            </w:r>
          </w:p>
        </w:tc>
        <w:tc>
          <w:tcPr>
            <w:tcW w:w="598" w:type="pct"/>
          </w:tcPr>
          <w:p w14:paraId="16262C08" w14:textId="77777777"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WB ESS10</w:t>
            </w:r>
          </w:p>
          <w:p w14:paraId="03180E52" w14:textId="4060CB03" w:rsidR="008B538B" w:rsidRPr="00D11B3B" w:rsidRDefault="008B538B" w:rsidP="008B538B">
            <w:pPr>
              <w:autoSpaceDE w:val="0"/>
              <w:autoSpaceDN w:val="0"/>
              <w:adjustRightInd w:val="0"/>
              <w:spacing w:line="220" w:lineRule="atLeast"/>
              <w:rPr>
                <w:rFonts w:ascii="Arial" w:hAnsi="Arial" w:cs="Arial"/>
                <w:i/>
                <w:iCs/>
                <w:sz w:val="16"/>
                <w:szCs w:val="16"/>
                <w:lang w:val="en-GB"/>
              </w:rPr>
            </w:pPr>
            <w:r w:rsidRPr="00D11B3B">
              <w:rPr>
                <w:rFonts w:ascii="Arial" w:hAnsi="Arial" w:cs="Arial"/>
                <w:i/>
                <w:iCs/>
                <w:sz w:val="16"/>
                <w:szCs w:val="16"/>
                <w:lang w:val="en-GB"/>
              </w:rPr>
              <w:t>SEP</w:t>
            </w:r>
          </w:p>
        </w:tc>
        <w:tc>
          <w:tcPr>
            <w:tcW w:w="440" w:type="pct"/>
          </w:tcPr>
          <w:p w14:paraId="4CEA1211" w14:textId="13E70AB7" w:rsidR="008B538B" w:rsidRPr="00D11B3B" w:rsidRDefault="008B538B" w:rsidP="008B538B">
            <w:pPr>
              <w:rPr>
                <w:rFonts w:ascii="Arial" w:hAnsi="Arial" w:cs="Arial"/>
                <w:sz w:val="16"/>
                <w:szCs w:val="16"/>
              </w:rPr>
            </w:pPr>
            <w:r w:rsidRPr="00D11B3B">
              <w:rPr>
                <w:rFonts w:ascii="Arial" w:hAnsi="Arial" w:cs="Arial"/>
                <w:sz w:val="16"/>
                <w:szCs w:val="16"/>
              </w:rPr>
              <w:t>Giresun Municipality</w:t>
            </w:r>
          </w:p>
        </w:tc>
        <w:tc>
          <w:tcPr>
            <w:tcW w:w="345" w:type="pct"/>
          </w:tcPr>
          <w:p w14:paraId="4AC3EB72" w14:textId="13AF9C78" w:rsidR="008B538B" w:rsidRPr="00D11B3B" w:rsidRDefault="008B538B" w:rsidP="008B538B">
            <w:pPr>
              <w:autoSpaceDE w:val="0"/>
              <w:autoSpaceDN w:val="0"/>
              <w:adjustRightInd w:val="0"/>
              <w:spacing w:line="220" w:lineRule="atLeast"/>
              <w:rPr>
                <w:rFonts w:ascii="Arial" w:hAnsi="Arial" w:cs="Arial"/>
                <w:sz w:val="16"/>
                <w:szCs w:val="16"/>
              </w:rPr>
            </w:pPr>
            <w:r w:rsidRPr="00D11B3B">
              <w:rPr>
                <w:rFonts w:ascii="Arial" w:hAnsi="Arial" w:cs="Arial"/>
                <w:sz w:val="16"/>
                <w:szCs w:val="16"/>
              </w:rPr>
              <w:t>Giresun Municipality</w:t>
            </w:r>
          </w:p>
        </w:tc>
      </w:tr>
      <w:tr w:rsidR="00396DF6" w:rsidRPr="0043788C" w14:paraId="1D7CBCCB" w14:textId="77777777" w:rsidTr="00470C03">
        <w:trPr>
          <w:trHeight w:val="687"/>
        </w:trPr>
        <w:tc>
          <w:tcPr>
            <w:tcW w:w="151" w:type="pct"/>
            <w:vMerge w:val="restart"/>
          </w:tcPr>
          <w:p w14:paraId="4E348D87" w14:textId="3277271A" w:rsidR="00396DF6" w:rsidRPr="00D11B3B" w:rsidRDefault="00396DF6" w:rsidP="00396DF6">
            <w:pPr>
              <w:autoSpaceDE w:val="0"/>
              <w:autoSpaceDN w:val="0"/>
              <w:adjustRightInd w:val="0"/>
              <w:spacing w:line="220" w:lineRule="atLeast"/>
              <w:rPr>
                <w:rFonts w:ascii="Arial" w:hAnsi="Arial" w:cs="Arial"/>
                <w:b/>
                <w:bCs/>
                <w:sz w:val="16"/>
                <w:szCs w:val="16"/>
              </w:rPr>
            </w:pPr>
            <w:r>
              <w:rPr>
                <w:rFonts w:ascii="Arial" w:hAnsi="Arial" w:cs="Arial"/>
                <w:b/>
                <w:bCs/>
                <w:sz w:val="16"/>
                <w:szCs w:val="16"/>
              </w:rPr>
              <w:t>8</w:t>
            </w:r>
          </w:p>
        </w:tc>
        <w:tc>
          <w:tcPr>
            <w:tcW w:w="381" w:type="pct"/>
            <w:vMerge w:val="restart"/>
          </w:tcPr>
          <w:p w14:paraId="512642A4" w14:textId="750465BC" w:rsidR="00396DF6" w:rsidRPr="00D11B3B" w:rsidRDefault="00396DF6" w:rsidP="00396DF6">
            <w:pPr>
              <w:rPr>
                <w:rFonts w:ascii="Arial" w:hAnsi="Arial" w:cs="Arial"/>
                <w:color w:val="000000" w:themeColor="text1"/>
                <w:sz w:val="16"/>
                <w:szCs w:val="16"/>
              </w:rPr>
            </w:pPr>
            <w:r>
              <w:rPr>
                <w:rFonts w:ascii="Arial" w:hAnsi="Arial" w:cs="Arial"/>
                <w:color w:val="000000" w:themeColor="text1"/>
                <w:sz w:val="16"/>
                <w:szCs w:val="16"/>
              </w:rPr>
              <w:t>Flora</w:t>
            </w:r>
          </w:p>
        </w:tc>
        <w:tc>
          <w:tcPr>
            <w:tcW w:w="665" w:type="pct"/>
            <w:vAlign w:val="center"/>
          </w:tcPr>
          <w:p w14:paraId="43D77C2C" w14:textId="27693180" w:rsidR="00396DF6" w:rsidRPr="00D11B3B" w:rsidRDefault="00396DF6" w:rsidP="00396DF6">
            <w:pPr>
              <w:spacing w:before="60" w:after="60" w:line="240" w:lineRule="auto"/>
              <w:ind w:right="28"/>
              <w:jc w:val="left"/>
              <w:rPr>
                <w:rFonts w:ascii="Arial" w:hAnsi="Arial" w:cs="Arial"/>
                <w:color w:val="000000" w:themeColor="text1"/>
                <w:sz w:val="16"/>
                <w:szCs w:val="16"/>
                <w:lang w:eastAsia="zh-CN"/>
              </w:rPr>
            </w:pPr>
            <w:r w:rsidRPr="008A0DD8">
              <w:rPr>
                <w:rFonts w:ascii="Arial" w:hAnsi="Arial" w:cs="Arial"/>
                <w:sz w:val="16"/>
                <w:szCs w:val="16"/>
              </w:rPr>
              <w:t>General Vegetation Cover</w:t>
            </w:r>
          </w:p>
        </w:tc>
        <w:tc>
          <w:tcPr>
            <w:tcW w:w="505" w:type="pct"/>
            <w:vAlign w:val="center"/>
          </w:tcPr>
          <w:p w14:paraId="3CC381B8" w14:textId="04CA6276" w:rsidR="00396DF6" w:rsidRPr="00D11B3B" w:rsidRDefault="00AA23D6" w:rsidP="00396DF6">
            <w:pPr>
              <w:pStyle w:val="ListeParagraf"/>
              <w:spacing w:before="60" w:after="60"/>
              <w:ind w:left="24" w:right="28" w:hanging="28"/>
              <w:jc w:val="left"/>
              <w:rPr>
                <w:rFonts w:ascii="Arial" w:hAnsi="Arial" w:cs="Arial"/>
                <w:color w:val="000000" w:themeColor="text1"/>
                <w:sz w:val="16"/>
                <w:szCs w:val="16"/>
              </w:rPr>
            </w:pPr>
            <w:r>
              <w:rPr>
                <w:rFonts w:ascii="Arial" w:eastAsia="Times New Roman" w:hAnsi="Arial" w:cs="Arial"/>
                <w:sz w:val="16"/>
                <w:szCs w:val="16"/>
              </w:rPr>
              <w:t>Sub-p</w:t>
            </w:r>
            <w:r w:rsidR="00396DF6" w:rsidRPr="008A0DD8">
              <w:rPr>
                <w:rFonts w:ascii="Arial" w:eastAsia="Times New Roman" w:hAnsi="Arial" w:cs="Arial"/>
                <w:sz w:val="16"/>
                <w:szCs w:val="16"/>
              </w:rPr>
              <w:t>roject site</w:t>
            </w:r>
            <w:r>
              <w:rPr>
                <w:rFonts w:ascii="Arial" w:eastAsia="Times New Roman" w:hAnsi="Arial" w:cs="Arial"/>
                <w:sz w:val="16"/>
                <w:szCs w:val="16"/>
              </w:rPr>
              <w:t>s</w:t>
            </w:r>
            <w:r w:rsidR="00396DF6" w:rsidRPr="008A0DD8">
              <w:rPr>
                <w:rFonts w:ascii="Arial" w:eastAsia="Times New Roman" w:hAnsi="Arial" w:cs="Arial"/>
                <w:sz w:val="16"/>
                <w:szCs w:val="16"/>
              </w:rPr>
              <w:t xml:space="preserve"> and surroundings</w:t>
            </w:r>
          </w:p>
        </w:tc>
        <w:tc>
          <w:tcPr>
            <w:tcW w:w="714" w:type="pct"/>
            <w:vAlign w:val="center"/>
          </w:tcPr>
          <w:p w14:paraId="3354529A" w14:textId="6055406A" w:rsidR="00396DF6" w:rsidRPr="00D11B3B" w:rsidRDefault="00396DF6" w:rsidP="00396DF6">
            <w:pPr>
              <w:pStyle w:val="ListeParagraf"/>
              <w:numPr>
                <w:ilvl w:val="0"/>
                <w:numId w:val="91"/>
              </w:numPr>
              <w:spacing w:before="60" w:after="60"/>
              <w:ind w:left="361" w:right="28"/>
              <w:jc w:val="left"/>
              <w:rPr>
                <w:rFonts w:ascii="Arial" w:hAnsi="Arial" w:cs="Arial"/>
                <w:color w:val="000000" w:themeColor="text1"/>
                <w:sz w:val="16"/>
                <w:szCs w:val="16"/>
              </w:rPr>
            </w:pPr>
            <w:r w:rsidRPr="008A0DD8">
              <w:rPr>
                <w:rFonts w:ascii="Arial" w:eastAsia="Times New Roman" w:hAnsi="Arial" w:cs="Arial"/>
                <w:sz w:val="16"/>
                <w:szCs w:val="16"/>
              </w:rPr>
              <w:t>Visual survey, photo documentation, sample plot measurement</w:t>
            </w:r>
          </w:p>
        </w:tc>
        <w:tc>
          <w:tcPr>
            <w:tcW w:w="342" w:type="pct"/>
            <w:vAlign w:val="center"/>
          </w:tcPr>
          <w:p w14:paraId="44F1A0DB" w14:textId="41950CAE" w:rsidR="00396DF6" w:rsidRPr="00D11B3B"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Every 6 months</w:t>
            </w:r>
          </w:p>
        </w:tc>
        <w:tc>
          <w:tcPr>
            <w:tcW w:w="859" w:type="pct"/>
            <w:vAlign w:val="center"/>
          </w:tcPr>
          <w:p w14:paraId="04B4D345" w14:textId="0E1457D0" w:rsidR="00396DF6" w:rsidRPr="00D11B3B" w:rsidRDefault="00396DF6" w:rsidP="00396DF6">
            <w:pPr>
              <w:pStyle w:val="ListeParagraf"/>
              <w:numPr>
                <w:ilvl w:val="0"/>
                <w:numId w:val="25"/>
              </w:numPr>
              <w:spacing w:before="60" w:after="60"/>
              <w:ind w:right="28"/>
              <w:rPr>
                <w:rFonts w:ascii="Arial" w:hAnsi="Arial" w:cs="Arial"/>
                <w:color w:val="000000" w:themeColor="text1"/>
                <w:sz w:val="16"/>
                <w:szCs w:val="16"/>
              </w:rPr>
            </w:pPr>
            <w:r w:rsidRPr="008A0DD8">
              <w:rPr>
                <w:rFonts w:ascii="Arial" w:eastAsia="Times New Roman" w:hAnsi="Arial" w:cs="Arial"/>
                <w:sz w:val="16"/>
                <w:szCs w:val="16"/>
              </w:rPr>
              <w:t>≥ 80% vegetation cover retained or restored</w:t>
            </w:r>
          </w:p>
        </w:tc>
        <w:tc>
          <w:tcPr>
            <w:tcW w:w="598" w:type="pct"/>
            <w:vAlign w:val="center"/>
          </w:tcPr>
          <w:p w14:paraId="2819AC26" w14:textId="3D798FEB" w:rsidR="00396DF6" w:rsidRPr="00D11B3B" w:rsidRDefault="00396DF6" w:rsidP="00396DF6">
            <w:pPr>
              <w:autoSpaceDE w:val="0"/>
              <w:autoSpaceDN w:val="0"/>
              <w:adjustRightInd w:val="0"/>
              <w:spacing w:line="220" w:lineRule="atLeast"/>
              <w:rPr>
                <w:rFonts w:ascii="Arial" w:hAnsi="Arial" w:cs="Arial"/>
                <w:i/>
                <w:iCs/>
                <w:sz w:val="16"/>
                <w:szCs w:val="16"/>
                <w:lang w:val="en-GB"/>
              </w:rPr>
            </w:pPr>
            <w:r w:rsidRPr="008A0DD8">
              <w:rPr>
                <w:rFonts w:ascii="Arial" w:hAnsi="Arial" w:cs="Arial"/>
                <w:sz w:val="16"/>
                <w:szCs w:val="16"/>
              </w:rPr>
              <w:t>Vegetation loss should not exceed 20%</w:t>
            </w:r>
          </w:p>
        </w:tc>
        <w:tc>
          <w:tcPr>
            <w:tcW w:w="440" w:type="pct"/>
          </w:tcPr>
          <w:p w14:paraId="7BEDFC7A" w14:textId="7B92FD8A" w:rsidR="00396DF6" w:rsidRPr="00D11B3B"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73FBC9E1" w14:textId="511588CC" w:rsidR="00396DF6" w:rsidRPr="00D11B3B"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2AFD9781" w14:textId="77777777" w:rsidTr="00470C03">
        <w:trPr>
          <w:trHeight w:val="687"/>
        </w:trPr>
        <w:tc>
          <w:tcPr>
            <w:tcW w:w="151" w:type="pct"/>
            <w:vMerge/>
          </w:tcPr>
          <w:p w14:paraId="33E5F110"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175DCB02"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0441B730" w14:textId="4668CB55"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Revegetation / Planted Species Success</w:t>
            </w:r>
          </w:p>
        </w:tc>
        <w:tc>
          <w:tcPr>
            <w:tcW w:w="505" w:type="pct"/>
            <w:vAlign w:val="center"/>
          </w:tcPr>
          <w:p w14:paraId="681D6D66" w14:textId="3D4D4FA6"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eastAsia="Times New Roman" w:hAnsi="Arial" w:cs="Arial"/>
                <w:sz w:val="16"/>
                <w:szCs w:val="16"/>
              </w:rPr>
              <w:t>Rehabilitated areas</w:t>
            </w:r>
          </w:p>
        </w:tc>
        <w:tc>
          <w:tcPr>
            <w:tcW w:w="714" w:type="pct"/>
            <w:vAlign w:val="center"/>
          </w:tcPr>
          <w:p w14:paraId="4BFACE67" w14:textId="59F56FFD"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Survival rate monitoring of planted species</w:t>
            </w:r>
          </w:p>
        </w:tc>
        <w:tc>
          <w:tcPr>
            <w:tcW w:w="342" w:type="pct"/>
            <w:vAlign w:val="center"/>
          </w:tcPr>
          <w:p w14:paraId="6FCD11EB" w14:textId="37D63133"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Annually (end of growing season)</w:t>
            </w:r>
          </w:p>
        </w:tc>
        <w:tc>
          <w:tcPr>
            <w:tcW w:w="859" w:type="pct"/>
            <w:vAlign w:val="center"/>
          </w:tcPr>
          <w:p w14:paraId="29354FAC" w14:textId="2F2A47C5"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 70% plant survival</w:t>
            </w:r>
          </w:p>
        </w:tc>
        <w:tc>
          <w:tcPr>
            <w:tcW w:w="598" w:type="pct"/>
            <w:vAlign w:val="center"/>
          </w:tcPr>
          <w:p w14:paraId="7D3E3127" w14:textId="04102D08"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Replanting required if threshold not met</w:t>
            </w:r>
          </w:p>
        </w:tc>
        <w:tc>
          <w:tcPr>
            <w:tcW w:w="440" w:type="pct"/>
          </w:tcPr>
          <w:p w14:paraId="55F0A3CC" w14:textId="7B9C44EC"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0BC8A20E" w14:textId="350D1AB4"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67AA26FF" w14:textId="77777777" w:rsidTr="00470C03">
        <w:trPr>
          <w:trHeight w:val="687"/>
        </w:trPr>
        <w:tc>
          <w:tcPr>
            <w:tcW w:w="151" w:type="pct"/>
            <w:vMerge w:val="restart"/>
          </w:tcPr>
          <w:p w14:paraId="126451F5" w14:textId="2023E99D" w:rsidR="00396DF6" w:rsidRPr="00D11B3B" w:rsidRDefault="00396DF6" w:rsidP="00396DF6">
            <w:pPr>
              <w:autoSpaceDE w:val="0"/>
              <w:autoSpaceDN w:val="0"/>
              <w:adjustRightInd w:val="0"/>
              <w:spacing w:line="220" w:lineRule="atLeast"/>
              <w:rPr>
                <w:rFonts w:ascii="Arial" w:hAnsi="Arial" w:cs="Arial"/>
                <w:b/>
                <w:bCs/>
                <w:sz w:val="16"/>
                <w:szCs w:val="16"/>
              </w:rPr>
            </w:pPr>
            <w:r>
              <w:rPr>
                <w:rFonts w:ascii="Arial" w:hAnsi="Arial" w:cs="Arial"/>
                <w:b/>
                <w:bCs/>
                <w:sz w:val="16"/>
                <w:szCs w:val="16"/>
              </w:rPr>
              <w:t>9</w:t>
            </w:r>
          </w:p>
        </w:tc>
        <w:tc>
          <w:tcPr>
            <w:tcW w:w="381" w:type="pct"/>
            <w:vMerge w:val="restart"/>
          </w:tcPr>
          <w:p w14:paraId="2DA8F095" w14:textId="6DC75053" w:rsidR="00396DF6" w:rsidRPr="00D11B3B" w:rsidRDefault="00396DF6" w:rsidP="00396DF6">
            <w:pPr>
              <w:rPr>
                <w:rFonts w:ascii="Arial" w:hAnsi="Arial" w:cs="Arial"/>
                <w:color w:val="000000" w:themeColor="text1"/>
                <w:sz w:val="16"/>
                <w:szCs w:val="16"/>
              </w:rPr>
            </w:pPr>
            <w:r w:rsidRPr="00EC0334">
              <w:rPr>
                <w:rFonts w:ascii="Arial" w:hAnsi="Arial" w:cs="Arial"/>
                <w:i/>
                <w:iCs/>
                <w:sz w:val="16"/>
                <w:szCs w:val="16"/>
              </w:rPr>
              <w:t>Fauna</w:t>
            </w:r>
          </w:p>
        </w:tc>
        <w:tc>
          <w:tcPr>
            <w:tcW w:w="665" w:type="pct"/>
            <w:vAlign w:val="center"/>
          </w:tcPr>
          <w:p w14:paraId="45225008" w14:textId="795E08C2"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General Fauna Activity / Presence</w:t>
            </w:r>
          </w:p>
        </w:tc>
        <w:tc>
          <w:tcPr>
            <w:tcW w:w="505" w:type="pct"/>
            <w:vAlign w:val="center"/>
          </w:tcPr>
          <w:p w14:paraId="50651CD2" w14:textId="3CC2E6E8" w:rsidR="00396DF6" w:rsidRPr="008A0DD8" w:rsidRDefault="00AA23D6" w:rsidP="00396DF6">
            <w:pPr>
              <w:pStyle w:val="ListeParagraf"/>
              <w:spacing w:before="60" w:after="60"/>
              <w:ind w:left="24" w:right="28" w:hanging="28"/>
              <w:jc w:val="left"/>
              <w:rPr>
                <w:rFonts w:ascii="Arial" w:eastAsia="Times New Roman" w:hAnsi="Arial" w:cs="Arial"/>
                <w:sz w:val="16"/>
                <w:szCs w:val="16"/>
              </w:rPr>
            </w:pPr>
            <w:r>
              <w:rPr>
                <w:rFonts w:ascii="Arial" w:eastAsia="Times New Roman" w:hAnsi="Arial" w:cs="Arial"/>
                <w:sz w:val="16"/>
                <w:szCs w:val="16"/>
              </w:rPr>
              <w:t>Sub-p</w:t>
            </w:r>
            <w:r w:rsidRPr="008A0DD8">
              <w:rPr>
                <w:rFonts w:ascii="Arial" w:eastAsia="Times New Roman" w:hAnsi="Arial" w:cs="Arial"/>
                <w:sz w:val="16"/>
                <w:szCs w:val="16"/>
              </w:rPr>
              <w:t>roject site</w:t>
            </w:r>
            <w:r>
              <w:rPr>
                <w:rFonts w:ascii="Arial" w:eastAsia="Times New Roman" w:hAnsi="Arial" w:cs="Arial"/>
                <w:sz w:val="16"/>
                <w:szCs w:val="16"/>
              </w:rPr>
              <w:t>s</w:t>
            </w:r>
            <w:r w:rsidRPr="008A0DD8">
              <w:rPr>
                <w:rFonts w:ascii="Arial" w:eastAsia="Times New Roman" w:hAnsi="Arial" w:cs="Arial"/>
                <w:sz w:val="16"/>
                <w:szCs w:val="16"/>
              </w:rPr>
              <w:t xml:space="preserve"> </w:t>
            </w:r>
            <w:r w:rsidR="00396DF6" w:rsidRPr="008A0DD8">
              <w:rPr>
                <w:rFonts w:ascii="Arial" w:eastAsia="Times New Roman" w:hAnsi="Arial" w:cs="Arial"/>
                <w:sz w:val="16"/>
                <w:szCs w:val="16"/>
              </w:rPr>
              <w:t>and buffer zone</w:t>
            </w:r>
          </w:p>
        </w:tc>
        <w:tc>
          <w:tcPr>
            <w:tcW w:w="714" w:type="pct"/>
            <w:vAlign w:val="center"/>
          </w:tcPr>
          <w:p w14:paraId="520F7CEE" w14:textId="64DAEDEC"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Visual tracking, camera traps, footprint or scat monitoring</w:t>
            </w:r>
          </w:p>
        </w:tc>
        <w:tc>
          <w:tcPr>
            <w:tcW w:w="342" w:type="pct"/>
            <w:vAlign w:val="center"/>
          </w:tcPr>
          <w:p w14:paraId="37388BBB" w14:textId="3DE65E96"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Quarterly</w:t>
            </w:r>
          </w:p>
        </w:tc>
        <w:tc>
          <w:tcPr>
            <w:tcW w:w="859" w:type="pct"/>
            <w:vAlign w:val="center"/>
          </w:tcPr>
          <w:p w14:paraId="0F555389" w14:textId="49C770E4"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Species presence and activity trend stable or increasing</w:t>
            </w:r>
          </w:p>
        </w:tc>
        <w:tc>
          <w:tcPr>
            <w:tcW w:w="598" w:type="pct"/>
            <w:vAlign w:val="center"/>
          </w:tcPr>
          <w:p w14:paraId="57727700" w14:textId="0342B0DA"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If declining for 3 consecutive periods, mitigation review required</w:t>
            </w:r>
          </w:p>
        </w:tc>
        <w:tc>
          <w:tcPr>
            <w:tcW w:w="440" w:type="pct"/>
          </w:tcPr>
          <w:p w14:paraId="5D4C18BC" w14:textId="30873C64"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4B5DC70D" w14:textId="4F248DB7"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30AE4625" w14:textId="77777777" w:rsidTr="00470C03">
        <w:trPr>
          <w:trHeight w:val="687"/>
        </w:trPr>
        <w:tc>
          <w:tcPr>
            <w:tcW w:w="151" w:type="pct"/>
            <w:vMerge/>
          </w:tcPr>
          <w:p w14:paraId="427F6135"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2BC0FB6E"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257A8840" w14:textId="21C07761"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Wildlife Crossing / Roadkill Incidents</w:t>
            </w:r>
          </w:p>
        </w:tc>
        <w:tc>
          <w:tcPr>
            <w:tcW w:w="505" w:type="pct"/>
            <w:vAlign w:val="center"/>
          </w:tcPr>
          <w:p w14:paraId="68C9B831" w14:textId="6FB07949"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eastAsia="Times New Roman" w:hAnsi="Arial" w:cs="Arial"/>
                <w:sz w:val="16"/>
                <w:szCs w:val="16"/>
              </w:rPr>
              <w:t>Access and internal roads</w:t>
            </w:r>
          </w:p>
        </w:tc>
        <w:tc>
          <w:tcPr>
            <w:tcW w:w="714" w:type="pct"/>
            <w:vAlign w:val="center"/>
          </w:tcPr>
          <w:p w14:paraId="1DAC31CE" w14:textId="6029D66F"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Patrol records, carcass reporting</w:t>
            </w:r>
          </w:p>
        </w:tc>
        <w:tc>
          <w:tcPr>
            <w:tcW w:w="342" w:type="pct"/>
            <w:vAlign w:val="center"/>
          </w:tcPr>
          <w:p w14:paraId="71FF64EE" w14:textId="40145656"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Weekly</w:t>
            </w:r>
          </w:p>
        </w:tc>
        <w:tc>
          <w:tcPr>
            <w:tcW w:w="859" w:type="pct"/>
            <w:vAlign w:val="center"/>
          </w:tcPr>
          <w:p w14:paraId="6DCFE808" w14:textId="6740FE4D"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Zero wildlife collision incidents</w:t>
            </w:r>
          </w:p>
        </w:tc>
        <w:tc>
          <w:tcPr>
            <w:tcW w:w="598" w:type="pct"/>
            <w:vAlign w:val="center"/>
          </w:tcPr>
          <w:p w14:paraId="5C05788F" w14:textId="4368C0BD"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Speed limits, warning signs, or crossings if needed</w:t>
            </w:r>
          </w:p>
        </w:tc>
        <w:tc>
          <w:tcPr>
            <w:tcW w:w="440" w:type="pct"/>
          </w:tcPr>
          <w:p w14:paraId="58EEF751" w14:textId="24B6FAAA"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6292B172" w14:textId="1ABB03BB"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016FA91A" w14:textId="77777777" w:rsidTr="00470C03">
        <w:trPr>
          <w:trHeight w:val="687"/>
        </w:trPr>
        <w:tc>
          <w:tcPr>
            <w:tcW w:w="151" w:type="pct"/>
            <w:vMerge/>
          </w:tcPr>
          <w:p w14:paraId="40D4F95E"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456F5926"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5BBBE404" w14:textId="280227DF"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Noise Levels (Wildlife Impact)</w:t>
            </w:r>
          </w:p>
        </w:tc>
        <w:tc>
          <w:tcPr>
            <w:tcW w:w="505" w:type="pct"/>
            <w:vAlign w:val="center"/>
          </w:tcPr>
          <w:p w14:paraId="522745CB" w14:textId="75C05B64"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eastAsia="Times New Roman" w:hAnsi="Arial" w:cs="Arial"/>
                <w:sz w:val="16"/>
                <w:szCs w:val="16"/>
              </w:rPr>
              <w:t>Habitat edges, forested zones</w:t>
            </w:r>
          </w:p>
        </w:tc>
        <w:tc>
          <w:tcPr>
            <w:tcW w:w="714" w:type="pct"/>
            <w:vAlign w:val="center"/>
          </w:tcPr>
          <w:p w14:paraId="47AD5C81" w14:textId="6F7F132C"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Noise level measurements (dB)</w:t>
            </w:r>
          </w:p>
        </w:tc>
        <w:tc>
          <w:tcPr>
            <w:tcW w:w="342" w:type="pct"/>
            <w:vAlign w:val="center"/>
          </w:tcPr>
          <w:p w14:paraId="60C29FF2" w14:textId="790F64F5"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Monthly</w:t>
            </w:r>
          </w:p>
        </w:tc>
        <w:tc>
          <w:tcPr>
            <w:tcW w:w="859" w:type="pct"/>
            <w:vAlign w:val="center"/>
          </w:tcPr>
          <w:p w14:paraId="257EF403" w14:textId="5EA11372"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&lt; 65 dB (day), &lt; 45 dB (night)</w:t>
            </w:r>
          </w:p>
        </w:tc>
        <w:tc>
          <w:tcPr>
            <w:tcW w:w="598" w:type="pct"/>
            <w:vAlign w:val="center"/>
          </w:tcPr>
          <w:p w14:paraId="1263DC8D" w14:textId="6473F3C6"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Especially critical during nighttime hours</w:t>
            </w:r>
          </w:p>
        </w:tc>
        <w:tc>
          <w:tcPr>
            <w:tcW w:w="440" w:type="pct"/>
          </w:tcPr>
          <w:p w14:paraId="1C10CF50" w14:textId="4F5BDA55"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4BEDEB7B" w14:textId="11D3BBD5"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1C6B2289" w14:textId="77777777" w:rsidTr="00470C03">
        <w:trPr>
          <w:trHeight w:val="687"/>
        </w:trPr>
        <w:tc>
          <w:tcPr>
            <w:tcW w:w="151" w:type="pct"/>
            <w:vMerge/>
          </w:tcPr>
          <w:p w14:paraId="5F16F145"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0E32C241"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4C52F774" w14:textId="032B50B3"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Artificial Light Impact</w:t>
            </w:r>
          </w:p>
        </w:tc>
        <w:tc>
          <w:tcPr>
            <w:tcW w:w="505" w:type="pct"/>
            <w:vAlign w:val="center"/>
          </w:tcPr>
          <w:p w14:paraId="25EBEDB1" w14:textId="2FC3965B"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eastAsia="Times New Roman" w:hAnsi="Arial" w:cs="Arial"/>
                <w:sz w:val="16"/>
                <w:szCs w:val="16"/>
              </w:rPr>
              <w:t>Wildlife movement areas</w:t>
            </w:r>
          </w:p>
        </w:tc>
        <w:tc>
          <w:tcPr>
            <w:tcW w:w="714" w:type="pct"/>
            <w:vAlign w:val="center"/>
          </w:tcPr>
          <w:p w14:paraId="670A5CE4" w14:textId="7D6BE4CB"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Night-time light measurements (lux)</w:t>
            </w:r>
          </w:p>
        </w:tc>
        <w:tc>
          <w:tcPr>
            <w:tcW w:w="342" w:type="pct"/>
            <w:vAlign w:val="center"/>
          </w:tcPr>
          <w:p w14:paraId="139A7C82" w14:textId="2F353862"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Monthly (at night)</w:t>
            </w:r>
          </w:p>
        </w:tc>
        <w:tc>
          <w:tcPr>
            <w:tcW w:w="859" w:type="pct"/>
            <w:vAlign w:val="center"/>
          </w:tcPr>
          <w:p w14:paraId="28A74D5C" w14:textId="27C0CC2A"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&lt; 0.5 lux in ecologically sensitive areas</w:t>
            </w:r>
          </w:p>
        </w:tc>
        <w:tc>
          <w:tcPr>
            <w:tcW w:w="598" w:type="pct"/>
            <w:vAlign w:val="center"/>
          </w:tcPr>
          <w:p w14:paraId="354F9CDC" w14:textId="2A652274"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Shielding or switching off unnecessary lights at night</w:t>
            </w:r>
          </w:p>
        </w:tc>
        <w:tc>
          <w:tcPr>
            <w:tcW w:w="440" w:type="pct"/>
          </w:tcPr>
          <w:p w14:paraId="4A4186FA" w14:textId="04E782A7"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4EE4039B" w14:textId="408BF139"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0A54E108" w14:textId="77777777" w:rsidTr="00470C03">
        <w:trPr>
          <w:trHeight w:val="687"/>
        </w:trPr>
        <w:tc>
          <w:tcPr>
            <w:tcW w:w="151" w:type="pct"/>
            <w:vMerge/>
          </w:tcPr>
          <w:p w14:paraId="285A91BD"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3595D0CF"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4F78642C" w14:textId="268B83D4"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Wildlife-Human Interaction Risk</w:t>
            </w:r>
          </w:p>
        </w:tc>
        <w:tc>
          <w:tcPr>
            <w:tcW w:w="505" w:type="pct"/>
            <w:vAlign w:val="center"/>
          </w:tcPr>
          <w:p w14:paraId="58A7D70E" w14:textId="3CAF9513"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eastAsia="Times New Roman" w:hAnsi="Arial" w:cs="Arial"/>
                <w:sz w:val="16"/>
                <w:szCs w:val="16"/>
              </w:rPr>
              <w:t xml:space="preserve">Entire </w:t>
            </w:r>
            <w:r w:rsidR="00AA23D6">
              <w:rPr>
                <w:rFonts w:ascii="Arial" w:eastAsia="Times New Roman" w:hAnsi="Arial" w:cs="Arial"/>
                <w:sz w:val="16"/>
                <w:szCs w:val="16"/>
              </w:rPr>
              <w:t>Sub-p</w:t>
            </w:r>
            <w:r w:rsidR="00AA23D6" w:rsidRPr="008A0DD8">
              <w:rPr>
                <w:rFonts w:ascii="Arial" w:eastAsia="Times New Roman" w:hAnsi="Arial" w:cs="Arial"/>
                <w:sz w:val="16"/>
                <w:szCs w:val="16"/>
              </w:rPr>
              <w:t>roject site</w:t>
            </w:r>
            <w:r w:rsidR="00AA23D6">
              <w:rPr>
                <w:rFonts w:ascii="Arial" w:eastAsia="Times New Roman" w:hAnsi="Arial" w:cs="Arial"/>
                <w:sz w:val="16"/>
                <w:szCs w:val="16"/>
              </w:rPr>
              <w:t>s</w:t>
            </w:r>
          </w:p>
        </w:tc>
        <w:tc>
          <w:tcPr>
            <w:tcW w:w="714" w:type="pct"/>
            <w:vAlign w:val="center"/>
          </w:tcPr>
          <w:p w14:paraId="39F22394" w14:textId="18321A17"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Incident reporting, worker feedback</w:t>
            </w:r>
          </w:p>
        </w:tc>
        <w:tc>
          <w:tcPr>
            <w:tcW w:w="342" w:type="pct"/>
            <w:vAlign w:val="center"/>
          </w:tcPr>
          <w:p w14:paraId="194BC966" w14:textId="551F9D4D"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Continuous</w:t>
            </w:r>
          </w:p>
        </w:tc>
        <w:tc>
          <w:tcPr>
            <w:tcW w:w="859" w:type="pct"/>
            <w:vAlign w:val="center"/>
          </w:tcPr>
          <w:p w14:paraId="0B79FF5C" w14:textId="38E26E9C"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Zero cases of human-wildlife conflict</w:t>
            </w:r>
          </w:p>
        </w:tc>
        <w:tc>
          <w:tcPr>
            <w:tcW w:w="598" w:type="pct"/>
            <w:vAlign w:val="center"/>
          </w:tcPr>
          <w:p w14:paraId="624633D4" w14:textId="61BA3621"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Review procedures immediately if any interaction occurs</w:t>
            </w:r>
          </w:p>
        </w:tc>
        <w:tc>
          <w:tcPr>
            <w:tcW w:w="440" w:type="pct"/>
          </w:tcPr>
          <w:p w14:paraId="3A3F29D4" w14:textId="3FBB7990"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24346D61" w14:textId="16336088"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2C1857C5" w14:textId="77777777" w:rsidTr="00470C03">
        <w:trPr>
          <w:trHeight w:val="687"/>
        </w:trPr>
        <w:tc>
          <w:tcPr>
            <w:tcW w:w="151" w:type="pct"/>
            <w:vMerge/>
          </w:tcPr>
          <w:p w14:paraId="17E4BF09"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3D817F8E"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2C0748C6" w14:textId="7F883867" w:rsidR="00396DF6" w:rsidRPr="008A0DD8" w:rsidRDefault="00396DF6" w:rsidP="00396DF6">
            <w:pPr>
              <w:spacing w:before="60" w:after="60" w:line="240" w:lineRule="auto"/>
              <w:ind w:right="28"/>
              <w:jc w:val="left"/>
              <w:rPr>
                <w:rFonts w:ascii="Arial" w:hAnsi="Arial" w:cs="Arial"/>
                <w:sz w:val="16"/>
                <w:szCs w:val="16"/>
              </w:rPr>
            </w:pPr>
            <w:r w:rsidRPr="008A0DD8">
              <w:rPr>
                <w:rFonts w:ascii="Arial" w:hAnsi="Arial" w:cs="Arial"/>
                <w:sz w:val="16"/>
                <w:szCs w:val="16"/>
              </w:rPr>
              <w:t>Entry of Nuisance / Invasive Fauna</w:t>
            </w:r>
          </w:p>
        </w:tc>
        <w:tc>
          <w:tcPr>
            <w:tcW w:w="505" w:type="pct"/>
            <w:vAlign w:val="center"/>
          </w:tcPr>
          <w:p w14:paraId="2E7F93C5" w14:textId="27E8BC15"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eastAsia="Times New Roman" w:hAnsi="Arial" w:cs="Arial"/>
                <w:sz w:val="16"/>
                <w:szCs w:val="16"/>
              </w:rPr>
              <w:t>Storage, waste, or food handling areas</w:t>
            </w:r>
          </w:p>
        </w:tc>
        <w:tc>
          <w:tcPr>
            <w:tcW w:w="714" w:type="pct"/>
            <w:vAlign w:val="center"/>
          </w:tcPr>
          <w:p w14:paraId="6F54BD1D" w14:textId="2684446D"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Observation, trapping</w:t>
            </w:r>
          </w:p>
        </w:tc>
        <w:tc>
          <w:tcPr>
            <w:tcW w:w="342" w:type="pct"/>
            <w:vAlign w:val="center"/>
          </w:tcPr>
          <w:p w14:paraId="20E7E57E" w14:textId="3B41D86C"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Monthly</w:t>
            </w:r>
          </w:p>
        </w:tc>
        <w:tc>
          <w:tcPr>
            <w:tcW w:w="859" w:type="pct"/>
            <w:vAlign w:val="center"/>
          </w:tcPr>
          <w:p w14:paraId="7B5BD23C" w14:textId="6818845E"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eastAsia="Times New Roman" w:hAnsi="Arial" w:cs="Arial"/>
                <w:sz w:val="16"/>
                <w:szCs w:val="16"/>
              </w:rPr>
              <w:t>No presence or controlled low occurrence of nuisance animals</w:t>
            </w:r>
          </w:p>
        </w:tc>
        <w:tc>
          <w:tcPr>
            <w:tcW w:w="598" w:type="pct"/>
            <w:vAlign w:val="center"/>
          </w:tcPr>
          <w:p w14:paraId="0C9D423C" w14:textId="0F9B01E3"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Immediate control/removal actions if detected</w:t>
            </w:r>
          </w:p>
        </w:tc>
        <w:tc>
          <w:tcPr>
            <w:tcW w:w="440" w:type="pct"/>
          </w:tcPr>
          <w:p w14:paraId="0802A3C9" w14:textId="48A41EFB" w:rsidR="00396DF6" w:rsidRPr="00EC0334" w:rsidRDefault="00396DF6" w:rsidP="00396DF6">
            <w:pPr>
              <w:rPr>
                <w:rFonts w:ascii="Arial" w:hAnsi="Arial" w:cs="Arial"/>
                <w:sz w:val="16"/>
                <w:szCs w:val="16"/>
              </w:rPr>
            </w:pPr>
            <w:r w:rsidRPr="00EC0334">
              <w:rPr>
                <w:rFonts w:ascii="Arial" w:hAnsi="Arial" w:cs="Arial"/>
                <w:sz w:val="16"/>
                <w:szCs w:val="16"/>
              </w:rPr>
              <w:t>Giresun Municipality</w:t>
            </w:r>
          </w:p>
        </w:tc>
        <w:tc>
          <w:tcPr>
            <w:tcW w:w="345" w:type="pct"/>
          </w:tcPr>
          <w:p w14:paraId="6851FB08" w14:textId="5B4561E4"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396DF6" w:rsidRPr="0043788C" w14:paraId="52CE8404" w14:textId="12DAC06C" w:rsidTr="00470C03">
        <w:trPr>
          <w:trHeight w:val="687"/>
        </w:trPr>
        <w:tc>
          <w:tcPr>
            <w:tcW w:w="151" w:type="pct"/>
            <w:vMerge/>
          </w:tcPr>
          <w:p w14:paraId="782EFF9D" w14:textId="77777777" w:rsidR="00396DF6" w:rsidRPr="00D11B3B" w:rsidRDefault="00396DF6" w:rsidP="00396DF6">
            <w:pPr>
              <w:autoSpaceDE w:val="0"/>
              <w:autoSpaceDN w:val="0"/>
              <w:adjustRightInd w:val="0"/>
              <w:spacing w:line="220" w:lineRule="atLeast"/>
              <w:rPr>
                <w:rFonts w:ascii="Arial" w:hAnsi="Arial" w:cs="Arial"/>
                <w:b/>
                <w:bCs/>
                <w:sz w:val="16"/>
                <w:szCs w:val="16"/>
              </w:rPr>
            </w:pPr>
          </w:p>
        </w:tc>
        <w:tc>
          <w:tcPr>
            <w:tcW w:w="381" w:type="pct"/>
            <w:vMerge/>
          </w:tcPr>
          <w:p w14:paraId="3E111003" w14:textId="77777777" w:rsidR="00396DF6" w:rsidRPr="00D11B3B" w:rsidRDefault="00396DF6" w:rsidP="00396DF6">
            <w:pPr>
              <w:rPr>
                <w:rFonts w:ascii="Arial" w:hAnsi="Arial" w:cs="Arial"/>
                <w:color w:val="000000" w:themeColor="text1"/>
                <w:sz w:val="16"/>
                <w:szCs w:val="16"/>
              </w:rPr>
            </w:pPr>
          </w:p>
        </w:tc>
        <w:tc>
          <w:tcPr>
            <w:tcW w:w="665" w:type="pct"/>
            <w:vAlign w:val="center"/>
          </w:tcPr>
          <w:p w14:paraId="2FA0252C" w14:textId="4AFDD9F0" w:rsidR="00396DF6" w:rsidRPr="008A0DD8" w:rsidRDefault="00396DF6" w:rsidP="00396DF6">
            <w:pPr>
              <w:spacing w:before="60" w:after="60" w:line="240" w:lineRule="auto"/>
              <w:ind w:right="28"/>
              <w:jc w:val="left"/>
              <w:rPr>
                <w:rFonts w:ascii="Arial" w:hAnsi="Arial" w:cs="Arial"/>
                <w:sz w:val="16"/>
                <w:szCs w:val="16"/>
              </w:rPr>
            </w:pPr>
            <w:r w:rsidRPr="00EC0334">
              <w:rPr>
                <w:rFonts w:ascii="Arial" w:hAnsi="Arial" w:cs="Arial"/>
                <w:i/>
                <w:iCs/>
                <w:sz w:val="16"/>
                <w:szCs w:val="16"/>
              </w:rPr>
              <w:t>Conservation Measures</w:t>
            </w:r>
          </w:p>
        </w:tc>
        <w:tc>
          <w:tcPr>
            <w:tcW w:w="505" w:type="pct"/>
            <w:vAlign w:val="center"/>
          </w:tcPr>
          <w:p w14:paraId="2DBED9E9" w14:textId="079E9CBD" w:rsidR="00396DF6" w:rsidRPr="008A0DD8" w:rsidRDefault="00396DF6" w:rsidP="00396DF6">
            <w:pPr>
              <w:pStyle w:val="ListeParagraf"/>
              <w:spacing w:before="60" w:after="60"/>
              <w:ind w:left="24" w:right="28" w:hanging="28"/>
              <w:jc w:val="left"/>
              <w:rPr>
                <w:rFonts w:ascii="Arial" w:eastAsia="Times New Roman" w:hAnsi="Arial" w:cs="Arial"/>
                <w:sz w:val="16"/>
                <w:szCs w:val="16"/>
              </w:rPr>
            </w:pPr>
            <w:r w:rsidRPr="008A0DD8">
              <w:rPr>
                <w:rFonts w:ascii="Arial" w:hAnsi="Arial" w:cs="Arial"/>
                <w:sz w:val="16"/>
                <w:szCs w:val="16"/>
              </w:rPr>
              <w:t>Compliance with Conservation Measures</w:t>
            </w:r>
          </w:p>
        </w:tc>
        <w:tc>
          <w:tcPr>
            <w:tcW w:w="714" w:type="pct"/>
            <w:vAlign w:val="center"/>
          </w:tcPr>
          <w:p w14:paraId="0DBA79B8" w14:textId="6AEFBC40" w:rsidR="00396DF6" w:rsidRPr="008A0DD8" w:rsidRDefault="00396DF6" w:rsidP="00396DF6">
            <w:pPr>
              <w:pStyle w:val="ListeParagraf"/>
              <w:numPr>
                <w:ilvl w:val="0"/>
                <w:numId w:val="91"/>
              </w:numPr>
              <w:spacing w:before="60" w:after="60"/>
              <w:ind w:left="361" w:right="28"/>
              <w:jc w:val="left"/>
              <w:rPr>
                <w:rFonts w:ascii="Arial" w:eastAsia="Times New Roman" w:hAnsi="Arial" w:cs="Arial"/>
                <w:sz w:val="16"/>
                <w:szCs w:val="16"/>
              </w:rPr>
            </w:pPr>
            <w:r w:rsidRPr="008A0DD8">
              <w:rPr>
                <w:rFonts w:ascii="Arial" w:eastAsia="Times New Roman" w:hAnsi="Arial" w:cs="Arial"/>
                <w:sz w:val="16"/>
                <w:szCs w:val="16"/>
              </w:rPr>
              <w:t>Buffer zones, wildlife protection areas</w:t>
            </w:r>
          </w:p>
        </w:tc>
        <w:tc>
          <w:tcPr>
            <w:tcW w:w="342" w:type="pct"/>
            <w:vAlign w:val="center"/>
          </w:tcPr>
          <w:p w14:paraId="45DC328E" w14:textId="0A15C8EE"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Check of fences, signs, wildlife corridors</w:t>
            </w:r>
          </w:p>
        </w:tc>
        <w:tc>
          <w:tcPr>
            <w:tcW w:w="859" w:type="pct"/>
            <w:vAlign w:val="center"/>
          </w:tcPr>
          <w:p w14:paraId="2B8C3998" w14:textId="00CA18AC" w:rsidR="00396DF6" w:rsidRPr="008A0DD8" w:rsidRDefault="00396DF6" w:rsidP="00396DF6">
            <w:pPr>
              <w:pStyle w:val="ListeParagraf"/>
              <w:numPr>
                <w:ilvl w:val="0"/>
                <w:numId w:val="25"/>
              </w:numPr>
              <w:spacing w:before="60" w:after="60"/>
              <w:ind w:right="28"/>
              <w:rPr>
                <w:rFonts w:ascii="Arial" w:eastAsia="Times New Roman" w:hAnsi="Arial" w:cs="Arial"/>
                <w:sz w:val="16"/>
                <w:szCs w:val="16"/>
              </w:rPr>
            </w:pPr>
            <w:r w:rsidRPr="008A0DD8">
              <w:rPr>
                <w:rFonts w:ascii="Arial" w:hAnsi="Arial" w:cs="Arial"/>
                <w:sz w:val="16"/>
                <w:szCs w:val="16"/>
              </w:rPr>
              <w:t>Every 6 months</w:t>
            </w:r>
          </w:p>
        </w:tc>
        <w:tc>
          <w:tcPr>
            <w:tcW w:w="598" w:type="pct"/>
            <w:vAlign w:val="center"/>
          </w:tcPr>
          <w:p w14:paraId="3D8A450D" w14:textId="64213987" w:rsidR="00396DF6" w:rsidRPr="008A0DD8" w:rsidRDefault="00396DF6" w:rsidP="00396DF6">
            <w:pPr>
              <w:autoSpaceDE w:val="0"/>
              <w:autoSpaceDN w:val="0"/>
              <w:adjustRightInd w:val="0"/>
              <w:spacing w:line="220" w:lineRule="atLeast"/>
              <w:rPr>
                <w:rFonts w:ascii="Arial" w:hAnsi="Arial" w:cs="Arial"/>
                <w:sz w:val="16"/>
                <w:szCs w:val="16"/>
              </w:rPr>
            </w:pPr>
            <w:r w:rsidRPr="008A0DD8">
              <w:rPr>
                <w:rFonts w:ascii="Arial" w:hAnsi="Arial" w:cs="Arial"/>
                <w:sz w:val="16"/>
                <w:szCs w:val="16"/>
              </w:rPr>
              <w:t>100% of mitigation measures functional and in place</w:t>
            </w:r>
          </w:p>
        </w:tc>
        <w:tc>
          <w:tcPr>
            <w:tcW w:w="440" w:type="pct"/>
            <w:vAlign w:val="center"/>
          </w:tcPr>
          <w:p w14:paraId="7C87CC7A" w14:textId="69A8CEFA" w:rsidR="00396DF6" w:rsidRPr="00EC0334" w:rsidRDefault="00396DF6" w:rsidP="00396DF6">
            <w:pPr>
              <w:rPr>
                <w:rFonts w:ascii="Arial" w:hAnsi="Arial" w:cs="Arial"/>
                <w:sz w:val="16"/>
                <w:szCs w:val="16"/>
              </w:rPr>
            </w:pPr>
            <w:r w:rsidRPr="008A0DD8">
              <w:rPr>
                <w:rFonts w:ascii="Arial" w:hAnsi="Arial" w:cs="Arial"/>
                <w:sz w:val="16"/>
                <w:szCs w:val="16"/>
              </w:rPr>
              <w:t>All equipment must be present and in good condition</w:t>
            </w:r>
          </w:p>
        </w:tc>
        <w:tc>
          <w:tcPr>
            <w:tcW w:w="345" w:type="pct"/>
          </w:tcPr>
          <w:p w14:paraId="00BC4C7A" w14:textId="0C193772" w:rsidR="00396DF6" w:rsidRPr="00EC0334" w:rsidRDefault="00396DF6" w:rsidP="00396DF6">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r w:rsidR="001A0008" w:rsidRPr="0043788C" w14:paraId="2F0A70DC" w14:textId="77777777" w:rsidTr="00470C03">
        <w:trPr>
          <w:trHeight w:val="687"/>
        </w:trPr>
        <w:tc>
          <w:tcPr>
            <w:tcW w:w="151" w:type="pct"/>
          </w:tcPr>
          <w:p w14:paraId="207B396A" w14:textId="7B9D08AC" w:rsidR="001A0008" w:rsidRPr="00D11B3B" w:rsidRDefault="001A0008" w:rsidP="001A0008">
            <w:pPr>
              <w:autoSpaceDE w:val="0"/>
              <w:autoSpaceDN w:val="0"/>
              <w:adjustRightInd w:val="0"/>
              <w:spacing w:line="220" w:lineRule="atLeast"/>
              <w:rPr>
                <w:rFonts w:ascii="Arial" w:hAnsi="Arial" w:cs="Arial"/>
                <w:b/>
                <w:bCs/>
                <w:sz w:val="16"/>
                <w:szCs w:val="16"/>
              </w:rPr>
            </w:pPr>
            <w:r>
              <w:rPr>
                <w:rFonts w:ascii="Arial" w:hAnsi="Arial" w:cs="Arial"/>
                <w:b/>
                <w:bCs/>
                <w:sz w:val="16"/>
                <w:szCs w:val="16"/>
              </w:rPr>
              <w:t>10</w:t>
            </w:r>
          </w:p>
        </w:tc>
        <w:tc>
          <w:tcPr>
            <w:tcW w:w="381" w:type="pct"/>
            <w:vAlign w:val="center"/>
          </w:tcPr>
          <w:p w14:paraId="32565360" w14:textId="1FA7A9E2" w:rsidR="001A0008" w:rsidRPr="00D11B3B" w:rsidRDefault="001A0008" w:rsidP="001A0008">
            <w:pPr>
              <w:rPr>
                <w:rFonts w:ascii="Arial" w:hAnsi="Arial" w:cs="Arial"/>
                <w:color w:val="000000" w:themeColor="text1"/>
                <w:sz w:val="16"/>
                <w:szCs w:val="16"/>
              </w:rPr>
            </w:pPr>
            <w:r w:rsidRPr="00B92755">
              <w:rPr>
                <w:rFonts w:ascii="Arial" w:hAnsi="Arial" w:cs="Arial"/>
                <w:sz w:val="16"/>
                <w:szCs w:val="16"/>
              </w:rPr>
              <w:t>Land use and acquisition</w:t>
            </w:r>
          </w:p>
        </w:tc>
        <w:tc>
          <w:tcPr>
            <w:tcW w:w="665" w:type="pct"/>
            <w:vAlign w:val="center"/>
          </w:tcPr>
          <w:p w14:paraId="34C968BC" w14:textId="17B01EEB" w:rsidR="001A0008" w:rsidRPr="00EC0334" w:rsidRDefault="001A0008" w:rsidP="001A0008">
            <w:pPr>
              <w:spacing w:before="60" w:after="60" w:line="240" w:lineRule="auto"/>
              <w:ind w:right="28"/>
              <w:jc w:val="left"/>
              <w:rPr>
                <w:rFonts w:ascii="Arial" w:hAnsi="Arial" w:cs="Arial"/>
                <w:i/>
                <w:iCs/>
                <w:sz w:val="16"/>
                <w:szCs w:val="16"/>
              </w:rPr>
            </w:pPr>
            <w:r w:rsidRPr="00F01737">
              <w:rPr>
                <w:rFonts w:ascii="Arial" w:hAnsi="Arial" w:cs="Arial"/>
                <w:sz w:val="16"/>
                <w:szCs w:val="16"/>
              </w:rPr>
              <w:t>Compliance with land lease agreements and continued access</w:t>
            </w:r>
          </w:p>
        </w:tc>
        <w:tc>
          <w:tcPr>
            <w:tcW w:w="505" w:type="pct"/>
            <w:vAlign w:val="center"/>
          </w:tcPr>
          <w:p w14:paraId="2DC3CC7D" w14:textId="0C827B0E" w:rsidR="001A0008" w:rsidRPr="008A0DD8" w:rsidRDefault="001A0008" w:rsidP="001A0008">
            <w:pPr>
              <w:pStyle w:val="ListeParagraf"/>
              <w:spacing w:before="60" w:after="60"/>
              <w:ind w:left="24" w:right="28" w:hanging="28"/>
              <w:jc w:val="left"/>
              <w:rPr>
                <w:rFonts w:ascii="Arial" w:hAnsi="Arial" w:cs="Arial"/>
                <w:sz w:val="16"/>
                <w:szCs w:val="16"/>
              </w:rPr>
            </w:pPr>
            <w:r w:rsidRPr="00B92755">
              <w:rPr>
                <w:rFonts w:ascii="Arial" w:eastAsia="Times New Roman" w:hAnsi="Arial" w:cs="Arial"/>
                <w:sz w:val="16"/>
                <w:szCs w:val="16"/>
              </w:rPr>
              <w:t>All affected parcels (Lots 133, 138, 139, 140 – Hacılı Neighborhood)</w:t>
            </w:r>
          </w:p>
        </w:tc>
        <w:tc>
          <w:tcPr>
            <w:tcW w:w="714" w:type="pct"/>
            <w:vAlign w:val="center"/>
          </w:tcPr>
          <w:p w14:paraId="4B88A93B" w14:textId="1B7F5255" w:rsidR="001A0008" w:rsidRPr="008A0DD8" w:rsidRDefault="001A0008" w:rsidP="001A0008">
            <w:pPr>
              <w:pStyle w:val="ListeParagraf"/>
              <w:numPr>
                <w:ilvl w:val="0"/>
                <w:numId w:val="91"/>
              </w:numPr>
              <w:spacing w:before="60" w:after="60"/>
              <w:ind w:left="361" w:right="28"/>
              <w:jc w:val="left"/>
              <w:rPr>
                <w:rFonts w:ascii="Arial" w:eastAsia="Times New Roman" w:hAnsi="Arial" w:cs="Arial"/>
                <w:sz w:val="16"/>
                <w:szCs w:val="16"/>
              </w:rPr>
            </w:pPr>
            <w:r w:rsidRPr="00F01737">
              <w:rPr>
                <w:rFonts w:ascii="Arial" w:eastAsia="Times New Roman" w:hAnsi="Arial" w:cs="Arial"/>
                <w:sz w:val="16"/>
                <w:szCs w:val="16"/>
              </w:rPr>
              <w:t>Document review, field verification, consultations with landowners</w:t>
            </w:r>
          </w:p>
        </w:tc>
        <w:tc>
          <w:tcPr>
            <w:tcW w:w="342" w:type="pct"/>
            <w:vAlign w:val="center"/>
          </w:tcPr>
          <w:p w14:paraId="54D123C2" w14:textId="7E864331" w:rsidR="001A0008" w:rsidRPr="008A0DD8" w:rsidRDefault="001A0008" w:rsidP="001A0008">
            <w:pPr>
              <w:autoSpaceDE w:val="0"/>
              <w:autoSpaceDN w:val="0"/>
              <w:adjustRightInd w:val="0"/>
              <w:spacing w:line="220" w:lineRule="atLeast"/>
              <w:rPr>
                <w:rFonts w:ascii="Arial" w:hAnsi="Arial" w:cs="Arial"/>
                <w:sz w:val="16"/>
                <w:szCs w:val="16"/>
              </w:rPr>
            </w:pPr>
            <w:r w:rsidRPr="00F01737">
              <w:rPr>
                <w:rFonts w:ascii="Arial" w:hAnsi="Arial" w:cs="Arial"/>
                <w:sz w:val="16"/>
                <w:szCs w:val="16"/>
              </w:rPr>
              <w:t>Annually</w:t>
            </w:r>
          </w:p>
        </w:tc>
        <w:tc>
          <w:tcPr>
            <w:tcW w:w="859" w:type="pct"/>
            <w:vAlign w:val="center"/>
          </w:tcPr>
          <w:p w14:paraId="7655B5D2" w14:textId="7FCCB777" w:rsidR="001A0008" w:rsidRPr="008A0DD8" w:rsidRDefault="001A0008" w:rsidP="001A0008">
            <w:pPr>
              <w:pStyle w:val="ListeParagraf"/>
              <w:numPr>
                <w:ilvl w:val="0"/>
                <w:numId w:val="25"/>
              </w:numPr>
              <w:spacing w:before="60" w:after="60"/>
              <w:ind w:right="28"/>
              <w:rPr>
                <w:rFonts w:ascii="Arial" w:hAnsi="Arial" w:cs="Arial"/>
                <w:sz w:val="16"/>
                <w:szCs w:val="16"/>
              </w:rPr>
            </w:pPr>
            <w:r w:rsidRPr="00F01737">
              <w:rPr>
                <w:rFonts w:ascii="Arial" w:eastAsia="Times New Roman" w:hAnsi="Arial" w:cs="Arial"/>
                <w:sz w:val="16"/>
                <w:szCs w:val="16"/>
              </w:rPr>
              <w:t>No land disputes or grievances; All leases valid and current</w:t>
            </w:r>
          </w:p>
        </w:tc>
        <w:tc>
          <w:tcPr>
            <w:tcW w:w="598" w:type="pct"/>
            <w:vAlign w:val="center"/>
          </w:tcPr>
          <w:p w14:paraId="512D2C27" w14:textId="02DBBEAE" w:rsidR="001A0008" w:rsidRPr="008A0DD8" w:rsidRDefault="001A0008" w:rsidP="001A0008">
            <w:pPr>
              <w:autoSpaceDE w:val="0"/>
              <w:autoSpaceDN w:val="0"/>
              <w:adjustRightInd w:val="0"/>
              <w:spacing w:line="220" w:lineRule="atLeast"/>
              <w:rPr>
                <w:rFonts w:ascii="Arial" w:hAnsi="Arial" w:cs="Arial"/>
                <w:sz w:val="16"/>
                <w:szCs w:val="16"/>
              </w:rPr>
            </w:pPr>
            <w:r w:rsidRPr="001A0008">
              <w:rPr>
                <w:rFonts w:ascii="Arial" w:hAnsi="Arial" w:cs="Arial"/>
                <w:sz w:val="16"/>
                <w:szCs w:val="16"/>
              </w:rPr>
              <w:t>Continuous public and private access maintained throughout operation</w:t>
            </w:r>
          </w:p>
        </w:tc>
        <w:tc>
          <w:tcPr>
            <w:tcW w:w="440" w:type="pct"/>
          </w:tcPr>
          <w:p w14:paraId="4D03BF8A" w14:textId="20CCF8E2" w:rsidR="001A0008" w:rsidRPr="008A0DD8" w:rsidRDefault="001A0008" w:rsidP="001A0008">
            <w:pPr>
              <w:rPr>
                <w:rFonts w:ascii="Arial" w:hAnsi="Arial" w:cs="Arial"/>
                <w:sz w:val="16"/>
                <w:szCs w:val="16"/>
              </w:rPr>
            </w:pPr>
            <w:r w:rsidRPr="00EC0334">
              <w:rPr>
                <w:rFonts w:ascii="Arial" w:hAnsi="Arial" w:cs="Arial"/>
                <w:sz w:val="16"/>
                <w:szCs w:val="16"/>
              </w:rPr>
              <w:t>Giresun Municipality</w:t>
            </w:r>
          </w:p>
        </w:tc>
        <w:tc>
          <w:tcPr>
            <w:tcW w:w="345" w:type="pct"/>
          </w:tcPr>
          <w:p w14:paraId="23D7F623" w14:textId="02778EF9" w:rsidR="001A0008" w:rsidRPr="00EC0334" w:rsidRDefault="001A0008" w:rsidP="001A0008">
            <w:pPr>
              <w:autoSpaceDE w:val="0"/>
              <w:autoSpaceDN w:val="0"/>
              <w:adjustRightInd w:val="0"/>
              <w:spacing w:line="220" w:lineRule="atLeast"/>
              <w:rPr>
                <w:rFonts w:ascii="Arial" w:hAnsi="Arial" w:cs="Arial"/>
                <w:sz w:val="16"/>
                <w:szCs w:val="16"/>
              </w:rPr>
            </w:pPr>
            <w:r w:rsidRPr="00EC0334">
              <w:rPr>
                <w:rFonts w:ascii="Arial" w:hAnsi="Arial" w:cs="Arial"/>
                <w:sz w:val="16"/>
                <w:szCs w:val="16"/>
              </w:rPr>
              <w:t>Giresun Municipality</w:t>
            </w:r>
          </w:p>
        </w:tc>
      </w:tr>
    </w:tbl>
    <w:p w14:paraId="5086C35B" w14:textId="77777777" w:rsidR="006C1801" w:rsidRPr="0043788C" w:rsidRDefault="006C1801"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18F93957" w14:textId="77777777" w:rsidR="006C1801" w:rsidRPr="0043788C" w:rsidRDefault="006C1801"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671502FB" w14:textId="77777777" w:rsidR="006C1801" w:rsidRPr="0043788C" w:rsidRDefault="006C1801"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2C203FC9" w14:textId="77777777" w:rsidR="006C1801" w:rsidRPr="0043788C" w:rsidRDefault="006C1801" w:rsidP="00E4256B">
      <w:pPr>
        <w:widowControl w:val="0"/>
        <w:autoSpaceDE w:val="0"/>
        <w:autoSpaceDN w:val="0"/>
        <w:adjustRightInd w:val="0"/>
        <w:spacing w:after="240" w:line="300" w:lineRule="atLeast"/>
        <w:jc w:val="left"/>
        <w:rPr>
          <w:rFonts w:ascii="Arial" w:hAnsi="Arial" w:cs="Arial"/>
          <w:color w:val="000000"/>
          <w:sz w:val="18"/>
          <w:szCs w:val="18"/>
          <w:lang w:eastAsia="en-US"/>
        </w:rPr>
        <w:sectPr w:rsidR="006C1801" w:rsidRPr="0043788C" w:rsidSect="001563FD">
          <w:footerReference w:type="even" r:id="rId77"/>
          <w:footerReference w:type="default" r:id="rId78"/>
          <w:footerReference w:type="first" r:id="rId79"/>
          <w:pgSz w:w="16840" w:h="11900" w:orient="landscape"/>
          <w:pgMar w:top="1417" w:right="1417" w:bottom="1417" w:left="1417" w:header="708" w:footer="708" w:gutter="0"/>
          <w:cols w:space="708"/>
          <w:docGrid w:linePitch="360"/>
        </w:sectPr>
      </w:pPr>
    </w:p>
    <w:p w14:paraId="58021AA6" w14:textId="565DBEC3" w:rsidR="00714583" w:rsidRPr="0043788C" w:rsidRDefault="00714583" w:rsidP="007E60C4">
      <w:pPr>
        <w:pStyle w:val="Balk2"/>
      </w:pPr>
      <w:bookmarkStart w:id="256" w:name="_Toc216311292"/>
      <w:r w:rsidRPr="0043788C">
        <w:t>List of Associated Plans and Procedures</w:t>
      </w:r>
      <w:bookmarkStart w:id="257" w:name="_Ref176343423"/>
      <w:bookmarkEnd w:id="256"/>
      <w:r w:rsidRPr="0043788C">
        <w:t xml:space="preserve"> </w:t>
      </w:r>
      <w:bookmarkEnd w:id="257"/>
    </w:p>
    <w:p w14:paraId="63C54132" w14:textId="737253CB" w:rsidR="00714583" w:rsidRPr="0043788C" w:rsidRDefault="00714583" w:rsidP="00714583">
      <w:pPr>
        <w:pStyle w:val="GvdeMetni"/>
        <w:spacing w:line="240" w:lineRule="atLeast"/>
        <w:rPr>
          <w:rFonts w:cs="Arial"/>
          <w:szCs w:val="18"/>
        </w:rPr>
      </w:pPr>
      <w:r w:rsidRPr="0043788C">
        <w:rPr>
          <w:rFonts w:cs="Arial"/>
          <w:szCs w:val="18"/>
        </w:rPr>
        <w:t>The E&amp;S management plans and procedures to be prepared by Contractor/s are listed in</w:t>
      </w:r>
      <w:r w:rsidR="00983679" w:rsidRPr="0043788C">
        <w:rPr>
          <w:rFonts w:cs="Arial"/>
          <w:szCs w:val="18"/>
        </w:rPr>
        <w:t xml:space="preserve"> </w:t>
      </w:r>
      <w:r w:rsidR="00983679" w:rsidRPr="0043788C">
        <w:rPr>
          <w:rFonts w:cs="Arial"/>
          <w:b/>
          <w:szCs w:val="18"/>
        </w:rPr>
        <w:fldChar w:fldCharType="begin"/>
      </w:r>
      <w:r w:rsidR="00983679" w:rsidRPr="0043788C">
        <w:rPr>
          <w:rFonts w:cs="Arial"/>
          <w:b/>
          <w:szCs w:val="18"/>
        </w:rPr>
        <w:instrText xml:space="preserve"> REF _Ref177554015 \h  \* MERGEFORMAT </w:instrText>
      </w:r>
      <w:r w:rsidR="00983679" w:rsidRPr="0043788C">
        <w:rPr>
          <w:rFonts w:cs="Arial"/>
          <w:b/>
          <w:szCs w:val="18"/>
        </w:rPr>
      </w:r>
      <w:r w:rsidR="00983679" w:rsidRPr="0043788C">
        <w:rPr>
          <w:rFonts w:cs="Arial"/>
          <w:b/>
          <w:szCs w:val="18"/>
        </w:rPr>
        <w:fldChar w:fldCharType="separate"/>
      </w:r>
      <w:r w:rsidR="006A3DB2" w:rsidRPr="0007545B">
        <w:rPr>
          <w:rFonts w:cs="Arial"/>
          <w:bCs/>
          <w:iCs/>
        </w:rPr>
        <w:t xml:space="preserve">Table </w:t>
      </w:r>
      <w:r w:rsidR="006A3DB2" w:rsidRPr="003C0856">
        <w:rPr>
          <w:rFonts w:cs="Arial"/>
          <w:bCs/>
          <w:iCs/>
          <w:noProof/>
        </w:rPr>
        <w:t>29</w:t>
      </w:r>
      <w:r w:rsidR="00983679" w:rsidRPr="0043788C">
        <w:rPr>
          <w:rFonts w:cs="Arial"/>
          <w:b/>
          <w:szCs w:val="18"/>
        </w:rPr>
        <w:fldChar w:fldCharType="end"/>
      </w:r>
      <w:r w:rsidRPr="0043788C">
        <w:rPr>
          <w:rFonts w:cs="Arial"/>
          <w:szCs w:val="18"/>
        </w:rPr>
        <w:t>.</w:t>
      </w:r>
    </w:p>
    <w:p w14:paraId="216314C6" w14:textId="64ACA868" w:rsidR="00714583" w:rsidRPr="00A264E6" w:rsidRDefault="00714583" w:rsidP="00A264E6">
      <w:pPr>
        <w:pStyle w:val="ResimYazs"/>
      </w:pPr>
      <w:bookmarkStart w:id="258" w:name="_Ref177554015"/>
      <w:bookmarkStart w:id="259" w:name="_Toc205388991"/>
      <w:r w:rsidRPr="00A264E6">
        <w:t xml:space="preserve">Table </w:t>
      </w:r>
      <w:r w:rsidR="00261E96">
        <w:fldChar w:fldCharType="begin"/>
      </w:r>
      <w:r w:rsidR="00261E96">
        <w:instrText xml:space="preserve"> SEQ Table \* ARABIC </w:instrText>
      </w:r>
      <w:r w:rsidR="00261E96">
        <w:fldChar w:fldCharType="separate"/>
      </w:r>
      <w:r w:rsidR="006A3DB2">
        <w:rPr>
          <w:noProof/>
        </w:rPr>
        <w:t>29</w:t>
      </w:r>
      <w:r w:rsidR="00261E96">
        <w:rPr>
          <w:noProof/>
        </w:rPr>
        <w:fldChar w:fldCharType="end"/>
      </w:r>
      <w:bookmarkEnd w:id="258"/>
      <w:r w:rsidRPr="00A264E6">
        <w:t>. Plans and Procedures associated</w:t>
      </w:r>
      <w:bookmarkEnd w:id="259"/>
    </w:p>
    <w:tbl>
      <w:tblPr>
        <w:tblStyle w:val="TabloKlavuzu"/>
        <w:tblW w:w="0" w:type="auto"/>
        <w:tblLook w:val="04A0" w:firstRow="1" w:lastRow="0" w:firstColumn="1" w:lastColumn="0" w:noHBand="0" w:noVBand="1"/>
      </w:tblPr>
      <w:tblGrid>
        <w:gridCol w:w="4673"/>
        <w:gridCol w:w="4383"/>
      </w:tblGrid>
      <w:tr w:rsidR="003A1B71" w:rsidRPr="0043788C" w14:paraId="0372E07D" w14:textId="77777777" w:rsidTr="00D11B3B">
        <w:trPr>
          <w:trHeight w:val="882"/>
          <w:tblHeader/>
        </w:trPr>
        <w:tc>
          <w:tcPr>
            <w:tcW w:w="4673" w:type="dxa"/>
            <w:shd w:val="clear" w:color="auto" w:fill="0070C0"/>
          </w:tcPr>
          <w:p w14:paraId="77FD3E30" w14:textId="77777777" w:rsidR="003A1B71" w:rsidRPr="0043788C" w:rsidRDefault="003A1B71" w:rsidP="0022733D">
            <w:pPr>
              <w:widowControl w:val="0"/>
              <w:spacing w:line="24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Management Plan or Procedure</w:t>
            </w:r>
          </w:p>
        </w:tc>
        <w:tc>
          <w:tcPr>
            <w:tcW w:w="4383" w:type="dxa"/>
            <w:shd w:val="clear" w:color="auto" w:fill="0070C0"/>
          </w:tcPr>
          <w:p w14:paraId="4947A1C3" w14:textId="77777777" w:rsidR="003A1B71" w:rsidRPr="0043788C" w:rsidRDefault="003A1B71" w:rsidP="0022733D">
            <w:pPr>
              <w:widowControl w:val="0"/>
              <w:spacing w:line="240" w:lineRule="atLeast"/>
              <w:rPr>
                <w:rFonts w:ascii="Arial" w:eastAsia="Arial" w:hAnsi="Arial" w:cs="Arial"/>
                <w:b/>
                <w:bCs/>
                <w:color w:val="FFFFFF" w:themeColor="background1"/>
                <w:kern w:val="18"/>
                <w:sz w:val="18"/>
                <w:szCs w:val="18"/>
              </w:rPr>
            </w:pPr>
            <w:r w:rsidRPr="0043788C">
              <w:rPr>
                <w:rFonts w:ascii="Arial" w:eastAsia="Arial" w:hAnsi="Arial" w:cs="Arial"/>
                <w:b/>
                <w:bCs/>
                <w:color w:val="FFFFFF" w:themeColor="background1"/>
                <w:kern w:val="18"/>
                <w:sz w:val="18"/>
                <w:szCs w:val="18"/>
              </w:rPr>
              <w:t xml:space="preserve">Relevant Subproject Phase </w:t>
            </w:r>
          </w:p>
          <w:p w14:paraId="40C5E870" w14:textId="77777777" w:rsidR="003A1B71" w:rsidRPr="0043788C" w:rsidRDefault="003A1B71" w:rsidP="0022733D">
            <w:pPr>
              <w:widowControl w:val="0"/>
              <w:spacing w:line="240" w:lineRule="atLeast"/>
              <w:rPr>
                <w:rFonts w:ascii="Arial" w:eastAsia="Arial" w:hAnsi="Arial" w:cs="Arial"/>
                <w:color w:val="FFFFFF" w:themeColor="background1"/>
                <w:kern w:val="18"/>
                <w:sz w:val="18"/>
                <w:szCs w:val="18"/>
              </w:rPr>
            </w:pPr>
            <w:r w:rsidRPr="0043788C">
              <w:rPr>
                <w:rFonts w:ascii="Arial" w:eastAsia="Arial" w:hAnsi="Arial" w:cs="Arial"/>
                <w:color w:val="FFFFFF" w:themeColor="background1"/>
                <w:kern w:val="18"/>
                <w:sz w:val="18"/>
                <w:szCs w:val="18"/>
              </w:rPr>
              <w:t>(Construction only, Operation only, both Construction and Defect Liability Period (DLP))</w:t>
            </w:r>
          </w:p>
        </w:tc>
      </w:tr>
      <w:tr w:rsidR="003A1B71" w:rsidRPr="0043788C" w14:paraId="71B15C77" w14:textId="1F563B51" w:rsidTr="00D11B3B">
        <w:trPr>
          <w:trHeight w:val="247"/>
        </w:trPr>
        <w:tc>
          <w:tcPr>
            <w:tcW w:w="4673" w:type="dxa"/>
          </w:tcPr>
          <w:p w14:paraId="4711EE85" w14:textId="66586D74" w:rsidR="003A1B71" w:rsidRPr="0043788C" w:rsidRDefault="003A1B71" w:rsidP="0022733D">
            <w:pPr>
              <w:pStyle w:val="GvdeMetni"/>
              <w:spacing w:after="0" w:line="240" w:lineRule="atLeast"/>
              <w:rPr>
                <w:rFonts w:cs="Arial"/>
                <w:szCs w:val="18"/>
                <w:highlight w:val="yellow"/>
              </w:rPr>
            </w:pPr>
            <w:r w:rsidRPr="0043788C">
              <w:rPr>
                <w:rFonts w:cs="Arial"/>
                <w:szCs w:val="18"/>
              </w:rPr>
              <w:t>Air Quality Management Plan</w:t>
            </w:r>
          </w:p>
        </w:tc>
        <w:tc>
          <w:tcPr>
            <w:tcW w:w="4383" w:type="dxa"/>
          </w:tcPr>
          <w:p w14:paraId="15F84D12" w14:textId="6A71805C" w:rsidR="003A1B71" w:rsidRPr="0043788C" w:rsidRDefault="003A1B71" w:rsidP="0022733D">
            <w:pPr>
              <w:widowControl w:val="0"/>
              <w:spacing w:line="240" w:lineRule="atLeast"/>
              <w:rPr>
                <w:rFonts w:ascii="Arial" w:eastAsia="SimSun" w:hAnsi="Arial" w:cs="Arial"/>
                <w:sz w:val="18"/>
                <w:szCs w:val="18"/>
              </w:rPr>
            </w:pPr>
            <w:r w:rsidRPr="0043788C">
              <w:rPr>
                <w:rFonts w:ascii="Arial" w:eastAsia="Arial" w:hAnsi="Arial" w:cs="Arial"/>
                <w:kern w:val="18"/>
                <w:sz w:val="18"/>
                <w:szCs w:val="18"/>
              </w:rPr>
              <w:t>Construction only</w:t>
            </w:r>
          </w:p>
        </w:tc>
      </w:tr>
      <w:tr w:rsidR="003A1B71" w:rsidRPr="0043788C" w14:paraId="6D223D44" w14:textId="77777777" w:rsidTr="00D11B3B">
        <w:trPr>
          <w:trHeight w:val="247"/>
        </w:trPr>
        <w:tc>
          <w:tcPr>
            <w:tcW w:w="4673" w:type="dxa"/>
          </w:tcPr>
          <w:p w14:paraId="5ED060D0" w14:textId="77777777" w:rsidR="003A1B71" w:rsidRPr="0043788C" w:rsidRDefault="003A1B71" w:rsidP="0022733D">
            <w:pPr>
              <w:widowControl w:val="0"/>
              <w:spacing w:line="240" w:lineRule="atLeast"/>
              <w:rPr>
                <w:rFonts w:ascii="Arial" w:eastAsia="SimSun" w:hAnsi="Arial" w:cs="Arial"/>
                <w:sz w:val="18"/>
                <w:szCs w:val="18"/>
              </w:rPr>
            </w:pPr>
            <w:r w:rsidRPr="0043788C">
              <w:rPr>
                <w:rFonts w:ascii="Arial" w:eastAsia="SimSun" w:hAnsi="Arial" w:cs="Arial"/>
                <w:sz w:val="18"/>
                <w:szCs w:val="18"/>
              </w:rPr>
              <w:t>OHS Management Plan</w:t>
            </w:r>
          </w:p>
        </w:tc>
        <w:tc>
          <w:tcPr>
            <w:tcW w:w="4383" w:type="dxa"/>
          </w:tcPr>
          <w:p w14:paraId="7B1EF176" w14:textId="77777777" w:rsidR="003A1B71" w:rsidRPr="0043788C" w:rsidRDefault="003A1B71" w:rsidP="0022733D">
            <w:pPr>
              <w:widowControl w:val="0"/>
              <w:spacing w:line="240" w:lineRule="atLeast"/>
              <w:rPr>
                <w:rFonts w:ascii="Arial" w:eastAsia="SimSun" w:hAnsi="Arial" w:cs="Arial"/>
                <w:sz w:val="18"/>
                <w:szCs w:val="18"/>
              </w:rPr>
            </w:pPr>
            <w:r w:rsidRPr="0043788C">
              <w:rPr>
                <w:rFonts w:ascii="Arial" w:eastAsia="SimSun" w:hAnsi="Arial" w:cs="Arial"/>
                <w:sz w:val="18"/>
                <w:szCs w:val="18"/>
              </w:rPr>
              <w:t>Construction and operation</w:t>
            </w:r>
          </w:p>
        </w:tc>
      </w:tr>
      <w:tr w:rsidR="003A1B71" w:rsidRPr="0043788C" w14:paraId="34AAC4F5" w14:textId="77777777" w:rsidTr="00D11B3B">
        <w:trPr>
          <w:trHeight w:val="247"/>
        </w:trPr>
        <w:tc>
          <w:tcPr>
            <w:tcW w:w="4673" w:type="dxa"/>
          </w:tcPr>
          <w:p w14:paraId="55954E37" w14:textId="77777777" w:rsidR="003A1B71" w:rsidRPr="0043788C" w:rsidRDefault="003A1B71" w:rsidP="0022733D">
            <w:pPr>
              <w:widowControl w:val="0"/>
              <w:spacing w:line="240" w:lineRule="atLeast"/>
              <w:rPr>
                <w:rFonts w:ascii="Arial" w:eastAsia="SimSun" w:hAnsi="Arial" w:cs="Arial"/>
                <w:sz w:val="18"/>
                <w:szCs w:val="18"/>
              </w:rPr>
            </w:pPr>
            <w:r w:rsidRPr="0043788C">
              <w:rPr>
                <w:rFonts w:ascii="Arial" w:eastAsia="SimSun" w:hAnsi="Arial" w:cs="Arial"/>
                <w:sz w:val="18"/>
                <w:szCs w:val="18"/>
              </w:rPr>
              <w:t>Emergency Preparedness and Response Plan</w:t>
            </w:r>
          </w:p>
        </w:tc>
        <w:tc>
          <w:tcPr>
            <w:tcW w:w="4383" w:type="dxa"/>
          </w:tcPr>
          <w:p w14:paraId="5BE67F34" w14:textId="77777777" w:rsidR="003A1B71" w:rsidRPr="0043788C" w:rsidRDefault="003A1B71" w:rsidP="0022733D">
            <w:pPr>
              <w:widowControl w:val="0"/>
              <w:spacing w:line="240" w:lineRule="atLeast"/>
              <w:rPr>
                <w:rFonts w:ascii="Arial" w:eastAsia="SimSun" w:hAnsi="Arial" w:cs="Arial"/>
                <w:sz w:val="18"/>
                <w:szCs w:val="18"/>
              </w:rPr>
            </w:pPr>
            <w:r w:rsidRPr="0043788C">
              <w:rPr>
                <w:rFonts w:ascii="Arial" w:eastAsia="Arial" w:hAnsi="Arial" w:cs="Arial"/>
                <w:kern w:val="18"/>
                <w:sz w:val="18"/>
                <w:szCs w:val="18"/>
              </w:rPr>
              <w:t>Both Construction and Defect Liability Period (DLP)</w:t>
            </w:r>
          </w:p>
        </w:tc>
      </w:tr>
      <w:tr w:rsidR="003A1B71" w:rsidRPr="0043788C" w14:paraId="32A6A2C0" w14:textId="77777777" w:rsidTr="00D11B3B">
        <w:trPr>
          <w:trHeight w:val="247"/>
        </w:trPr>
        <w:tc>
          <w:tcPr>
            <w:tcW w:w="4673" w:type="dxa"/>
          </w:tcPr>
          <w:p w14:paraId="1652C765" w14:textId="77777777" w:rsidR="003A1B71" w:rsidRPr="0043788C" w:rsidRDefault="003A1B71" w:rsidP="0022733D">
            <w:pPr>
              <w:spacing w:line="240" w:lineRule="atLeast"/>
              <w:ind w:right="-57"/>
              <w:rPr>
                <w:rFonts w:ascii="Arial" w:hAnsi="Arial" w:cs="Arial"/>
                <w:bCs/>
                <w:sz w:val="18"/>
                <w:szCs w:val="18"/>
              </w:rPr>
            </w:pPr>
            <w:r w:rsidRPr="0043788C">
              <w:rPr>
                <w:rFonts w:ascii="Arial" w:hAnsi="Arial" w:cs="Arial"/>
                <w:bCs/>
                <w:sz w:val="18"/>
                <w:szCs w:val="18"/>
              </w:rPr>
              <w:t>Stakeholder Engagement Plan</w:t>
            </w:r>
          </w:p>
        </w:tc>
        <w:tc>
          <w:tcPr>
            <w:tcW w:w="4383" w:type="dxa"/>
          </w:tcPr>
          <w:p w14:paraId="00B81FBF" w14:textId="6A135D1E" w:rsidR="003A1B71" w:rsidRPr="0043788C" w:rsidRDefault="003A1B71" w:rsidP="0022733D">
            <w:pPr>
              <w:widowControl w:val="0"/>
              <w:spacing w:line="240" w:lineRule="atLeast"/>
              <w:rPr>
                <w:rFonts w:ascii="Arial" w:eastAsia="SimSun" w:hAnsi="Arial" w:cs="Arial"/>
                <w:sz w:val="18"/>
                <w:szCs w:val="18"/>
              </w:rPr>
            </w:pPr>
            <w:r w:rsidRPr="0043788C">
              <w:rPr>
                <w:rFonts w:ascii="Arial" w:eastAsia="Arial" w:hAnsi="Arial" w:cs="Arial"/>
                <w:kern w:val="18"/>
                <w:sz w:val="18"/>
                <w:szCs w:val="18"/>
              </w:rPr>
              <w:t xml:space="preserve">Construction </w:t>
            </w:r>
            <w:r w:rsidR="004F4DB6">
              <w:rPr>
                <w:rFonts w:ascii="Arial" w:eastAsia="Arial" w:hAnsi="Arial" w:cs="Arial"/>
                <w:kern w:val="18"/>
                <w:sz w:val="18"/>
                <w:szCs w:val="18"/>
              </w:rPr>
              <w:t xml:space="preserve">and Operation </w:t>
            </w:r>
          </w:p>
        </w:tc>
      </w:tr>
      <w:tr w:rsidR="003A1B71" w:rsidRPr="0043788C" w14:paraId="12A8EFFB" w14:textId="77777777" w:rsidTr="00D11B3B">
        <w:trPr>
          <w:trHeight w:val="247"/>
        </w:trPr>
        <w:tc>
          <w:tcPr>
            <w:tcW w:w="4673" w:type="dxa"/>
          </w:tcPr>
          <w:p w14:paraId="3DBE7AB7" w14:textId="77777777" w:rsidR="003A1B71" w:rsidRPr="0043788C" w:rsidRDefault="003A1B71" w:rsidP="0022733D">
            <w:pPr>
              <w:spacing w:line="240" w:lineRule="atLeast"/>
              <w:ind w:right="-57"/>
              <w:rPr>
                <w:rFonts w:ascii="Arial" w:hAnsi="Arial" w:cs="Arial"/>
                <w:bCs/>
                <w:sz w:val="18"/>
                <w:szCs w:val="18"/>
              </w:rPr>
            </w:pPr>
            <w:r w:rsidRPr="0043788C">
              <w:rPr>
                <w:rFonts w:ascii="Arial" w:hAnsi="Arial" w:cs="Arial"/>
                <w:bCs/>
                <w:sz w:val="18"/>
                <w:szCs w:val="18"/>
              </w:rPr>
              <w:t>Labor Management Plan</w:t>
            </w:r>
          </w:p>
        </w:tc>
        <w:tc>
          <w:tcPr>
            <w:tcW w:w="4383" w:type="dxa"/>
          </w:tcPr>
          <w:p w14:paraId="4F769117" w14:textId="6F2252DF" w:rsidR="003A1B71" w:rsidRPr="0043788C" w:rsidRDefault="00383360" w:rsidP="0022733D">
            <w:pPr>
              <w:widowControl w:val="0"/>
              <w:spacing w:line="240" w:lineRule="atLeast"/>
              <w:rPr>
                <w:rFonts w:ascii="Arial" w:eastAsia="SimSun" w:hAnsi="Arial" w:cs="Arial"/>
                <w:sz w:val="18"/>
                <w:szCs w:val="18"/>
              </w:rPr>
            </w:pPr>
            <w:r w:rsidRPr="0043788C">
              <w:rPr>
                <w:rFonts w:ascii="Arial" w:eastAsia="Arial" w:hAnsi="Arial" w:cs="Arial"/>
                <w:kern w:val="18"/>
                <w:sz w:val="18"/>
                <w:szCs w:val="18"/>
              </w:rPr>
              <w:t xml:space="preserve">Construction </w:t>
            </w:r>
            <w:r>
              <w:rPr>
                <w:rFonts w:ascii="Arial" w:eastAsia="Arial" w:hAnsi="Arial" w:cs="Arial"/>
                <w:kern w:val="18"/>
                <w:sz w:val="18"/>
                <w:szCs w:val="18"/>
              </w:rPr>
              <w:t>and Operation</w:t>
            </w:r>
          </w:p>
        </w:tc>
      </w:tr>
      <w:tr w:rsidR="00DC37A2" w:rsidRPr="0043788C" w14:paraId="35AA8F61" w14:textId="77777777" w:rsidTr="00D11B3B">
        <w:trPr>
          <w:trHeight w:val="247"/>
        </w:trPr>
        <w:tc>
          <w:tcPr>
            <w:tcW w:w="4673" w:type="dxa"/>
          </w:tcPr>
          <w:p w14:paraId="4B72D44B" w14:textId="12D22DEE" w:rsidR="00DC37A2" w:rsidRPr="0043788C" w:rsidRDefault="00DC37A2" w:rsidP="0022733D">
            <w:pPr>
              <w:spacing w:line="240" w:lineRule="atLeast"/>
              <w:ind w:right="-57"/>
              <w:rPr>
                <w:rFonts w:ascii="Arial" w:hAnsi="Arial" w:cs="Arial"/>
                <w:bCs/>
                <w:sz w:val="18"/>
                <w:szCs w:val="18"/>
              </w:rPr>
            </w:pPr>
            <w:r>
              <w:rPr>
                <w:rFonts w:ascii="Arial" w:hAnsi="Arial" w:cs="Arial"/>
                <w:bCs/>
                <w:sz w:val="18"/>
                <w:szCs w:val="18"/>
              </w:rPr>
              <w:t>Chan</w:t>
            </w:r>
            <w:r w:rsidR="005211BE">
              <w:rPr>
                <w:rFonts w:ascii="Arial" w:hAnsi="Arial" w:cs="Arial"/>
                <w:bCs/>
                <w:sz w:val="18"/>
                <w:szCs w:val="18"/>
              </w:rPr>
              <w:t>c</w:t>
            </w:r>
            <w:r>
              <w:rPr>
                <w:rFonts w:ascii="Arial" w:hAnsi="Arial" w:cs="Arial"/>
                <w:bCs/>
                <w:sz w:val="18"/>
                <w:szCs w:val="18"/>
              </w:rPr>
              <w:t>e Find Procedure</w:t>
            </w:r>
          </w:p>
        </w:tc>
        <w:tc>
          <w:tcPr>
            <w:tcW w:w="4383" w:type="dxa"/>
          </w:tcPr>
          <w:p w14:paraId="0F471984" w14:textId="09740E92" w:rsidR="00DC37A2" w:rsidRPr="0043788C" w:rsidRDefault="00DC37A2" w:rsidP="0022733D">
            <w:pPr>
              <w:widowControl w:val="0"/>
              <w:spacing w:line="240" w:lineRule="atLeast"/>
              <w:rPr>
                <w:rFonts w:ascii="Arial" w:eastAsia="Arial" w:hAnsi="Arial" w:cs="Arial"/>
                <w:kern w:val="18"/>
                <w:sz w:val="18"/>
                <w:szCs w:val="18"/>
              </w:rPr>
            </w:pPr>
            <w:r w:rsidRPr="0043788C">
              <w:rPr>
                <w:rFonts w:ascii="Arial" w:eastAsia="Arial" w:hAnsi="Arial" w:cs="Arial"/>
                <w:kern w:val="18"/>
                <w:sz w:val="18"/>
                <w:szCs w:val="18"/>
              </w:rPr>
              <w:t>Construction only</w:t>
            </w:r>
          </w:p>
        </w:tc>
      </w:tr>
      <w:tr w:rsidR="00DC37A2" w:rsidRPr="0043788C" w14:paraId="2D121A1C" w14:textId="30FD4543" w:rsidTr="00D11B3B">
        <w:trPr>
          <w:trHeight w:val="247"/>
        </w:trPr>
        <w:tc>
          <w:tcPr>
            <w:tcW w:w="4673" w:type="dxa"/>
          </w:tcPr>
          <w:p w14:paraId="042995BC" w14:textId="6CC67A61" w:rsidR="00DC37A2" w:rsidRDefault="00DC37A2" w:rsidP="00DC37A2">
            <w:pPr>
              <w:spacing w:line="240" w:lineRule="atLeast"/>
              <w:ind w:right="-57"/>
              <w:rPr>
                <w:rFonts w:ascii="Arial" w:hAnsi="Arial" w:cs="Arial"/>
                <w:bCs/>
                <w:sz w:val="18"/>
                <w:szCs w:val="18"/>
              </w:rPr>
            </w:pPr>
            <w:r>
              <w:rPr>
                <w:rFonts w:ascii="Arial" w:hAnsi="Arial" w:cs="Arial"/>
                <w:bCs/>
                <w:sz w:val="18"/>
                <w:szCs w:val="18"/>
              </w:rPr>
              <w:t>Waste Management Plan</w:t>
            </w:r>
          </w:p>
        </w:tc>
        <w:tc>
          <w:tcPr>
            <w:tcW w:w="4383" w:type="dxa"/>
          </w:tcPr>
          <w:p w14:paraId="4A6202CC" w14:textId="64C692DE" w:rsidR="00DC37A2" w:rsidRPr="0043788C" w:rsidRDefault="00DC37A2" w:rsidP="00DC37A2">
            <w:pPr>
              <w:widowControl w:val="0"/>
              <w:spacing w:line="240" w:lineRule="atLeast"/>
              <w:rPr>
                <w:rFonts w:ascii="Arial" w:eastAsia="Arial" w:hAnsi="Arial" w:cs="Arial"/>
                <w:kern w:val="18"/>
                <w:sz w:val="18"/>
                <w:szCs w:val="18"/>
              </w:rPr>
            </w:pPr>
            <w:r w:rsidRPr="0043788C">
              <w:rPr>
                <w:rFonts w:ascii="Arial" w:eastAsia="Arial" w:hAnsi="Arial" w:cs="Arial"/>
                <w:kern w:val="18"/>
                <w:sz w:val="18"/>
                <w:szCs w:val="18"/>
              </w:rPr>
              <w:t xml:space="preserve">Construction </w:t>
            </w:r>
            <w:r>
              <w:rPr>
                <w:rFonts w:ascii="Arial" w:eastAsia="Arial" w:hAnsi="Arial" w:cs="Arial"/>
                <w:kern w:val="18"/>
                <w:sz w:val="18"/>
                <w:szCs w:val="18"/>
              </w:rPr>
              <w:t xml:space="preserve">and Operation </w:t>
            </w:r>
          </w:p>
        </w:tc>
      </w:tr>
      <w:tr w:rsidR="00471C55" w:rsidRPr="0043788C" w14:paraId="6AB9BAD4" w14:textId="5FDA2C72" w:rsidTr="00D11B3B">
        <w:trPr>
          <w:trHeight w:val="247"/>
        </w:trPr>
        <w:tc>
          <w:tcPr>
            <w:tcW w:w="4673" w:type="dxa"/>
          </w:tcPr>
          <w:p w14:paraId="6483CF3E" w14:textId="71B29550" w:rsidR="00471C55" w:rsidRDefault="00471C55" w:rsidP="00DC37A2">
            <w:pPr>
              <w:spacing w:line="240" w:lineRule="atLeast"/>
              <w:ind w:right="-57"/>
              <w:rPr>
                <w:rFonts w:ascii="Arial" w:hAnsi="Arial" w:cs="Arial"/>
                <w:bCs/>
                <w:sz w:val="18"/>
                <w:szCs w:val="18"/>
              </w:rPr>
            </w:pPr>
            <w:r w:rsidRPr="00471C55">
              <w:rPr>
                <w:rFonts w:ascii="Arial" w:hAnsi="Arial" w:cs="Arial"/>
                <w:bCs/>
                <w:sz w:val="18"/>
                <w:szCs w:val="18"/>
              </w:rPr>
              <w:t xml:space="preserve">Hazardous Materials </w:t>
            </w:r>
            <w:r w:rsidR="008161A3">
              <w:rPr>
                <w:rFonts w:ascii="Arial" w:hAnsi="Arial" w:cs="Arial"/>
                <w:bCs/>
                <w:sz w:val="18"/>
                <w:szCs w:val="18"/>
              </w:rPr>
              <w:t>Management</w:t>
            </w:r>
            <w:r w:rsidRPr="00471C55">
              <w:rPr>
                <w:rFonts w:ascii="Arial" w:hAnsi="Arial" w:cs="Arial"/>
                <w:bCs/>
                <w:sz w:val="18"/>
                <w:szCs w:val="18"/>
              </w:rPr>
              <w:t xml:space="preserve"> Plan</w:t>
            </w:r>
          </w:p>
        </w:tc>
        <w:tc>
          <w:tcPr>
            <w:tcW w:w="4383" w:type="dxa"/>
          </w:tcPr>
          <w:p w14:paraId="2FB26AD8" w14:textId="6CCF180A" w:rsidR="00471C55" w:rsidRPr="0043788C" w:rsidRDefault="00471C55" w:rsidP="00DC37A2">
            <w:pPr>
              <w:widowControl w:val="0"/>
              <w:spacing w:line="240" w:lineRule="atLeast"/>
              <w:rPr>
                <w:rFonts w:ascii="Arial" w:eastAsia="Arial" w:hAnsi="Arial" w:cs="Arial"/>
                <w:kern w:val="18"/>
                <w:sz w:val="18"/>
                <w:szCs w:val="18"/>
              </w:rPr>
            </w:pPr>
            <w:r w:rsidRPr="00471C55">
              <w:rPr>
                <w:rFonts w:ascii="Arial" w:eastAsia="Arial" w:hAnsi="Arial" w:cs="Arial"/>
                <w:kern w:val="18"/>
                <w:sz w:val="18"/>
                <w:szCs w:val="18"/>
              </w:rPr>
              <w:t>Construction and Operation</w:t>
            </w:r>
          </w:p>
        </w:tc>
      </w:tr>
      <w:tr w:rsidR="00471C55" w:rsidRPr="0043788C" w14:paraId="1220440E" w14:textId="2EBFEBB7" w:rsidTr="00D11B3B">
        <w:trPr>
          <w:trHeight w:val="247"/>
        </w:trPr>
        <w:tc>
          <w:tcPr>
            <w:tcW w:w="4673" w:type="dxa"/>
          </w:tcPr>
          <w:p w14:paraId="08388768" w14:textId="10416264" w:rsidR="00471C55" w:rsidRPr="00471C55" w:rsidRDefault="00471C55" w:rsidP="00DC37A2">
            <w:pPr>
              <w:spacing w:line="240" w:lineRule="atLeast"/>
              <w:ind w:right="-57"/>
              <w:rPr>
                <w:rFonts w:ascii="Arial" w:hAnsi="Arial" w:cs="Arial"/>
                <w:bCs/>
                <w:sz w:val="18"/>
                <w:szCs w:val="18"/>
              </w:rPr>
            </w:pPr>
            <w:r w:rsidRPr="00471C55">
              <w:rPr>
                <w:rFonts w:ascii="Arial" w:hAnsi="Arial" w:cs="Arial"/>
                <w:bCs/>
                <w:sz w:val="18"/>
                <w:szCs w:val="18"/>
              </w:rPr>
              <w:t>Traffic Management Plan</w:t>
            </w:r>
          </w:p>
        </w:tc>
        <w:tc>
          <w:tcPr>
            <w:tcW w:w="4383" w:type="dxa"/>
          </w:tcPr>
          <w:p w14:paraId="7BAF60C4" w14:textId="377F6E86" w:rsidR="00471C55" w:rsidRPr="00471C55" w:rsidRDefault="00471C55" w:rsidP="00DC37A2">
            <w:pPr>
              <w:widowControl w:val="0"/>
              <w:spacing w:line="240" w:lineRule="atLeast"/>
              <w:rPr>
                <w:rFonts w:ascii="Arial" w:eastAsia="Arial" w:hAnsi="Arial" w:cs="Arial"/>
                <w:kern w:val="18"/>
                <w:sz w:val="18"/>
                <w:szCs w:val="18"/>
              </w:rPr>
            </w:pPr>
            <w:r w:rsidRPr="00471C55">
              <w:rPr>
                <w:rFonts w:ascii="Arial" w:eastAsia="Arial" w:hAnsi="Arial" w:cs="Arial"/>
                <w:kern w:val="18"/>
                <w:sz w:val="18"/>
                <w:szCs w:val="18"/>
              </w:rPr>
              <w:t>Construction only</w:t>
            </w:r>
          </w:p>
        </w:tc>
      </w:tr>
      <w:tr w:rsidR="00471C55" w:rsidRPr="0043788C" w14:paraId="03F591E5" w14:textId="4E93473A" w:rsidTr="00D11B3B">
        <w:trPr>
          <w:trHeight w:val="247"/>
        </w:trPr>
        <w:tc>
          <w:tcPr>
            <w:tcW w:w="4673" w:type="dxa"/>
          </w:tcPr>
          <w:p w14:paraId="044C9105" w14:textId="28D7DFCE" w:rsidR="00471C55" w:rsidRPr="00471C55" w:rsidRDefault="00471C55" w:rsidP="00DC37A2">
            <w:pPr>
              <w:spacing w:line="240" w:lineRule="atLeast"/>
              <w:ind w:right="-57"/>
              <w:rPr>
                <w:rFonts w:ascii="Arial" w:hAnsi="Arial" w:cs="Arial"/>
                <w:bCs/>
                <w:sz w:val="18"/>
                <w:szCs w:val="18"/>
              </w:rPr>
            </w:pPr>
            <w:r w:rsidRPr="00471C55">
              <w:rPr>
                <w:rFonts w:ascii="Arial" w:hAnsi="Arial" w:cs="Arial"/>
                <w:bCs/>
                <w:sz w:val="18"/>
                <w:szCs w:val="18"/>
              </w:rPr>
              <w:t>Noise Management Plan</w:t>
            </w:r>
          </w:p>
        </w:tc>
        <w:tc>
          <w:tcPr>
            <w:tcW w:w="4383" w:type="dxa"/>
          </w:tcPr>
          <w:p w14:paraId="08641E93" w14:textId="476025B4" w:rsidR="00471C55" w:rsidRPr="00471C55" w:rsidRDefault="00471C55" w:rsidP="00DC37A2">
            <w:pPr>
              <w:widowControl w:val="0"/>
              <w:spacing w:line="240" w:lineRule="atLeast"/>
              <w:rPr>
                <w:rFonts w:ascii="Arial" w:eastAsia="Arial" w:hAnsi="Arial" w:cs="Arial"/>
                <w:kern w:val="18"/>
                <w:sz w:val="18"/>
                <w:szCs w:val="18"/>
              </w:rPr>
            </w:pPr>
            <w:r w:rsidRPr="00471C55">
              <w:rPr>
                <w:rFonts w:ascii="Arial" w:eastAsia="Arial" w:hAnsi="Arial" w:cs="Arial"/>
                <w:kern w:val="18"/>
                <w:sz w:val="18"/>
                <w:szCs w:val="18"/>
              </w:rPr>
              <w:t>Construction only</w:t>
            </w:r>
          </w:p>
        </w:tc>
      </w:tr>
      <w:tr w:rsidR="00471C55" w:rsidRPr="0043788C" w14:paraId="1457078C" w14:textId="77777777" w:rsidTr="00D11B3B">
        <w:trPr>
          <w:trHeight w:val="247"/>
        </w:trPr>
        <w:tc>
          <w:tcPr>
            <w:tcW w:w="4673" w:type="dxa"/>
          </w:tcPr>
          <w:p w14:paraId="49CA24FE" w14:textId="7CA5D19C" w:rsidR="00471C55" w:rsidRPr="00471C55" w:rsidRDefault="00471C55" w:rsidP="00DC37A2">
            <w:pPr>
              <w:spacing w:line="240" w:lineRule="atLeast"/>
              <w:ind w:right="-57"/>
              <w:rPr>
                <w:rFonts w:ascii="Arial" w:hAnsi="Arial" w:cs="Arial"/>
                <w:bCs/>
                <w:sz w:val="18"/>
                <w:szCs w:val="18"/>
              </w:rPr>
            </w:pPr>
            <w:r w:rsidRPr="00471C55">
              <w:rPr>
                <w:rFonts w:ascii="Arial" w:hAnsi="Arial" w:cs="Arial"/>
                <w:bCs/>
                <w:sz w:val="18"/>
                <w:szCs w:val="18"/>
              </w:rPr>
              <w:t>Site Closure/Rehabilitation Plan</w:t>
            </w:r>
          </w:p>
        </w:tc>
        <w:tc>
          <w:tcPr>
            <w:tcW w:w="4383" w:type="dxa"/>
          </w:tcPr>
          <w:p w14:paraId="6AFA0321" w14:textId="7408F3AB" w:rsidR="00471C55" w:rsidRPr="00471C55" w:rsidRDefault="00471C55" w:rsidP="00DC37A2">
            <w:pPr>
              <w:widowControl w:val="0"/>
              <w:spacing w:line="240" w:lineRule="atLeast"/>
              <w:rPr>
                <w:rFonts w:ascii="Arial" w:eastAsia="Arial" w:hAnsi="Arial" w:cs="Arial"/>
                <w:kern w:val="18"/>
                <w:sz w:val="18"/>
                <w:szCs w:val="18"/>
              </w:rPr>
            </w:pPr>
            <w:r w:rsidRPr="00471C55">
              <w:rPr>
                <w:rFonts w:ascii="Arial" w:eastAsia="Arial" w:hAnsi="Arial" w:cs="Arial"/>
                <w:kern w:val="18"/>
                <w:sz w:val="18"/>
                <w:szCs w:val="18"/>
              </w:rPr>
              <w:t>Deactivation phase</w:t>
            </w:r>
          </w:p>
        </w:tc>
      </w:tr>
      <w:tr w:rsidR="00D8766E" w:rsidRPr="0043788C" w14:paraId="283E7974" w14:textId="77777777" w:rsidTr="00D11B3B">
        <w:trPr>
          <w:trHeight w:val="247"/>
        </w:trPr>
        <w:tc>
          <w:tcPr>
            <w:tcW w:w="4673" w:type="dxa"/>
          </w:tcPr>
          <w:p w14:paraId="744EAF0E" w14:textId="62BD5DF9" w:rsidR="00D8766E" w:rsidRPr="00471C55" w:rsidRDefault="00D8766E" w:rsidP="00DC37A2">
            <w:pPr>
              <w:spacing w:line="240" w:lineRule="atLeast"/>
              <w:ind w:right="-57"/>
              <w:rPr>
                <w:rFonts w:ascii="Arial" w:hAnsi="Arial" w:cs="Arial"/>
                <w:bCs/>
                <w:sz w:val="18"/>
                <w:szCs w:val="18"/>
              </w:rPr>
            </w:pPr>
            <w:r>
              <w:rPr>
                <w:rFonts w:ascii="Arial" w:hAnsi="Arial" w:cs="Arial"/>
                <w:bCs/>
                <w:sz w:val="18"/>
                <w:szCs w:val="18"/>
              </w:rPr>
              <w:t xml:space="preserve">Community </w:t>
            </w:r>
            <w:r w:rsidR="00AB143C">
              <w:rPr>
                <w:rFonts w:ascii="Arial" w:hAnsi="Arial" w:cs="Arial"/>
                <w:bCs/>
                <w:sz w:val="18"/>
                <w:szCs w:val="18"/>
              </w:rPr>
              <w:t xml:space="preserve">Health and </w:t>
            </w:r>
            <w:r>
              <w:rPr>
                <w:rFonts w:ascii="Arial" w:hAnsi="Arial" w:cs="Arial"/>
                <w:bCs/>
                <w:sz w:val="18"/>
                <w:szCs w:val="18"/>
              </w:rPr>
              <w:t>Safety Plan</w:t>
            </w:r>
          </w:p>
        </w:tc>
        <w:tc>
          <w:tcPr>
            <w:tcW w:w="4383" w:type="dxa"/>
          </w:tcPr>
          <w:p w14:paraId="099EB2D0" w14:textId="69686EE4" w:rsidR="00D8766E" w:rsidRPr="00471C55" w:rsidRDefault="00D8766E" w:rsidP="00DC37A2">
            <w:pPr>
              <w:widowControl w:val="0"/>
              <w:spacing w:line="240" w:lineRule="atLeast"/>
              <w:rPr>
                <w:rFonts w:ascii="Arial" w:eastAsia="Arial" w:hAnsi="Arial" w:cs="Arial"/>
                <w:kern w:val="18"/>
                <w:sz w:val="18"/>
                <w:szCs w:val="18"/>
              </w:rPr>
            </w:pPr>
            <w:r w:rsidRPr="00471C55">
              <w:rPr>
                <w:rFonts w:ascii="Arial" w:eastAsia="Arial" w:hAnsi="Arial" w:cs="Arial"/>
                <w:kern w:val="18"/>
                <w:sz w:val="18"/>
                <w:szCs w:val="18"/>
              </w:rPr>
              <w:t>Construction and Operation</w:t>
            </w:r>
          </w:p>
        </w:tc>
      </w:tr>
    </w:tbl>
    <w:p w14:paraId="6CD1D588" w14:textId="128CD271" w:rsidR="00ED7250" w:rsidRPr="0043788C" w:rsidRDefault="00ED7250" w:rsidP="00ED7250">
      <w:pPr>
        <w:spacing w:line="240" w:lineRule="atLeast"/>
        <w:rPr>
          <w:rFonts w:ascii="Arial" w:hAnsi="Arial" w:cs="Arial"/>
          <w:sz w:val="18"/>
          <w:szCs w:val="18"/>
          <w:lang w:eastAsia="x-none"/>
        </w:rPr>
      </w:pPr>
    </w:p>
    <w:p w14:paraId="347DC52D" w14:textId="0B50BD65" w:rsidR="00714583" w:rsidRPr="0043788C" w:rsidRDefault="00714583" w:rsidP="00470C03">
      <w:pPr>
        <w:spacing w:line="240" w:lineRule="atLeast"/>
        <w:rPr>
          <w:rFonts w:ascii="Arial" w:hAnsi="Arial" w:cs="Arial"/>
          <w:sz w:val="18"/>
          <w:szCs w:val="18"/>
        </w:rPr>
      </w:pPr>
      <w:r w:rsidRPr="0043788C">
        <w:rPr>
          <w:rFonts w:ascii="Arial" w:hAnsi="Arial" w:cs="Arial"/>
          <w:sz w:val="18"/>
          <w:szCs w:val="18"/>
        </w:rPr>
        <w:t xml:space="preserve">The plans/procedures will </w:t>
      </w:r>
      <w:r w:rsidR="00896E8E" w:rsidRPr="0043788C">
        <w:rPr>
          <w:rFonts w:ascii="Arial" w:hAnsi="Arial" w:cs="Arial"/>
          <w:sz w:val="18"/>
          <w:szCs w:val="18"/>
        </w:rPr>
        <w:t xml:space="preserve">be </w:t>
      </w:r>
      <w:r w:rsidRPr="0043788C">
        <w:rPr>
          <w:rFonts w:ascii="Arial" w:hAnsi="Arial" w:cs="Arial"/>
          <w:sz w:val="18"/>
          <w:szCs w:val="18"/>
        </w:rPr>
        <w:t>reviewed and revised in any major change and/or at least every 6 months.</w:t>
      </w:r>
      <w:r w:rsidR="00477D1D">
        <w:rPr>
          <w:rFonts w:ascii="Arial" w:hAnsi="Arial" w:cs="Arial"/>
          <w:sz w:val="18"/>
          <w:szCs w:val="18"/>
        </w:rPr>
        <w:t xml:space="preserve"> </w:t>
      </w:r>
    </w:p>
    <w:p w14:paraId="560EC202" w14:textId="77777777" w:rsidR="00714583" w:rsidRPr="0043788C" w:rsidRDefault="00714583" w:rsidP="00666B17">
      <w:pPr>
        <w:spacing w:line="240" w:lineRule="atLeast"/>
        <w:jc w:val="left"/>
        <w:rPr>
          <w:rFonts w:ascii="Arial" w:hAnsi="Arial" w:cs="Arial"/>
          <w:sz w:val="18"/>
          <w:szCs w:val="18"/>
        </w:rPr>
      </w:pPr>
    </w:p>
    <w:p w14:paraId="17CEA604" w14:textId="08E03554" w:rsidR="006C1801" w:rsidRPr="0043788C" w:rsidRDefault="006C1801" w:rsidP="007E60C4">
      <w:pPr>
        <w:pStyle w:val="Balk2"/>
      </w:pPr>
      <w:bookmarkStart w:id="260" w:name="_Toc216311293"/>
      <w:r w:rsidRPr="0043788C">
        <w:t>Management of Change</w:t>
      </w:r>
      <w:bookmarkEnd w:id="260"/>
    </w:p>
    <w:p w14:paraId="2238D236" w14:textId="0D51FF64" w:rsidR="006C1801" w:rsidRPr="0043788C" w:rsidRDefault="006C1801" w:rsidP="006C1801">
      <w:pPr>
        <w:pStyle w:val="GvdeMetni"/>
        <w:spacing w:line="240" w:lineRule="atLeast"/>
        <w:rPr>
          <w:rFonts w:cs="Arial"/>
          <w:szCs w:val="18"/>
        </w:rPr>
      </w:pPr>
      <w:r w:rsidRPr="0043788C">
        <w:rPr>
          <w:rFonts w:cs="Arial"/>
          <w:szCs w:val="18"/>
        </w:rPr>
        <w:t xml:space="preserve">Sub-borrower shall notify ILBANK of material changes in </w:t>
      </w:r>
      <w:r w:rsidR="00AA23D6">
        <w:rPr>
          <w:rFonts w:cs="Arial"/>
          <w:szCs w:val="18"/>
        </w:rPr>
        <w:t>s</w:t>
      </w:r>
      <w:r w:rsidR="00AA23D6" w:rsidRPr="0043788C">
        <w:rPr>
          <w:rFonts w:cs="Arial"/>
          <w:szCs w:val="18"/>
        </w:rPr>
        <w:t>ub</w:t>
      </w:r>
      <w:r w:rsidR="00AA23D6">
        <w:rPr>
          <w:rFonts w:cs="Arial"/>
          <w:szCs w:val="18"/>
        </w:rPr>
        <w:t>-</w:t>
      </w:r>
      <w:r w:rsidR="00AA23D6" w:rsidRPr="0043788C">
        <w:rPr>
          <w:rFonts w:cs="Arial"/>
          <w:szCs w:val="18"/>
        </w:rPr>
        <w:t>project</w:t>
      </w:r>
      <w:r w:rsidR="00FE4215">
        <w:rPr>
          <w:rFonts w:cs="Arial"/>
          <w:szCs w:val="18"/>
        </w:rPr>
        <w:t>s</w:t>
      </w:r>
      <w:r w:rsidR="00AA23D6" w:rsidRPr="0043788C">
        <w:rPr>
          <w:rFonts w:cs="Arial"/>
          <w:szCs w:val="18"/>
        </w:rPr>
        <w:t xml:space="preserve"> </w:t>
      </w:r>
      <w:r w:rsidRPr="0043788C">
        <w:rPr>
          <w:rFonts w:cs="Arial"/>
          <w:szCs w:val="18"/>
        </w:rPr>
        <w:t>(including those that stem from sub-borrower and/or contractor activities) using ILBANK’s Change Notification Form template</w:t>
      </w:r>
      <w:r w:rsidR="00737118" w:rsidRPr="0043788C">
        <w:rPr>
          <w:rFonts w:cs="Arial"/>
          <w:szCs w:val="18"/>
        </w:rPr>
        <w:t xml:space="preserve"> (</w:t>
      </w:r>
      <w:r w:rsidR="00C9674D">
        <w:rPr>
          <w:rFonts w:cs="Arial"/>
          <w:szCs w:val="18"/>
        </w:rPr>
        <w:fldChar w:fldCharType="begin"/>
      </w:r>
      <w:r w:rsidR="00C9674D">
        <w:rPr>
          <w:rFonts w:cs="Arial"/>
          <w:szCs w:val="18"/>
        </w:rPr>
        <w:instrText xml:space="preserve"> REF _Ref175323411 \r \h </w:instrText>
      </w:r>
      <w:r w:rsidR="00C9674D">
        <w:rPr>
          <w:rFonts w:cs="Arial"/>
          <w:szCs w:val="18"/>
        </w:rPr>
      </w:r>
      <w:r w:rsidR="00C9674D">
        <w:rPr>
          <w:rFonts w:cs="Arial"/>
          <w:szCs w:val="18"/>
        </w:rPr>
        <w:fldChar w:fldCharType="separate"/>
      </w:r>
      <w:r w:rsidR="00C635EF">
        <w:rPr>
          <w:rFonts w:cs="Arial"/>
          <w:szCs w:val="18"/>
        </w:rPr>
        <w:t>Annex G</w:t>
      </w:r>
      <w:r w:rsidR="00C9674D">
        <w:rPr>
          <w:rFonts w:cs="Arial"/>
          <w:szCs w:val="18"/>
        </w:rPr>
        <w:fldChar w:fldCharType="end"/>
      </w:r>
      <w:r w:rsidR="00737118" w:rsidRPr="0043788C">
        <w:rPr>
          <w:rFonts w:cs="Arial"/>
          <w:szCs w:val="18"/>
        </w:rPr>
        <w:t>)</w:t>
      </w:r>
      <w:r w:rsidRPr="0043788C">
        <w:rPr>
          <w:rFonts w:cs="Arial"/>
          <w:szCs w:val="18"/>
        </w:rPr>
        <w:t>. Such changes may include, inter alia, the following:</w:t>
      </w:r>
    </w:p>
    <w:p w14:paraId="0A582983" w14:textId="77777777" w:rsidR="006C1801" w:rsidRPr="0043788C" w:rsidRDefault="006C1801" w:rsidP="006C1801">
      <w:pPr>
        <w:pStyle w:val="GvdeMetni"/>
        <w:numPr>
          <w:ilvl w:val="0"/>
          <w:numId w:val="2"/>
        </w:numPr>
        <w:spacing w:line="240" w:lineRule="atLeast"/>
        <w:rPr>
          <w:rFonts w:cs="Arial"/>
          <w:szCs w:val="18"/>
        </w:rPr>
      </w:pPr>
      <w:r w:rsidRPr="0043788C">
        <w:rPr>
          <w:rFonts w:cs="Arial"/>
          <w:szCs w:val="18"/>
        </w:rPr>
        <w:t xml:space="preserve">Administrative/ organizational structure changes at the decision-making level </w:t>
      </w:r>
    </w:p>
    <w:p w14:paraId="733D3412" w14:textId="77777777" w:rsidR="006C1801" w:rsidRPr="0043788C" w:rsidRDefault="006C1801" w:rsidP="006C1801">
      <w:pPr>
        <w:pStyle w:val="GvdeMetni"/>
        <w:numPr>
          <w:ilvl w:val="0"/>
          <w:numId w:val="2"/>
        </w:numPr>
        <w:spacing w:line="240" w:lineRule="atLeast"/>
        <w:rPr>
          <w:rFonts w:cs="Arial"/>
          <w:szCs w:val="18"/>
        </w:rPr>
      </w:pPr>
      <w:r w:rsidRPr="0043788C">
        <w:rPr>
          <w:rFonts w:cs="Arial"/>
          <w:szCs w:val="18"/>
        </w:rPr>
        <w:t xml:space="preserve">Changes in assigned environmental, social and/or OHS staff </w:t>
      </w:r>
    </w:p>
    <w:p w14:paraId="0E037A32" w14:textId="623B621A" w:rsidR="006C1801" w:rsidRPr="0043788C" w:rsidRDefault="006C1801" w:rsidP="006C1801">
      <w:pPr>
        <w:pStyle w:val="GvdeMetni"/>
        <w:numPr>
          <w:ilvl w:val="0"/>
          <w:numId w:val="2"/>
        </w:numPr>
        <w:spacing w:line="240" w:lineRule="atLeast"/>
        <w:rPr>
          <w:rFonts w:cs="Arial"/>
          <w:szCs w:val="18"/>
        </w:rPr>
      </w:pPr>
      <w:r w:rsidRPr="0043788C">
        <w:rPr>
          <w:rFonts w:cs="Arial"/>
          <w:szCs w:val="18"/>
        </w:rPr>
        <w:t xml:space="preserve">Legislative changes impacting </w:t>
      </w:r>
      <w:r w:rsidR="00C9674D">
        <w:rPr>
          <w:rFonts w:cs="Arial"/>
          <w:szCs w:val="18"/>
        </w:rPr>
        <w:t>sub-</w:t>
      </w:r>
      <w:r w:rsidR="00C9674D" w:rsidRPr="0043788C">
        <w:rPr>
          <w:rFonts w:cs="Arial"/>
          <w:szCs w:val="18"/>
        </w:rPr>
        <w:t>project</w:t>
      </w:r>
      <w:r w:rsidR="00FE4215">
        <w:rPr>
          <w:rFonts w:cs="Arial"/>
          <w:szCs w:val="18"/>
        </w:rPr>
        <w:t>s</w:t>
      </w:r>
      <w:r w:rsidR="00C9674D" w:rsidRPr="0043788C">
        <w:rPr>
          <w:rFonts w:cs="Arial"/>
          <w:szCs w:val="18"/>
        </w:rPr>
        <w:t xml:space="preserve"> </w:t>
      </w:r>
      <w:r w:rsidRPr="0043788C">
        <w:rPr>
          <w:rFonts w:cs="Arial"/>
          <w:szCs w:val="18"/>
        </w:rPr>
        <w:t>implementation (e.g. new permitting processes).</w:t>
      </w:r>
    </w:p>
    <w:p w14:paraId="36739A1F" w14:textId="365322DE" w:rsidR="006C1801" w:rsidRPr="0043788C" w:rsidRDefault="006C1801" w:rsidP="006C1801">
      <w:pPr>
        <w:pStyle w:val="GvdeMetni"/>
        <w:numPr>
          <w:ilvl w:val="0"/>
          <w:numId w:val="2"/>
        </w:numPr>
        <w:spacing w:line="240" w:lineRule="atLeast"/>
        <w:rPr>
          <w:rFonts w:cs="Arial"/>
          <w:szCs w:val="18"/>
        </w:rPr>
      </w:pPr>
      <w:r w:rsidRPr="0043788C">
        <w:rPr>
          <w:rFonts w:cs="Arial"/>
          <w:szCs w:val="18"/>
        </w:rPr>
        <w:t xml:space="preserve">Design changes (e.g. any changes in the </w:t>
      </w:r>
      <w:r w:rsidR="00C9674D">
        <w:rPr>
          <w:rFonts w:cs="Arial"/>
          <w:szCs w:val="18"/>
        </w:rPr>
        <w:t>sub-</w:t>
      </w:r>
      <w:r w:rsidR="00C9674D" w:rsidRPr="0043788C">
        <w:rPr>
          <w:rFonts w:cs="Arial"/>
          <w:szCs w:val="18"/>
        </w:rPr>
        <w:t>project</w:t>
      </w:r>
      <w:r w:rsidR="007F4A65">
        <w:rPr>
          <w:rFonts w:cs="Arial"/>
          <w:szCs w:val="18"/>
        </w:rPr>
        <w:t>s</w:t>
      </w:r>
      <w:r w:rsidR="00C9674D" w:rsidRPr="0043788C">
        <w:rPr>
          <w:rFonts w:cs="Arial"/>
          <w:szCs w:val="18"/>
        </w:rPr>
        <w:t xml:space="preserve"> </w:t>
      </w:r>
      <w:r w:rsidRPr="0043788C">
        <w:rPr>
          <w:rFonts w:cs="Arial"/>
          <w:szCs w:val="18"/>
        </w:rPr>
        <w:t xml:space="preserve">description, footprint such as new temporary or permanent sites/facilities – on-site or off-site, changes in number of workforce involved, changes in on-site/off-site worker accommodation arrangements). </w:t>
      </w:r>
    </w:p>
    <w:p w14:paraId="0BEC5575" w14:textId="77777777" w:rsidR="006C1801" w:rsidRPr="0043788C" w:rsidRDefault="006C1801" w:rsidP="006C1801">
      <w:pPr>
        <w:pStyle w:val="GvdeMetni"/>
        <w:numPr>
          <w:ilvl w:val="0"/>
          <w:numId w:val="2"/>
        </w:numPr>
        <w:spacing w:line="240" w:lineRule="atLeast"/>
        <w:rPr>
          <w:rFonts w:cs="Arial"/>
          <w:szCs w:val="18"/>
        </w:rPr>
      </w:pPr>
      <w:r w:rsidRPr="0043788C">
        <w:rPr>
          <w:rFonts w:cs="Arial"/>
          <w:szCs w:val="18"/>
        </w:rPr>
        <w:t>Schedule changes.</w:t>
      </w:r>
    </w:p>
    <w:p w14:paraId="049713D8" w14:textId="77777777" w:rsidR="006C1801" w:rsidRPr="0043788C" w:rsidRDefault="006C1801" w:rsidP="006C1801">
      <w:pPr>
        <w:pStyle w:val="GvdeMetni"/>
        <w:numPr>
          <w:ilvl w:val="0"/>
          <w:numId w:val="2"/>
        </w:numPr>
        <w:spacing w:line="240" w:lineRule="atLeast"/>
        <w:rPr>
          <w:rFonts w:cs="Arial"/>
          <w:szCs w:val="18"/>
        </w:rPr>
      </w:pPr>
      <w:r w:rsidRPr="0043788C">
        <w:rPr>
          <w:rFonts w:cs="Arial"/>
          <w:szCs w:val="18"/>
        </w:rPr>
        <w:t>Changes related to E&amp;S issues (e.g. new biodiversity features or cultural heritage assets identified, additional resettlement need, etc.)</w:t>
      </w:r>
    </w:p>
    <w:p w14:paraId="69DE1475" w14:textId="2E6D6DED" w:rsidR="006C1801" w:rsidRPr="0043788C" w:rsidRDefault="006C1801" w:rsidP="006C1801">
      <w:pPr>
        <w:pStyle w:val="GvdeMetni"/>
        <w:spacing w:line="240" w:lineRule="atLeast"/>
        <w:rPr>
          <w:rFonts w:cs="Arial"/>
          <w:szCs w:val="18"/>
        </w:rPr>
        <w:sectPr w:rsidR="006C1801" w:rsidRPr="0043788C" w:rsidSect="006C1801">
          <w:footerReference w:type="even" r:id="rId80"/>
          <w:footerReference w:type="default" r:id="rId81"/>
          <w:footerReference w:type="first" r:id="rId82"/>
          <w:pgSz w:w="11900" w:h="16840"/>
          <w:pgMar w:top="1417" w:right="1417" w:bottom="1417" w:left="1417" w:header="708" w:footer="708" w:gutter="0"/>
          <w:cols w:space="708"/>
          <w:docGrid w:linePitch="360"/>
        </w:sectPr>
      </w:pPr>
      <w:r w:rsidRPr="0043788C">
        <w:rPr>
          <w:rFonts w:cs="Arial"/>
          <w:szCs w:val="18"/>
        </w:rPr>
        <w:t xml:space="preserve">Contractor or </w:t>
      </w:r>
      <w:r w:rsidR="00737118" w:rsidRPr="0043788C">
        <w:rPr>
          <w:rFonts w:cs="Arial"/>
          <w:szCs w:val="18"/>
        </w:rPr>
        <w:t>construction supervision consultants</w:t>
      </w:r>
      <w:r w:rsidRPr="0043788C">
        <w:rPr>
          <w:rFonts w:cs="Arial"/>
          <w:szCs w:val="18"/>
        </w:rPr>
        <w:t xml:space="preserve"> changes at any phase of the </w:t>
      </w:r>
      <w:r w:rsidR="00C9674D">
        <w:rPr>
          <w:rFonts w:cs="Arial"/>
          <w:szCs w:val="18"/>
        </w:rPr>
        <w:t>s</w:t>
      </w:r>
      <w:r w:rsidR="00BB62F5" w:rsidRPr="0043788C">
        <w:rPr>
          <w:rFonts w:cs="Arial"/>
          <w:szCs w:val="18"/>
        </w:rPr>
        <w:t>ub</w:t>
      </w:r>
      <w:r w:rsidR="00C9674D">
        <w:rPr>
          <w:rFonts w:cs="Arial"/>
          <w:szCs w:val="18"/>
        </w:rPr>
        <w:t>-</w:t>
      </w:r>
      <w:r w:rsidR="00BB62F5" w:rsidRPr="0043788C">
        <w:rPr>
          <w:rFonts w:cs="Arial"/>
          <w:szCs w:val="18"/>
        </w:rPr>
        <w:t>project</w:t>
      </w:r>
      <w:r w:rsidR="007F4A65">
        <w:rPr>
          <w:rFonts w:cs="Arial"/>
          <w:szCs w:val="18"/>
        </w:rPr>
        <w:t>s</w:t>
      </w:r>
      <w:r w:rsidRPr="0043788C">
        <w:rPr>
          <w:rFonts w:cs="Arial"/>
          <w:szCs w:val="18"/>
        </w:rPr>
        <w:t xml:space="preserve"> requiring (i) E&amp;S commitments and E&amp;S roles and responsibilities to be clarified with the new contractor or supervision consulting firm, and (ii) contractor E&amp;S training to be reorganized and redelivered to new contractor or supervision consulting firm’s staff.</w:t>
      </w:r>
    </w:p>
    <w:p w14:paraId="24D624C1" w14:textId="6A3A9058" w:rsidR="00E4256B" w:rsidRPr="0043788C" w:rsidRDefault="001C6298" w:rsidP="007E60C4">
      <w:pPr>
        <w:pStyle w:val="Balk1"/>
      </w:pPr>
      <w:bookmarkStart w:id="262" w:name="_Toc166835413"/>
      <w:bookmarkStart w:id="263" w:name="_Ref174716061"/>
      <w:bookmarkStart w:id="264" w:name="_Toc216311294"/>
      <w:r w:rsidRPr="0043788C">
        <w:t xml:space="preserve">CAPACITY </w:t>
      </w:r>
      <w:bookmarkEnd w:id="262"/>
      <w:r w:rsidR="0003513C" w:rsidRPr="0043788C">
        <w:t>DEVELOPMENT AND TRAINING</w:t>
      </w:r>
      <w:bookmarkEnd w:id="263"/>
      <w:bookmarkEnd w:id="264"/>
      <w:r w:rsidR="0003513C" w:rsidRPr="0043788C">
        <w:t xml:space="preserve"> </w:t>
      </w:r>
    </w:p>
    <w:p w14:paraId="7C073E09" w14:textId="5E27ECD6" w:rsidR="00650B49" w:rsidRPr="0043788C" w:rsidRDefault="00650B49" w:rsidP="007E60C4">
      <w:pPr>
        <w:pStyle w:val="Balk2"/>
      </w:pPr>
      <w:bookmarkStart w:id="265" w:name="_Toc216311295"/>
      <w:r w:rsidRPr="0043788C">
        <w:t>Organizational Capacity</w:t>
      </w:r>
      <w:bookmarkStart w:id="266" w:name="_Toc166835414"/>
      <w:bookmarkEnd w:id="265"/>
    </w:p>
    <w:p w14:paraId="6A94EE29" w14:textId="63BB6ADB" w:rsidR="00015F09" w:rsidRDefault="00015F09" w:rsidP="00015F09">
      <w:pPr>
        <w:pStyle w:val="GvdeMetni"/>
        <w:rPr>
          <w:rFonts w:cs="Arial"/>
          <w:szCs w:val="18"/>
        </w:rPr>
      </w:pPr>
      <w:r w:rsidRPr="0043788C">
        <w:rPr>
          <w:rFonts w:cs="Arial"/>
          <w:szCs w:val="18"/>
        </w:rPr>
        <w:t>The organization structure of the PIU to be established by the Sub-borrower is presented in</w:t>
      </w:r>
      <w:r w:rsidR="00983679" w:rsidRPr="0043788C">
        <w:rPr>
          <w:rFonts w:cs="Arial"/>
          <w:szCs w:val="18"/>
        </w:rPr>
        <w:t xml:space="preserve"> </w:t>
      </w:r>
      <w:r w:rsidR="00983679" w:rsidRPr="0043788C">
        <w:rPr>
          <w:rFonts w:cs="Arial"/>
          <w:b/>
          <w:szCs w:val="18"/>
        </w:rPr>
        <w:fldChar w:fldCharType="begin"/>
      </w:r>
      <w:r w:rsidR="00983679" w:rsidRPr="0043788C">
        <w:rPr>
          <w:rFonts w:cs="Arial"/>
          <w:b/>
          <w:szCs w:val="18"/>
        </w:rPr>
        <w:instrText xml:space="preserve"> REF _Ref177553974 \h  \* MERGEFORMAT </w:instrText>
      </w:r>
      <w:r w:rsidR="00983679" w:rsidRPr="0043788C">
        <w:rPr>
          <w:rFonts w:cs="Arial"/>
          <w:b/>
          <w:szCs w:val="18"/>
        </w:rPr>
      </w:r>
      <w:r w:rsidR="00983679" w:rsidRPr="0043788C">
        <w:rPr>
          <w:rFonts w:cs="Arial"/>
          <w:b/>
          <w:szCs w:val="18"/>
        </w:rPr>
        <w:fldChar w:fldCharType="separate"/>
      </w:r>
      <w:r w:rsidR="007E60C4" w:rsidRPr="007E60C4">
        <w:rPr>
          <w:rFonts w:cs="Arial"/>
          <w:bCs/>
          <w:iCs/>
          <w:szCs w:val="18"/>
        </w:rPr>
        <w:t xml:space="preserve">Figure </w:t>
      </w:r>
      <w:r w:rsidR="007E60C4" w:rsidRPr="007E60C4">
        <w:rPr>
          <w:rFonts w:cs="Arial"/>
          <w:bCs/>
          <w:iCs/>
          <w:noProof/>
          <w:szCs w:val="18"/>
        </w:rPr>
        <w:t>13</w:t>
      </w:r>
      <w:r w:rsidR="00983679" w:rsidRPr="0043788C">
        <w:rPr>
          <w:rFonts w:cs="Arial"/>
          <w:b/>
          <w:szCs w:val="18"/>
        </w:rPr>
        <w:fldChar w:fldCharType="end"/>
      </w:r>
      <w:r w:rsidRPr="0043788C">
        <w:rPr>
          <w:rFonts w:cs="Arial"/>
          <w:b/>
          <w:szCs w:val="18"/>
        </w:rPr>
        <w:t>.</w:t>
      </w:r>
      <w:r w:rsidRPr="0043788C">
        <w:rPr>
          <w:rFonts w:eastAsiaTheme="minorHAnsi" w:cs="Arial"/>
          <w:szCs w:val="18"/>
          <w:lang w:eastAsia="en-US"/>
        </w:rPr>
        <w:t xml:space="preserve"> The PIU will have </w:t>
      </w:r>
      <w:r w:rsidRPr="0043788C">
        <w:rPr>
          <w:rFonts w:cs="Arial"/>
          <w:szCs w:val="18"/>
        </w:rPr>
        <w:t>qualified staff and resources to the satisfaction of ILBANK.</w:t>
      </w:r>
    </w:p>
    <w:p w14:paraId="609849BF" w14:textId="77777777" w:rsidR="005531DD" w:rsidRPr="0043788C" w:rsidRDefault="005531DD" w:rsidP="005531DD">
      <w:pPr>
        <w:pStyle w:val="GvdeMetni"/>
        <w:rPr>
          <w:rFonts w:cs="Arial"/>
          <w:szCs w:val="18"/>
        </w:rPr>
      </w:pPr>
      <w:r w:rsidRPr="0043788C">
        <w:rPr>
          <w:rFonts w:cs="Arial"/>
          <w:szCs w:val="18"/>
        </w:rPr>
        <w:t>The Sub-borrower will maintain the PIU by ensuring that there is qualified staff assigned and serving on the duty throughout the sub-financing agreement life cycle.</w:t>
      </w:r>
    </w:p>
    <w:p w14:paraId="4D521DB2" w14:textId="77777777" w:rsidR="005531DD" w:rsidRPr="0043788C" w:rsidRDefault="005531DD" w:rsidP="005531DD">
      <w:pPr>
        <w:pStyle w:val="GvdeMetni"/>
        <w:rPr>
          <w:rFonts w:cs="Arial"/>
          <w:szCs w:val="18"/>
        </w:rPr>
      </w:pPr>
      <w:r w:rsidRPr="0043788C">
        <w:rPr>
          <w:rFonts w:cs="Arial"/>
          <w:szCs w:val="18"/>
        </w:rPr>
        <w:t xml:space="preserve">At minimum, the E&amp;S team at the Sub-borrower PIU will include the following personnel who shall support management and monitoring of </w:t>
      </w:r>
      <w:r>
        <w:rPr>
          <w:rFonts w:cs="Arial"/>
          <w:szCs w:val="18"/>
        </w:rPr>
        <w:t>s</w:t>
      </w:r>
      <w:r w:rsidRPr="0043788C">
        <w:rPr>
          <w:rFonts w:cs="Arial"/>
          <w:szCs w:val="18"/>
        </w:rPr>
        <w:t>ub</w:t>
      </w:r>
      <w:r>
        <w:rPr>
          <w:rFonts w:cs="Arial"/>
          <w:szCs w:val="18"/>
        </w:rPr>
        <w:t>-</w:t>
      </w:r>
      <w:r w:rsidRPr="0043788C">
        <w:rPr>
          <w:rFonts w:cs="Arial"/>
          <w:szCs w:val="18"/>
        </w:rPr>
        <w:t xml:space="preserve">project E&amp;S risks and impacts and ensure full compliance with the ESMP and other relevant E&amp;S instruments: </w:t>
      </w:r>
    </w:p>
    <w:p w14:paraId="624A126C" w14:textId="77777777" w:rsidR="005531DD" w:rsidRPr="0043788C" w:rsidRDefault="005531DD" w:rsidP="005531DD">
      <w:pPr>
        <w:pStyle w:val="GvdeMetni"/>
        <w:numPr>
          <w:ilvl w:val="0"/>
          <w:numId w:val="2"/>
        </w:numPr>
        <w:spacing w:line="240" w:lineRule="atLeast"/>
        <w:rPr>
          <w:rFonts w:cs="Arial"/>
          <w:szCs w:val="18"/>
        </w:rPr>
      </w:pPr>
      <w:r w:rsidRPr="0043788C">
        <w:rPr>
          <w:rFonts w:cs="Arial"/>
          <w:b/>
          <w:bCs/>
          <w:szCs w:val="18"/>
        </w:rPr>
        <w:t>Environmental Specialist(s):</w:t>
      </w:r>
      <w:r w:rsidRPr="0043788C">
        <w:rPr>
          <w:rFonts w:cs="Arial"/>
          <w:szCs w:val="18"/>
        </w:rPr>
        <w:t xml:space="preserve"> to address environmental risks and impacts identified under the Environmental and Social Assessment (ESA) reports, such as Environmental and Social Impact Assessment (ESIA), Environmental and Social Management Plan (ESMP), etc. </w:t>
      </w:r>
    </w:p>
    <w:p w14:paraId="4EB1B47E" w14:textId="77777777" w:rsidR="005531DD" w:rsidRPr="0043788C" w:rsidRDefault="005531DD" w:rsidP="005531DD">
      <w:pPr>
        <w:pStyle w:val="GvdeMetni"/>
        <w:numPr>
          <w:ilvl w:val="0"/>
          <w:numId w:val="2"/>
        </w:numPr>
        <w:spacing w:line="240" w:lineRule="atLeast"/>
        <w:rPr>
          <w:rFonts w:cs="Arial"/>
          <w:szCs w:val="18"/>
        </w:rPr>
      </w:pPr>
      <w:r w:rsidRPr="0043788C">
        <w:rPr>
          <w:rFonts w:cs="Arial"/>
          <w:b/>
          <w:bCs/>
          <w:szCs w:val="18"/>
        </w:rPr>
        <w:t>Social Expert/ Grievance Mechanism (GM) Focal Point:</w:t>
      </w:r>
      <w:r w:rsidRPr="0043788C">
        <w:rPr>
          <w:rFonts w:cs="Arial"/>
          <w:szCs w:val="18"/>
        </w:rPr>
        <w:t xml:space="preserve"> to address social risks and impacts under the ESA reports, land acquisition, and labor issues, including stakeholder engagement and grievance redress; and</w:t>
      </w:r>
    </w:p>
    <w:p w14:paraId="126617E6" w14:textId="77777777" w:rsidR="005531DD" w:rsidRPr="0043788C" w:rsidRDefault="005531DD" w:rsidP="005531DD">
      <w:pPr>
        <w:pStyle w:val="GvdeMetni"/>
        <w:numPr>
          <w:ilvl w:val="0"/>
          <w:numId w:val="2"/>
        </w:numPr>
        <w:spacing w:line="240" w:lineRule="atLeast"/>
        <w:rPr>
          <w:rFonts w:cs="Arial"/>
          <w:szCs w:val="18"/>
        </w:rPr>
      </w:pPr>
      <w:r w:rsidRPr="0043788C">
        <w:rPr>
          <w:rFonts w:cs="Arial"/>
          <w:b/>
          <w:bCs/>
          <w:szCs w:val="18"/>
        </w:rPr>
        <w:t>Occupational Health and Safety (OHS) Specialist(s)</w:t>
      </w:r>
      <w:r w:rsidRPr="0043788C">
        <w:rPr>
          <w:rFonts w:cs="Arial"/>
          <w:szCs w:val="18"/>
        </w:rPr>
        <w:t xml:space="preserve"> to address OHS risks and impacts under the ESA reports.</w:t>
      </w:r>
    </w:p>
    <w:p w14:paraId="71AF8906" w14:textId="77777777" w:rsidR="005531DD" w:rsidRPr="0043788C" w:rsidRDefault="005531DD" w:rsidP="005531DD">
      <w:pPr>
        <w:autoSpaceDE w:val="0"/>
        <w:autoSpaceDN w:val="0"/>
        <w:adjustRightInd w:val="0"/>
        <w:spacing w:line="240" w:lineRule="auto"/>
        <w:ind w:right="-57"/>
        <w:rPr>
          <w:rFonts w:ascii="Arial" w:eastAsiaTheme="minorHAnsi" w:hAnsi="Arial" w:cs="Arial"/>
          <w:sz w:val="18"/>
          <w:szCs w:val="18"/>
        </w:rPr>
      </w:pPr>
      <w:r w:rsidRPr="0043788C">
        <w:rPr>
          <w:rFonts w:ascii="Arial" w:eastAsiaTheme="minorHAnsi" w:hAnsi="Arial" w:cs="Arial"/>
          <w:sz w:val="18"/>
          <w:szCs w:val="18"/>
        </w:rPr>
        <w:t xml:space="preserve">If the necessary staff is not available within its own organizational structure, the Sub-borrower shall receive support/ consultancy services from outside. </w:t>
      </w:r>
    </w:p>
    <w:p w14:paraId="11913CEF" w14:textId="77777777" w:rsidR="005531DD" w:rsidRPr="0043788C" w:rsidRDefault="005531DD" w:rsidP="005531DD">
      <w:pPr>
        <w:autoSpaceDE w:val="0"/>
        <w:autoSpaceDN w:val="0"/>
        <w:adjustRightInd w:val="0"/>
        <w:spacing w:line="240" w:lineRule="auto"/>
        <w:ind w:right="-57"/>
        <w:rPr>
          <w:rFonts w:ascii="Arial" w:eastAsiaTheme="minorHAnsi" w:hAnsi="Arial" w:cs="Arial"/>
          <w:b/>
          <w:bCs/>
          <w:i/>
          <w:iCs/>
          <w:color w:val="0070C0"/>
          <w:sz w:val="18"/>
          <w:szCs w:val="18"/>
        </w:rPr>
      </w:pPr>
      <w:r w:rsidRPr="0043788C">
        <w:rPr>
          <w:rFonts w:ascii="Arial" w:eastAsiaTheme="minorHAnsi" w:hAnsi="Arial" w:cs="Arial"/>
          <w:b/>
          <w:bCs/>
          <w:i/>
          <w:iCs/>
          <w:color w:val="0070C0"/>
          <w:sz w:val="18"/>
          <w:szCs w:val="18"/>
        </w:rPr>
        <w:t>Contractors</w:t>
      </w:r>
    </w:p>
    <w:p w14:paraId="0BDB61B0" w14:textId="77777777" w:rsidR="005531DD" w:rsidRPr="0043788C" w:rsidRDefault="005531DD" w:rsidP="005531DD">
      <w:pPr>
        <w:rPr>
          <w:rFonts w:ascii="Arial" w:eastAsiaTheme="minorHAnsi" w:hAnsi="Arial" w:cs="Arial"/>
          <w:sz w:val="18"/>
          <w:szCs w:val="18"/>
        </w:rPr>
      </w:pPr>
      <w:r w:rsidRPr="0043788C">
        <w:rPr>
          <w:rFonts w:ascii="Arial" w:hAnsi="Arial" w:cs="Arial"/>
          <w:sz w:val="18"/>
          <w:szCs w:val="18"/>
          <w:lang w:eastAsia="en-US"/>
        </w:rPr>
        <w:t>The Sub-borrower will require awarded contractors</w:t>
      </w:r>
      <w:r w:rsidRPr="0043788C">
        <w:rPr>
          <w:rFonts w:ascii="Arial" w:eastAsiaTheme="minorHAnsi" w:hAnsi="Arial" w:cs="Arial"/>
          <w:sz w:val="18"/>
          <w:szCs w:val="18"/>
        </w:rPr>
        <w:t xml:space="preserve"> to establish and maintain throughout the contract duration an organizational structure with qualified staff and resources.</w:t>
      </w:r>
    </w:p>
    <w:p w14:paraId="7A3F4DA3" w14:textId="77777777" w:rsidR="005531DD" w:rsidRPr="0043788C" w:rsidRDefault="005531DD" w:rsidP="005531DD">
      <w:pPr>
        <w:rPr>
          <w:rFonts w:ascii="Arial" w:eastAsiaTheme="minorHAnsi" w:hAnsi="Arial" w:cs="Arial"/>
          <w:color w:val="000000"/>
          <w:sz w:val="18"/>
          <w:szCs w:val="18"/>
        </w:rPr>
      </w:pPr>
      <w:r w:rsidRPr="0043788C">
        <w:rPr>
          <w:rFonts w:ascii="Arial" w:eastAsiaTheme="minorHAnsi" w:hAnsi="Arial" w:cs="Arial"/>
          <w:sz w:val="18"/>
          <w:szCs w:val="18"/>
        </w:rPr>
        <w:t xml:space="preserve">This will be achieved through assigning the following personnel under the contractor’s organization: </w:t>
      </w:r>
    </w:p>
    <w:p w14:paraId="699268F6" w14:textId="77777777" w:rsidR="005531DD" w:rsidRPr="0043788C" w:rsidRDefault="005531DD" w:rsidP="005531DD">
      <w:pPr>
        <w:pStyle w:val="GvdeMetni"/>
        <w:numPr>
          <w:ilvl w:val="0"/>
          <w:numId w:val="2"/>
        </w:numPr>
        <w:spacing w:line="240" w:lineRule="atLeast"/>
        <w:rPr>
          <w:rFonts w:cs="Arial"/>
          <w:szCs w:val="18"/>
        </w:rPr>
      </w:pPr>
      <w:r w:rsidRPr="0043788C">
        <w:rPr>
          <w:rFonts w:cs="Arial"/>
          <w:szCs w:val="18"/>
        </w:rPr>
        <w:t>Environmental Specialist(s)</w:t>
      </w:r>
    </w:p>
    <w:p w14:paraId="30D1A439" w14:textId="77777777" w:rsidR="005531DD" w:rsidRPr="0043788C" w:rsidRDefault="005531DD" w:rsidP="005531DD">
      <w:pPr>
        <w:pStyle w:val="GvdeMetni"/>
        <w:numPr>
          <w:ilvl w:val="0"/>
          <w:numId w:val="2"/>
        </w:numPr>
        <w:spacing w:line="240" w:lineRule="atLeast"/>
        <w:rPr>
          <w:rFonts w:cs="Arial"/>
          <w:szCs w:val="18"/>
        </w:rPr>
      </w:pPr>
      <w:r w:rsidRPr="0043788C">
        <w:rPr>
          <w:rFonts w:cs="Arial"/>
          <w:szCs w:val="18"/>
        </w:rPr>
        <w:t>Social Specialist(s) who will also act as the GM Focal Point</w:t>
      </w:r>
    </w:p>
    <w:p w14:paraId="7595E609" w14:textId="77777777" w:rsidR="005531DD" w:rsidRPr="0043788C" w:rsidRDefault="005531DD" w:rsidP="005531DD">
      <w:pPr>
        <w:pStyle w:val="GvdeMetni"/>
        <w:numPr>
          <w:ilvl w:val="0"/>
          <w:numId w:val="2"/>
        </w:numPr>
        <w:spacing w:line="240" w:lineRule="atLeast"/>
        <w:rPr>
          <w:rFonts w:cs="Arial"/>
          <w:szCs w:val="18"/>
        </w:rPr>
      </w:pPr>
      <w:r w:rsidRPr="0043788C">
        <w:rPr>
          <w:rFonts w:cs="Arial"/>
          <w:szCs w:val="18"/>
        </w:rPr>
        <w:t>Occupational Health and Safety (OHS) Specialist(s)</w:t>
      </w:r>
    </w:p>
    <w:p w14:paraId="12A6E47A" w14:textId="77777777" w:rsidR="005531DD" w:rsidRPr="0043788C" w:rsidRDefault="005531DD" w:rsidP="005531DD">
      <w:pPr>
        <w:autoSpaceDE w:val="0"/>
        <w:autoSpaceDN w:val="0"/>
        <w:adjustRightInd w:val="0"/>
        <w:spacing w:line="240" w:lineRule="auto"/>
        <w:ind w:right="-57"/>
        <w:rPr>
          <w:rFonts w:ascii="Arial" w:eastAsiaTheme="minorHAnsi" w:hAnsi="Arial" w:cs="Arial"/>
          <w:sz w:val="18"/>
          <w:szCs w:val="18"/>
        </w:rPr>
      </w:pPr>
      <w:r w:rsidRPr="0043788C">
        <w:rPr>
          <w:rFonts w:ascii="Arial" w:eastAsiaTheme="minorHAnsi" w:hAnsi="Arial" w:cs="Arial"/>
          <w:sz w:val="18"/>
          <w:szCs w:val="18"/>
        </w:rPr>
        <w:t>If the necessary staff is not available within its own organizational structure, contractors shall receive third-party support/ consultancy services.</w:t>
      </w:r>
    </w:p>
    <w:p w14:paraId="2797E3E1" w14:textId="77777777" w:rsidR="005531DD" w:rsidRPr="0043788C" w:rsidRDefault="005531DD" w:rsidP="005531DD">
      <w:pPr>
        <w:spacing w:before="240"/>
        <w:rPr>
          <w:rFonts w:ascii="Arial" w:hAnsi="Arial" w:cs="Arial"/>
          <w:sz w:val="18"/>
          <w:szCs w:val="18"/>
        </w:rPr>
      </w:pPr>
      <w:r w:rsidRPr="0043788C">
        <w:rPr>
          <w:rFonts w:ascii="Arial" w:hAnsi="Arial" w:cs="Arial"/>
          <w:sz w:val="18"/>
          <w:szCs w:val="18"/>
        </w:rPr>
        <w:t xml:space="preserve">A sub-project Implementation Unit (PIU) has been established at Giresun Municipality to coordinate, manage and monitor the implementation of the ESMP. </w:t>
      </w:r>
    </w:p>
    <w:p w14:paraId="090DF420" w14:textId="77777777" w:rsidR="005531DD" w:rsidRPr="0043788C" w:rsidRDefault="005531DD" w:rsidP="005531DD">
      <w:pPr>
        <w:spacing w:before="240"/>
        <w:rPr>
          <w:rFonts w:ascii="Arial" w:hAnsi="Arial" w:cs="Arial"/>
          <w:sz w:val="18"/>
          <w:szCs w:val="18"/>
        </w:rPr>
      </w:pPr>
      <w:r w:rsidRPr="0043788C">
        <w:rPr>
          <w:rFonts w:ascii="Arial" w:hAnsi="Arial" w:cs="Arial"/>
          <w:sz w:val="18"/>
          <w:szCs w:val="18"/>
        </w:rPr>
        <w:t>Giresun Municipality’s existing E&amp;S team is composed of the following experts:</w:t>
      </w:r>
    </w:p>
    <w:p w14:paraId="775B2ABE" w14:textId="77777777" w:rsidR="005531DD" w:rsidRPr="0043788C" w:rsidRDefault="005531DD" w:rsidP="005531DD">
      <w:pPr>
        <w:spacing w:before="240"/>
        <w:rPr>
          <w:rFonts w:ascii="Arial" w:hAnsi="Arial" w:cs="Arial"/>
          <w:sz w:val="18"/>
          <w:szCs w:val="18"/>
        </w:rPr>
      </w:pPr>
      <w:r w:rsidRPr="0043788C">
        <w:rPr>
          <w:rFonts w:ascii="Arial" w:hAnsi="Arial" w:cs="Arial"/>
          <w:sz w:val="18"/>
          <w:szCs w:val="18"/>
        </w:rPr>
        <w:t>• 3 Environmental Engineers</w:t>
      </w:r>
    </w:p>
    <w:p w14:paraId="7F83A0EC" w14:textId="77777777" w:rsidR="005531DD" w:rsidRPr="0043788C" w:rsidRDefault="005531DD" w:rsidP="005531DD">
      <w:pPr>
        <w:spacing w:before="240"/>
        <w:rPr>
          <w:rFonts w:ascii="Arial" w:hAnsi="Arial" w:cs="Arial"/>
          <w:sz w:val="18"/>
          <w:szCs w:val="18"/>
        </w:rPr>
      </w:pPr>
      <w:r w:rsidRPr="0043788C">
        <w:rPr>
          <w:rFonts w:ascii="Arial" w:hAnsi="Arial" w:cs="Arial"/>
          <w:sz w:val="18"/>
          <w:szCs w:val="18"/>
        </w:rPr>
        <w:t>• 3 OHS Expert</w:t>
      </w:r>
    </w:p>
    <w:p w14:paraId="77C17F22" w14:textId="77777777" w:rsidR="005531DD" w:rsidRPr="0043788C" w:rsidRDefault="005531DD" w:rsidP="005531DD">
      <w:pPr>
        <w:spacing w:before="240"/>
        <w:rPr>
          <w:rFonts w:ascii="Arial" w:hAnsi="Arial" w:cs="Arial"/>
          <w:sz w:val="18"/>
          <w:szCs w:val="18"/>
        </w:rPr>
      </w:pPr>
      <w:r w:rsidRPr="0043788C">
        <w:rPr>
          <w:rFonts w:ascii="Arial" w:hAnsi="Arial" w:cs="Arial"/>
          <w:sz w:val="18"/>
          <w:szCs w:val="18"/>
        </w:rPr>
        <w:t>• 2 Social Expert</w:t>
      </w:r>
    </w:p>
    <w:p w14:paraId="55372FDD" w14:textId="77777777" w:rsidR="005531DD" w:rsidRPr="0043788C" w:rsidRDefault="005531DD" w:rsidP="005531DD">
      <w:pPr>
        <w:spacing w:before="240"/>
        <w:rPr>
          <w:rFonts w:ascii="Arial" w:hAnsi="Arial" w:cs="Arial"/>
          <w:sz w:val="18"/>
          <w:szCs w:val="18"/>
        </w:rPr>
      </w:pPr>
      <w:r w:rsidRPr="0043788C">
        <w:rPr>
          <w:rFonts w:ascii="Arial" w:hAnsi="Arial" w:cs="Arial"/>
          <w:sz w:val="18"/>
          <w:szCs w:val="18"/>
        </w:rPr>
        <w:t>• 6 Experts in Human Resources (HR)</w:t>
      </w:r>
    </w:p>
    <w:p w14:paraId="117EACBC" w14:textId="77777777" w:rsidR="005531DD" w:rsidRPr="0043788C" w:rsidRDefault="005531DD" w:rsidP="00015F09">
      <w:pPr>
        <w:pStyle w:val="GvdeMetni"/>
        <w:rPr>
          <w:rFonts w:cs="Arial"/>
          <w:szCs w:val="18"/>
        </w:rPr>
      </w:pPr>
    </w:p>
    <w:tbl>
      <w:tblPr>
        <w:tblStyle w:val="TabloKlavuzu"/>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9396"/>
      </w:tblGrid>
      <w:tr w:rsidR="00015F09" w:rsidRPr="005531DD" w14:paraId="7953DBD5" w14:textId="77777777" w:rsidTr="00D11B3B">
        <w:trPr>
          <w:trHeight w:val="12090"/>
        </w:trPr>
        <w:tc>
          <w:tcPr>
            <w:tcW w:w="9306" w:type="dxa"/>
          </w:tcPr>
          <w:p w14:paraId="248765A9" w14:textId="2053B515" w:rsidR="00015F09" w:rsidRPr="005531DD" w:rsidRDefault="00A81F13" w:rsidP="005531DD">
            <w:pPr>
              <w:pStyle w:val="GvdeMetni"/>
              <w:keepNext/>
              <w:spacing w:after="0" w:line="240" w:lineRule="auto"/>
              <w:rPr>
                <w:rFonts w:cs="Arial"/>
                <w:szCs w:val="18"/>
              </w:rPr>
            </w:pPr>
            <w:r w:rsidRPr="005531DD">
              <w:rPr>
                <w:rFonts w:cs="Arial"/>
                <w:noProof/>
                <w:szCs w:val="18"/>
                <w:lang w:val="tr-TR"/>
              </w:rPr>
              <w:drawing>
                <wp:anchor distT="0" distB="0" distL="114300" distR="114300" simplePos="0" relativeHeight="251659264" behindDoc="0" locked="0" layoutInCell="1" allowOverlap="1" wp14:anchorId="159AD200" wp14:editId="0FE0E36E">
                  <wp:simplePos x="0" y="0"/>
                  <wp:positionH relativeFrom="column">
                    <wp:posOffset>-65405</wp:posOffset>
                  </wp:positionH>
                  <wp:positionV relativeFrom="paragraph">
                    <wp:posOffset>699135</wp:posOffset>
                  </wp:positionV>
                  <wp:extent cx="6524625" cy="7115175"/>
                  <wp:effectExtent l="0" t="38100" r="0" b="47625"/>
                  <wp:wrapTopAndBottom/>
                  <wp:docPr id="1062746104" name="Diyagram 1062746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14:sizeRelH relativeFrom="margin">
                    <wp14:pctWidth>0</wp14:pctWidth>
                  </wp14:sizeRelH>
                  <wp14:sizeRelV relativeFrom="margin">
                    <wp14:pctHeight>0</wp14:pctHeight>
                  </wp14:sizeRelV>
                </wp:anchor>
              </w:drawing>
            </w:r>
          </w:p>
        </w:tc>
      </w:tr>
    </w:tbl>
    <w:p w14:paraId="2125799C" w14:textId="2663F4C5" w:rsidR="00015F09" w:rsidRPr="00A264E6" w:rsidRDefault="00015F09" w:rsidP="00470C03">
      <w:pPr>
        <w:pStyle w:val="ResimYazs"/>
        <w:jc w:val="center"/>
      </w:pPr>
      <w:bookmarkStart w:id="267" w:name="_Ref177553974"/>
      <w:bookmarkStart w:id="268" w:name="_Toc205389009"/>
      <w:r w:rsidRPr="00A264E6">
        <w:t xml:space="preserve">Figure </w:t>
      </w:r>
      <w:r w:rsidR="00261E96">
        <w:fldChar w:fldCharType="begin"/>
      </w:r>
      <w:r w:rsidR="00261E96">
        <w:instrText xml:space="preserve"> SEQ Figure \* ARABIC </w:instrText>
      </w:r>
      <w:r w:rsidR="00261E96">
        <w:fldChar w:fldCharType="separate"/>
      </w:r>
      <w:r w:rsidR="007E60C4">
        <w:rPr>
          <w:noProof/>
        </w:rPr>
        <w:t>13</w:t>
      </w:r>
      <w:r w:rsidR="00261E96">
        <w:rPr>
          <w:noProof/>
        </w:rPr>
        <w:fldChar w:fldCharType="end"/>
      </w:r>
      <w:bookmarkEnd w:id="267"/>
      <w:r w:rsidRPr="00A264E6">
        <w:t xml:space="preserve">. Organization Structure – Project Implementation Unit (PIU) </w:t>
      </w:r>
      <w:r w:rsidR="000108B1" w:rsidRPr="00A264E6">
        <w:t>of Giresun Municipality</w:t>
      </w:r>
      <w:bookmarkEnd w:id="268"/>
    </w:p>
    <w:p w14:paraId="389E5E1B" w14:textId="775EEA6B" w:rsidR="00206AD4" w:rsidRPr="0043788C" w:rsidRDefault="00206AD4" w:rsidP="0090591D">
      <w:pPr>
        <w:autoSpaceDE w:val="0"/>
        <w:autoSpaceDN w:val="0"/>
        <w:adjustRightInd w:val="0"/>
        <w:spacing w:line="240" w:lineRule="auto"/>
        <w:ind w:right="-57"/>
        <w:rPr>
          <w:rFonts w:ascii="Arial" w:hAnsi="Arial" w:cs="Arial"/>
          <w:color w:val="7F7F7F" w:themeColor="text1" w:themeTint="80"/>
          <w:sz w:val="18"/>
          <w:szCs w:val="18"/>
          <w:lang w:eastAsia="en-US"/>
        </w:rPr>
      </w:pPr>
    </w:p>
    <w:p w14:paraId="759FBE7B" w14:textId="77777777" w:rsidR="00206AD4" w:rsidRPr="0043788C" w:rsidRDefault="00206AD4" w:rsidP="0090591D">
      <w:pPr>
        <w:autoSpaceDE w:val="0"/>
        <w:autoSpaceDN w:val="0"/>
        <w:adjustRightInd w:val="0"/>
        <w:spacing w:line="240" w:lineRule="auto"/>
        <w:ind w:right="-57"/>
        <w:rPr>
          <w:rFonts w:ascii="Arial" w:hAnsi="Arial" w:cs="Arial"/>
          <w:color w:val="7F7F7F" w:themeColor="text1" w:themeTint="80"/>
          <w:sz w:val="18"/>
          <w:szCs w:val="18"/>
          <w:lang w:eastAsia="en-US"/>
        </w:rPr>
      </w:pPr>
    </w:p>
    <w:p w14:paraId="5715653E" w14:textId="6E43F462" w:rsidR="0090591D" w:rsidRPr="0043788C" w:rsidRDefault="0090591D" w:rsidP="00206AD4">
      <w:pPr>
        <w:rPr>
          <w:rFonts w:ascii="Arial" w:eastAsiaTheme="minorHAnsi" w:hAnsi="Arial" w:cs="Arial"/>
          <w:sz w:val="18"/>
          <w:szCs w:val="18"/>
        </w:rPr>
      </w:pPr>
      <w:r w:rsidRPr="0043788C">
        <w:rPr>
          <w:rFonts w:ascii="Arial" w:hAnsi="Arial" w:cs="Arial"/>
          <w:sz w:val="18"/>
          <w:szCs w:val="18"/>
          <w:lang w:eastAsia="en-US"/>
        </w:rPr>
        <w:br w:type="page"/>
      </w:r>
    </w:p>
    <w:p w14:paraId="186BC089" w14:textId="082F9034" w:rsidR="00E4256B" w:rsidRPr="0043788C" w:rsidRDefault="00E4256B" w:rsidP="007E60C4">
      <w:pPr>
        <w:pStyle w:val="Balk2"/>
      </w:pPr>
      <w:bookmarkStart w:id="269" w:name="_Ref175310487"/>
      <w:bookmarkStart w:id="270" w:name="_Toc216311296"/>
      <w:r w:rsidRPr="0043788C">
        <w:t>Roles and Responsibilities</w:t>
      </w:r>
      <w:bookmarkEnd w:id="266"/>
      <w:bookmarkEnd w:id="269"/>
      <w:bookmarkEnd w:id="270"/>
    </w:p>
    <w:p w14:paraId="678F8193" w14:textId="446CC612" w:rsidR="0090591D" w:rsidRPr="0043788C" w:rsidRDefault="00FE54AD" w:rsidP="00733683">
      <w:pPr>
        <w:rPr>
          <w:rFonts w:ascii="Arial" w:hAnsi="Arial" w:cs="Arial"/>
          <w:sz w:val="18"/>
          <w:szCs w:val="18"/>
          <w:lang w:eastAsia="en-US"/>
        </w:rPr>
      </w:pPr>
      <w:bookmarkStart w:id="271" w:name="_Toc166835415"/>
      <w:r w:rsidRPr="0043788C">
        <w:rPr>
          <w:rFonts w:ascii="Arial" w:hAnsi="Arial" w:cs="Arial"/>
          <w:sz w:val="18"/>
          <w:szCs w:val="18"/>
          <w:lang w:eastAsia="en-US"/>
        </w:rPr>
        <w:t xml:space="preserve">The roles and E&amp;S related responsibilities of the Sub-borrower and other key parties are described </w:t>
      </w:r>
      <w:r w:rsidRPr="00896267">
        <w:rPr>
          <w:rFonts w:ascii="Arial" w:hAnsi="Arial" w:cs="Arial"/>
          <w:sz w:val="18"/>
          <w:szCs w:val="18"/>
          <w:lang w:eastAsia="en-US"/>
        </w:rPr>
        <w:t xml:space="preserve">in </w:t>
      </w:r>
      <w:r w:rsidR="00896267" w:rsidRPr="00896267">
        <w:rPr>
          <w:rFonts w:ascii="Arial" w:hAnsi="Arial" w:cs="Arial"/>
          <w:sz w:val="18"/>
          <w:szCs w:val="18"/>
          <w:lang w:eastAsia="en-US"/>
        </w:rPr>
        <w:fldChar w:fldCharType="begin"/>
      </w:r>
      <w:r w:rsidR="00896267" w:rsidRPr="00896267">
        <w:rPr>
          <w:rFonts w:ascii="Arial" w:hAnsi="Arial" w:cs="Arial"/>
          <w:sz w:val="18"/>
          <w:szCs w:val="18"/>
          <w:lang w:eastAsia="en-US"/>
        </w:rPr>
        <w:instrText xml:space="preserve"> REF _Ref175311490 \h  \* MERGEFORMAT </w:instrText>
      </w:r>
      <w:r w:rsidR="00896267" w:rsidRPr="00896267">
        <w:rPr>
          <w:rFonts w:ascii="Arial" w:hAnsi="Arial" w:cs="Arial"/>
          <w:sz w:val="18"/>
          <w:szCs w:val="18"/>
          <w:lang w:eastAsia="en-US"/>
        </w:rPr>
      </w:r>
      <w:r w:rsidR="00896267" w:rsidRPr="00896267">
        <w:rPr>
          <w:rFonts w:ascii="Arial" w:hAnsi="Arial" w:cs="Arial"/>
          <w:sz w:val="18"/>
          <w:szCs w:val="18"/>
          <w:lang w:eastAsia="en-US"/>
        </w:rPr>
        <w:fldChar w:fldCharType="separate"/>
      </w:r>
      <w:r w:rsidR="006A3DB2" w:rsidRPr="00470C03">
        <w:rPr>
          <w:rFonts w:ascii="Arial" w:hAnsi="Arial" w:cs="Arial"/>
          <w:sz w:val="18"/>
          <w:szCs w:val="18"/>
        </w:rPr>
        <w:t xml:space="preserve">Table </w:t>
      </w:r>
      <w:r w:rsidR="006A3DB2" w:rsidRPr="00470C03">
        <w:rPr>
          <w:rFonts w:ascii="Arial" w:hAnsi="Arial" w:cs="Arial"/>
          <w:noProof/>
          <w:sz w:val="18"/>
          <w:szCs w:val="18"/>
        </w:rPr>
        <w:t>30</w:t>
      </w:r>
      <w:r w:rsidR="006C0471">
        <w:rPr>
          <w:rFonts w:ascii="Arial" w:hAnsi="Arial" w:cs="Arial"/>
          <w:noProof/>
          <w:sz w:val="18"/>
          <w:szCs w:val="18"/>
        </w:rPr>
        <w:t xml:space="preserve">, , </w:t>
      </w:r>
      <w:r w:rsidR="00896267" w:rsidRPr="00896267">
        <w:rPr>
          <w:rFonts w:ascii="Arial" w:hAnsi="Arial" w:cs="Arial"/>
          <w:sz w:val="18"/>
          <w:szCs w:val="18"/>
          <w:lang w:eastAsia="en-US"/>
        </w:rPr>
        <w:fldChar w:fldCharType="end"/>
      </w:r>
      <w:r w:rsidRPr="00896267">
        <w:rPr>
          <w:rFonts w:ascii="Arial" w:hAnsi="Arial" w:cs="Arial"/>
          <w:sz w:val="18"/>
          <w:szCs w:val="18"/>
          <w:lang w:eastAsia="en-US"/>
        </w:rPr>
        <w:t>.</w:t>
      </w:r>
    </w:p>
    <w:p w14:paraId="2E2ABB1C" w14:textId="7DDA0708" w:rsidR="0090591D" w:rsidRPr="00A264E6" w:rsidRDefault="0090591D" w:rsidP="00470C03">
      <w:pPr>
        <w:pStyle w:val="ResimYazs"/>
        <w:spacing w:after="0"/>
        <w:jc w:val="center"/>
      </w:pPr>
      <w:bookmarkStart w:id="272" w:name="_Ref175311490"/>
      <w:bookmarkStart w:id="273" w:name="_Toc205388992"/>
      <w:r w:rsidRPr="00A264E6">
        <w:t xml:space="preserve">Table </w:t>
      </w:r>
      <w:r w:rsidR="00261E96">
        <w:fldChar w:fldCharType="begin"/>
      </w:r>
      <w:r w:rsidR="00261E96">
        <w:instrText xml:space="preserve"> SEQ Table \* ARABIC </w:instrText>
      </w:r>
      <w:r w:rsidR="00261E96">
        <w:fldChar w:fldCharType="separate"/>
      </w:r>
      <w:r w:rsidR="006A3DB2">
        <w:rPr>
          <w:noProof/>
        </w:rPr>
        <w:t>30</w:t>
      </w:r>
      <w:r w:rsidR="00261E96">
        <w:rPr>
          <w:noProof/>
        </w:rPr>
        <w:fldChar w:fldCharType="end"/>
      </w:r>
      <w:bookmarkEnd w:id="272"/>
      <w:r w:rsidRPr="00A264E6">
        <w:t>. Roles and E&amp;S related Responsibilities of Key Parties associated with ESMP Implementation</w:t>
      </w:r>
      <w:bookmarkEnd w:id="2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375"/>
        <w:gridCol w:w="1490"/>
        <w:gridCol w:w="6531"/>
      </w:tblGrid>
      <w:tr w:rsidR="0090591D" w:rsidRPr="0043788C" w14:paraId="0876B7E7" w14:textId="77777777" w:rsidTr="00FE54AD">
        <w:trPr>
          <w:tblHeader/>
        </w:trPr>
        <w:tc>
          <w:tcPr>
            <w:tcW w:w="751" w:type="pct"/>
            <w:shd w:val="clear" w:color="auto" w:fill="0070C0"/>
          </w:tcPr>
          <w:p w14:paraId="2D064874" w14:textId="1E47F1FB" w:rsidR="0090591D" w:rsidRPr="0043788C" w:rsidRDefault="0090591D" w:rsidP="0090591D">
            <w:pPr>
              <w:keepLines/>
              <w:autoSpaceDE w:val="0"/>
              <w:autoSpaceDN w:val="0"/>
              <w:adjustRightInd w:val="0"/>
              <w:spacing w:after="0" w:line="240" w:lineRule="atLeast"/>
              <w:rPr>
                <w:rFonts w:ascii="Arial" w:eastAsiaTheme="minorHAnsi" w:hAnsi="Arial" w:cs="Arial"/>
                <w:b/>
                <w:bCs/>
                <w:color w:val="FFFFFF" w:themeColor="background1"/>
                <w:sz w:val="18"/>
                <w:szCs w:val="18"/>
              </w:rPr>
            </w:pPr>
            <w:r w:rsidRPr="0043788C">
              <w:rPr>
                <w:rFonts w:ascii="Arial" w:hAnsi="Arial" w:cs="Arial"/>
                <w:b/>
                <w:bCs/>
                <w:color w:val="FFFFFF" w:themeColor="background1"/>
                <w:sz w:val="18"/>
                <w:szCs w:val="18"/>
              </w:rPr>
              <w:t>Party</w:t>
            </w:r>
          </w:p>
        </w:tc>
        <w:tc>
          <w:tcPr>
            <w:tcW w:w="755" w:type="pct"/>
            <w:shd w:val="clear" w:color="auto" w:fill="0070C0"/>
          </w:tcPr>
          <w:p w14:paraId="65165D29" w14:textId="491AF33D" w:rsidR="0090591D" w:rsidRPr="0043788C" w:rsidRDefault="0090591D" w:rsidP="0090591D">
            <w:pPr>
              <w:pStyle w:val="Default"/>
              <w:spacing w:line="240" w:lineRule="atLeast"/>
              <w:rPr>
                <w:rFonts w:ascii="Arial" w:hAnsi="Arial" w:cs="Arial"/>
                <w:b/>
                <w:bCs/>
                <w:color w:val="FFFFFF" w:themeColor="background1"/>
                <w:sz w:val="18"/>
                <w:szCs w:val="18"/>
              </w:rPr>
            </w:pPr>
            <w:r w:rsidRPr="0043788C">
              <w:rPr>
                <w:rFonts w:ascii="Arial" w:hAnsi="Arial" w:cs="Arial"/>
                <w:b/>
                <w:bCs/>
                <w:color w:val="FFFFFF" w:themeColor="background1"/>
                <w:sz w:val="18"/>
                <w:szCs w:val="18"/>
              </w:rPr>
              <w:t>Role</w:t>
            </w:r>
          </w:p>
        </w:tc>
        <w:tc>
          <w:tcPr>
            <w:tcW w:w="3494" w:type="pct"/>
            <w:shd w:val="clear" w:color="auto" w:fill="0070C0"/>
          </w:tcPr>
          <w:p w14:paraId="2600D1A0" w14:textId="20309AFB" w:rsidR="0090591D" w:rsidRPr="0043788C" w:rsidRDefault="0090591D" w:rsidP="0090591D">
            <w:pPr>
              <w:keepLines/>
              <w:autoSpaceDE w:val="0"/>
              <w:autoSpaceDN w:val="0"/>
              <w:adjustRightInd w:val="0"/>
              <w:spacing w:after="0" w:line="240" w:lineRule="atLeast"/>
              <w:rPr>
                <w:rFonts w:ascii="Arial" w:eastAsiaTheme="minorHAnsi" w:hAnsi="Arial" w:cs="Arial"/>
                <w:b/>
                <w:bCs/>
                <w:color w:val="FFFFFF" w:themeColor="background1"/>
                <w:sz w:val="18"/>
                <w:szCs w:val="18"/>
              </w:rPr>
            </w:pPr>
            <w:r w:rsidRPr="0043788C">
              <w:rPr>
                <w:rFonts w:ascii="Arial" w:eastAsiaTheme="minorHAnsi" w:hAnsi="Arial" w:cs="Arial"/>
                <w:b/>
                <w:bCs/>
                <w:color w:val="FFFFFF" w:themeColor="background1"/>
                <w:sz w:val="18"/>
                <w:szCs w:val="18"/>
              </w:rPr>
              <w:t>Key Responsibilities</w:t>
            </w:r>
          </w:p>
        </w:tc>
      </w:tr>
      <w:tr w:rsidR="0090591D" w:rsidRPr="0043788C" w14:paraId="645F30A5" w14:textId="77777777" w:rsidTr="00FE54AD">
        <w:tc>
          <w:tcPr>
            <w:tcW w:w="751" w:type="pct"/>
            <w:shd w:val="clear" w:color="auto" w:fill="DEEAF6" w:themeFill="accent1" w:themeFillTint="33"/>
          </w:tcPr>
          <w:p w14:paraId="0F8DE6AD" w14:textId="03B66248" w:rsidR="0090591D" w:rsidRPr="0043788C" w:rsidRDefault="0090591D" w:rsidP="0090591D">
            <w:pPr>
              <w:keepLines/>
              <w:autoSpaceDE w:val="0"/>
              <w:autoSpaceDN w:val="0"/>
              <w:adjustRightInd w:val="0"/>
              <w:spacing w:after="0" w:line="240" w:lineRule="atLeast"/>
              <w:rPr>
                <w:rFonts w:ascii="Arial" w:eastAsiaTheme="minorHAnsi" w:hAnsi="Arial" w:cs="Arial"/>
                <w:b/>
                <w:bCs/>
                <w:color w:val="002060"/>
                <w:sz w:val="18"/>
                <w:szCs w:val="18"/>
              </w:rPr>
            </w:pPr>
            <w:r w:rsidRPr="0043788C">
              <w:rPr>
                <w:rFonts w:ascii="Arial" w:eastAsiaTheme="minorHAnsi" w:hAnsi="Arial" w:cs="Arial"/>
                <w:b/>
                <w:bCs/>
                <w:color w:val="002060"/>
                <w:sz w:val="18"/>
                <w:szCs w:val="18"/>
              </w:rPr>
              <w:t>Sub-borrower</w:t>
            </w:r>
          </w:p>
        </w:tc>
        <w:tc>
          <w:tcPr>
            <w:tcW w:w="755" w:type="pct"/>
            <w:shd w:val="clear" w:color="auto" w:fill="DEEAF6" w:themeFill="accent1" w:themeFillTint="33"/>
          </w:tcPr>
          <w:p w14:paraId="51D74327" w14:textId="77777777" w:rsidR="0090591D" w:rsidRPr="0043788C" w:rsidRDefault="0090591D" w:rsidP="0090591D">
            <w:pPr>
              <w:pStyle w:val="Default"/>
              <w:spacing w:line="240" w:lineRule="atLeast"/>
              <w:rPr>
                <w:rFonts w:ascii="Arial" w:hAnsi="Arial" w:cs="Arial"/>
                <w:b/>
                <w:bCs/>
                <w:color w:val="002060"/>
                <w:sz w:val="18"/>
                <w:szCs w:val="18"/>
              </w:rPr>
            </w:pPr>
          </w:p>
        </w:tc>
        <w:tc>
          <w:tcPr>
            <w:tcW w:w="3494" w:type="pct"/>
            <w:shd w:val="clear" w:color="auto" w:fill="DEEAF6" w:themeFill="accent1" w:themeFillTint="33"/>
          </w:tcPr>
          <w:p w14:paraId="4A3813DF" w14:textId="77777777" w:rsidR="0090591D" w:rsidRPr="0043788C" w:rsidRDefault="0090591D" w:rsidP="0090591D">
            <w:pPr>
              <w:pStyle w:val="ListeParagraf"/>
              <w:spacing w:after="0" w:line="240" w:lineRule="atLeast"/>
              <w:ind w:left="227"/>
              <w:rPr>
                <w:rFonts w:ascii="Arial" w:hAnsi="Arial" w:cs="Arial"/>
                <w:b/>
                <w:bCs/>
                <w:color w:val="002060"/>
                <w:sz w:val="18"/>
                <w:szCs w:val="18"/>
              </w:rPr>
            </w:pPr>
          </w:p>
        </w:tc>
      </w:tr>
      <w:tr w:rsidR="0090591D" w:rsidRPr="0043788C" w14:paraId="0B1DC01C" w14:textId="77777777" w:rsidTr="00FE54AD">
        <w:tc>
          <w:tcPr>
            <w:tcW w:w="751" w:type="pct"/>
            <w:vMerge w:val="restart"/>
          </w:tcPr>
          <w:p w14:paraId="32DA1397" w14:textId="13F185EC" w:rsidR="0090591D" w:rsidRPr="0043788C" w:rsidRDefault="00A81F13" w:rsidP="0090591D">
            <w:pPr>
              <w:keepLines/>
              <w:autoSpaceDE w:val="0"/>
              <w:autoSpaceDN w:val="0"/>
              <w:adjustRightInd w:val="0"/>
              <w:spacing w:after="0" w:line="240" w:lineRule="atLeast"/>
              <w:jc w:val="left"/>
              <w:rPr>
                <w:rFonts w:ascii="Arial" w:eastAsiaTheme="minorHAnsi" w:hAnsi="Arial" w:cs="Arial"/>
                <w:sz w:val="18"/>
                <w:szCs w:val="18"/>
              </w:rPr>
            </w:pPr>
            <w:r w:rsidRPr="0043788C">
              <w:rPr>
                <w:rFonts w:ascii="Arial" w:eastAsiaTheme="minorHAnsi" w:hAnsi="Arial" w:cs="Arial"/>
                <w:sz w:val="18"/>
                <w:szCs w:val="18"/>
              </w:rPr>
              <w:t>Giresun Municipality</w:t>
            </w:r>
            <w:r w:rsidR="0090591D" w:rsidRPr="0043788C">
              <w:rPr>
                <w:rFonts w:ascii="Arial" w:eastAsiaTheme="minorHAnsi" w:hAnsi="Arial" w:cs="Arial"/>
                <w:sz w:val="18"/>
                <w:szCs w:val="18"/>
              </w:rPr>
              <w:t xml:space="preserve"> </w:t>
            </w:r>
          </w:p>
        </w:tc>
        <w:tc>
          <w:tcPr>
            <w:tcW w:w="755" w:type="pct"/>
          </w:tcPr>
          <w:p w14:paraId="732E660A" w14:textId="77777777" w:rsidR="0090591D" w:rsidRPr="0043788C" w:rsidRDefault="0090591D" w:rsidP="0090591D">
            <w:pPr>
              <w:pStyle w:val="Default"/>
              <w:spacing w:line="240" w:lineRule="atLeast"/>
              <w:rPr>
                <w:rFonts w:ascii="Arial" w:hAnsi="Arial" w:cs="Arial"/>
                <w:sz w:val="18"/>
                <w:szCs w:val="18"/>
              </w:rPr>
            </w:pPr>
            <w:r w:rsidRPr="0043788C">
              <w:rPr>
                <w:rFonts w:ascii="Arial" w:hAnsi="Arial" w:cs="Arial"/>
                <w:sz w:val="18"/>
                <w:szCs w:val="18"/>
              </w:rPr>
              <w:t>Sub-borrower Management</w:t>
            </w:r>
          </w:p>
        </w:tc>
        <w:tc>
          <w:tcPr>
            <w:tcW w:w="3494" w:type="pct"/>
            <w:shd w:val="clear" w:color="auto" w:fill="auto"/>
          </w:tcPr>
          <w:p w14:paraId="560D73D5" w14:textId="671A2F66"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Hold ultimate responsibility for the E&amp;S performance of the </w:t>
            </w:r>
            <w:r w:rsidR="00BB62F5" w:rsidRPr="0043788C">
              <w:rPr>
                <w:rFonts w:ascii="Arial" w:hAnsi="Arial" w:cs="Arial"/>
                <w:sz w:val="18"/>
                <w:szCs w:val="18"/>
              </w:rPr>
              <w:t>Subproject</w:t>
            </w:r>
            <w:r w:rsidRPr="0043788C">
              <w:rPr>
                <w:rFonts w:ascii="Arial" w:hAnsi="Arial" w:cs="Arial"/>
                <w:sz w:val="18"/>
                <w:szCs w:val="18"/>
              </w:rPr>
              <w:t xml:space="preserve"> to the satisfaction of the ILBANK, including the performance of </w:t>
            </w:r>
            <w:r w:rsidR="00BB62F5" w:rsidRPr="0043788C">
              <w:rPr>
                <w:rFonts w:ascii="Arial" w:hAnsi="Arial" w:cs="Arial"/>
                <w:sz w:val="18"/>
                <w:szCs w:val="18"/>
              </w:rPr>
              <w:t>Subproject</w:t>
            </w:r>
            <w:r w:rsidRPr="0043788C">
              <w:rPr>
                <w:rFonts w:ascii="Arial" w:hAnsi="Arial" w:cs="Arial"/>
                <w:sz w:val="18"/>
                <w:szCs w:val="18"/>
              </w:rPr>
              <w:t xml:space="preserve"> contractors throughout the sub-</w:t>
            </w:r>
            <w:r w:rsidR="00DA24C2" w:rsidRPr="0043788C">
              <w:rPr>
                <w:rFonts w:ascii="Arial" w:hAnsi="Arial" w:cs="Arial"/>
                <w:sz w:val="18"/>
                <w:szCs w:val="18"/>
              </w:rPr>
              <w:t>financing agreement life cycle.</w:t>
            </w:r>
          </w:p>
          <w:p w14:paraId="5D21A94A" w14:textId="6525D57A"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Establish Project Implementation Unit (PIU) following the execution of sub-</w:t>
            </w:r>
            <w:r w:rsidR="00DA24C2" w:rsidRPr="0043788C">
              <w:rPr>
                <w:rFonts w:ascii="Arial" w:hAnsi="Arial" w:cs="Arial"/>
                <w:sz w:val="18"/>
                <w:szCs w:val="18"/>
              </w:rPr>
              <w:t>financing</w:t>
            </w:r>
            <w:r w:rsidRPr="0043788C">
              <w:rPr>
                <w:rFonts w:ascii="Arial" w:hAnsi="Arial" w:cs="Arial"/>
                <w:sz w:val="18"/>
                <w:szCs w:val="18"/>
              </w:rPr>
              <w:t xml:space="preserve"> agreements to carry out operational and administrative tasks to oversee the implementation of the E&amp;S instruments and monitoring progress; allocate resources for the recruitment of in-house environmental, social and OHS staff under the PIU</w:t>
            </w:r>
          </w:p>
          <w:p w14:paraId="6F685FD6" w14:textId="36003390" w:rsidR="0090591D" w:rsidRPr="0043788C" w:rsidRDefault="005F5BB3"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Ensure that ESMP, SEP and other E&amp;S management plans and procedures required by ILBANK is prepared within the timeframes agreed with ILBANK and allocate adequate financial and human resources – either from the Sub-borrower’s own resources or from the Subproject loa</w:t>
            </w:r>
            <w:r w:rsidR="008466E5" w:rsidRPr="0043788C">
              <w:rPr>
                <w:rFonts w:ascii="Arial" w:hAnsi="Arial" w:cs="Arial"/>
                <w:sz w:val="18"/>
                <w:szCs w:val="18"/>
              </w:rPr>
              <w:t>n</w:t>
            </w:r>
            <w:r w:rsidR="008756AA" w:rsidRPr="0043788C">
              <w:rPr>
                <w:rFonts w:ascii="Arial" w:hAnsi="Arial" w:cs="Arial"/>
                <w:sz w:val="18"/>
                <w:szCs w:val="18"/>
              </w:rPr>
              <w:t xml:space="preserve"> and implement</w:t>
            </w:r>
            <w:r w:rsidR="008466E5" w:rsidRPr="0043788C">
              <w:rPr>
                <w:rFonts w:ascii="Arial" w:hAnsi="Arial" w:cs="Arial"/>
                <w:sz w:val="18"/>
                <w:szCs w:val="18"/>
              </w:rPr>
              <w:t>.</w:t>
            </w:r>
          </w:p>
          <w:p w14:paraId="12317A6C" w14:textId="2F9E8B73"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Cooperate with the ILBANK representatives to discuss and agree on the ESAP and other E&amp;S covenants for incorporation into sub-</w:t>
            </w:r>
            <w:r w:rsidR="00DA24C2" w:rsidRPr="0043788C">
              <w:rPr>
                <w:rFonts w:ascii="Arial" w:hAnsi="Arial" w:cs="Arial"/>
                <w:sz w:val="18"/>
                <w:szCs w:val="18"/>
              </w:rPr>
              <w:t>financing</w:t>
            </w:r>
            <w:r w:rsidRPr="0043788C">
              <w:rPr>
                <w:rFonts w:ascii="Arial" w:hAnsi="Arial" w:cs="Arial"/>
                <w:sz w:val="18"/>
                <w:szCs w:val="18"/>
              </w:rPr>
              <w:t xml:space="preserve"> agreements to be executed between the ILBANK and the sub-borrower (with support from RD E&amp;S team as necessary)  </w:t>
            </w:r>
          </w:p>
          <w:p w14:paraId="0F324772" w14:textId="77777777"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Ensure that EHSS requirements of ILBANK are incorporated into relevant contractor tender and agreement documents to be prepared in collaboration with the construction supervision consultant </w:t>
            </w:r>
          </w:p>
          <w:p w14:paraId="558ED7FD" w14:textId="7E13BD10" w:rsidR="00E75289" w:rsidRPr="0043788C" w:rsidRDefault="00E75289"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Hold and use the authority and responsibility to stop any </w:t>
            </w:r>
            <w:r w:rsidR="00BB62F5" w:rsidRPr="0043788C">
              <w:rPr>
                <w:rFonts w:ascii="Arial" w:hAnsi="Arial" w:cs="Arial"/>
                <w:sz w:val="18"/>
                <w:szCs w:val="18"/>
              </w:rPr>
              <w:t>Subproject</w:t>
            </w:r>
            <w:r w:rsidRPr="0043788C">
              <w:rPr>
                <w:rFonts w:ascii="Arial" w:hAnsi="Arial" w:cs="Arial"/>
                <w:sz w:val="18"/>
                <w:szCs w:val="18"/>
              </w:rPr>
              <w:t xml:space="preserve"> related work activity if it poses an imminent danger to health, safety, or the environment.</w:t>
            </w:r>
          </w:p>
          <w:p w14:paraId="16EB9B76" w14:textId="4A78EDB8"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lang w:eastAsia="ko-KR"/>
              </w:rPr>
              <w:t xml:space="preserve">Allocate resource to ensure </w:t>
            </w:r>
            <w:r w:rsidRPr="0043788C">
              <w:rPr>
                <w:rFonts w:ascii="Arial" w:eastAsia="Arial" w:hAnsi="Arial" w:cs="Arial"/>
                <w:sz w:val="18"/>
                <w:szCs w:val="18"/>
                <w:lang w:eastAsia="ko-KR"/>
              </w:rPr>
              <w:t xml:space="preserve">monitoring of </w:t>
            </w:r>
            <w:r w:rsidR="00BB62F5" w:rsidRPr="0043788C">
              <w:rPr>
                <w:rFonts w:ascii="Arial" w:eastAsia="Arial" w:hAnsi="Arial" w:cs="Arial"/>
                <w:sz w:val="18"/>
                <w:szCs w:val="18"/>
                <w:lang w:eastAsia="ko-KR"/>
              </w:rPr>
              <w:t>Subproject</w:t>
            </w:r>
            <w:r w:rsidRPr="0043788C">
              <w:rPr>
                <w:rFonts w:ascii="Arial" w:eastAsia="Arial" w:hAnsi="Arial" w:cs="Arial"/>
                <w:sz w:val="18"/>
                <w:szCs w:val="18"/>
                <w:lang w:eastAsia="ko-KR"/>
              </w:rPr>
              <w:t xml:space="preserve"> E&amp;S performance and reporting to ILBANK at IFI standards in line with the sub-</w:t>
            </w:r>
            <w:r w:rsidR="00DA24C2" w:rsidRPr="0043788C">
              <w:rPr>
                <w:rFonts w:ascii="Arial" w:eastAsia="Arial" w:hAnsi="Arial" w:cs="Arial"/>
                <w:sz w:val="18"/>
                <w:szCs w:val="18"/>
                <w:lang w:eastAsia="ko-KR"/>
              </w:rPr>
              <w:t>financing</w:t>
            </w:r>
            <w:r w:rsidRPr="0043788C">
              <w:rPr>
                <w:rFonts w:ascii="Arial" w:eastAsia="Arial" w:hAnsi="Arial" w:cs="Arial"/>
                <w:sz w:val="18"/>
                <w:szCs w:val="18"/>
                <w:lang w:eastAsia="ko-KR"/>
              </w:rPr>
              <w:t xml:space="preserve"> agreement conditions</w:t>
            </w:r>
          </w:p>
          <w:p w14:paraId="67B7B670" w14:textId="77777777"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eastAsia="Arial" w:hAnsi="Arial" w:cs="Arial"/>
                <w:sz w:val="18"/>
                <w:szCs w:val="18"/>
                <w:lang w:eastAsia="ko-KR"/>
              </w:rPr>
              <w:t>Facilitate monitoring visits and audits by ILBANK and their consultants</w:t>
            </w:r>
          </w:p>
          <w:p w14:paraId="0DDEC5DA" w14:textId="304CB21F"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Notify the ILBANK RD – E&amp;S Teams of any significant E&amp;S incident or accident within maximum 24 hours of the accident/incident; contractually require the supervision consultants and/or contractors to promptly report such incident and accidents (timeframe to be defined by ILBANK) </w:t>
            </w:r>
            <w:r w:rsidR="00025858" w:rsidRPr="0043788C">
              <w:rPr>
                <w:rFonts w:ascii="Arial" w:hAnsi="Arial" w:cs="Arial"/>
                <w:sz w:val="18"/>
                <w:szCs w:val="18"/>
              </w:rPr>
              <w:t>(</w:t>
            </w:r>
            <w:r w:rsidR="00025858" w:rsidRPr="0043788C">
              <w:rPr>
                <w:rFonts w:ascii="Arial" w:hAnsi="Arial" w:cs="Arial"/>
                <w:sz w:val="18"/>
                <w:szCs w:val="18"/>
              </w:rPr>
              <w:fldChar w:fldCharType="begin"/>
            </w:r>
            <w:r w:rsidR="00025858" w:rsidRPr="0043788C">
              <w:rPr>
                <w:rFonts w:ascii="Arial" w:hAnsi="Arial" w:cs="Arial"/>
                <w:sz w:val="18"/>
                <w:szCs w:val="18"/>
              </w:rPr>
              <w:instrText xml:space="preserve"> REF _Ref175320392 \n \h </w:instrText>
            </w:r>
            <w:r w:rsidR="0043788C">
              <w:rPr>
                <w:rFonts w:ascii="Arial" w:hAnsi="Arial" w:cs="Arial"/>
                <w:sz w:val="18"/>
                <w:szCs w:val="18"/>
              </w:rPr>
              <w:instrText xml:space="preserve"> \* MERGEFORMAT </w:instrText>
            </w:r>
            <w:r w:rsidR="00025858" w:rsidRPr="0043788C">
              <w:rPr>
                <w:rFonts w:ascii="Arial" w:hAnsi="Arial" w:cs="Arial"/>
                <w:sz w:val="18"/>
                <w:szCs w:val="18"/>
              </w:rPr>
            </w:r>
            <w:r w:rsidR="00025858" w:rsidRPr="0043788C">
              <w:rPr>
                <w:rFonts w:ascii="Arial" w:hAnsi="Arial" w:cs="Arial"/>
                <w:sz w:val="18"/>
                <w:szCs w:val="18"/>
              </w:rPr>
              <w:fldChar w:fldCharType="separate"/>
            </w:r>
            <w:r w:rsidR="00C635EF">
              <w:rPr>
                <w:rFonts w:ascii="Arial" w:hAnsi="Arial" w:cs="Arial"/>
                <w:sz w:val="18"/>
                <w:szCs w:val="18"/>
              </w:rPr>
              <w:t>Annex D</w:t>
            </w:r>
            <w:r w:rsidR="00025858" w:rsidRPr="0043788C">
              <w:rPr>
                <w:rFonts w:ascii="Arial" w:hAnsi="Arial" w:cs="Arial"/>
                <w:sz w:val="18"/>
                <w:szCs w:val="18"/>
              </w:rPr>
              <w:fldChar w:fldCharType="end"/>
            </w:r>
            <w:r w:rsidR="00025858" w:rsidRPr="0043788C">
              <w:rPr>
                <w:rFonts w:ascii="Arial" w:hAnsi="Arial" w:cs="Arial"/>
                <w:sz w:val="18"/>
                <w:szCs w:val="18"/>
              </w:rPr>
              <w:t>)</w:t>
            </w:r>
          </w:p>
          <w:p w14:paraId="3658E389" w14:textId="095A1E9D"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Prepare and submit a detailed E&amp;S Incident Investigation Form, supplemented by an RCA to be conducted pursuant to GIIPs, to ILBANK within </w:t>
            </w:r>
            <w:r w:rsidR="00684B4D">
              <w:rPr>
                <w:rFonts w:ascii="Arial" w:hAnsi="Arial" w:cs="Arial"/>
                <w:b/>
                <w:bCs/>
                <w:sz w:val="18"/>
                <w:szCs w:val="18"/>
              </w:rPr>
              <w:t>15</w:t>
            </w:r>
            <w:r w:rsidR="00684B4D" w:rsidRPr="0043788C">
              <w:rPr>
                <w:rFonts w:ascii="Arial" w:hAnsi="Arial" w:cs="Arial"/>
                <w:b/>
                <w:bCs/>
                <w:sz w:val="18"/>
                <w:szCs w:val="18"/>
              </w:rPr>
              <w:t xml:space="preserve"> </w:t>
            </w:r>
            <w:r w:rsidRPr="0043788C">
              <w:rPr>
                <w:rFonts w:ascii="Arial" w:hAnsi="Arial" w:cs="Arial"/>
                <w:b/>
                <w:bCs/>
                <w:sz w:val="18"/>
                <w:szCs w:val="18"/>
              </w:rPr>
              <w:t>days</w:t>
            </w:r>
            <w:r w:rsidRPr="0043788C">
              <w:rPr>
                <w:rFonts w:ascii="Arial" w:hAnsi="Arial" w:cs="Arial"/>
                <w:sz w:val="18"/>
                <w:szCs w:val="18"/>
              </w:rPr>
              <w:t xml:space="preserve"> of the accident/incident date for significant accidents or incidents (in line with the template presented in the E&amp;S Supervision, Monitoring and Reporting Procedure). The investigation will be supplemented by a Root Cause Analysis (RCA) </w:t>
            </w:r>
            <w:r w:rsidR="00025858" w:rsidRPr="0043788C">
              <w:rPr>
                <w:rFonts w:ascii="Arial" w:hAnsi="Arial" w:cs="Arial"/>
                <w:sz w:val="18"/>
                <w:szCs w:val="18"/>
              </w:rPr>
              <w:t xml:space="preserve"> (</w:t>
            </w:r>
            <w:r w:rsidR="00025858" w:rsidRPr="0043788C">
              <w:rPr>
                <w:rFonts w:ascii="Arial" w:hAnsi="Arial" w:cs="Arial"/>
                <w:sz w:val="18"/>
                <w:szCs w:val="18"/>
              </w:rPr>
              <w:fldChar w:fldCharType="begin"/>
            </w:r>
            <w:r w:rsidR="00025858" w:rsidRPr="0043788C">
              <w:rPr>
                <w:rFonts w:ascii="Arial" w:hAnsi="Arial" w:cs="Arial"/>
                <w:sz w:val="18"/>
                <w:szCs w:val="18"/>
              </w:rPr>
              <w:instrText xml:space="preserve"> REF _Ref175320405 \n \h </w:instrText>
            </w:r>
            <w:r w:rsidR="0043788C">
              <w:rPr>
                <w:rFonts w:ascii="Arial" w:hAnsi="Arial" w:cs="Arial"/>
                <w:sz w:val="18"/>
                <w:szCs w:val="18"/>
              </w:rPr>
              <w:instrText xml:space="preserve"> \* MERGEFORMAT </w:instrText>
            </w:r>
            <w:r w:rsidR="00025858" w:rsidRPr="0043788C">
              <w:rPr>
                <w:rFonts w:ascii="Arial" w:hAnsi="Arial" w:cs="Arial"/>
                <w:sz w:val="18"/>
                <w:szCs w:val="18"/>
              </w:rPr>
            </w:r>
            <w:r w:rsidR="00025858" w:rsidRPr="0043788C">
              <w:rPr>
                <w:rFonts w:ascii="Arial" w:hAnsi="Arial" w:cs="Arial"/>
                <w:sz w:val="18"/>
                <w:szCs w:val="18"/>
              </w:rPr>
              <w:fldChar w:fldCharType="separate"/>
            </w:r>
            <w:r w:rsidR="00C635EF">
              <w:rPr>
                <w:rFonts w:ascii="Arial" w:hAnsi="Arial" w:cs="Arial"/>
                <w:sz w:val="18"/>
                <w:szCs w:val="18"/>
              </w:rPr>
              <w:t>Annex E</w:t>
            </w:r>
            <w:r w:rsidR="00025858" w:rsidRPr="0043788C">
              <w:rPr>
                <w:rFonts w:ascii="Arial" w:hAnsi="Arial" w:cs="Arial"/>
                <w:sz w:val="18"/>
                <w:szCs w:val="18"/>
              </w:rPr>
              <w:fldChar w:fldCharType="end"/>
            </w:r>
            <w:r w:rsidR="00025858" w:rsidRPr="0043788C">
              <w:rPr>
                <w:rFonts w:ascii="Arial" w:hAnsi="Arial" w:cs="Arial"/>
                <w:sz w:val="18"/>
                <w:szCs w:val="18"/>
              </w:rPr>
              <w:t xml:space="preserve">). </w:t>
            </w:r>
          </w:p>
        </w:tc>
      </w:tr>
      <w:tr w:rsidR="0090591D" w:rsidRPr="0043788C" w14:paraId="3908CE04" w14:textId="77777777" w:rsidTr="00FE54AD">
        <w:tc>
          <w:tcPr>
            <w:tcW w:w="751" w:type="pct"/>
            <w:vMerge/>
          </w:tcPr>
          <w:p w14:paraId="0F5FB4A3" w14:textId="77777777" w:rsidR="0090591D" w:rsidRPr="0043788C" w:rsidRDefault="0090591D" w:rsidP="0090591D">
            <w:pPr>
              <w:keepLines/>
              <w:autoSpaceDE w:val="0"/>
              <w:autoSpaceDN w:val="0"/>
              <w:adjustRightInd w:val="0"/>
              <w:spacing w:after="0" w:line="240" w:lineRule="atLeast"/>
              <w:rPr>
                <w:rFonts w:ascii="Arial" w:eastAsiaTheme="minorHAnsi" w:hAnsi="Arial" w:cs="Arial"/>
                <w:sz w:val="18"/>
                <w:szCs w:val="18"/>
              </w:rPr>
            </w:pPr>
          </w:p>
        </w:tc>
        <w:tc>
          <w:tcPr>
            <w:tcW w:w="755" w:type="pct"/>
          </w:tcPr>
          <w:p w14:paraId="65A1891C" w14:textId="77777777" w:rsidR="0090591D" w:rsidRPr="0043788C" w:rsidRDefault="0090591D" w:rsidP="0090591D">
            <w:pPr>
              <w:pStyle w:val="GvdeMetni"/>
              <w:spacing w:after="0" w:line="240" w:lineRule="atLeast"/>
              <w:rPr>
                <w:rFonts w:cs="Arial"/>
                <w:szCs w:val="18"/>
                <w:lang w:eastAsia="en-GB"/>
              </w:rPr>
            </w:pPr>
            <w:r w:rsidRPr="0043788C">
              <w:rPr>
                <w:rFonts w:cs="Arial"/>
                <w:szCs w:val="18"/>
                <w:lang w:eastAsia="en-GB"/>
              </w:rPr>
              <w:t>E&amp;S Team</w:t>
            </w:r>
          </w:p>
          <w:p w14:paraId="0115E459" w14:textId="77777777" w:rsidR="0090591D" w:rsidRPr="0043788C" w:rsidRDefault="0090591D" w:rsidP="004C1380">
            <w:pPr>
              <w:pStyle w:val="Default"/>
              <w:numPr>
                <w:ilvl w:val="0"/>
                <w:numId w:val="15"/>
              </w:numPr>
              <w:spacing w:line="240" w:lineRule="atLeast"/>
              <w:ind w:left="227" w:hanging="227"/>
              <w:rPr>
                <w:rFonts w:ascii="Arial" w:eastAsia="Times New Roman" w:hAnsi="Arial" w:cs="Arial"/>
                <w:sz w:val="18"/>
                <w:szCs w:val="18"/>
                <w:lang w:eastAsia="en-GB"/>
              </w:rPr>
            </w:pPr>
            <w:r w:rsidRPr="0043788C">
              <w:rPr>
                <w:rFonts w:ascii="Arial" w:eastAsia="Times New Roman" w:hAnsi="Arial" w:cs="Arial"/>
                <w:sz w:val="18"/>
                <w:szCs w:val="18"/>
                <w:lang w:eastAsia="en-GB"/>
              </w:rPr>
              <w:t>Environmental staff</w:t>
            </w:r>
          </w:p>
          <w:p w14:paraId="3FE5D065" w14:textId="77777777" w:rsidR="0090591D" w:rsidRPr="0043788C" w:rsidRDefault="0090591D" w:rsidP="004C1380">
            <w:pPr>
              <w:pStyle w:val="Default"/>
              <w:numPr>
                <w:ilvl w:val="0"/>
                <w:numId w:val="15"/>
              </w:numPr>
              <w:spacing w:line="240" w:lineRule="atLeast"/>
              <w:ind w:left="227" w:hanging="227"/>
              <w:rPr>
                <w:rFonts w:ascii="Arial" w:eastAsia="Times New Roman" w:hAnsi="Arial" w:cs="Arial"/>
                <w:sz w:val="18"/>
                <w:szCs w:val="18"/>
                <w:lang w:eastAsia="en-GB"/>
              </w:rPr>
            </w:pPr>
            <w:r w:rsidRPr="0043788C">
              <w:rPr>
                <w:rFonts w:ascii="Arial" w:eastAsia="Times New Roman" w:hAnsi="Arial" w:cs="Arial"/>
                <w:sz w:val="18"/>
                <w:szCs w:val="18"/>
                <w:lang w:eastAsia="en-GB"/>
              </w:rPr>
              <w:t>Social staff</w:t>
            </w:r>
          </w:p>
          <w:p w14:paraId="6E789705" w14:textId="77777777" w:rsidR="0090591D" w:rsidRPr="0043788C" w:rsidRDefault="0090591D" w:rsidP="004C1380">
            <w:pPr>
              <w:pStyle w:val="Default"/>
              <w:numPr>
                <w:ilvl w:val="0"/>
                <w:numId w:val="15"/>
              </w:numPr>
              <w:spacing w:line="240" w:lineRule="atLeast"/>
              <w:ind w:left="227" w:hanging="227"/>
              <w:rPr>
                <w:rFonts w:ascii="Arial" w:eastAsia="Times New Roman" w:hAnsi="Arial" w:cs="Arial"/>
                <w:sz w:val="18"/>
                <w:szCs w:val="18"/>
                <w:lang w:eastAsia="en-GB"/>
              </w:rPr>
            </w:pPr>
            <w:r w:rsidRPr="0043788C">
              <w:rPr>
                <w:rFonts w:ascii="Arial" w:eastAsia="Times New Roman" w:hAnsi="Arial" w:cs="Arial"/>
                <w:sz w:val="18"/>
                <w:szCs w:val="18"/>
                <w:lang w:eastAsia="en-GB"/>
              </w:rPr>
              <w:t>OHS staff</w:t>
            </w:r>
          </w:p>
        </w:tc>
        <w:tc>
          <w:tcPr>
            <w:tcW w:w="3494" w:type="pct"/>
            <w:shd w:val="clear" w:color="auto" w:fill="auto"/>
          </w:tcPr>
          <w:p w14:paraId="23468870" w14:textId="77777777"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Participate in the training to be organized by ILBANK as part of ILBANK ESMS Training Procedure implementation</w:t>
            </w:r>
          </w:p>
          <w:p w14:paraId="63ED00A2" w14:textId="1F77D39E"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Ensure that satisfactory </w:t>
            </w:r>
            <w:r w:rsidR="005F5BB3" w:rsidRPr="0043788C">
              <w:rPr>
                <w:rFonts w:ascii="Arial" w:hAnsi="Arial" w:cs="Arial"/>
                <w:sz w:val="18"/>
                <w:szCs w:val="18"/>
              </w:rPr>
              <w:t xml:space="preserve">ESMP, SEP and as required other E&amp;S </w:t>
            </w:r>
            <w:r w:rsidRPr="0043788C">
              <w:rPr>
                <w:rFonts w:ascii="Arial" w:hAnsi="Arial" w:cs="Arial"/>
                <w:sz w:val="18"/>
                <w:szCs w:val="18"/>
              </w:rPr>
              <w:t xml:space="preserve">assessment documentation </w:t>
            </w:r>
            <w:r w:rsidR="005F5BB3" w:rsidRPr="0043788C">
              <w:rPr>
                <w:rFonts w:ascii="Arial" w:hAnsi="Arial" w:cs="Arial"/>
                <w:sz w:val="18"/>
                <w:szCs w:val="18"/>
              </w:rPr>
              <w:t xml:space="preserve">required by ILBANK </w:t>
            </w:r>
            <w:r w:rsidRPr="0043788C">
              <w:rPr>
                <w:rFonts w:ascii="Arial" w:hAnsi="Arial" w:cs="Arial"/>
                <w:sz w:val="18"/>
                <w:szCs w:val="18"/>
              </w:rPr>
              <w:t>is prepared</w:t>
            </w:r>
            <w:r w:rsidR="005F5BB3" w:rsidRPr="0043788C">
              <w:rPr>
                <w:rFonts w:ascii="Arial" w:hAnsi="Arial" w:cs="Arial"/>
                <w:sz w:val="18"/>
                <w:szCs w:val="18"/>
              </w:rPr>
              <w:t xml:space="preserve"> by qualified independent specialists and submitted to ILBANK for appraisal and credit </w:t>
            </w:r>
            <w:r w:rsidR="005F5BB3" w:rsidRPr="0043788C">
              <w:rPr>
                <w:rFonts w:ascii="Arial" w:hAnsi="Arial" w:cs="Arial"/>
                <w:sz w:val="18"/>
                <w:szCs w:val="18"/>
              </w:rPr>
              <w:br/>
              <w:t>decision-making</w:t>
            </w:r>
            <w:r w:rsidRPr="0043788C">
              <w:rPr>
                <w:rFonts w:ascii="Arial" w:hAnsi="Arial" w:cs="Arial"/>
                <w:sz w:val="18"/>
                <w:szCs w:val="18"/>
              </w:rPr>
              <w:t xml:space="preserve"> for High and Substantial risk </w:t>
            </w:r>
            <w:r w:rsidR="00BB62F5" w:rsidRPr="0043788C">
              <w:rPr>
                <w:rFonts w:ascii="Arial" w:hAnsi="Arial" w:cs="Arial"/>
                <w:sz w:val="18"/>
                <w:szCs w:val="18"/>
              </w:rPr>
              <w:t>Subproject</w:t>
            </w:r>
            <w:r w:rsidRPr="0043788C">
              <w:rPr>
                <w:rFonts w:ascii="Arial" w:hAnsi="Arial" w:cs="Arial"/>
                <w:sz w:val="18"/>
                <w:szCs w:val="18"/>
              </w:rPr>
              <w:t xml:space="preserve">, as well as for Moderate risk </w:t>
            </w:r>
            <w:r w:rsidR="00BB62F5" w:rsidRPr="0043788C">
              <w:rPr>
                <w:rFonts w:ascii="Arial" w:hAnsi="Arial" w:cs="Arial"/>
                <w:sz w:val="18"/>
                <w:szCs w:val="18"/>
              </w:rPr>
              <w:t>Subproject</w:t>
            </w:r>
            <w:r w:rsidRPr="0043788C">
              <w:rPr>
                <w:rFonts w:ascii="Arial" w:hAnsi="Arial" w:cs="Arial"/>
                <w:sz w:val="18"/>
                <w:szCs w:val="18"/>
              </w:rPr>
              <w:t xml:space="preserve"> where the sub-borrower has limited E&amp;S capabilities, coordinate commissioning independent third-party specialists (such as external E&amp;S consultancy companies, individual consultants) to carry out the E&amp;S assessment and prepare the E&amp;S documentation required for ILBANK’s appraisal and credit decision-making processes</w:t>
            </w:r>
          </w:p>
          <w:p w14:paraId="163E3FCA" w14:textId="77777777"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Provide ILBANK with relevant adequate information to undertake the E&amp;S due diligence in accordance with the ESMS (e.g. duly completed sub-borrower questionnaire and supporting documentation to be requested by ILBANK in accordance with the E&amp;S Screening and Risk Classification and ESDD procedures) </w:t>
            </w:r>
          </w:p>
          <w:p w14:paraId="6D21E24D" w14:textId="3ADC56DE"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Support the sub-borrower management as required in the review and evaluation of ESAP and other E&amp;S covenants for incorporation into sub-</w:t>
            </w:r>
            <w:r w:rsidR="00DA24C2" w:rsidRPr="0043788C">
              <w:rPr>
                <w:rFonts w:ascii="Arial" w:hAnsi="Arial" w:cs="Arial"/>
                <w:sz w:val="18"/>
                <w:szCs w:val="18"/>
              </w:rPr>
              <w:t>financing</w:t>
            </w:r>
            <w:r w:rsidRPr="0043788C">
              <w:rPr>
                <w:rFonts w:ascii="Arial" w:hAnsi="Arial" w:cs="Arial"/>
                <w:sz w:val="18"/>
                <w:szCs w:val="18"/>
              </w:rPr>
              <w:t xml:space="preserve"> agreements to be executed between the ILBANK and the sub-borrower </w:t>
            </w:r>
          </w:p>
          <w:p w14:paraId="47F38D79" w14:textId="7932CF01"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Ensure compliance of </w:t>
            </w:r>
            <w:r w:rsidR="00BB62F5" w:rsidRPr="0043788C">
              <w:rPr>
                <w:rFonts w:ascii="Arial" w:hAnsi="Arial" w:cs="Arial"/>
                <w:sz w:val="18"/>
                <w:szCs w:val="18"/>
              </w:rPr>
              <w:t>Subproject</w:t>
            </w:r>
            <w:r w:rsidRPr="0043788C">
              <w:rPr>
                <w:rFonts w:ascii="Arial" w:hAnsi="Arial" w:cs="Arial"/>
                <w:sz w:val="18"/>
                <w:szCs w:val="18"/>
              </w:rPr>
              <w:t xml:space="preserve"> operations (including contractor activities on site) with national legislation and E&amp;S requirements of the lending IFIs as included in the sub-</w:t>
            </w:r>
            <w:r w:rsidR="00DA24C2" w:rsidRPr="0043788C">
              <w:rPr>
                <w:rFonts w:ascii="Arial" w:hAnsi="Arial" w:cs="Arial"/>
                <w:sz w:val="18"/>
                <w:szCs w:val="18"/>
              </w:rPr>
              <w:t>financing</w:t>
            </w:r>
            <w:r w:rsidRPr="0043788C">
              <w:rPr>
                <w:rFonts w:ascii="Arial" w:hAnsi="Arial" w:cs="Arial"/>
                <w:sz w:val="18"/>
                <w:szCs w:val="18"/>
              </w:rPr>
              <w:t xml:space="preserve"> agreements, ESAP and </w:t>
            </w:r>
            <w:r w:rsidR="00BB62F5" w:rsidRPr="0043788C">
              <w:rPr>
                <w:rFonts w:ascii="Arial" w:hAnsi="Arial" w:cs="Arial"/>
                <w:sz w:val="18"/>
                <w:szCs w:val="18"/>
              </w:rPr>
              <w:t>Subproject</w:t>
            </w:r>
            <w:r w:rsidRPr="0043788C">
              <w:rPr>
                <w:rFonts w:ascii="Arial" w:hAnsi="Arial" w:cs="Arial"/>
                <w:sz w:val="18"/>
                <w:szCs w:val="18"/>
              </w:rPr>
              <w:t xml:space="preserve">-specific E&amp;S documentation (such as </w:t>
            </w:r>
            <w:r w:rsidR="008466E5" w:rsidRPr="0043788C">
              <w:rPr>
                <w:rFonts w:ascii="Arial" w:hAnsi="Arial" w:cs="Arial"/>
                <w:sz w:val="18"/>
                <w:szCs w:val="18"/>
              </w:rPr>
              <w:t>ESMP, SEP and other E&amp;S management plans and procedures required by ILBANK</w:t>
            </w:r>
            <w:r w:rsidRPr="0043788C">
              <w:rPr>
                <w:rFonts w:ascii="Arial" w:hAnsi="Arial" w:cs="Arial"/>
                <w:sz w:val="18"/>
                <w:szCs w:val="18"/>
              </w:rPr>
              <w:t>)</w:t>
            </w:r>
          </w:p>
          <w:p w14:paraId="65872B34" w14:textId="7B5645DC" w:rsidR="0090591D" w:rsidRPr="0043788C" w:rsidRDefault="0090591D" w:rsidP="004C1380">
            <w:pPr>
              <w:pStyle w:val="ListeParagraf"/>
              <w:numPr>
                <w:ilvl w:val="0"/>
                <w:numId w:val="16"/>
              </w:numPr>
              <w:spacing w:after="0" w:line="240" w:lineRule="atLeast"/>
              <w:ind w:left="227" w:hanging="227"/>
              <w:jc w:val="left"/>
              <w:rPr>
                <w:rFonts w:ascii="Arial" w:eastAsia="Arial" w:hAnsi="Arial" w:cs="Arial"/>
                <w:sz w:val="18"/>
                <w:szCs w:val="18"/>
                <w:lang w:eastAsia="ko-KR"/>
              </w:rPr>
            </w:pPr>
            <w:r w:rsidRPr="0043788C">
              <w:rPr>
                <w:rFonts w:ascii="Arial" w:eastAsia="Arial" w:hAnsi="Arial" w:cs="Arial"/>
                <w:sz w:val="18"/>
                <w:szCs w:val="18"/>
                <w:lang w:eastAsia="ko-KR"/>
              </w:rPr>
              <w:t xml:space="preserve">Undertake monitoring of </w:t>
            </w:r>
            <w:r w:rsidR="00BB62F5" w:rsidRPr="0043788C">
              <w:rPr>
                <w:rFonts w:ascii="Arial" w:eastAsia="Arial" w:hAnsi="Arial" w:cs="Arial"/>
                <w:sz w:val="18"/>
                <w:szCs w:val="18"/>
                <w:lang w:eastAsia="ko-KR"/>
              </w:rPr>
              <w:t>Subproject</w:t>
            </w:r>
            <w:r w:rsidRPr="0043788C">
              <w:rPr>
                <w:rFonts w:ascii="Arial" w:eastAsia="Arial" w:hAnsi="Arial" w:cs="Arial"/>
                <w:sz w:val="18"/>
                <w:szCs w:val="18"/>
                <w:lang w:eastAsia="ko-KR"/>
              </w:rPr>
              <w:t xml:space="preserve"> E&amp;S performance and reporting to ILBANK at IFI standards in line with the sub-</w:t>
            </w:r>
            <w:r w:rsidR="00DA24C2" w:rsidRPr="0043788C">
              <w:rPr>
                <w:rFonts w:ascii="Arial" w:eastAsia="Arial" w:hAnsi="Arial" w:cs="Arial"/>
                <w:sz w:val="18"/>
                <w:szCs w:val="18"/>
                <w:lang w:eastAsia="ko-KR"/>
              </w:rPr>
              <w:t>financing</w:t>
            </w:r>
            <w:r w:rsidRPr="0043788C">
              <w:rPr>
                <w:rFonts w:ascii="Arial" w:eastAsia="Arial" w:hAnsi="Arial" w:cs="Arial"/>
                <w:sz w:val="18"/>
                <w:szCs w:val="18"/>
                <w:lang w:eastAsia="ko-KR"/>
              </w:rPr>
              <w:t xml:space="preserve"> agreement conditions</w:t>
            </w:r>
          </w:p>
          <w:p w14:paraId="0D915857" w14:textId="4E32B141"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eastAsia="Times New Roman" w:hAnsi="Arial" w:cs="Arial"/>
                <w:color w:val="000000"/>
                <w:sz w:val="18"/>
                <w:szCs w:val="18"/>
                <w:lang w:eastAsia="en-GB"/>
              </w:rPr>
              <w:t xml:space="preserve">Ensure implementation of corrective actions in case of E&amp;S non-compliances in coordination and agreement with ILBANK </w:t>
            </w:r>
            <w:r w:rsidR="008466E5" w:rsidRPr="0043788C">
              <w:rPr>
                <w:rFonts w:ascii="Arial" w:eastAsia="Times New Roman" w:hAnsi="Arial" w:cs="Arial"/>
                <w:color w:val="000000"/>
                <w:sz w:val="18"/>
                <w:szCs w:val="18"/>
                <w:lang w:eastAsia="en-GB"/>
              </w:rPr>
              <w:t>DG</w:t>
            </w:r>
            <w:r w:rsidRPr="0043788C">
              <w:rPr>
                <w:rFonts w:ascii="Arial" w:eastAsia="Times New Roman" w:hAnsi="Arial" w:cs="Arial"/>
                <w:color w:val="000000"/>
                <w:sz w:val="18"/>
                <w:szCs w:val="18"/>
                <w:lang w:eastAsia="en-GB"/>
              </w:rPr>
              <w:t xml:space="preserve"> and RD E&amp;S teams </w:t>
            </w:r>
            <w:r w:rsidRPr="0043788C">
              <w:rPr>
                <w:rFonts w:ascii="Arial" w:hAnsi="Arial" w:cs="Arial"/>
                <w:sz w:val="18"/>
                <w:szCs w:val="18"/>
              </w:rPr>
              <w:t>over reasonable timeframes</w:t>
            </w:r>
          </w:p>
          <w:p w14:paraId="1BF6AB0B" w14:textId="77777777" w:rsidR="0090591D" w:rsidRPr="0043788C" w:rsidRDefault="0090591D" w:rsidP="004C1380">
            <w:pPr>
              <w:pStyle w:val="ListeParagraf"/>
              <w:numPr>
                <w:ilvl w:val="0"/>
                <w:numId w:val="16"/>
              </w:numPr>
              <w:spacing w:after="0" w:line="240" w:lineRule="atLeast"/>
              <w:ind w:left="227" w:hanging="227"/>
              <w:jc w:val="left"/>
              <w:rPr>
                <w:rFonts w:ascii="Arial" w:eastAsia="Arial" w:hAnsi="Arial" w:cs="Arial"/>
                <w:sz w:val="18"/>
                <w:szCs w:val="18"/>
                <w:lang w:eastAsia="ko-KR"/>
              </w:rPr>
            </w:pPr>
            <w:r w:rsidRPr="0043788C">
              <w:rPr>
                <w:rFonts w:ascii="Arial" w:eastAsia="Arial" w:hAnsi="Arial" w:cs="Arial"/>
                <w:sz w:val="18"/>
                <w:szCs w:val="18"/>
                <w:lang w:eastAsia="ko-KR"/>
              </w:rPr>
              <w:t>Coordinate the construction supervision consultants, contractors and/or external E&amp;S consultants for collection of the monitoring data and compilation of or providing input to periodic monitoring reports as necessary and appropriate</w:t>
            </w:r>
          </w:p>
          <w:p w14:paraId="610C89A1" w14:textId="4F75CB7A"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Allow ILBANK representatives (including individual consultants) to access </w:t>
            </w:r>
            <w:r w:rsidR="00BB62F5" w:rsidRPr="0043788C">
              <w:rPr>
                <w:rFonts w:ascii="Arial" w:hAnsi="Arial" w:cs="Arial"/>
                <w:sz w:val="18"/>
                <w:szCs w:val="18"/>
              </w:rPr>
              <w:t>Subproject</w:t>
            </w:r>
            <w:r w:rsidRPr="0043788C">
              <w:rPr>
                <w:rFonts w:ascii="Arial" w:hAnsi="Arial" w:cs="Arial"/>
                <w:sz w:val="18"/>
                <w:szCs w:val="18"/>
              </w:rPr>
              <w:t xml:space="preserve"> facilities and records. </w:t>
            </w:r>
          </w:p>
        </w:tc>
      </w:tr>
      <w:tr w:rsidR="0090591D" w:rsidRPr="0043788C" w14:paraId="7B77C860" w14:textId="77777777" w:rsidTr="00FE54AD">
        <w:tc>
          <w:tcPr>
            <w:tcW w:w="751" w:type="pct"/>
          </w:tcPr>
          <w:p w14:paraId="21D431D7" w14:textId="77777777" w:rsidR="0090591D" w:rsidRPr="0043788C" w:rsidRDefault="0090591D" w:rsidP="0090591D">
            <w:pPr>
              <w:keepLines/>
              <w:autoSpaceDE w:val="0"/>
              <w:autoSpaceDN w:val="0"/>
              <w:adjustRightInd w:val="0"/>
              <w:spacing w:after="0" w:line="240" w:lineRule="atLeast"/>
              <w:rPr>
                <w:rFonts w:ascii="Arial" w:eastAsiaTheme="minorHAnsi" w:hAnsi="Arial" w:cs="Arial"/>
                <w:sz w:val="18"/>
                <w:szCs w:val="18"/>
              </w:rPr>
            </w:pPr>
            <w:r w:rsidRPr="0043788C">
              <w:rPr>
                <w:rFonts w:ascii="Arial" w:hAnsi="Arial" w:cs="Arial"/>
                <w:sz w:val="18"/>
                <w:szCs w:val="18"/>
              </w:rPr>
              <w:t>Construction Supervision Consultants (“</w:t>
            </w:r>
            <w:r w:rsidRPr="0043788C">
              <w:rPr>
                <w:rFonts w:ascii="Arial" w:hAnsi="Arial" w:cs="Arial"/>
                <w:i/>
                <w:iCs/>
                <w:sz w:val="18"/>
                <w:szCs w:val="18"/>
              </w:rPr>
              <w:t>Müsavir</w:t>
            </w:r>
            <w:r w:rsidRPr="0043788C">
              <w:rPr>
                <w:rFonts w:ascii="Arial" w:hAnsi="Arial" w:cs="Arial"/>
                <w:sz w:val="18"/>
                <w:szCs w:val="18"/>
              </w:rPr>
              <w:t>”)</w:t>
            </w:r>
          </w:p>
        </w:tc>
        <w:tc>
          <w:tcPr>
            <w:tcW w:w="755" w:type="pct"/>
          </w:tcPr>
          <w:p w14:paraId="6488DC65" w14:textId="77777777" w:rsidR="0090591D" w:rsidRPr="0043788C" w:rsidRDefault="0090591D" w:rsidP="0090591D">
            <w:pPr>
              <w:pStyle w:val="GvdeMetni"/>
              <w:spacing w:after="0" w:line="240" w:lineRule="atLeast"/>
              <w:rPr>
                <w:rFonts w:cs="Arial"/>
                <w:szCs w:val="18"/>
                <w:lang w:eastAsia="en-GB"/>
              </w:rPr>
            </w:pPr>
            <w:r w:rsidRPr="0043788C">
              <w:rPr>
                <w:rFonts w:cs="Arial"/>
                <w:szCs w:val="18"/>
                <w:lang w:eastAsia="en-GB"/>
              </w:rPr>
              <w:t xml:space="preserve">Management and </w:t>
            </w:r>
          </w:p>
          <w:p w14:paraId="717BFFFB" w14:textId="77777777" w:rsidR="0090591D" w:rsidRPr="0043788C" w:rsidRDefault="0090591D" w:rsidP="0090591D">
            <w:pPr>
              <w:pStyle w:val="GvdeMetni"/>
              <w:spacing w:after="0" w:line="240" w:lineRule="atLeast"/>
              <w:rPr>
                <w:rFonts w:cs="Arial"/>
                <w:szCs w:val="18"/>
                <w:lang w:eastAsia="en-GB"/>
              </w:rPr>
            </w:pPr>
            <w:r w:rsidRPr="0043788C">
              <w:rPr>
                <w:rFonts w:cs="Arial"/>
                <w:szCs w:val="18"/>
                <w:lang w:eastAsia="en-GB"/>
              </w:rPr>
              <w:t>E&amp;S staff</w:t>
            </w:r>
          </w:p>
          <w:p w14:paraId="3D183299" w14:textId="77777777" w:rsidR="0090591D" w:rsidRPr="0043788C" w:rsidRDefault="0090591D" w:rsidP="0090591D">
            <w:pPr>
              <w:pStyle w:val="GvdeMetni"/>
              <w:spacing w:after="0" w:line="240" w:lineRule="atLeast"/>
              <w:rPr>
                <w:rFonts w:cs="Arial"/>
                <w:szCs w:val="18"/>
                <w:lang w:eastAsia="en-GB"/>
              </w:rPr>
            </w:pPr>
          </w:p>
          <w:p w14:paraId="6459FF81" w14:textId="77777777" w:rsidR="0090591D" w:rsidRPr="0043788C" w:rsidRDefault="0090591D" w:rsidP="0090591D">
            <w:pPr>
              <w:pStyle w:val="Default"/>
              <w:spacing w:line="240" w:lineRule="atLeast"/>
              <w:ind w:left="227"/>
              <w:rPr>
                <w:rFonts w:ascii="Arial" w:eastAsia="Times New Roman" w:hAnsi="Arial" w:cs="Arial"/>
                <w:sz w:val="18"/>
                <w:szCs w:val="18"/>
                <w:lang w:eastAsia="en-GB"/>
              </w:rPr>
            </w:pPr>
          </w:p>
        </w:tc>
        <w:tc>
          <w:tcPr>
            <w:tcW w:w="3494" w:type="pct"/>
            <w:shd w:val="clear" w:color="auto" w:fill="auto"/>
          </w:tcPr>
          <w:p w14:paraId="6BABF597" w14:textId="77777777" w:rsidR="0090591D" w:rsidRPr="0043788C" w:rsidRDefault="0090591D" w:rsidP="0090591D">
            <w:pPr>
              <w:spacing w:after="0" w:line="240" w:lineRule="atLeast"/>
              <w:rPr>
                <w:rFonts w:ascii="Arial" w:hAnsi="Arial" w:cs="Arial"/>
                <w:color w:val="000000"/>
                <w:sz w:val="18"/>
                <w:szCs w:val="18"/>
                <w:lang w:eastAsia="en-GB"/>
              </w:rPr>
            </w:pPr>
            <w:r w:rsidRPr="0043788C">
              <w:rPr>
                <w:rFonts w:ascii="Arial" w:hAnsi="Arial" w:cs="Arial"/>
                <w:color w:val="000000"/>
                <w:sz w:val="18"/>
                <w:szCs w:val="18"/>
                <w:lang w:eastAsia="en-GB"/>
              </w:rPr>
              <w:t>Carry out the following tasks on behalf of the sub-borrowers:</w:t>
            </w:r>
          </w:p>
          <w:p w14:paraId="3EF99A1E" w14:textId="77777777"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Participate in the training sessions to be organized by sub-borrowers in line with the requirements of ILBANK ESMS Training Procedure </w:t>
            </w:r>
          </w:p>
          <w:p w14:paraId="089A38E9" w14:textId="67532AD4"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 xml:space="preserve">Supervise the construction works of contractors on-site, including implementation of </w:t>
            </w:r>
            <w:r w:rsidR="00BB62F5" w:rsidRPr="0043788C">
              <w:rPr>
                <w:rFonts w:ascii="Arial" w:eastAsia="Times New Roman" w:hAnsi="Arial" w:cs="Arial"/>
                <w:color w:val="000000"/>
                <w:sz w:val="18"/>
                <w:szCs w:val="18"/>
                <w:lang w:eastAsia="en-GB"/>
              </w:rPr>
              <w:t>Subproject</w:t>
            </w:r>
            <w:r w:rsidRPr="0043788C">
              <w:rPr>
                <w:rFonts w:ascii="Arial" w:eastAsia="Times New Roman" w:hAnsi="Arial" w:cs="Arial"/>
                <w:color w:val="000000"/>
                <w:sz w:val="18"/>
                <w:szCs w:val="18"/>
                <w:lang w:eastAsia="en-GB"/>
              </w:rPr>
              <w:t xml:space="preserve">-specific E&amp;S requirements (requirements stemming from </w:t>
            </w:r>
            <w:r w:rsidR="008466E5" w:rsidRPr="0043788C">
              <w:rPr>
                <w:rFonts w:ascii="Arial" w:eastAsia="Times New Roman" w:hAnsi="Arial" w:cs="Arial"/>
                <w:color w:val="000000"/>
                <w:sz w:val="18"/>
                <w:szCs w:val="18"/>
                <w:lang w:eastAsia="en-GB"/>
              </w:rPr>
              <w:t>ESMP, SEP and other E&amp;S management plans and procedures required by ILBANK</w:t>
            </w:r>
            <w:r w:rsidRPr="0043788C">
              <w:rPr>
                <w:rFonts w:ascii="Arial" w:eastAsia="Times New Roman" w:hAnsi="Arial" w:cs="Arial"/>
                <w:color w:val="000000"/>
                <w:sz w:val="18"/>
                <w:szCs w:val="18"/>
                <w:lang w:eastAsia="en-GB"/>
              </w:rPr>
              <w:t xml:space="preserve"> as applicable) by contractors on a daily basis</w:t>
            </w:r>
          </w:p>
          <w:p w14:paraId="1F85E51D" w14:textId="107E6EC2"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hAnsi="Arial" w:cs="Arial"/>
                <w:sz w:val="18"/>
                <w:szCs w:val="18"/>
              </w:rPr>
              <w:t>Ensure sufficient E&amp;S capacity for implementation of E&amp;S requirements as set out in the sub-</w:t>
            </w:r>
            <w:r w:rsidR="00DA24C2" w:rsidRPr="0043788C">
              <w:rPr>
                <w:rFonts w:ascii="Arial" w:hAnsi="Arial" w:cs="Arial"/>
                <w:sz w:val="18"/>
                <w:szCs w:val="18"/>
              </w:rPr>
              <w:t>financing</w:t>
            </w:r>
            <w:r w:rsidRPr="0043788C">
              <w:rPr>
                <w:rFonts w:ascii="Arial" w:hAnsi="Arial" w:cs="Arial"/>
                <w:sz w:val="18"/>
                <w:szCs w:val="18"/>
              </w:rPr>
              <w:t xml:space="preserve"> agreements between the sub-borrower and ILBANK</w:t>
            </w:r>
          </w:p>
          <w:p w14:paraId="6EB3524A"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hAnsi="Arial" w:cs="Arial"/>
                <w:sz w:val="18"/>
                <w:szCs w:val="18"/>
              </w:rPr>
              <w:t>Support the sub-borrowers for the supervision and r</w:t>
            </w:r>
            <w:r w:rsidRPr="0043788C">
              <w:rPr>
                <w:rFonts w:ascii="Arial" w:eastAsia="Times New Roman" w:hAnsi="Arial" w:cs="Arial"/>
                <w:color w:val="000000"/>
                <w:sz w:val="18"/>
                <w:szCs w:val="18"/>
                <w:lang w:eastAsia="en-GB"/>
              </w:rPr>
              <w:t>eview of E&amp;S management documentation prepared by construction contractors and submit them to sub-borrowers upon finalization</w:t>
            </w:r>
          </w:p>
          <w:p w14:paraId="7068C908"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Review monthly self-monitoring reports prepared by the construction contractors for early identification of E&amp;S issues and/or non-compliances and submit them to municipalities/municipal utilities upon finalization</w:t>
            </w:r>
          </w:p>
          <w:p w14:paraId="7EF52453"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 xml:space="preserve">Identify E&amp;S non-compliances on site and enforce construction contractors to undertake corrective actions within defined and agreed timeframes </w:t>
            </w:r>
          </w:p>
          <w:p w14:paraId="1D7F7E10"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sz w:val="18"/>
                <w:szCs w:val="18"/>
                <w:lang w:eastAsia="en-GB"/>
              </w:rPr>
              <w:t>Support the sub-borrowers (as requested) in the preparation of periodic E&amp;S monitoring reports to be submitted to ILBANK in line with the ILBANK E&amp;S Supervision, Monitoring and Reporting Procedure</w:t>
            </w:r>
          </w:p>
          <w:p w14:paraId="3F13F3AB" w14:textId="77053924" w:rsidR="0090591D" w:rsidRPr="0043788C" w:rsidRDefault="00DA24C2"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hAnsi="Arial" w:cs="Arial"/>
                <w:sz w:val="18"/>
                <w:szCs w:val="18"/>
              </w:rPr>
              <w:t>N</w:t>
            </w:r>
            <w:r w:rsidR="0090591D" w:rsidRPr="0043788C">
              <w:rPr>
                <w:rFonts w:ascii="Arial" w:hAnsi="Arial" w:cs="Arial"/>
                <w:sz w:val="18"/>
                <w:szCs w:val="18"/>
              </w:rPr>
              <w:t xml:space="preserve">otify the sub-borrower of any significant E&amp;S incident or accident that have taken place in </w:t>
            </w:r>
            <w:r w:rsidR="00BB62F5" w:rsidRPr="0043788C">
              <w:rPr>
                <w:rFonts w:ascii="Arial" w:hAnsi="Arial" w:cs="Arial"/>
                <w:sz w:val="18"/>
                <w:szCs w:val="18"/>
              </w:rPr>
              <w:t>Subproject</w:t>
            </w:r>
            <w:r w:rsidR="0090591D" w:rsidRPr="0043788C">
              <w:rPr>
                <w:rFonts w:ascii="Arial" w:hAnsi="Arial" w:cs="Arial"/>
                <w:sz w:val="18"/>
                <w:szCs w:val="18"/>
              </w:rPr>
              <w:t xml:space="preserve"> related operations within 24 hours</w:t>
            </w:r>
          </w:p>
        </w:tc>
      </w:tr>
      <w:tr w:rsidR="0090591D" w:rsidRPr="0043788C" w14:paraId="652918BA" w14:textId="77777777" w:rsidTr="00FE54AD">
        <w:tc>
          <w:tcPr>
            <w:tcW w:w="751" w:type="pct"/>
          </w:tcPr>
          <w:p w14:paraId="3D4F023C" w14:textId="77777777" w:rsidR="0090591D" w:rsidRPr="0043788C" w:rsidRDefault="0090591D" w:rsidP="0090591D">
            <w:pPr>
              <w:keepLines/>
              <w:autoSpaceDE w:val="0"/>
              <w:autoSpaceDN w:val="0"/>
              <w:adjustRightInd w:val="0"/>
              <w:spacing w:after="0" w:line="240" w:lineRule="atLeast"/>
              <w:rPr>
                <w:rFonts w:ascii="Arial" w:eastAsiaTheme="minorHAnsi" w:hAnsi="Arial" w:cs="Arial"/>
                <w:sz w:val="18"/>
                <w:szCs w:val="18"/>
              </w:rPr>
            </w:pPr>
            <w:r w:rsidRPr="0043788C">
              <w:rPr>
                <w:rFonts w:ascii="Arial" w:hAnsi="Arial" w:cs="Arial"/>
                <w:sz w:val="18"/>
                <w:szCs w:val="18"/>
              </w:rPr>
              <w:t>Construction Contractor</w:t>
            </w:r>
          </w:p>
        </w:tc>
        <w:tc>
          <w:tcPr>
            <w:tcW w:w="755" w:type="pct"/>
          </w:tcPr>
          <w:p w14:paraId="1B159F47" w14:textId="77777777" w:rsidR="0090591D" w:rsidRPr="0043788C" w:rsidRDefault="0090591D" w:rsidP="0090591D">
            <w:pPr>
              <w:pStyle w:val="GvdeMetni"/>
              <w:spacing w:after="0" w:line="240" w:lineRule="atLeast"/>
              <w:rPr>
                <w:rFonts w:cs="Arial"/>
                <w:szCs w:val="18"/>
                <w:lang w:eastAsia="en-GB"/>
              </w:rPr>
            </w:pPr>
            <w:r w:rsidRPr="0043788C">
              <w:rPr>
                <w:rFonts w:cs="Arial"/>
                <w:szCs w:val="18"/>
                <w:lang w:eastAsia="en-GB"/>
              </w:rPr>
              <w:t xml:space="preserve">Management and </w:t>
            </w:r>
          </w:p>
          <w:p w14:paraId="278C145A" w14:textId="77777777" w:rsidR="0090591D" w:rsidRPr="0043788C" w:rsidRDefault="0090591D" w:rsidP="0090591D">
            <w:pPr>
              <w:pStyle w:val="GvdeMetni"/>
              <w:spacing w:after="0" w:line="240" w:lineRule="atLeast"/>
              <w:rPr>
                <w:rFonts w:cs="Arial"/>
                <w:szCs w:val="18"/>
                <w:lang w:eastAsia="en-GB"/>
              </w:rPr>
            </w:pPr>
            <w:r w:rsidRPr="0043788C">
              <w:rPr>
                <w:rFonts w:cs="Arial"/>
                <w:szCs w:val="18"/>
                <w:lang w:eastAsia="en-GB"/>
              </w:rPr>
              <w:t>E&amp;S staff</w:t>
            </w:r>
          </w:p>
          <w:p w14:paraId="43F584F4" w14:textId="77777777" w:rsidR="0090591D" w:rsidRPr="0043788C" w:rsidRDefault="0090591D" w:rsidP="0090591D">
            <w:pPr>
              <w:pStyle w:val="GvdeMetni"/>
              <w:spacing w:after="0" w:line="240" w:lineRule="atLeast"/>
              <w:rPr>
                <w:rFonts w:cs="Arial"/>
                <w:szCs w:val="18"/>
              </w:rPr>
            </w:pPr>
          </w:p>
        </w:tc>
        <w:tc>
          <w:tcPr>
            <w:tcW w:w="3494" w:type="pct"/>
            <w:shd w:val="clear" w:color="auto" w:fill="auto"/>
          </w:tcPr>
          <w:p w14:paraId="3CFA70B0"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hAnsi="Arial" w:cs="Arial"/>
                <w:sz w:val="18"/>
                <w:szCs w:val="18"/>
              </w:rPr>
              <w:t>Ensure sufficient E&amp;S capacity for implementation of E&amp;S requirements as set out in the</w:t>
            </w:r>
            <w:r w:rsidRPr="0043788C">
              <w:rPr>
                <w:rFonts w:ascii="Arial" w:eastAsia="Times New Roman" w:hAnsi="Arial" w:cs="Arial"/>
                <w:color w:val="000000"/>
                <w:sz w:val="18"/>
                <w:szCs w:val="18"/>
                <w:lang w:eastAsia="en-GB"/>
              </w:rPr>
              <w:t xml:space="preserve"> construction contracts </w:t>
            </w:r>
          </w:p>
          <w:p w14:paraId="6EC1E6ED" w14:textId="77777777" w:rsidR="0090591D" w:rsidRPr="0043788C" w:rsidRDefault="0090591D" w:rsidP="004C1380">
            <w:pPr>
              <w:pStyle w:val="ListeParagraf"/>
              <w:numPr>
                <w:ilvl w:val="0"/>
                <w:numId w:val="16"/>
              </w:numPr>
              <w:spacing w:after="0" w:line="240" w:lineRule="atLeast"/>
              <w:ind w:left="227" w:hanging="227"/>
              <w:jc w:val="left"/>
              <w:rPr>
                <w:rFonts w:ascii="Arial" w:hAnsi="Arial" w:cs="Arial"/>
                <w:sz w:val="18"/>
                <w:szCs w:val="18"/>
              </w:rPr>
            </w:pPr>
            <w:r w:rsidRPr="0043788C">
              <w:rPr>
                <w:rFonts w:ascii="Arial" w:hAnsi="Arial" w:cs="Arial"/>
                <w:sz w:val="18"/>
                <w:szCs w:val="18"/>
              </w:rPr>
              <w:t xml:space="preserve">Participate in the training sessions to be organized by sub-borrowers in line with the requirements of ILBANK ESMS Training Procedure </w:t>
            </w:r>
          </w:p>
          <w:p w14:paraId="1FC50DE2" w14:textId="7EB427C4"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 xml:space="preserve">Prepare </w:t>
            </w:r>
            <w:r w:rsidR="00BB62F5" w:rsidRPr="0043788C">
              <w:rPr>
                <w:rFonts w:ascii="Arial" w:eastAsia="Times New Roman" w:hAnsi="Arial" w:cs="Arial"/>
                <w:color w:val="000000"/>
                <w:sz w:val="18"/>
                <w:szCs w:val="18"/>
                <w:lang w:eastAsia="en-GB"/>
              </w:rPr>
              <w:t>Subproject</w:t>
            </w:r>
            <w:r w:rsidRPr="0043788C">
              <w:rPr>
                <w:rFonts w:ascii="Arial" w:eastAsia="Times New Roman" w:hAnsi="Arial" w:cs="Arial"/>
                <w:color w:val="000000"/>
                <w:sz w:val="18"/>
                <w:szCs w:val="18"/>
                <w:lang w:eastAsia="en-GB"/>
              </w:rPr>
              <w:t>-specific E&amp;S management plans and procedures prior to start of construction works as required by the construction contracts</w:t>
            </w:r>
          </w:p>
          <w:p w14:paraId="65B24D46" w14:textId="4771D5F4"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Comply with the requirements of national legislation and implement the E&amp;S requirements as set out in the sub-</w:t>
            </w:r>
            <w:r w:rsidR="00DA24C2" w:rsidRPr="0043788C">
              <w:rPr>
                <w:rFonts w:ascii="Arial" w:eastAsia="Times New Roman" w:hAnsi="Arial" w:cs="Arial"/>
                <w:color w:val="000000"/>
                <w:sz w:val="18"/>
                <w:szCs w:val="18"/>
                <w:lang w:eastAsia="en-GB"/>
              </w:rPr>
              <w:t>financing</w:t>
            </w:r>
            <w:r w:rsidRPr="0043788C">
              <w:rPr>
                <w:rFonts w:ascii="Arial" w:eastAsia="Times New Roman" w:hAnsi="Arial" w:cs="Arial"/>
                <w:color w:val="000000"/>
                <w:sz w:val="18"/>
                <w:szCs w:val="18"/>
                <w:lang w:eastAsia="en-GB"/>
              </w:rPr>
              <w:t xml:space="preserve"> agreements (executed between ILBANK and the sub-borrowers) and construction contracts </w:t>
            </w:r>
          </w:p>
          <w:p w14:paraId="044B5CC9" w14:textId="08F0AA56"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 xml:space="preserve">Submit </w:t>
            </w:r>
            <w:r w:rsidR="0020265F" w:rsidRPr="0043788C">
              <w:rPr>
                <w:rFonts w:ascii="Arial" w:eastAsia="Times New Roman" w:hAnsi="Arial" w:cs="Arial"/>
                <w:color w:val="000000"/>
                <w:sz w:val="18"/>
                <w:szCs w:val="18"/>
                <w:lang w:eastAsia="en-GB"/>
              </w:rPr>
              <w:t>periodic (in frequencies to be set by ESAP)</w:t>
            </w:r>
            <w:r w:rsidRPr="0043788C">
              <w:rPr>
                <w:rFonts w:ascii="Arial" w:eastAsia="Times New Roman" w:hAnsi="Arial" w:cs="Arial"/>
                <w:color w:val="000000"/>
                <w:sz w:val="18"/>
                <w:szCs w:val="18"/>
                <w:lang w:eastAsia="en-GB"/>
              </w:rPr>
              <w:t xml:space="preserve"> E&amp;S self-monitoring reports to the municipalities/municipal utilities through construction supervision consultants (“</w:t>
            </w:r>
            <w:r w:rsidRPr="0043788C">
              <w:rPr>
                <w:rFonts w:ascii="Arial" w:eastAsia="Times New Roman" w:hAnsi="Arial" w:cs="Arial"/>
                <w:i/>
                <w:iCs/>
                <w:color w:val="000000"/>
                <w:sz w:val="18"/>
                <w:szCs w:val="18"/>
                <w:lang w:eastAsia="en-GB"/>
              </w:rPr>
              <w:t>müşavir</w:t>
            </w:r>
            <w:r w:rsidRPr="0043788C">
              <w:rPr>
                <w:rFonts w:ascii="Arial" w:eastAsia="Times New Roman" w:hAnsi="Arial" w:cs="Arial"/>
                <w:color w:val="000000"/>
                <w:sz w:val="18"/>
                <w:szCs w:val="18"/>
                <w:lang w:eastAsia="en-GB"/>
              </w:rPr>
              <w:t xml:space="preserve">”) – in line with the format provided by ILBANK. </w:t>
            </w:r>
          </w:p>
          <w:p w14:paraId="5A334324"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color w:val="000000"/>
                <w:sz w:val="18"/>
                <w:szCs w:val="18"/>
                <w:lang w:eastAsia="en-GB"/>
              </w:rPr>
            </w:pPr>
            <w:r w:rsidRPr="0043788C">
              <w:rPr>
                <w:rFonts w:ascii="Arial" w:eastAsia="Times New Roman" w:hAnsi="Arial" w:cs="Arial"/>
                <w:color w:val="000000"/>
                <w:sz w:val="18"/>
                <w:szCs w:val="18"/>
                <w:lang w:eastAsia="en-GB"/>
              </w:rPr>
              <w:t>Fill in monthly occupational health and safety (OHS) forms – reviewed by construction supervision consultants.</w:t>
            </w:r>
          </w:p>
          <w:p w14:paraId="7BA397C9" w14:textId="77777777"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sz w:val="18"/>
                <w:szCs w:val="18"/>
                <w:lang w:eastAsia="en-GB"/>
              </w:rPr>
            </w:pPr>
            <w:r w:rsidRPr="0043788C">
              <w:rPr>
                <w:rFonts w:ascii="Arial" w:eastAsia="Times New Roman" w:hAnsi="Arial" w:cs="Arial"/>
                <w:color w:val="000000"/>
                <w:sz w:val="18"/>
                <w:szCs w:val="18"/>
                <w:lang w:eastAsia="en-GB"/>
              </w:rPr>
              <w:t>Implement corrective actions in case of E&amp;S non-compliances under the supervision of sub-borrower’s construction supervision consultant</w:t>
            </w:r>
          </w:p>
          <w:p w14:paraId="4E0306CF" w14:textId="56DBC07E" w:rsidR="0090591D" w:rsidRPr="0043788C" w:rsidRDefault="0090591D" w:rsidP="004C1380">
            <w:pPr>
              <w:pStyle w:val="ListeParagraf"/>
              <w:numPr>
                <w:ilvl w:val="0"/>
                <w:numId w:val="16"/>
              </w:numPr>
              <w:spacing w:after="0" w:line="240" w:lineRule="atLeast"/>
              <w:ind w:left="227" w:hanging="227"/>
              <w:jc w:val="left"/>
              <w:rPr>
                <w:rFonts w:ascii="Arial" w:eastAsia="Times New Roman" w:hAnsi="Arial" w:cs="Arial"/>
                <w:sz w:val="18"/>
                <w:szCs w:val="18"/>
                <w:lang w:eastAsia="en-GB"/>
              </w:rPr>
            </w:pPr>
            <w:r w:rsidRPr="0043788C">
              <w:rPr>
                <w:rFonts w:ascii="Arial" w:hAnsi="Arial" w:cs="Arial"/>
                <w:sz w:val="18"/>
                <w:szCs w:val="18"/>
              </w:rPr>
              <w:t xml:space="preserve">Promptly notify the sub-borrower of any significant E&amp;S incident or accident that have taken place in </w:t>
            </w:r>
            <w:r w:rsidR="00BB62F5" w:rsidRPr="0043788C">
              <w:rPr>
                <w:rFonts w:ascii="Arial" w:hAnsi="Arial" w:cs="Arial"/>
                <w:sz w:val="18"/>
                <w:szCs w:val="18"/>
              </w:rPr>
              <w:t>Subproject</w:t>
            </w:r>
            <w:r w:rsidRPr="0043788C">
              <w:rPr>
                <w:rFonts w:ascii="Arial" w:hAnsi="Arial" w:cs="Arial"/>
                <w:sz w:val="18"/>
                <w:szCs w:val="18"/>
              </w:rPr>
              <w:t xml:space="preserve"> related operations (timeframe to be defined by ILBANK</w:t>
            </w:r>
            <w:r w:rsidR="0020265F" w:rsidRPr="0043788C">
              <w:rPr>
                <w:rFonts w:ascii="Arial" w:hAnsi="Arial" w:cs="Arial"/>
                <w:sz w:val="18"/>
                <w:szCs w:val="18"/>
              </w:rPr>
              <w:t xml:space="preserve"> no later than 24 hours</w:t>
            </w:r>
            <w:r w:rsidRPr="0043788C">
              <w:rPr>
                <w:rFonts w:ascii="Arial" w:hAnsi="Arial" w:cs="Arial"/>
                <w:sz w:val="18"/>
                <w:szCs w:val="18"/>
              </w:rPr>
              <w:t>)</w:t>
            </w:r>
          </w:p>
        </w:tc>
      </w:tr>
    </w:tbl>
    <w:p w14:paraId="22BD011E" w14:textId="1F84C181" w:rsidR="004E2400" w:rsidRDefault="004E2400">
      <w:pPr>
        <w:spacing w:after="0" w:line="240" w:lineRule="auto"/>
        <w:jc w:val="left"/>
        <w:rPr>
          <w:rFonts w:ascii="Arial" w:hAnsi="Arial" w:cs="Arial"/>
          <w:sz w:val="18"/>
          <w:szCs w:val="18"/>
        </w:rPr>
      </w:pPr>
      <w:bookmarkStart w:id="274" w:name="_Toc166835416"/>
      <w:bookmarkEnd w:id="271"/>
    </w:p>
    <w:p w14:paraId="1D236D8F" w14:textId="77777777" w:rsidR="004E2400" w:rsidRPr="0043788C" w:rsidRDefault="004E2400">
      <w:pPr>
        <w:spacing w:after="0" w:line="240" w:lineRule="auto"/>
        <w:jc w:val="left"/>
        <w:rPr>
          <w:rFonts w:ascii="Arial" w:eastAsia="Arial" w:hAnsi="Arial" w:cs="Arial"/>
          <w:b/>
          <w:snapToGrid w:val="0"/>
          <w:color w:val="5B9BD5" w:themeColor="accent1"/>
          <w:sz w:val="18"/>
          <w:szCs w:val="18"/>
          <w:lang w:eastAsia="en-US"/>
        </w:rPr>
      </w:pPr>
    </w:p>
    <w:p w14:paraId="7A6CA265" w14:textId="4507E993" w:rsidR="00E4256B" w:rsidRPr="0043788C" w:rsidRDefault="00D50EC4" w:rsidP="007E60C4">
      <w:pPr>
        <w:pStyle w:val="Balk2"/>
      </w:pPr>
      <w:bookmarkStart w:id="275" w:name="_Toc216311297"/>
      <w:r w:rsidRPr="0043788C">
        <w:t xml:space="preserve">Capacity Building </w:t>
      </w:r>
      <w:r w:rsidR="001C5869" w:rsidRPr="0043788C">
        <w:t>a</w:t>
      </w:r>
      <w:r w:rsidRPr="0043788C">
        <w:t>nd Training</w:t>
      </w:r>
      <w:bookmarkEnd w:id="274"/>
      <w:bookmarkEnd w:id="275"/>
      <w:r w:rsidRPr="0043788C">
        <w:t xml:space="preserve"> </w:t>
      </w:r>
    </w:p>
    <w:p w14:paraId="31562AAD" w14:textId="441C093C" w:rsidR="00025858" w:rsidRPr="0043788C" w:rsidRDefault="00025858" w:rsidP="0029278B">
      <w:pPr>
        <w:spacing w:after="180" w:line="240" w:lineRule="atLeast"/>
        <w:rPr>
          <w:rFonts w:ascii="Arial" w:hAnsi="Arial" w:cs="Arial"/>
          <w:sz w:val="18"/>
          <w:szCs w:val="18"/>
        </w:rPr>
      </w:pPr>
      <w:r w:rsidRPr="0043788C">
        <w:rPr>
          <w:rFonts w:ascii="Arial" w:hAnsi="Arial" w:cs="Arial"/>
          <w:sz w:val="18"/>
          <w:szCs w:val="18"/>
        </w:rPr>
        <w:t>Sub-borrower staff (trained by ILBANK) will deliver E&amp;S training to contractors.  Training contents are summarized in</w:t>
      </w:r>
      <w:r w:rsidR="00990A2A" w:rsidRPr="0043788C">
        <w:rPr>
          <w:rFonts w:ascii="Arial" w:hAnsi="Arial" w:cs="Arial"/>
          <w:sz w:val="18"/>
          <w:szCs w:val="18"/>
        </w:rPr>
        <w:t xml:space="preserve"> </w:t>
      </w:r>
      <w:r w:rsidR="00990A2A" w:rsidRPr="0043788C">
        <w:rPr>
          <w:rFonts w:ascii="Arial" w:hAnsi="Arial" w:cs="Arial"/>
          <w:sz w:val="18"/>
          <w:szCs w:val="18"/>
        </w:rPr>
        <w:fldChar w:fldCharType="begin"/>
      </w:r>
      <w:r w:rsidR="00990A2A" w:rsidRPr="0043788C">
        <w:rPr>
          <w:rFonts w:ascii="Arial" w:hAnsi="Arial" w:cs="Arial"/>
          <w:sz w:val="18"/>
          <w:szCs w:val="18"/>
        </w:rPr>
        <w:instrText xml:space="preserve"> REF _Ref175321350 \h  \* MERGEFORMAT </w:instrText>
      </w:r>
      <w:r w:rsidR="00990A2A" w:rsidRPr="0043788C">
        <w:rPr>
          <w:rFonts w:ascii="Arial" w:hAnsi="Arial" w:cs="Arial"/>
          <w:sz w:val="18"/>
          <w:szCs w:val="18"/>
        </w:rPr>
      </w:r>
      <w:r w:rsidR="00990A2A" w:rsidRPr="0043788C">
        <w:rPr>
          <w:rFonts w:ascii="Arial" w:hAnsi="Arial" w:cs="Arial"/>
          <w:sz w:val="18"/>
          <w:szCs w:val="18"/>
        </w:rPr>
        <w:fldChar w:fldCharType="separate"/>
      </w:r>
      <w:r w:rsidR="006A3DB2" w:rsidRPr="00470C03">
        <w:rPr>
          <w:rFonts w:ascii="Arial" w:hAnsi="Arial" w:cs="Arial"/>
          <w:sz w:val="18"/>
          <w:szCs w:val="18"/>
        </w:rPr>
        <w:t>Table 31</w:t>
      </w:r>
      <w:r w:rsidR="006C0471">
        <w:rPr>
          <w:rFonts w:ascii="Arial" w:hAnsi="Arial" w:cs="Arial"/>
          <w:sz w:val="18"/>
          <w:szCs w:val="18"/>
        </w:rPr>
        <w:t xml:space="preserve">, , </w:t>
      </w:r>
      <w:r w:rsidR="00990A2A" w:rsidRPr="0043788C">
        <w:rPr>
          <w:rFonts w:ascii="Arial" w:hAnsi="Arial" w:cs="Arial"/>
          <w:sz w:val="18"/>
          <w:szCs w:val="18"/>
        </w:rPr>
        <w:fldChar w:fldCharType="end"/>
      </w:r>
      <w:r w:rsidR="00990A2A" w:rsidRPr="0043788C">
        <w:rPr>
          <w:rFonts w:ascii="Arial" w:hAnsi="Arial" w:cs="Arial"/>
          <w:sz w:val="18"/>
          <w:szCs w:val="18"/>
        </w:rPr>
        <w:t xml:space="preserve">. </w:t>
      </w:r>
      <w:r w:rsidRPr="0043788C">
        <w:rPr>
          <w:rFonts w:ascii="Arial" w:hAnsi="Arial" w:cs="Arial"/>
          <w:sz w:val="18"/>
          <w:szCs w:val="18"/>
        </w:rPr>
        <w:t>Sub-borrower will identify specific training to be conducted in line with these modules and submit this to ILBANK prior to commencement of works.</w:t>
      </w:r>
    </w:p>
    <w:p w14:paraId="16664099" w14:textId="163B8D25" w:rsidR="00A81F13" w:rsidRPr="0043788C" w:rsidRDefault="00025858" w:rsidP="00A81F13">
      <w:pPr>
        <w:spacing w:after="180" w:line="240" w:lineRule="atLeast"/>
        <w:rPr>
          <w:rFonts w:ascii="Arial" w:hAnsi="Arial" w:cs="Arial"/>
          <w:sz w:val="18"/>
          <w:szCs w:val="18"/>
        </w:rPr>
      </w:pPr>
      <w:r w:rsidRPr="0043788C">
        <w:rPr>
          <w:rFonts w:ascii="Arial" w:hAnsi="Arial" w:cs="Arial"/>
          <w:sz w:val="18"/>
          <w:szCs w:val="18"/>
        </w:rPr>
        <w:t xml:space="preserve">Sub-borrower will ensure that E&amp;S training </w:t>
      </w:r>
      <w:r w:rsidR="00990A2A" w:rsidRPr="0043788C">
        <w:rPr>
          <w:rFonts w:ascii="Arial" w:hAnsi="Arial" w:cs="Arial"/>
          <w:sz w:val="18"/>
          <w:szCs w:val="18"/>
        </w:rPr>
        <w:t>programs are expanded to subcontractors by contractors in case</w:t>
      </w:r>
      <w:r w:rsidRPr="0043788C">
        <w:rPr>
          <w:rFonts w:ascii="Arial" w:hAnsi="Arial" w:cs="Arial"/>
          <w:sz w:val="18"/>
          <w:szCs w:val="18"/>
        </w:rPr>
        <w:t xml:space="preserve"> their involvement in </w:t>
      </w:r>
      <w:r w:rsidR="003C0856">
        <w:rPr>
          <w:rFonts w:ascii="Arial" w:hAnsi="Arial" w:cs="Arial"/>
          <w:sz w:val="18"/>
          <w:szCs w:val="18"/>
        </w:rPr>
        <w:t>s</w:t>
      </w:r>
      <w:r w:rsidR="003C0856" w:rsidRPr="0043788C">
        <w:rPr>
          <w:rFonts w:ascii="Arial" w:hAnsi="Arial" w:cs="Arial"/>
          <w:sz w:val="18"/>
          <w:szCs w:val="18"/>
        </w:rPr>
        <w:t>ub</w:t>
      </w:r>
      <w:r w:rsidR="003C0856">
        <w:rPr>
          <w:rFonts w:ascii="Arial" w:hAnsi="Arial" w:cs="Arial"/>
          <w:sz w:val="18"/>
          <w:szCs w:val="18"/>
        </w:rPr>
        <w:t>-</w:t>
      </w:r>
      <w:r w:rsidR="003C0856" w:rsidRPr="0043788C">
        <w:rPr>
          <w:rFonts w:ascii="Arial" w:hAnsi="Arial" w:cs="Arial"/>
          <w:sz w:val="18"/>
          <w:szCs w:val="18"/>
        </w:rPr>
        <w:t xml:space="preserve">project </w:t>
      </w:r>
      <w:r w:rsidRPr="0043788C">
        <w:rPr>
          <w:rFonts w:ascii="Arial" w:hAnsi="Arial" w:cs="Arial"/>
          <w:sz w:val="18"/>
          <w:szCs w:val="18"/>
        </w:rPr>
        <w:t xml:space="preserve">implementation. </w:t>
      </w:r>
    </w:p>
    <w:p w14:paraId="429F9387" w14:textId="16A514A6" w:rsidR="008756AA" w:rsidRPr="0043788C" w:rsidRDefault="00A81F13" w:rsidP="00A81F13">
      <w:pPr>
        <w:spacing w:after="180" w:line="240" w:lineRule="atLeast"/>
        <w:rPr>
          <w:rFonts w:ascii="Arial" w:hAnsi="Arial" w:cs="Arial"/>
          <w:sz w:val="18"/>
          <w:szCs w:val="18"/>
        </w:rPr>
      </w:pPr>
      <w:r w:rsidRPr="0043788C">
        <w:rPr>
          <w:rFonts w:ascii="Arial" w:hAnsi="Arial" w:cs="Arial"/>
          <w:sz w:val="18"/>
          <w:szCs w:val="18"/>
        </w:rPr>
        <w:t>For relevant aspects such as OHS, mitigation of environmental impacts, etc., the E&amp;S training programs will be integrated with the technical/ operational training programs (including any practical training where necessary) to be delivered by the contractors to contractor and sub-contractor workers on the operating principles of the power plant, operations involving high voltage equipment, field safety, field maintenance-repair, material replacement, fault detection, and intervention during and after installation and incorporated to the operation manuals to be prepared by the Giresun Municipality</w:t>
      </w:r>
      <w:r w:rsidRPr="0043788C">
        <w:rPr>
          <w:rFonts w:ascii="Arial" w:hAnsi="Arial" w:cs="Arial"/>
          <w:sz w:val="24"/>
          <w:szCs w:val="24"/>
        </w:rPr>
        <w:t>.</w:t>
      </w:r>
    </w:p>
    <w:p w14:paraId="5FC12108" w14:textId="467D486C" w:rsidR="0029278B" w:rsidRPr="00A264E6" w:rsidRDefault="0029278B" w:rsidP="00470C03">
      <w:pPr>
        <w:pStyle w:val="ResimYazs"/>
        <w:spacing w:after="0"/>
        <w:jc w:val="center"/>
      </w:pPr>
      <w:bookmarkStart w:id="276" w:name="_Ref175321350"/>
      <w:bookmarkStart w:id="277" w:name="_Ref149296280"/>
      <w:bookmarkStart w:id="278" w:name="_Toc149244102"/>
      <w:bookmarkStart w:id="279" w:name="_Toc149297540"/>
      <w:bookmarkStart w:id="280" w:name="_Toc149301591"/>
      <w:bookmarkStart w:id="281" w:name="_Toc149311287"/>
      <w:bookmarkStart w:id="282" w:name="_Toc157765996"/>
      <w:bookmarkStart w:id="283" w:name="_Ref175321342"/>
      <w:bookmarkStart w:id="284" w:name="_Toc205388993"/>
      <w:r w:rsidRPr="00A264E6">
        <w:t xml:space="preserve">Table </w:t>
      </w:r>
      <w:r w:rsidR="00261E96">
        <w:fldChar w:fldCharType="begin"/>
      </w:r>
      <w:r w:rsidR="00261E96">
        <w:instrText xml:space="preserve"> SEQ Table \* ARABIC </w:instrText>
      </w:r>
      <w:r w:rsidR="00261E96">
        <w:fldChar w:fldCharType="separate"/>
      </w:r>
      <w:r w:rsidR="006A3DB2">
        <w:rPr>
          <w:noProof/>
        </w:rPr>
        <w:t>31</w:t>
      </w:r>
      <w:r w:rsidR="00261E96">
        <w:rPr>
          <w:noProof/>
        </w:rPr>
        <w:fldChar w:fldCharType="end"/>
      </w:r>
      <w:bookmarkEnd w:id="276"/>
      <w:r w:rsidRPr="00A264E6">
        <w:t xml:space="preserve">. </w:t>
      </w:r>
      <w:bookmarkEnd w:id="277"/>
      <w:r w:rsidR="00025858" w:rsidRPr="00A264E6">
        <w:t>Training Components</w:t>
      </w:r>
      <w:r w:rsidRPr="00A264E6">
        <w:t xml:space="preserve"> for Training of Contractor Staff</w:t>
      </w:r>
      <w:bookmarkEnd w:id="278"/>
      <w:bookmarkEnd w:id="279"/>
      <w:bookmarkEnd w:id="280"/>
      <w:bookmarkEnd w:id="281"/>
      <w:bookmarkEnd w:id="282"/>
      <w:bookmarkEnd w:id="283"/>
      <w:bookmarkEnd w:id="284"/>
    </w:p>
    <w:tbl>
      <w:tblPr>
        <w:tblStyle w:val="TabloKlavuzu"/>
        <w:tblW w:w="5000" w:type="pct"/>
        <w:tblLook w:val="04A0" w:firstRow="1" w:lastRow="0" w:firstColumn="1" w:lastColumn="0" w:noHBand="0" w:noVBand="1"/>
      </w:tblPr>
      <w:tblGrid>
        <w:gridCol w:w="1351"/>
        <w:gridCol w:w="1353"/>
        <w:gridCol w:w="957"/>
        <w:gridCol w:w="5735"/>
      </w:tblGrid>
      <w:tr w:rsidR="00025858" w:rsidRPr="0043788C" w14:paraId="3B47A6BA" w14:textId="77777777" w:rsidTr="00025858">
        <w:trPr>
          <w:tblHeader/>
        </w:trPr>
        <w:tc>
          <w:tcPr>
            <w:tcW w:w="719" w:type="pct"/>
          </w:tcPr>
          <w:p w14:paraId="2B104E32" w14:textId="69836070" w:rsidR="00025858" w:rsidRPr="0043788C" w:rsidRDefault="00990A2A" w:rsidP="00D66314">
            <w:pPr>
              <w:widowControl w:val="0"/>
              <w:spacing w:line="200" w:lineRule="atLeast"/>
              <w:rPr>
                <w:rFonts w:ascii="Arial" w:eastAsia="Arial" w:hAnsi="Arial" w:cs="Arial"/>
                <w:b/>
                <w:bCs/>
                <w:color w:val="002060"/>
                <w:kern w:val="18"/>
                <w:sz w:val="18"/>
                <w:szCs w:val="18"/>
              </w:rPr>
            </w:pPr>
            <w:r w:rsidRPr="0043788C">
              <w:rPr>
                <w:rFonts w:ascii="Arial" w:eastAsia="Arial" w:hAnsi="Arial" w:cs="Arial"/>
                <w:b/>
                <w:bCs/>
                <w:color w:val="002060"/>
                <w:kern w:val="18"/>
                <w:sz w:val="18"/>
                <w:szCs w:val="18"/>
              </w:rPr>
              <w:t>Module</w:t>
            </w:r>
          </w:p>
        </w:tc>
        <w:tc>
          <w:tcPr>
            <w:tcW w:w="720" w:type="pct"/>
          </w:tcPr>
          <w:p w14:paraId="67DDB820" w14:textId="533172DC" w:rsidR="00025858" w:rsidRPr="0043788C" w:rsidRDefault="00025858" w:rsidP="00D66314">
            <w:pPr>
              <w:widowControl w:val="0"/>
              <w:spacing w:line="200" w:lineRule="atLeast"/>
              <w:rPr>
                <w:rFonts w:ascii="Arial" w:eastAsia="Arial" w:hAnsi="Arial" w:cs="Arial"/>
                <w:b/>
                <w:bCs/>
                <w:color w:val="002060"/>
                <w:kern w:val="18"/>
                <w:sz w:val="18"/>
                <w:szCs w:val="18"/>
              </w:rPr>
            </w:pPr>
            <w:r w:rsidRPr="0043788C">
              <w:rPr>
                <w:rFonts w:ascii="Arial" w:eastAsia="Arial" w:hAnsi="Arial" w:cs="Arial"/>
                <w:b/>
                <w:bCs/>
                <w:color w:val="002060"/>
                <w:kern w:val="18"/>
                <w:sz w:val="18"/>
                <w:szCs w:val="18"/>
              </w:rPr>
              <w:t>Training Name</w:t>
            </w:r>
          </w:p>
        </w:tc>
        <w:tc>
          <w:tcPr>
            <w:tcW w:w="509" w:type="pct"/>
          </w:tcPr>
          <w:p w14:paraId="3FED9897" w14:textId="77777777" w:rsidR="00025858" w:rsidRPr="0043788C" w:rsidRDefault="00025858" w:rsidP="00D66314">
            <w:pPr>
              <w:widowControl w:val="0"/>
              <w:spacing w:line="200" w:lineRule="atLeast"/>
              <w:ind w:right="-57"/>
              <w:rPr>
                <w:rFonts w:ascii="Arial" w:eastAsia="Arial" w:hAnsi="Arial" w:cs="Arial"/>
                <w:b/>
                <w:bCs/>
                <w:color w:val="002060"/>
                <w:kern w:val="18"/>
                <w:sz w:val="18"/>
                <w:szCs w:val="18"/>
              </w:rPr>
            </w:pPr>
            <w:r w:rsidRPr="0043788C">
              <w:rPr>
                <w:rFonts w:ascii="Arial" w:eastAsia="Arial" w:hAnsi="Arial" w:cs="Arial"/>
                <w:b/>
                <w:bCs/>
                <w:color w:val="002060"/>
                <w:kern w:val="18"/>
                <w:sz w:val="18"/>
                <w:szCs w:val="18"/>
              </w:rPr>
              <w:t>Training Duration</w:t>
            </w:r>
          </w:p>
        </w:tc>
        <w:tc>
          <w:tcPr>
            <w:tcW w:w="3052" w:type="pct"/>
          </w:tcPr>
          <w:p w14:paraId="1903A117" w14:textId="77777777" w:rsidR="00025858" w:rsidRPr="0043788C" w:rsidRDefault="00025858" w:rsidP="00D66314">
            <w:pPr>
              <w:widowControl w:val="0"/>
              <w:spacing w:line="200" w:lineRule="atLeast"/>
              <w:ind w:right="-57"/>
              <w:rPr>
                <w:rFonts w:ascii="Arial" w:eastAsia="Arial" w:hAnsi="Arial" w:cs="Arial"/>
                <w:b/>
                <w:bCs/>
                <w:color w:val="002060"/>
                <w:kern w:val="18"/>
                <w:sz w:val="18"/>
                <w:szCs w:val="18"/>
              </w:rPr>
            </w:pPr>
            <w:r w:rsidRPr="0043788C">
              <w:rPr>
                <w:rFonts w:ascii="Arial" w:eastAsia="Arial" w:hAnsi="Arial" w:cs="Arial"/>
                <w:b/>
                <w:bCs/>
                <w:color w:val="002060"/>
                <w:kern w:val="18"/>
                <w:sz w:val="18"/>
                <w:szCs w:val="18"/>
              </w:rPr>
              <w:t>Key Training Content</w:t>
            </w:r>
          </w:p>
        </w:tc>
      </w:tr>
      <w:tr w:rsidR="00025858" w:rsidRPr="0043788C" w14:paraId="63A1DC54" w14:textId="77777777" w:rsidTr="00025858">
        <w:tc>
          <w:tcPr>
            <w:tcW w:w="719" w:type="pct"/>
          </w:tcPr>
          <w:p w14:paraId="7ED93114" w14:textId="32149B26" w:rsidR="00025858" w:rsidRPr="0043788C" w:rsidRDefault="00990A2A" w:rsidP="00D66314">
            <w:pPr>
              <w:widowControl w:val="0"/>
              <w:spacing w:line="200" w:lineRule="atLeast"/>
              <w:rPr>
                <w:rFonts w:ascii="Arial" w:eastAsia="Arial" w:hAnsi="Arial" w:cs="Arial"/>
                <w:kern w:val="18"/>
                <w:sz w:val="18"/>
                <w:szCs w:val="18"/>
              </w:rPr>
            </w:pPr>
            <w:r w:rsidRPr="0043788C">
              <w:rPr>
                <w:rFonts w:ascii="Arial" w:eastAsia="Arial" w:hAnsi="Arial" w:cs="Arial"/>
                <w:kern w:val="18"/>
                <w:sz w:val="18"/>
                <w:szCs w:val="18"/>
              </w:rPr>
              <w:t>Module 1</w:t>
            </w:r>
          </w:p>
        </w:tc>
        <w:tc>
          <w:tcPr>
            <w:tcW w:w="720" w:type="pct"/>
          </w:tcPr>
          <w:p w14:paraId="6E1FB0C7" w14:textId="2B9499B3" w:rsidR="00025858" w:rsidRPr="0043788C" w:rsidRDefault="00025858" w:rsidP="00D66314">
            <w:pPr>
              <w:widowControl w:val="0"/>
              <w:spacing w:line="200" w:lineRule="atLeast"/>
              <w:rPr>
                <w:rFonts w:ascii="Arial" w:eastAsia="Arial" w:hAnsi="Arial" w:cs="Arial"/>
                <w:kern w:val="18"/>
                <w:sz w:val="18"/>
                <w:szCs w:val="18"/>
              </w:rPr>
            </w:pPr>
            <w:r w:rsidRPr="0043788C">
              <w:rPr>
                <w:rFonts w:ascii="Arial" w:eastAsia="Arial" w:hAnsi="Arial" w:cs="Arial"/>
                <w:kern w:val="18"/>
                <w:sz w:val="18"/>
                <w:szCs w:val="18"/>
              </w:rPr>
              <w:t>ILBANK E&amp;S Requirements</w:t>
            </w:r>
          </w:p>
        </w:tc>
        <w:tc>
          <w:tcPr>
            <w:tcW w:w="509" w:type="pct"/>
          </w:tcPr>
          <w:p w14:paraId="50CDB755" w14:textId="77777777" w:rsidR="00025858" w:rsidRPr="0043788C" w:rsidRDefault="00025858" w:rsidP="00D66314">
            <w:pPr>
              <w:widowControl w:val="0"/>
              <w:spacing w:line="200" w:lineRule="atLeast"/>
              <w:ind w:right="-57"/>
              <w:rPr>
                <w:rFonts w:ascii="Arial" w:eastAsia="Arial" w:hAnsi="Arial" w:cs="Arial"/>
                <w:kern w:val="18"/>
                <w:sz w:val="18"/>
                <w:szCs w:val="18"/>
              </w:rPr>
            </w:pPr>
            <w:r w:rsidRPr="0043788C">
              <w:rPr>
                <w:rFonts w:ascii="Arial" w:eastAsia="Arial" w:hAnsi="Arial" w:cs="Arial"/>
                <w:kern w:val="18"/>
                <w:sz w:val="18"/>
                <w:szCs w:val="18"/>
              </w:rPr>
              <w:t>1 hour</w:t>
            </w:r>
          </w:p>
        </w:tc>
        <w:tc>
          <w:tcPr>
            <w:tcW w:w="3052" w:type="pct"/>
          </w:tcPr>
          <w:p w14:paraId="7EFF0739" w14:textId="77777777" w:rsidR="00025858" w:rsidRPr="0043788C" w:rsidRDefault="00025858" w:rsidP="00D66314">
            <w:pPr>
              <w:widowControl w:val="0"/>
              <w:spacing w:line="200" w:lineRule="atLeast"/>
              <w:ind w:right="-57"/>
              <w:rPr>
                <w:rFonts w:ascii="Arial" w:eastAsia="Arial" w:hAnsi="Arial" w:cs="Arial"/>
                <w:kern w:val="18"/>
                <w:sz w:val="18"/>
                <w:szCs w:val="18"/>
              </w:rPr>
            </w:pPr>
            <w:r w:rsidRPr="0043788C">
              <w:rPr>
                <w:rFonts w:ascii="Arial" w:eastAsia="Arial" w:hAnsi="Arial" w:cs="Arial"/>
                <w:kern w:val="18"/>
                <w:sz w:val="18"/>
                <w:szCs w:val="18"/>
              </w:rPr>
              <w:t>- Overview of ILBANK E&amp;S requirements:</w:t>
            </w:r>
          </w:p>
          <w:p w14:paraId="18C523A0" w14:textId="77777777"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ILBANK E&amp;S Policy (including but not limited to the guiding principles on human rights, labor rights and working conditions, community health, safety and well-being, cultural heritage, gender equality, etc.)</w:t>
            </w:r>
          </w:p>
          <w:p w14:paraId="5DF465CC" w14:textId="77777777"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External Communications (including stakeholder engagement, grievance management, etc.)</w:t>
            </w:r>
          </w:p>
          <w:p w14:paraId="03F2378D" w14:textId="77777777"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Monitoring, Review and Reporting</w:t>
            </w:r>
          </w:p>
          <w:p w14:paraId="7E49DA09" w14:textId="77777777"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Labor Management, Contractor Management</w:t>
            </w:r>
          </w:p>
          <w:p w14:paraId="723E85D9" w14:textId="77777777" w:rsidR="00025858" w:rsidRPr="0043788C" w:rsidRDefault="00025858" w:rsidP="00D66314">
            <w:pPr>
              <w:widowControl w:val="0"/>
              <w:spacing w:line="200" w:lineRule="atLeast"/>
              <w:ind w:right="-57"/>
              <w:rPr>
                <w:rFonts w:ascii="Arial" w:eastAsia="Arial" w:hAnsi="Arial" w:cs="Arial"/>
                <w:kern w:val="18"/>
                <w:sz w:val="18"/>
                <w:szCs w:val="18"/>
              </w:rPr>
            </w:pPr>
            <w:r w:rsidRPr="0043788C">
              <w:rPr>
                <w:rFonts w:ascii="Arial" w:eastAsia="Arial" w:hAnsi="Arial" w:cs="Arial"/>
                <w:kern w:val="18"/>
                <w:sz w:val="18"/>
                <w:szCs w:val="18"/>
              </w:rPr>
              <w:t>- ILBANK Code of Conduct</w:t>
            </w:r>
          </w:p>
        </w:tc>
      </w:tr>
      <w:tr w:rsidR="00025858" w:rsidRPr="0043788C" w14:paraId="220E080F" w14:textId="77777777" w:rsidTr="00025858">
        <w:tc>
          <w:tcPr>
            <w:tcW w:w="719" w:type="pct"/>
          </w:tcPr>
          <w:p w14:paraId="510F82D2" w14:textId="664E4C1B" w:rsidR="00025858" w:rsidRPr="0043788C" w:rsidRDefault="00990A2A" w:rsidP="00D66314">
            <w:pPr>
              <w:widowControl w:val="0"/>
              <w:spacing w:line="200" w:lineRule="atLeast"/>
              <w:rPr>
                <w:rFonts w:ascii="Arial" w:eastAsia="Arial" w:hAnsi="Arial" w:cs="Arial"/>
                <w:kern w:val="18"/>
                <w:sz w:val="18"/>
                <w:szCs w:val="18"/>
              </w:rPr>
            </w:pPr>
            <w:r w:rsidRPr="0043788C">
              <w:rPr>
                <w:rFonts w:ascii="Arial" w:eastAsia="Arial" w:hAnsi="Arial" w:cs="Arial"/>
                <w:kern w:val="18"/>
                <w:sz w:val="18"/>
                <w:szCs w:val="18"/>
              </w:rPr>
              <w:t>Module 2</w:t>
            </w:r>
          </w:p>
        </w:tc>
        <w:tc>
          <w:tcPr>
            <w:tcW w:w="720" w:type="pct"/>
          </w:tcPr>
          <w:p w14:paraId="10492CB4" w14:textId="01CC8826" w:rsidR="00025858" w:rsidRPr="0043788C" w:rsidRDefault="00C9674D" w:rsidP="00D66314">
            <w:pPr>
              <w:widowControl w:val="0"/>
              <w:spacing w:line="200" w:lineRule="atLeast"/>
              <w:rPr>
                <w:rFonts w:ascii="Arial" w:eastAsia="Arial" w:hAnsi="Arial" w:cs="Arial"/>
                <w:kern w:val="18"/>
                <w:sz w:val="18"/>
                <w:szCs w:val="18"/>
              </w:rPr>
            </w:pPr>
            <w:r>
              <w:rPr>
                <w:rFonts w:ascii="Arial" w:eastAsia="Arial" w:hAnsi="Arial" w:cs="Arial"/>
                <w:kern w:val="18"/>
                <w:sz w:val="18"/>
                <w:szCs w:val="18"/>
              </w:rPr>
              <w:t>s</w:t>
            </w:r>
            <w:r w:rsidR="00025858" w:rsidRPr="0043788C">
              <w:rPr>
                <w:rFonts w:ascii="Arial" w:eastAsia="Arial" w:hAnsi="Arial" w:cs="Arial"/>
                <w:kern w:val="18"/>
                <w:sz w:val="18"/>
                <w:szCs w:val="18"/>
              </w:rPr>
              <w:t>ub</w:t>
            </w:r>
            <w:r>
              <w:rPr>
                <w:rFonts w:ascii="Arial" w:eastAsia="Arial" w:hAnsi="Arial" w:cs="Arial"/>
                <w:kern w:val="18"/>
                <w:sz w:val="18"/>
                <w:szCs w:val="18"/>
              </w:rPr>
              <w:t>-</w:t>
            </w:r>
            <w:r w:rsidR="00025858" w:rsidRPr="0043788C">
              <w:rPr>
                <w:rFonts w:ascii="Arial" w:eastAsia="Arial" w:hAnsi="Arial" w:cs="Arial"/>
                <w:kern w:val="18"/>
                <w:sz w:val="18"/>
                <w:szCs w:val="18"/>
              </w:rPr>
              <w:t xml:space="preserve">project-level E&amp;S Requirements for contractors as per sub-financing agreement conditions </w:t>
            </w:r>
          </w:p>
        </w:tc>
        <w:tc>
          <w:tcPr>
            <w:tcW w:w="509" w:type="pct"/>
          </w:tcPr>
          <w:p w14:paraId="6244A63E" w14:textId="77777777" w:rsidR="00025858" w:rsidRPr="0043788C" w:rsidRDefault="00025858" w:rsidP="00D66314">
            <w:pPr>
              <w:widowControl w:val="0"/>
              <w:spacing w:line="200" w:lineRule="atLeast"/>
              <w:ind w:right="-57"/>
              <w:rPr>
                <w:rFonts w:ascii="Arial" w:eastAsia="Arial" w:hAnsi="Arial" w:cs="Arial"/>
                <w:kern w:val="18"/>
                <w:sz w:val="18"/>
                <w:szCs w:val="18"/>
              </w:rPr>
            </w:pPr>
            <w:r w:rsidRPr="0043788C">
              <w:rPr>
                <w:rFonts w:ascii="Arial" w:eastAsia="Arial" w:hAnsi="Arial" w:cs="Arial"/>
                <w:kern w:val="18"/>
                <w:sz w:val="18"/>
                <w:szCs w:val="18"/>
              </w:rPr>
              <w:t>3 hours</w:t>
            </w:r>
          </w:p>
        </w:tc>
        <w:tc>
          <w:tcPr>
            <w:tcW w:w="3052" w:type="pct"/>
          </w:tcPr>
          <w:p w14:paraId="7EAA82D8" w14:textId="1E8FD261" w:rsidR="00025858" w:rsidRPr="0043788C" w:rsidRDefault="00025858" w:rsidP="00D66314">
            <w:pPr>
              <w:widowControl w:val="0"/>
              <w:spacing w:line="200" w:lineRule="atLeast"/>
              <w:ind w:right="-57"/>
              <w:rPr>
                <w:rFonts w:ascii="Arial" w:eastAsia="Arial" w:hAnsi="Arial" w:cs="Arial"/>
                <w:kern w:val="18"/>
                <w:sz w:val="18"/>
                <w:szCs w:val="18"/>
              </w:rPr>
            </w:pPr>
            <w:r w:rsidRPr="0043788C">
              <w:rPr>
                <w:rFonts w:ascii="Arial" w:eastAsia="Arial" w:hAnsi="Arial" w:cs="Arial"/>
                <w:kern w:val="18"/>
                <w:sz w:val="18"/>
                <w:szCs w:val="18"/>
              </w:rPr>
              <w:t xml:space="preserve">- </w:t>
            </w:r>
            <w:r w:rsidR="00C9674D">
              <w:rPr>
                <w:rFonts w:ascii="Arial" w:eastAsia="Arial" w:hAnsi="Arial" w:cs="Arial"/>
                <w:kern w:val="18"/>
                <w:sz w:val="18"/>
                <w:szCs w:val="18"/>
              </w:rPr>
              <w:t>s</w:t>
            </w:r>
            <w:r w:rsidRPr="0043788C">
              <w:rPr>
                <w:rFonts w:ascii="Arial" w:eastAsia="Arial" w:hAnsi="Arial" w:cs="Arial"/>
                <w:kern w:val="18"/>
                <w:sz w:val="18"/>
                <w:szCs w:val="18"/>
              </w:rPr>
              <w:t>ub</w:t>
            </w:r>
            <w:r w:rsidR="00C9674D">
              <w:rPr>
                <w:rFonts w:ascii="Arial" w:eastAsia="Arial" w:hAnsi="Arial" w:cs="Arial"/>
                <w:kern w:val="18"/>
                <w:sz w:val="18"/>
                <w:szCs w:val="18"/>
              </w:rPr>
              <w:t>-</w:t>
            </w:r>
            <w:r w:rsidRPr="0043788C">
              <w:rPr>
                <w:rFonts w:ascii="Arial" w:eastAsia="Arial" w:hAnsi="Arial" w:cs="Arial"/>
                <w:kern w:val="18"/>
                <w:sz w:val="18"/>
                <w:szCs w:val="18"/>
              </w:rPr>
              <w:t xml:space="preserve">project specific requirements: </w:t>
            </w:r>
          </w:p>
          <w:p w14:paraId="6E6A8F01" w14:textId="77777777"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E&amp;S covenants included in sub-loan agreements</w:t>
            </w:r>
          </w:p>
          <w:p w14:paraId="08FD00FE" w14:textId="2380BF2F"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Sub</w:t>
            </w:r>
            <w:r w:rsidR="003C0856">
              <w:rPr>
                <w:rFonts w:ascii="Arial" w:eastAsia="Arial" w:hAnsi="Arial" w:cs="Arial"/>
                <w:kern w:val="18"/>
                <w:sz w:val="18"/>
                <w:szCs w:val="18"/>
              </w:rPr>
              <w:t>-</w:t>
            </w:r>
            <w:r w:rsidRPr="0043788C">
              <w:rPr>
                <w:rFonts w:ascii="Arial" w:eastAsia="Arial" w:hAnsi="Arial" w:cs="Arial"/>
                <w:kern w:val="18"/>
                <w:sz w:val="18"/>
                <w:szCs w:val="18"/>
              </w:rPr>
              <w:t>project ESAP requirements</w:t>
            </w:r>
          </w:p>
          <w:p w14:paraId="6D1BCBD7" w14:textId="1D333ACE"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Sub</w:t>
            </w:r>
            <w:r w:rsidR="003C0856">
              <w:rPr>
                <w:rFonts w:ascii="Arial" w:eastAsia="Arial" w:hAnsi="Arial" w:cs="Arial"/>
                <w:kern w:val="18"/>
                <w:sz w:val="18"/>
                <w:szCs w:val="18"/>
              </w:rPr>
              <w:t>-</w:t>
            </w:r>
            <w:r w:rsidRPr="0043788C">
              <w:rPr>
                <w:rFonts w:ascii="Arial" w:eastAsia="Arial" w:hAnsi="Arial" w:cs="Arial"/>
                <w:kern w:val="18"/>
                <w:sz w:val="18"/>
                <w:szCs w:val="18"/>
              </w:rPr>
              <w:t xml:space="preserve">project-level E&amp;S assessment and management documentation (such as </w:t>
            </w:r>
            <w:r w:rsidRPr="0043788C">
              <w:rPr>
                <w:rFonts w:ascii="Arial" w:eastAsia="Times New Roman" w:hAnsi="Arial" w:cs="Arial"/>
                <w:color w:val="000000"/>
                <w:sz w:val="18"/>
                <w:szCs w:val="18"/>
                <w:lang w:eastAsia="en-GB"/>
              </w:rPr>
              <w:t>ESMP, SEP and other E&amp;S management plans and procedures as</w:t>
            </w:r>
            <w:r w:rsidRPr="0043788C">
              <w:rPr>
                <w:rFonts w:ascii="Arial" w:eastAsia="Arial" w:hAnsi="Arial" w:cs="Arial"/>
                <w:kern w:val="18"/>
                <w:sz w:val="18"/>
                <w:szCs w:val="18"/>
              </w:rPr>
              <w:t xml:space="preserve"> applicable);</w:t>
            </w:r>
          </w:p>
          <w:p w14:paraId="521AAAF7" w14:textId="77777777"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Emergency Preparedness and Response Plan including a training program for emergency responders including drills at regular intervals;</w:t>
            </w:r>
          </w:p>
          <w:p w14:paraId="641DA3FD" w14:textId="67714563" w:rsidR="00025858" w:rsidRPr="0043788C" w:rsidRDefault="00025858" w:rsidP="004C1380">
            <w:pPr>
              <w:pStyle w:val="ListeParagraf"/>
              <w:widowControl w:val="0"/>
              <w:numPr>
                <w:ilvl w:val="1"/>
                <w:numId w:val="17"/>
              </w:numPr>
              <w:spacing w:after="0" w:line="200" w:lineRule="atLeast"/>
              <w:ind w:left="283" w:right="-57" w:hanging="170"/>
              <w:jc w:val="left"/>
              <w:rPr>
                <w:rFonts w:ascii="Arial" w:eastAsia="Arial" w:hAnsi="Arial" w:cs="Arial"/>
                <w:kern w:val="18"/>
                <w:sz w:val="18"/>
                <w:szCs w:val="18"/>
              </w:rPr>
            </w:pPr>
            <w:r w:rsidRPr="0043788C">
              <w:rPr>
                <w:rFonts w:ascii="Arial" w:eastAsia="Arial" w:hAnsi="Arial" w:cs="Arial"/>
                <w:kern w:val="18"/>
                <w:sz w:val="18"/>
                <w:szCs w:val="18"/>
              </w:rPr>
              <w:t xml:space="preserve">Specific training (such as driver training in case of involvement of vehicles or fleets of vehicles in </w:t>
            </w:r>
            <w:r w:rsidR="00BB62F5" w:rsidRPr="0043788C">
              <w:rPr>
                <w:rFonts w:ascii="Arial" w:eastAsia="Arial" w:hAnsi="Arial" w:cs="Arial"/>
                <w:kern w:val="18"/>
                <w:sz w:val="18"/>
                <w:szCs w:val="18"/>
              </w:rPr>
              <w:t>Subproject</w:t>
            </w:r>
            <w:r w:rsidRPr="0043788C">
              <w:rPr>
                <w:rFonts w:ascii="Arial" w:eastAsia="Arial" w:hAnsi="Arial" w:cs="Arial"/>
                <w:kern w:val="18"/>
                <w:sz w:val="18"/>
                <w:szCs w:val="18"/>
              </w:rPr>
              <w:t>-operations, training of security forces in the use of force (and where applicable, firearms), and appropriate conduct toward workers and affected communities, etc.).</w:t>
            </w:r>
          </w:p>
          <w:p w14:paraId="60290E14" w14:textId="77777777" w:rsidR="00025858" w:rsidRPr="0043788C" w:rsidRDefault="00025858" w:rsidP="004C1380">
            <w:pPr>
              <w:pStyle w:val="ListeParagraf"/>
              <w:widowControl w:val="0"/>
              <w:numPr>
                <w:ilvl w:val="0"/>
                <w:numId w:val="17"/>
              </w:numPr>
              <w:spacing w:after="0" w:line="200" w:lineRule="atLeast"/>
              <w:ind w:left="113" w:right="-57" w:hanging="113"/>
              <w:jc w:val="left"/>
              <w:rPr>
                <w:rFonts w:ascii="Arial" w:eastAsia="Arial" w:hAnsi="Arial" w:cs="Arial"/>
                <w:kern w:val="18"/>
                <w:sz w:val="18"/>
                <w:szCs w:val="18"/>
              </w:rPr>
            </w:pPr>
            <w:r w:rsidRPr="0043788C">
              <w:rPr>
                <w:rFonts w:ascii="Arial" w:eastAsia="Arial" w:hAnsi="Arial" w:cs="Arial"/>
                <w:kern w:val="18"/>
                <w:sz w:val="18"/>
                <w:szCs w:val="18"/>
              </w:rPr>
              <w:t>Preparation and implementation of Labor Management Plans.</w:t>
            </w:r>
          </w:p>
        </w:tc>
      </w:tr>
    </w:tbl>
    <w:p w14:paraId="0F57E56B" w14:textId="77777777" w:rsidR="0029278B" w:rsidRPr="0043788C" w:rsidRDefault="0029278B" w:rsidP="0029278B">
      <w:pPr>
        <w:spacing w:before="120" w:line="240" w:lineRule="atLeast"/>
        <w:rPr>
          <w:rFonts w:ascii="Arial" w:hAnsi="Arial" w:cs="Arial"/>
          <w:lang w:val="en-GB" w:eastAsia="en-GB"/>
        </w:rPr>
      </w:pPr>
      <w:r w:rsidRPr="0043788C">
        <w:rPr>
          <w:rFonts w:ascii="Arial" w:hAnsi="Arial" w:cs="Arial"/>
          <w:lang w:val="en-GB" w:eastAsia="en-GB"/>
        </w:rPr>
        <w:t> </w:t>
      </w:r>
    </w:p>
    <w:p w14:paraId="13332F53" w14:textId="3B961F4E" w:rsidR="00EE7423" w:rsidRPr="0043788C" w:rsidRDefault="002243C3" w:rsidP="007E60C4">
      <w:pPr>
        <w:pStyle w:val="Balk1"/>
      </w:pPr>
      <w:bookmarkStart w:id="285" w:name="_Toc180956980"/>
      <w:bookmarkStart w:id="286" w:name="_Toc180956981"/>
      <w:bookmarkStart w:id="287" w:name="_Toc180956982"/>
      <w:bookmarkStart w:id="288" w:name="_Toc180956983"/>
      <w:bookmarkStart w:id="289" w:name="_Toc180956984"/>
      <w:bookmarkStart w:id="290" w:name="_Toc180956985"/>
      <w:bookmarkStart w:id="291" w:name="_Toc180956986"/>
      <w:bookmarkStart w:id="292" w:name="_Toc180956987"/>
      <w:bookmarkStart w:id="293" w:name="_Toc180956988"/>
      <w:bookmarkStart w:id="294" w:name="_Toc180956989"/>
      <w:bookmarkStart w:id="295" w:name="_Toc180956990"/>
      <w:bookmarkStart w:id="296" w:name="_Toc180956991"/>
      <w:bookmarkStart w:id="297" w:name="_Toc180956992"/>
      <w:bookmarkStart w:id="298" w:name="_Ref175246129"/>
      <w:bookmarkStart w:id="299" w:name="_Toc216311298"/>
      <w:bookmarkEnd w:id="285"/>
      <w:bookmarkEnd w:id="286"/>
      <w:bookmarkEnd w:id="287"/>
      <w:bookmarkEnd w:id="288"/>
      <w:bookmarkEnd w:id="289"/>
      <w:bookmarkEnd w:id="290"/>
      <w:bookmarkEnd w:id="291"/>
      <w:bookmarkEnd w:id="292"/>
      <w:bookmarkEnd w:id="293"/>
      <w:bookmarkEnd w:id="294"/>
      <w:bookmarkEnd w:id="295"/>
      <w:bookmarkEnd w:id="296"/>
      <w:bookmarkEnd w:id="297"/>
      <w:r w:rsidRPr="0043788C">
        <w:t>IMPLEMENTATION SCHEDULE AND COST ESTIMATES</w:t>
      </w:r>
      <w:bookmarkEnd w:id="298"/>
      <w:bookmarkEnd w:id="299"/>
    </w:p>
    <w:p w14:paraId="6A015EC2" w14:textId="2A59F25C" w:rsidR="00EE7423" w:rsidRPr="0043788C" w:rsidRDefault="00EE7423" w:rsidP="007E60C4">
      <w:pPr>
        <w:pStyle w:val="Balk2"/>
      </w:pPr>
      <w:bookmarkStart w:id="300" w:name="_Toc216311299"/>
      <w:r w:rsidRPr="0043788C">
        <w:t>Implementation Schedule</w:t>
      </w:r>
      <w:bookmarkEnd w:id="300"/>
    </w:p>
    <w:p w14:paraId="0803D0D7" w14:textId="3DF7765F" w:rsidR="00E97D36" w:rsidRPr="0043788C" w:rsidRDefault="00E97D36" w:rsidP="00666B17">
      <w:pPr>
        <w:pStyle w:val="GvdeMetni"/>
        <w:rPr>
          <w:rFonts w:cs="Arial"/>
          <w:szCs w:val="18"/>
        </w:rPr>
      </w:pPr>
      <w:r w:rsidRPr="0043788C">
        <w:rPr>
          <w:rFonts w:cs="Arial"/>
          <w:szCs w:val="18"/>
        </w:rPr>
        <w:t>Duration of the construction and operation phase activities are listed in</w:t>
      </w:r>
      <w:r w:rsidR="00983679" w:rsidRPr="0043788C">
        <w:rPr>
          <w:rFonts w:cs="Arial"/>
          <w:szCs w:val="18"/>
        </w:rPr>
        <w:t xml:space="preserve"> </w:t>
      </w:r>
      <w:r w:rsidR="00983679" w:rsidRPr="0043788C">
        <w:rPr>
          <w:rFonts w:cs="Arial"/>
          <w:b/>
          <w:szCs w:val="18"/>
        </w:rPr>
        <w:fldChar w:fldCharType="begin"/>
      </w:r>
      <w:r w:rsidR="00983679" w:rsidRPr="0043788C">
        <w:rPr>
          <w:rFonts w:cs="Arial"/>
          <w:b/>
          <w:szCs w:val="18"/>
        </w:rPr>
        <w:instrText xml:space="preserve"> REF _Ref177553929 \h  \* MERGEFORMAT </w:instrText>
      </w:r>
      <w:r w:rsidR="00983679" w:rsidRPr="0043788C">
        <w:rPr>
          <w:rFonts w:cs="Arial"/>
          <w:b/>
          <w:szCs w:val="18"/>
        </w:rPr>
      </w:r>
      <w:r w:rsidR="00983679" w:rsidRPr="0043788C">
        <w:rPr>
          <w:rFonts w:cs="Arial"/>
          <w:b/>
          <w:szCs w:val="18"/>
        </w:rPr>
        <w:fldChar w:fldCharType="separate"/>
      </w:r>
      <w:r w:rsidR="006A3DB2" w:rsidRPr="0007545B">
        <w:rPr>
          <w:rFonts w:cs="Arial"/>
          <w:bCs/>
          <w:iCs/>
          <w:szCs w:val="18"/>
        </w:rPr>
        <w:t xml:space="preserve">Table </w:t>
      </w:r>
      <w:r w:rsidR="006A3DB2" w:rsidRPr="003C0856">
        <w:rPr>
          <w:rFonts w:cs="Arial"/>
          <w:bCs/>
          <w:iCs/>
          <w:noProof/>
          <w:szCs w:val="18"/>
        </w:rPr>
        <w:t>32</w:t>
      </w:r>
      <w:r w:rsidR="00983679" w:rsidRPr="0043788C">
        <w:rPr>
          <w:rFonts w:cs="Arial"/>
          <w:b/>
          <w:szCs w:val="18"/>
        </w:rPr>
        <w:fldChar w:fldCharType="end"/>
      </w:r>
      <w:r w:rsidRPr="0043788C">
        <w:rPr>
          <w:rFonts w:cs="Arial"/>
          <w:szCs w:val="18"/>
        </w:rPr>
        <w:t>.</w:t>
      </w:r>
    </w:p>
    <w:p w14:paraId="156F7464" w14:textId="5E793D07" w:rsidR="00E97D36" w:rsidRPr="00A264E6" w:rsidRDefault="00E97D36" w:rsidP="00A264E6">
      <w:pPr>
        <w:pStyle w:val="ResimYazs"/>
      </w:pPr>
      <w:bookmarkStart w:id="301" w:name="_Ref177553929"/>
      <w:bookmarkStart w:id="302" w:name="_Toc205388994"/>
      <w:r w:rsidRPr="00A264E6">
        <w:t xml:space="preserve">Table </w:t>
      </w:r>
      <w:r w:rsidR="00261E96">
        <w:fldChar w:fldCharType="begin"/>
      </w:r>
      <w:r w:rsidR="00261E96">
        <w:instrText xml:space="preserve"> SEQ Table \* ARABIC </w:instrText>
      </w:r>
      <w:r w:rsidR="00261E96">
        <w:fldChar w:fldCharType="separate"/>
      </w:r>
      <w:r w:rsidR="006A3DB2">
        <w:rPr>
          <w:noProof/>
        </w:rPr>
        <w:t>32</w:t>
      </w:r>
      <w:r w:rsidR="00261E96">
        <w:rPr>
          <w:noProof/>
        </w:rPr>
        <w:fldChar w:fldCharType="end"/>
      </w:r>
      <w:bookmarkEnd w:id="301"/>
      <w:r w:rsidRPr="00A264E6">
        <w:t>. Duration of Activities</w:t>
      </w:r>
      <w:bookmarkEnd w:id="302"/>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5"/>
        <w:gridCol w:w="3871"/>
      </w:tblGrid>
      <w:tr w:rsidR="00E97D36" w:rsidRPr="0043788C" w14:paraId="33E342CA" w14:textId="77777777" w:rsidTr="00F072A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40" w:type="pct"/>
            <w:tcBorders>
              <w:bottom w:val="none" w:sz="0" w:space="0" w:color="auto"/>
              <w:right w:val="none" w:sz="0" w:space="0" w:color="auto"/>
            </w:tcBorders>
          </w:tcPr>
          <w:p w14:paraId="6FD0E137" w14:textId="77777777" w:rsidR="00E97D36" w:rsidRPr="0043788C" w:rsidRDefault="00E97D36" w:rsidP="00F072AD">
            <w:pPr>
              <w:spacing w:after="0" w:line="240" w:lineRule="atLeast"/>
              <w:jc w:val="left"/>
              <w:rPr>
                <w:rFonts w:ascii="Arial" w:hAnsi="Arial" w:cs="Arial"/>
                <w:sz w:val="18"/>
                <w:szCs w:val="18"/>
                <w:lang w:eastAsia="en-US"/>
              </w:rPr>
            </w:pPr>
            <w:r w:rsidRPr="0043788C">
              <w:rPr>
                <w:rFonts w:ascii="Arial" w:hAnsi="Arial" w:cs="Arial"/>
                <w:sz w:val="18"/>
                <w:szCs w:val="18"/>
                <w:lang w:eastAsia="en-US"/>
              </w:rPr>
              <w:t>Phase</w:t>
            </w:r>
          </w:p>
        </w:tc>
        <w:tc>
          <w:tcPr>
            <w:tcW w:w="2060" w:type="pct"/>
          </w:tcPr>
          <w:p w14:paraId="3B5CE05C" w14:textId="77777777" w:rsidR="00E97D36" w:rsidRPr="0043788C" w:rsidRDefault="00E97D36" w:rsidP="00F072AD">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43788C">
              <w:rPr>
                <w:rFonts w:ascii="Arial" w:hAnsi="Arial" w:cs="Arial"/>
                <w:sz w:val="18"/>
                <w:szCs w:val="18"/>
                <w:lang w:eastAsia="en-US"/>
              </w:rPr>
              <w:t>Remarks/ Notes</w:t>
            </w:r>
          </w:p>
          <w:p w14:paraId="7517FA1E" w14:textId="77777777" w:rsidR="00E97D36" w:rsidRPr="0043788C" w:rsidRDefault="00E97D36" w:rsidP="00F072AD">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E97D36" w:rsidRPr="0043788C" w14:paraId="20CA4B73" w14:textId="77777777" w:rsidTr="00F07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pct"/>
            <w:tcBorders>
              <w:top w:val="none" w:sz="0" w:space="0" w:color="auto"/>
              <w:bottom w:val="none" w:sz="0" w:space="0" w:color="auto"/>
              <w:right w:val="none" w:sz="0" w:space="0" w:color="auto"/>
            </w:tcBorders>
          </w:tcPr>
          <w:p w14:paraId="30861CD2" w14:textId="77777777" w:rsidR="00E97D36" w:rsidRPr="00F76BA9" w:rsidRDefault="00E97D36" w:rsidP="00F072AD">
            <w:pPr>
              <w:spacing w:after="0" w:line="240" w:lineRule="atLeast"/>
              <w:jc w:val="left"/>
              <w:rPr>
                <w:rFonts w:ascii="Arial" w:hAnsi="Arial" w:cs="Arial"/>
                <w:b w:val="0"/>
                <w:bCs w:val="0"/>
                <w:sz w:val="18"/>
                <w:szCs w:val="18"/>
                <w:lang w:eastAsia="en-US"/>
              </w:rPr>
            </w:pPr>
            <w:r w:rsidRPr="00F76BA9">
              <w:rPr>
                <w:rFonts w:ascii="Arial" w:hAnsi="Arial" w:cs="Arial"/>
                <w:b w:val="0"/>
                <w:bCs w:val="0"/>
                <w:sz w:val="18"/>
                <w:szCs w:val="18"/>
                <w:lang w:eastAsia="en-US"/>
              </w:rPr>
              <w:t xml:space="preserve">Construction Duration </w:t>
            </w:r>
          </w:p>
          <w:p w14:paraId="240C6B2C" w14:textId="77777777" w:rsidR="00E97D36" w:rsidRPr="00F76BA9" w:rsidRDefault="00E97D36" w:rsidP="00F072AD">
            <w:pPr>
              <w:spacing w:after="0" w:line="240" w:lineRule="atLeast"/>
              <w:jc w:val="left"/>
              <w:rPr>
                <w:rFonts w:ascii="Arial" w:hAnsi="Arial" w:cs="Arial"/>
                <w:b w:val="0"/>
                <w:bCs w:val="0"/>
                <w:sz w:val="18"/>
                <w:szCs w:val="18"/>
                <w:lang w:eastAsia="en-US"/>
              </w:rPr>
            </w:pPr>
            <w:r w:rsidRPr="00F76BA9">
              <w:rPr>
                <w:rFonts w:ascii="Arial" w:hAnsi="Arial" w:cs="Arial"/>
                <w:b w:val="0"/>
                <w:bCs w:val="0"/>
                <w:sz w:val="18"/>
                <w:szCs w:val="18"/>
                <w:lang w:eastAsia="en-US"/>
              </w:rPr>
              <w:t>(from site mobilization until provisional acceptance)</w:t>
            </w:r>
          </w:p>
        </w:tc>
        <w:tc>
          <w:tcPr>
            <w:tcW w:w="2060" w:type="pct"/>
            <w:tcBorders>
              <w:top w:val="none" w:sz="0" w:space="0" w:color="auto"/>
              <w:bottom w:val="none" w:sz="0" w:space="0" w:color="auto"/>
            </w:tcBorders>
          </w:tcPr>
          <w:p w14:paraId="0B784A62" w14:textId="1B73A795" w:rsidR="00E97D36" w:rsidRPr="00F76BA9" w:rsidRDefault="00A81F13" w:rsidP="00F072AD">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F76BA9">
              <w:rPr>
                <w:rFonts w:ascii="Arial" w:eastAsia="SimSun" w:hAnsi="Arial" w:cs="Arial"/>
                <w:sz w:val="18"/>
                <w:szCs w:val="18"/>
                <w:lang w:eastAsia="en-US"/>
              </w:rPr>
              <w:t>12</w:t>
            </w:r>
            <w:r w:rsidR="00E97D36" w:rsidRPr="00F76BA9">
              <w:rPr>
                <w:rFonts w:ascii="Arial" w:eastAsia="SimSun" w:hAnsi="Arial" w:cs="Arial"/>
                <w:sz w:val="18"/>
                <w:szCs w:val="18"/>
                <w:lang w:eastAsia="en-US"/>
              </w:rPr>
              <w:t xml:space="preserve"> months</w:t>
            </w:r>
          </w:p>
        </w:tc>
      </w:tr>
      <w:tr w:rsidR="00E97D36" w:rsidRPr="0043788C" w14:paraId="1FF718BA" w14:textId="77777777" w:rsidTr="00F072AD">
        <w:tc>
          <w:tcPr>
            <w:cnfStyle w:val="001000000000" w:firstRow="0" w:lastRow="0" w:firstColumn="1" w:lastColumn="0" w:oddVBand="0" w:evenVBand="0" w:oddHBand="0" w:evenHBand="0" w:firstRowFirstColumn="0" w:firstRowLastColumn="0" w:lastRowFirstColumn="0" w:lastRowLastColumn="0"/>
            <w:tcW w:w="2940" w:type="pct"/>
            <w:tcBorders>
              <w:right w:val="none" w:sz="0" w:space="0" w:color="auto"/>
            </w:tcBorders>
          </w:tcPr>
          <w:p w14:paraId="3E56C7A9" w14:textId="0930C964" w:rsidR="00E97D36" w:rsidRPr="00F76BA9" w:rsidRDefault="00E97D36" w:rsidP="00F072AD">
            <w:pPr>
              <w:spacing w:after="0" w:line="240" w:lineRule="atLeast"/>
              <w:jc w:val="left"/>
              <w:rPr>
                <w:rFonts w:ascii="Arial" w:hAnsi="Arial" w:cs="Arial"/>
                <w:b w:val="0"/>
                <w:bCs w:val="0"/>
                <w:sz w:val="18"/>
                <w:szCs w:val="18"/>
                <w:lang w:eastAsia="en-US"/>
              </w:rPr>
            </w:pPr>
            <w:r w:rsidRPr="00F76BA9">
              <w:rPr>
                <w:rFonts w:ascii="Arial" w:hAnsi="Arial" w:cs="Arial"/>
                <w:b w:val="0"/>
                <w:bCs w:val="0"/>
                <w:sz w:val="18"/>
                <w:szCs w:val="18"/>
                <w:lang w:eastAsia="en-US"/>
              </w:rPr>
              <w:t>D</w:t>
            </w:r>
            <w:r w:rsidR="00CA29DB" w:rsidRPr="00F76BA9">
              <w:rPr>
                <w:rFonts w:ascii="Arial" w:hAnsi="Arial" w:cs="Arial"/>
                <w:b w:val="0"/>
                <w:bCs w:val="0"/>
                <w:sz w:val="18"/>
                <w:szCs w:val="18"/>
                <w:lang w:eastAsia="en-US"/>
              </w:rPr>
              <w:t xml:space="preserve">efect </w:t>
            </w:r>
            <w:r w:rsidRPr="00F76BA9">
              <w:rPr>
                <w:rFonts w:ascii="Arial" w:hAnsi="Arial" w:cs="Arial"/>
                <w:b w:val="0"/>
                <w:bCs w:val="0"/>
                <w:sz w:val="18"/>
                <w:szCs w:val="18"/>
                <w:lang w:eastAsia="en-US"/>
              </w:rPr>
              <w:t>L</w:t>
            </w:r>
            <w:r w:rsidR="00CA29DB" w:rsidRPr="00F76BA9">
              <w:rPr>
                <w:rFonts w:ascii="Arial" w:hAnsi="Arial" w:cs="Arial"/>
                <w:b w:val="0"/>
                <w:bCs w:val="0"/>
                <w:sz w:val="18"/>
                <w:szCs w:val="18"/>
                <w:lang w:eastAsia="en-US"/>
              </w:rPr>
              <w:t xml:space="preserve">iability </w:t>
            </w:r>
            <w:r w:rsidRPr="00F76BA9">
              <w:rPr>
                <w:rFonts w:ascii="Arial" w:hAnsi="Arial" w:cs="Arial"/>
                <w:b w:val="0"/>
                <w:bCs w:val="0"/>
                <w:sz w:val="18"/>
                <w:szCs w:val="18"/>
                <w:lang w:eastAsia="en-US"/>
              </w:rPr>
              <w:t>P</w:t>
            </w:r>
            <w:r w:rsidR="00CA29DB" w:rsidRPr="00F76BA9">
              <w:rPr>
                <w:rFonts w:ascii="Arial" w:hAnsi="Arial" w:cs="Arial"/>
                <w:b w:val="0"/>
                <w:bCs w:val="0"/>
                <w:sz w:val="18"/>
                <w:szCs w:val="18"/>
                <w:lang w:eastAsia="en-US"/>
              </w:rPr>
              <w:t>eriod</w:t>
            </w:r>
          </w:p>
        </w:tc>
        <w:tc>
          <w:tcPr>
            <w:tcW w:w="2060" w:type="pct"/>
          </w:tcPr>
          <w:p w14:paraId="223680C7" w14:textId="151F011B" w:rsidR="00E97D36" w:rsidRPr="00F76BA9" w:rsidRDefault="004B2142" w:rsidP="00F072AD">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F76BA9">
              <w:rPr>
                <w:rFonts w:ascii="Arial" w:eastAsia="SimSun" w:hAnsi="Arial" w:cs="Arial"/>
                <w:sz w:val="18"/>
                <w:szCs w:val="18"/>
                <w:lang w:eastAsia="en-US"/>
              </w:rPr>
              <w:t>1</w:t>
            </w:r>
            <w:r w:rsidR="00A264E6" w:rsidRPr="00F76BA9">
              <w:rPr>
                <w:rFonts w:ascii="Arial" w:eastAsia="SimSun" w:hAnsi="Arial" w:cs="Arial"/>
                <w:sz w:val="18"/>
                <w:szCs w:val="18"/>
                <w:lang w:eastAsia="en-US"/>
              </w:rPr>
              <w:t xml:space="preserve"> </w:t>
            </w:r>
            <w:r w:rsidR="00E97D36" w:rsidRPr="00F76BA9">
              <w:rPr>
                <w:rFonts w:ascii="Arial" w:eastAsia="SimSun" w:hAnsi="Arial" w:cs="Arial"/>
                <w:sz w:val="18"/>
                <w:szCs w:val="18"/>
                <w:lang w:eastAsia="en-US"/>
              </w:rPr>
              <w:t>years</w:t>
            </w:r>
          </w:p>
        </w:tc>
      </w:tr>
      <w:tr w:rsidR="00E97D36" w:rsidRPr="0043788C" w14:paraId="07294278" w14:textId="77777777" w:rsidTr="00F07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pct"/>
            <w:tcBorders>
              <w:top w:val="none" w:sz="0" w:space="0" w:color="auto"/>
              <w:bottom w:val="none" w:sz="0" w:space="0" w:color="auto"/>
              <w:right w:val="none" w:sz="0" w:space="0" w:color="auto"/>
            </w:tcBorders>
          </w:tcPr>
          <w:p w14:paraId="0BBD36F3" w14:textId="77777777" w:rsidR="00E97D36" w:rsidRPr="00F76BA9" w:rsidRDefault="00E97D36" w:rsidP="00F072AD">
            <w:pPr>
              <w:spacing w:after="0" w:line="240" w:lineRule="atLeast"/>
              <w:jc w:val="left"/>
              <w:rPr>
                <w:rFonts w:ascii="Arial" w:hAnsi="Arial" w:cs="Arial"/>
                <w:b w:val="0"/>
                <w:bCs w:val="0"/>
                <w:sz w:val="18"/>
                <w:szCs w:val="18"/>
                <w:lang w:eastAsia="en-US"/>
              </w:rPr>
            </w:pPr>
            <w:r w:rsidRPr="00F76BA9">
              <w:rPr>
                <w:rFonts w:ascii="Arial" w:hAnsi="Arial" w:cs="Arial"/>
                <w:b w:val="0"/>
                <w:bCs w:val="0"/>
                <w:sz w:val="18"/>
                <w:szCs w:val="18"/>
                <w:lang w:eastAsia="en-US"/>
              </w:rPr>
              <w:t>Operation Duration</w:t>
            </w:r>
          </w:p>
        </w:tc>
        <w:tc>
          <w:tcPr>
            <w:tcW w:w="2060" w:type="pct"/>
            <w:tcBorders>
              <w:top w:val="none" w:sz="0" w:space="0" w:color="auto"/>
              <w:bottom w:val="none" w:sz="0" w:space="0" w:color="auto"/>
            </w:tcBorders>
          </w:tcPr>
          <w:p w14:paraId="74F1B648" w14:textId="617A33F6" w:rsidR="00E97D36" w:rsidRPr="00F76BA9" w:rsidRDefault="00DC37A2" w:rsidP="00F072AD">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F76BA9">
              <w:rPr>
                <w:rFonts w:ascii="Arial" w:eastAsia="SimSun" w:hAnsi="Arial" w:cs="Arial"/>
                <w:sz w:val="18"/>
                <w:szCs w:val="18"/>
                <w:lang w:eastAsia="en-US"/>
              </w:rPr>
              <w:t>30</w:t>
            </w:r>
            <w:r w:rsidR="00E97D36" w:rsidRPr="00F76BA9">
              <w:rPr>
                <w:rFonts w:ascii="Arial" w:eastAsia="SimSun" w:hAnsi="Arial" w:cs="Arial"/>
                <w:sz w:val="18"/>
                <w:szCs w:val="18"/>
                <w:lang w:eastAsia="en-US"/>
              </w:rPr>
              <w:t xml:space="preserve"> years</w:t>
            </w:r>
          </w:p>
          <w:p w14:paraId="77EAD639" w14:textId="77777777" w:rsidR="00E97D36" w:rsidRPr="00F76BA9" w:rsidRDefault="00E97D36" w:rsidP="00F072AD">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r>
    </w:tbl>
    <w:p w14:paraId="244614FD" w14:textId="77777777" w:rsidR="00A0376E" w:rsidRPr="0043788C" w:rsidRDefault="00A0376E" w:rsidP="00A81F13">
      <w:pPr>
        <w:rPr>
          <w:rFonts w:ascii="Arial" w:hAnsi="Arial" w:cs="Arial"/>
          <w:sz w:val="18"/>
          <w:szCs w:val="18"/>
        </w:rPr>
      </w:pPr>
      <w:bookmarkStart w:id="303" w:name="_Hlk179784810"/>
    </w:p>
    <w:p w14:paraId="6E57D2E2" w14:textId="70DD2F2B" w:rsidR="004E2400" w:rsidRDefault="00A81F13" w:rsidP="00A81F13">
      <w:pPr>
        <w:rPr>
          <w:rFonts w:ascii="Arial" w:hAnsi="Arial" w:cs="Arial"/>
          <w:sz w:val="18"/>
          <w:szCs w:val="18"/>
        </w:rPr>
      </w:pPr>
      <w:r w:rsidRPr="0043788C">
        <w:rPr>
          <w:rFonts w:ascii="Arial" w:hAnsi="Arial" w:cs="Arial"/>
          <w:sz w:val="18"/>
          <w:szCs w:val="18"/>
        </w:rPr>
        <w:t xml:space="preserve">Detailed implementation schedule envisaged for the construction phase activities (until provisional acceptance) is presented in </w:t>
      </w:r>
      <w:r w:rsidR="00A0376E" w:rsidRPr="0043788C">
        <w:rPr>
          <w:rFonts w:ascii="Arial" w:hAnsi="Arial" w:cs="Arial"/>
          <w:sz w:val="18"/>
          <w:szCs w:val="18"/>
        </w:rPr>
        <w:fldChar w:fldCharType="begin"/>
      </w:r>
      <w:r w:rsidR="00A0376E" w:rsidRPr="0043788C">
        <w:rPr>
          <w:rFonts w:ascii="Arial" w:hAnsi="Arial" w:cs="Arial"/>
          <w:sz w:val="18"/>
          <w:szCs w:val="18"/>
        </w:rPr>
        <w:instrText xml:space="preserve"> REF _Ref179863431 \h </w:instrText>
      </w:r>
      <w:r w:rsidR="0043788C">
        <w:rPr>
          <w:rFonts w:ascii="Arial" w:hAnsi="Arial" w:cs="Arial"/>
          <w:sz w:val="18"/>
          <w:szCs w:val="18"/>
        </w:rPr>
        <w:instrText xml:space="preserve"> \* MERGEFORMAT </w:instrText>
      </w:r>
      <w:r w:rsidR="00A0376E" w:rsidRPr="0043788C">
        <w:rPr>
          <w:rFonts w:ascii="Arial" w:hAnsi="Arial" w:cs="Arial"/>
          <w:sz w:val="18"/>
          <w:szCs w:val="18"/>
        </w:rPr>
      </w:r>
      <w:r w:rsidR="00A0376E" w:rsidRPr="0043788C">
        <w:rPr>
          <w:rFonts w:ascii="Arial" w:hAnsi="Arial" w:cs="Arial"/>
          <w:sz w:val="18"/>
          <w:szCs w:val="18"/>
        </w:rPr>
        <w:fldChar w:fldCharType="separate"/>
      </w:r>
      <w:r w:rsidR="006A3DB2" w:rsidRPr="00470C03">
        <w:rPr>
          <w:rFonts w:ascii="Arial" w:hAnsi="Arial" w:cs="Arial"/>
          <w:sz w:val="18"/>
          <w:szCs w:val="18"/>
        </w:rPr>
        <w:t xml:space="preserve">Table </w:t>
      </w:r>
      <w:r w:rsidR="006A3DB2" w:rsidRPr="00470C03">
        <w:rPr>
          <w:rFonts w:ascii="Arial" w:hAnsi="Arial" w:cs="Arial"/>
          <w:noProof/>
          <w:sz w:val="18"/>
          <w:szCs w:val="18"/>
        </w:rPr>
        <w:t>33</w:t>
      </w:r>
      <w:r w:rsidR="00A0376E" w:rsidRPr="0043788C">
        <w:rPr>
          <w:rFonts w:ascii="Arial" w:hAnsi="Arial" w:cs="Arial"/>
          <w:sz w:val="18"/>
          <w:szCs w:val="18"/>
        </w:rPr>
        <w:fldChar w:fldCharType="end"/>
      </w:r>
      <w:r w:rsidRPr="0043788C">
        <w:rPr>
          <w:rFonts w:ascii="Arial" w:hAnsi="Arial" w:cs="Arial"/>
          <w:sz w:val="18"/>
          <w:szCs w:val="18"/>
        </w:rPr>
        <w:t>.</w:t>
      </w:r>
    </w:p>
    <w:p w14:paraId="5BAAA752" w14:textId="4DFAC8DA" w:rsidR="005531DD" w:rsidRPr="00B14850" w:rsidRDefault="005531DD" w:rsidP="005531DD">
      <w:pPr>
        <w:rPr>
          <w:rFonts w:ascii="Arial" w:hAnsi="Arial" w:cs="Arial"/>
          <w:sz w:val="18"/>
          <w:szCs w:val="18"/>
        </w:rPr>
      </w:pPr>
      <w:r w:rsidRPr="0043788C">
        <w:rPr>
          <w:rFonts w:ascii="Arial" w:hAnsi="Arial" w:cs="Arial"/>
          <w:sz w:val="18"/>
          <w:szCs w:val="18"/>
        </w:rPr>
        <w:t xml:space="preserve">Site mobilizations and construction activities are envisaged to start </w:t>
      </w:r>
      <w:r w:rsidR="00B14850" w:rsidRPr="00361EBF">
        <w:rPr>
          <w:rFonts w:ascii="Arial" w:hAnsi="Arial" w:cs="Arial"/>
          <w:sz w:val="18"/>
          <w:szCs w:val="18"/>
        </w:rPr>
        <w:t xml:space="preserve">during the </w:t>
      </w:r>
      <w:r w:rsidR="00EB4743">
        <w:rPr>
          <w:rFonts w:ascii="Arial" w:hAnsi="Arial" w:cs="Arial"/>
          <w:sz w:val="18"/>
          <w:szCs w:val="18"/>
        </w:rPr>
        <w:t>first</w:t>
      </w:r>
      <w:r w:rsidR="00EB4743" w:rsidRPr="00361EBF">
        <w:rPr>
          <w:rFonts w:ascii="Arial" w:hAnsi="Arial" w:cs="Arial"/>
          <w:sz w:val="18"/>
          <w:szCs w:val="18"/>
        </w:rPr>
        <w:t xml:space="preserve"> </w:t>
      </w:r>
      <w:r w:rsidR="00B14850" w:rsidRPr="00361EBF">
        <w:rPr>
          <w:rFonts w:ascii="Arial" w:hAnsi="Arial" w:cs="Arial"/>
          <w:sz w:val="18"/>
          <w:szCs w:val="18"/>
        </w:rPr>
        <w:t xml:space="preserve">half of </w:t>
      </w:r>
      <w:r w:rsidR="00EB4743" w:rsidRPr="00361EBF">
        <w:rPr>
          <w:rFonts w:ascii="Arial" w:hAnsi="Arial" w:cs="Arial"/>
          <w:sz w:val="18"/>
          <w:szCs w:val="18"/>
        </w:rPr>
        <w:t>202</w:t>
      </w:r>
      <w:r w:rsidR="00EB4743">
        <w:rPr>
          <w:rFonts w:ascii="Arial" w:hAnsi="Arial" w:cs="Arial"/>
          <w:sz w:val="18"/>
          <w:szCs w:val="18"/>
        </w:rPr>
        <w:t>6</w:t>
      </w:r>
      <w:r w:rsidRPr="0043788C">
        <w:rPr>
          <w:rFonts w:ascii="Arial" w:hAnsi="Arial" w:cs="Arial"/>
          <w:sz w:val="18"/>
          <w:szCs w:val="18"/>
        </w:rPr>
        <w:t>. The ESMP implementation will start with the pre-construction stage. It will be implemented throughout the construction and operation (throughout the sub-financing agreement life cycle) phases of the sub-project</w:t>
      </w:r>
      <w:r w:rsidR="00AA23D6">
        <w:rPr>
          <w:rFonts w:ascii="Arial" w:hAnsi="Arial" w:cs="Arial"/>
          <w:sz w:val="18"/>
          <w:szCs w:val="18"/>
        </w:rPr>
        <w:t>s</w:t>
      </w:r>
      <w:r w:rsidRPr="0043788C">
        <w:rPr>
          <w:rFonts w:ascii="Arial" w:hAnsi="Arial" w:cs="Arial"/>
          <w:sz w:val="18"/>
          <w:szCs w:val="18"/>
        </w:rPr>
        <w:t>.</w:t>
      </w:r>
    </w:p>
    <w:p w14:paraId="3E4B40E6" w14:textId="77777777" w:rsidR="005531DD" w:rsidRDefault="005531DD" w:rsidP="00A81F13">
      <w:pPr>
        <w:rPr>
          <w:rFonts w:ascii="Arial" w:hAnsi="Arial" w:cs="Arial"/>
          <w:sz w:val="18"/>
          <w:szCs w:val="18"/>
        </w:rPr>
      </w:pPr>
    </w:p>
    <w:p w14:paraId="621DE159" w14:textId="17D55A98" w:rsidR="005531DD" w:rsidRDefault="005531DD" w:rsidP="00A81F13">
      <w:pPr>
        <w:rPr>
          <w:rFonts w:ascii="Arial" w:hAnsi="Arial" w:cs="Arial"/>
          <w:sz w:val="18"/>
          <w:szCs w:val="18"/>
        </w:rPr>
        <w:sectPr w:rsidR="005531DD" w:rsidSect="004E2400">
          <w:footerReference w:type="even" r:id="rId88"/>
          <w:footerReference w:type="default" r:id="rId89"/>
          <w:footerReference w:type="first" r:id="rId90"/>
          <w:pgSz w:w="11900" w:h="16840"/>
          <w:pgMar w:top="1134" w:right="1247" w:bottom="1247" w:left="1247" w:header="709" w:footer="709" w:gutter="0"/>
          <w:cols w:space="708"/>
          <w:docGrid w:linePitch="360"/>
        </w:sectPr>
      </w:pPr>
    </w:p>
    <w:p w14:paraId="3AC06F5A" w14:textId="48D658EA" w:rsidR="00A81F13" w:rsidRPr="0043788C" w:rsidRDefault="00A81F13" w:rsidP="00A81F13">
      <w:pPr>
        <w:rPr>
          <w:rFonts w:ascii="Arial" w:hAnsi="Arial" w:cs="Arial"/>
          <w:sz w:val="18"/>
          <w:szCs w:val="18"/>
        </w:rPr>
      </w:pPr>
    </w:p>
    <w:p w14:paraId="6ECEF55E" w14:textId="5274947F" w:rsidR="00A0376E" w:rsidRPr="00A264E6" w:rsidRDefault="00A0376E" w:rsidP="00A264E6">
      <w:pPr>
        <w:pStyle w:val="ResimYazs"/>
      </w:pPr>
      <w:bookmarkStart w:id="305" w:name="_Ref179863431"/>
      <w:bookmarkStart w:id="306" w:name="_Toc205388995"/>
      <w:r w:rsidRPr="00A264E6">
        <w:t xml:space="preserve">Table </w:t>
      </w:r>
      <w:r w:rsidR="00261E96">
        <w:fldChar w:fldCharType="begin"/>
      </w:r>
      <w:r w:rsidR="00261E96">
        <w:instrText xml:space="preserve"> SEQ Table \* ARABIC </w:instrText>
      </w:r>
      <w:r w:rsidR="00261E96">
        <w:fldChar w:fldCharType="separate"/>
      </w:r>
      <w:r w:rsidR="006A3DB2">
        <w:rPr>
          <w:noProof/>
        </w:rPr>
        <w:t>33</w:t>
      </w:r>
      <w:r w:rsidR="00261E96">
        <w:rPr>
          <w:noProof/>
        </w:rPr>
        <w:fldChar w:fldCharType="end"/>
      </w:r>
      <w:bookmarkEnd w:id="305"/>
      <w:r w:rsidRPr="00A264E6">
        <w:t>. Table of implementation Schedule</w:t>
      </w:r>
      <w:bookmarkEnd w:id="306"/>
    </w:p>
    <w:tbl>
      <w:tblPr>
        <w:tblW w:w="14300" w:type="dxa"/>
        <w:tblCellMar>
          <w:left w:w="70" w:type="dxa"/>
          <w:right w:w="70" w:type="dxa"/>
        </w:tblCellMar>
        <w:tblLook w:val="04A0" w:firstRow="1" w:lastRow="0" w:firstColumn="1" w:lastColumn="0" w:noHBand="0" w:noVBand="1"/>
      </w:tblPr>
      <w:tblGrid>
        <w:gridCol w:w="1151"/>
        <w:gridCol w:w="178"/>
        <w:gridCol w:w="17"/>
        <w:gridCol w:w="546"/>
        <w:gridCol w:w="269"/>
        <w:gridCol w:w="274"/>
        <w:gridCol w:w="282"/>
        <w:gridCol w:w="291"/>
        <w:gridCol w:w="241"/>
        <w:gridCol w:w="277"/>
        <w:gridCol w:w="275"/>
        <w:gridCol w:w="263"/>
        <w:gridCol w:w="287"/>
        <w:gridCol w:w="287"/>
        <w:gridCol w:w="241"/>
        <w:gridCol w:w="241"/>
        <w:gridCol w:w="272"/>
        <w:gridCol w:w="255"/>
        <w:gridCol w:w="272"/>
        <w:gridCol w:w="241"/>
        <w:gridCol w:w="241"/>
        <w:gridCol w:w="255"/>
        <w:gridCol w:w="247"/>
        <w:gridCol w:w="341"/>
        <w:gridCol w:w="341"/>
        <w:gridCol w:w="341"/>
        <w:gridCol w:w="241"/>
        <w:gridCol w:w="276"/>
        <w:gridCol w:w="294"/>
        <w:gridCol w:w="284"/>
        <w:gridCol w:w="272"/>
        <w:gridCol w:w="241"/>
        <w:gridCol w:w="241"/>
        <w:gridCol w:w="255"/>
        <w:gridCol w:w="247"/>
        <w:gridCol w:w="341"/>
        <w:gridCol w:w="341"/>
        <w:gridCol w:w="341"/>
        <w:gridCol w:w="229"/>
        <w:gridCol w:w="271"/>
        <w:gridCol w:w="293"/>
        <w:gridCol w:w="281"/>
        <w:gridCol w:w="269"/>
        <w:gridCol w:w="227"/>
        <w:gridCol w:w="227"/>
        <w:gridCol w:w="251"/>
        <w:gridCol w:w="243"/>
        <w:gridCol w:w="260"/>
        <w:gridCol w:w="251"/>
        <w:gridCol w:w="192"/>
        <w:gridCol w:w="6"/>
      </w:tblGrid>
      <w:tr w:rsidR="00A81F13" w:rsidRPr="0043788C" w14:paraId="19F704B9" w14:textId="77777777" w:rsidTr="00A0376E">
        <w:trPr>
          <w:gridAfter w:val="1"/>
          <w:wAfter w:w="6" w:type="dxa"/>
          <w:cantSplit/>
          <w:trHeight w:val="288"/>
        </w:trPr>
        <w:tc>
          <w:tcPr>
            <w:tcW w:w="1151" w:type="dxa"/>
            <w:tcBorders>
              <w:top w:val="double" w:sz="6" w:space="0" w:color="auto"/>
              <w:left w:val="double" w:sz="6" w:space="0" w:color="auto"/>
              <w:bottom w:val="single" w:sz="8" w:space="0" w:color="000000"/>
              <w:right w:val="single" w:sz="12" w:space="0" w:color="auto"/>
            </w:tcBorders>
            <w:shd w:val="clear" w:color="000000" w:fill="D9D9D9"/>
            <w:vAlign w:val="center"/>
            <w:hideMark/>
          </w:tcPr>
          <w:bookmarkEnd w:id="303"/>
          <w:p w14:paraId="037CACD6"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Year</w:t>
            </w:r>
          </w:p>
        </w:tc>
        <w:tc>
          <w:tcPr>
            <w:tcW w:w="3487" w:type="dxa"/>
            <w:gridSpan w:val="13"/>
            <w:tcBorders>
              <w:top w:val="double" w:sz="6" w:space="0" w:color="auto"/>
              <w:left w:val="nil"/>
              <w:bottom w:val="single" w:sz="8" w:space="0" w:color="000000"/>
              <w:right w:val="single" w:sz="12" w:space="0" w:color="000000"/>
            </w:tcBorders>
            <w:shd w:val="clear" w:color="000000" w:fill="D9D9D9"/>
            <w:vAlign w:val="center"/>
            <w:hideMark/>
          </w:tcPr>
          <w:p w14:paraId="60FF38C0" w14:textId="7F5CC502" w:rsidR="00A81F13" w:rsidRPr="0043788C" w:rsidRDefault="006113F5" w:rsidP="0022733D">
            <w:pPr>
              <w:spacing w:after="0" w:line="240" w:lineRule="auto"/>
              <w:jc w:val="center"/>
              <w:rPr>
                <w:rFonts w:ascii="Arial" w:hAnsi="Arial" w:cs="Arial"/>
                <w:b/>
                <w:bCs/>
                <w:color w:val="000000"/>
                <w:sz w:val="18"/>
                <w:szCs w:val="18"/>
              </w:rPr>
            </w:pPr>
            <w:r>
              <w:rPr>
                <w:rFonts w:ascii="Arial" w:hAnsi="Arial" w:cs="Arial"/>
                <w:b/>
                <w:bCs/>
                <w:color w:val="000000"/>
                <w:sz w:val="18"/>
                <w:szCs w:val="18"/>
              </w:rPr>
              <w:t>2025</w:t>
            </w:r>
          </w:p>
        </w:tc>
        <w:tc>
          <w:tcPr>
            <w:tcW w:w="3288" w:type="dxa"/>
            <w:gridSpan w:val="12"/>
            <w:tcBorders>
              <w:top w:val="double" w:sz="6" w:space="0" w:color="auto"/>
              <w:left w:val="nil"/>
              <w:bottom w:val="single" w:sz="8" w:space="0" w:color="000000"/>
              <w:right w:val="single" w:sz="12" w:space="0" w:color="000000"/>
            </w:tcBorders>
            <w:shd w:val="clear" w:color="000000" w:fill="D9D9D9"/>
            <w:vAlign w:val="center"/>
            <w:hideMark/>
          </w:tcPr>
          <w:p w14:paraId="3A3101A1" w14:textId="24FED0BE" w:rsidR="00A81F13" w:rsidRPr="0043788C" w:rsidRDefault="006113F5" w:rsidP="0022733D">
            <w:pPr>
              <w:spacing w:after="0" w:line="240" w:lineRule="auto"/>
              <w:jc w:val="center"/>
              <w:rPr>
                <w:rFonts w:ascii="Arial" w:hAnsi="Arial" w:cs="Arial"/>
                <w:b/>
                <w:bCs/>
                <w:color w:val="000000"/>
                <w:sz w:val="18"/>
                <w:szCs w:val="18"/>
              </w:rPr>
            </w:pPr>
            <w:r>
              <w:rPr>
                <w:rFonts w:ascii="Arial" w:hAnsi="Arial" w:cs="Arial"/>
                <w:b/>
                <w:bCs/>
                <w:color w:val="000000"/>
                <w:sz w:val="18"/>
                <w:szCs w:val="18"/>
              </w:rPr>
              <w:t>2026</w:t>
            </w:r>
          </w:p>
        </w:tc>
        <w:tc>
          <w:tcPr>
            <w:tcW w:w="3374" w:type="dxa"/>
            <w:gridSpan w:val="12"/>
            <w:tcBorders>
              <w:top w:val="double" w:sz="6" w:space="0" w:color="auto"/>
              <w:left w:val="nil"/>
              <w:bottom w:val="single" w:sz="8" w:space="0" w:color="000000"/>
              <w:right w:val="single" w:sz="12" w:space="0" w:color="000000"/>
            </w:tcBorders>
            <w:shd w:val="clear" w:color="000000" w:fill="D9D9D9"/>
            <w:vAlign w:val="center"/>
            <w:hideMark/>
          </w:tcPr>
          <w:p w14:paraId="05185C34" w14:textId="5E9ADBF8" w:rsidR="00A81F13" w:rsidRPr="0043788C" w:rsidRDefault="006113F5" w:rsidP="0022733D">
            <w:pPr>
              <w:spacing w:after="0" w:line="240" w:lineRule="auto"/>
              <w:jc w:val="center"/>
              <w:rPr>
                <w:rFonts w:ascii="Arial" w:hAnsi="Arial" w:cs="Arial"/>
                <w:b/>
                <w:bCs/>
                <w:color w:val="000000"/>
                <w:sz w:val="18"/>
                <w:szCs w:val="18"/>
              </w:rPr>
            </w:pPr>
            <w:r>
              <w:rPr>
                <w:rFonts w:ascii="Arial" w:hAnsi="Arial" w:cs="Arial"/>
                <w:b/>
                <w:bCs/>
                <w:color w:val="000000"/>
                <w:sz w:val="18"/>
                <w:szCs w:val="18"/>
              </w:rPr>
              <w:t>2027</w:t>
            </w:r>
          </w:p>
        </w:tc>
        <w:tc>
          <w:tcPr>
            <w:tcW w:w="2994" w:type="dxa"/>
            <w:gridSpan w:val="12"/>
            <w:tcBorders>
              <w:top w:val="double" w:sz="6" w:space="0" w:color="auto"/>
              <w:left w:val="nil"/>
              <w:bottom w:val="single" w:sz="8" w:space="0" w:color="000000"/>
              <w:right w:val="double" w:sz="6" w:space="0" w:color="000000"/>
            </w:tcBorders>
            <w:shd w:val="clear" w:color="000000" w:fill="D9D9D9"/>
            <w:vAlign w:val="center"/>
            <w:hideMark/>
          </w:tcPr>
          <w:p w14:paraId="1295DAC9" w14:textId="75F595DA" w:rsidR="00A81F13" w:rsidRPr="0043788C" w:rsidRDefault="006113F5" w:rsidP="0022733D">
            <w:pPr>
              <w:spacing w:after="0" w:line="240" w:lineRule="auto"/>
              <w:jc w:val="center"/>
              <w:rPr>
                <w:rFonts w:ascii="Arial" w:hAnsi="Arial" w:cs="Arial"/>
                <w:b/>
                <w:bCs/>
                <w:color w:val="000000"/>
                <w:sz w:val="18"/>
                <w:szCs w:val="18"/>
              </w:rPr>
            </w:pPr>
            <w:r>
              <w:rPr>
                <w:rFonts w:ascii="Arial" w:hAnsi="Arial" w:cs="Arial"/>
                <w:b/>
                <w:bCs/>
                <w:color w:val="000000"/>
                <w:sz w:val="18"/>
                <w:szCs w:val="18"/>
              </w:rPr>
              <w:t>2028</w:t>
            </w:r>
          </w:p>
        </w:tc>
      </w:tr>
      <w:tr w:rsidR="00470C03" w:rsidRPr="0043788C" w14:paraId="4A63818E" w14:textId="77777777" w:rsidTr="00A0376E">
        <w:tblPrEx>
          <w:tblCellMar>
            <w:left w:w="31" w:type="dxa"/>
            <w:right w:w="31" w:type="dxa"/>
          </w:tblCellMar>
        </w:tblPrEx>
        <w:trPr>
          <w:gridAfter w:val="1"/>
          <w:wAfter w:w="6" w:type="dxa"/>
          <w:trHeight w:val="124"/>
        </w:trPr>
        <w:tc>
          <w:tcPr>
            <w:tcW w:w="1151" w:type="dxa"/>
            <w:tcBorders>
              <w:top w:val="nil"/>
              <w:left w:val="double" w:sz="2" w:space="0" w:color="auto"/>
              <w:bottom w:val="single" w:sz="3" w:space="0" w:color="000000"/>
              <w:right w:val="single" w:sz="5" w:space="0" w:color="auto"/>
            </w:tcBorders>
            <w:shd w:val="clear" w:color="000000" w:fill="D9D9D9"/>
            <w:vAlign w:val="center"/>
            <w:hideMark/>
          </w:tcPr>
          <w:p w14:paraId="347CED6C" w14:textId="32B3C724"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Mont</w:t>
            </w:r>
            <w:r w:rsidR="00CD1E8B">
              <w:rPr>
                <w:rFonts w:ascii="Arial" w:hAnsi="Arial" w:cs="Arial"/>
                <w:b/>
                <w:bCs/>
                <w:color w:val="000000"/>
                <w:sz w:val="18"/>
                <w:szCs w:val="18"/>
              </w:rPr>
              <w:t>h</w:t>
            </w:r>
          </w:p>
        </w:tc>
        <w:tc>
          <w:tcPr>
            <w:tcW w:w="178" w:type="dxa"/>
            <w:tcBorders>
              <w:top w:val="nil"/>
              <w:left w:val="nil"/>
              <w:bottom w:val="single" w:sz="3" w:space="0" w:color="000000"/>
              <w:right w:val="single" w:sz="3" w:space="0" w:color="000000"/>
            </w:tcBorders>
            <w:shd w:val="clear" w:color="000000" w:fill="D9D9D9"/>
            <w:vAlign w:val="center"/>
            <w:hideMark/>
          </w:tcPr>
          <w:p w14:paraId="37AD1543"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563" w:type="dxa"/>
            <w:gridSpan w:val="2"/>
            <w:tcBorders>
              <w:top w:val="nil"/>
              <w:left w:val="nil"/>
              <w:bottom w:val="single" w:sz="3" w:space="0" w:color="000000"/>
              <w:right w:val="single" w:sz="3" w:space="0" w:color="000000"/>
            </w:tcBorders>
            <w:shd w:val="clear" w:color="000000" w:fill="D9D9D9"/>
            <w:vAlign w:val="center"/>
            <w:hideMark/>
          </w:tcPr>
          <w:p w14:paraId="06157AB1"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F</w:t>
            </w:r>
          </w:p>
        </w:tc>
        <w:tc>
          <w:tcPr>
            <w:tcW w:w="269" w:type="dxa"/>
            <w:tcBorders>
              <w:top w:val="nil"/>
              <w:left w:val="nil"/>
              <w:bottom w:val="single" w:sz="3" w:space="0" w:color="000000"/>
              <w:right w:val="single" w:sz="3" w:space="0" w:color="000000"/>
            </w:tcBorders>
            <w:shd w:val="clear" w:color="000000" w:fill="D9D9D9"/>
            <w:vAlign w:val="center"/>
            <w:hideMark/>
          </w:tcPr>
          <w:p w14:paraId="0110997E"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74" w:type="dxa"/>
            <w:tcBorders>
              <w:top w:val="nil"/>
              <w:left w:val="nil"/>
              <w:bottom w:val="single" w:sz="3" w:space="0" w:color="000000"/>
              <w:right w:val="single" w:sz="3" w:space="0" w:color="000000"/>
            </w:tcBorders>
            <w:shd w:val="clear" w:color="000000" w:fill="D9D9D9"/>
            <w:vAlign w:val="center"/>
            <w:hideMark/>
          </w:tcPr>
          <w:p w14:paraId="74DD2B4C"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82" w:type="dxa"/>
            <w:tcBorders>
              <w:top w:val="nil"/>
              <w:left w:val="nil"/>
              <w:bottom w:val="single" w:sz="3" w:space="0" w:color="000000"/>
              <w:right w:val="single" w:sz="3" w:space="0" w:color="000000"/>
            </w:tcBorders>
            <w:shd w:val="clear" w:color="000000" w:fill="D9D9D9"/>
            <w:vAlign w:val="center"/>
            <w:hideMark/>
          </w:tcPr>
          <w:p w14:paraId="63D2E91C"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91" w:type="dxa"/>
            <w:tcBorders>
              <w:top w:val="nil"/>
              <w:left w:val="nil"/>
              <w:bottom w:val="single" w:sz="3" w:space="0" w:color="000000"/>
              <w:right w:val="single" w:sz="3" w:space="0" w:color="000000"/>
            </w:tcBorders>
            <w:shd w:val="clear" w:color="000000" w:fill="D9D9D9"/>
            <w:vAlign w:val="center"/>
            <w:hideMark/>
          </w:tcPr>
          <w:p w14:paraId="2D45CF22"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41" w:type="dxa"/>
            <w:tcBorders>
              <w:top w:val="nil"/>
              <w:left w:val="nil"/>
              <w:bottom w:val="single" w:sz="3" w:space="0" w:color="000000"/>
              <w:right w:val="single" w:sz="3" w:space="0" w:color="000000"/>
            </w:tcBorders>
            <w:shd w:val="clear" w:color="000000" w:fill="D9D9D9"/>
            <w:vAlign w:val="center"/>
            <w:hideMark/>
          </w:tcPr>
          <w:p w14:paraId="6A281DC5"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77" w:type="dxa"/>
            <w:tcBorders>
              <w:top w:val="nil"/>
              <w:left w:val="nil"/>
              <w:bottom w:val="single" w:sz="3" w:space="0" w:color="000000"/>
              <w:right w:val="single" w:sz="3" w:space="0" w:color="000000"/>
            </w:tcBorders>
            <w:shd w:val="clear" w:color="000000" w:fill="D9D9D9"/>
            <w:vAlign w:val="center"/>
            <w:hideMark/>
          </w:tcPr>
          <w:p w14:paraId="200B0747"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75" w:type="dxa"/>
            <w:tcBorders>
              <w:top w:val="nil"/>
              <w:left w:val="nil"/>
              <w:bottom w:val="single" w:sz="3" w:space="0" w:color="000000"/>
              <w:right w:val="single" w:sz="3" w:space="0" w:color="000000"/>
            </w:tcBorders>
            <w:shd w:val="clear" w:color="000000" w:fill="D9D9D9"/>
            <w:vAlign w:val="center"/>
            <w:hideMark/>
          </w:tcPr>
          <w:p w14:paraId="6222FA2B"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S</w:t>
            </w:r>
          </w:p>
        </w:tc>
        <w:tc>
          <w:tcPr>
            <w:tcW w:w="263" w:type="dxa"/>
            <w:tcBorders>
              <w:top w:val="nil"/>
              <w:left w:val="nil"/>
              <w:bottom w:val="single" w:sz="3" w:space="0" w:color="000000"/>
              <w:right w:val="single" w:sz="3" w:space="0" w:color="000000"/>
            </w:tcBorders>
            <w:shd w:val="clear" w:color="000000" w:fill="D9D9D9"/>
            <w:vAlign w:val="center"/>
            <w:hideMark/>
          </w:tcPr>
          <w:p w14:paraId="72E4397B"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O</w:t>
            </w:r>
          </w:p>
        </w:tc>
        <w:tc>
          <w:tcPr>
            <w:tcW w:w="287" w:type="dxa"/>
            <w:tcBorders>
              <w:top w:val="nil"/>
              <w:left w:val="nil"/>
              <w:bottom w:val="single" w:sz="3" w:space="0" w:color="000000"/>
              <w:right w:val="single" w:sz="3" w:space="0" w:color="000000"/>
            </w:tcBorders>
            <w:shd w:val="clear" w:color="000000" w:fill="D9D9D9"/>
            <w:vAlign w:val="center"/>
            <w:hideMark/>
          </w:tcPr>
          <w:p w14:paraId="387E192C"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N</w:t>
            </w:r>
          </w:p>
        </w:tc>
        <w:tc>
          <w:tcPr>
            <w:tcW w:w="287" w:type="dxa"/>
            <w:tcBorders>
              <w:top w:val="nil"/>
              <w:left w:val="nil"/>
              <w:bottom w:val="single" w:sz="3" w:space="0" w:color="000000"/>
              <w:right w:val="single" w:sz="5" w:space="0" w:color="auto"/>
            </w:tcBorders>
            <w:shd w:val="clear" w:color="000000" w:fill="D9D9D9"/>
            <w:vAlign w:val="center"/>
            <w:hideMark/>
          </w:tcPr>
          <w:p w14:paraId="58987FA1"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D</w:t>
            </w:r>
          </w:p>
        </w:tc>
        <w:tc>
          <w:tcPr>
            <w:tcW w:w="241" w:type="dxa"/>
            <w:tcBorders>
              <w:top w:val="nil"/>
              <w:left w:val="nil"/>
              <w:bottom w:val="single" w:sz="3" w:space="0" w:color="000000"/>
              <w:right w:val="single" w:sz="3" w:space="0" w:color="000000"/>
            </w:tcBorders>
            <w:shd w:val="clear" w:color="000000" w:fill="D9D9D9"/>
            <w:vAlign w:val="center"/>
            <w:hideMark/>
          </w:tcPr>
          <w:p w14:paraId="6D652ABD"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41" w:type="dxa"/>
            <w:tcBorders>
              <w:top w:val="nil"/>
              <w:left w:val="nil"/>
              <w:bottom w:val="single" w:sz="3" w:space="0" w:color="000000"/>
              <w:right w:val="single" w:sz="3" w:space="0" w:color="000000"/>
            </w:tcBorders>
            <w:shd w:val="clear" w:color="000000" w:fill="D9D9D9"/>
            <w:vAlign w:val="center"/>
            <w:hideMark/>
          </w:tcPr>
          <w:p w14:paraId="5D257A09"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F</w:t>
            </w:r>
          </w:p>
        </w:tc>
        <w:tc>
          <w:tcPr>
            <w:tcW w:w="272" w:type="dxa"/>
            <w:tcBorders>
              <w:top w:val="nil"/>
              <w:left w:val="nil"/>
              <w:bottom w:val="single" w:sz="3" w:space="0" w:color="000000"/>
              <w:right w:val="single" w:sz="3" w:space="0" w:color="000000"/>
            </w:tcBorders>
            <w:shd w:val="clear" w:color="000000" w:fill="D9D9D9"/>
            <w:vAlign w:val="center"/>
            <w:hideMark/>
          </w:tcPr>
          <w:p w14:paraId="01C7A256"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55" w:type="dxa"/>
            <w:tcBorders>
              <w:top w:val="nil"/>
              <w:left w:val="nil"/>
              <w:bottom w:val="single" w:sz="3" w:space="0" w:color="000000"/>
              <w:right w:val="single" w:sz="3" w:space="0" w:color="000000"/>
            </w:tcBorders>
            <w:shd w:val="clear" w:color="000000" w:fill="D9D9D9"/>
            <w:vAlign w:val="center"/>
            <w:hideMark/>
          </w:tcPr>
          <w:p w14:paraId="62AB6268"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72" w:type="dxa"/>
            <w:tcBorders>
              <w:top w:val="nil"/>
              <w:left w:val="nil"/>
              <w:bottom w:val="single" w:sz="3" w:space="0" w:color="000000"/>
              <w:right w:val="single" w:sz="3" w:space="0" w:color="000000"/>
            </w:tcBorders>
            <w:shd w:val="clear" w:color="000000" w:fill="D9D9D9"/>
            <w:vAlign w:val="center"/>
            <w:hideMark/>
          </w:tcPr>
          <w:p w14:paraId="63EB0D38"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41" w:type="dxa"/>
            <w:tcBorders>
              <w:top w:val="nil"/>
              <w:left w:val="nil"/>
              <w:bottom w:val="single" w:sz="3" w:space="0" w:color="000000"/>
              <w:right w:val="single" w:sz="3" w:space="0" w:color="000000"/>
            </w:tcBorders>
            <w:shd w:val="clear" w:color="000000" w:fill="D9D9D9"/>
            <w:vAlign w:val="center"/>
            <w:hideMark/>
          </w:tcPr>
          <w:p w14:paraId="4B66FB3B"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41" w:type="dxa"/>
            <w:tcBorders>
              <w:top w:val="nil"/>
              <w:left w:val="nil"/>
              <w:bottom w:val="single" w:sz="3" w:space="0" w:color="000000"/>
              <w:right w:val="single" w:sz="3" w:space="0" w:color="000000"/>
            </w:tcBorders>
            <w:shd w:val="clear" w:color="000000" w:fill="D9D9D9"/>
            <w:vAlign w:val="center"/>
            <w:hideMark/>
          </w:tcPr>
          <w:p w14:paraId="48C0D0C3"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55" w:type="dxa"/>
            <w:tcBorders>
              <w:top w:val="nil"/>
              <w:left w:val="nil"/>
              <w:bottom w:val="single" w:sz="3" w:space="0" w:color="000000"/>
              <w:right w:val="single" w:sz="3" w:space="0" w:color="000000"/>
            </w:tcBorders>
            <w:shd w:val="clear" w:color="000000" w:fill="D9D9D9"/>
            <w:vAlign w:val="center"/>
            <w:hideMark/>
          </w:tcPr>
          <w:p w14:paraId="2815A9E0"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47" w:type="dxa"/>
            <w:tcBorders>
              <w:top w:val="nil"/>
              <w:left w:val="nil"/>
              <w:bottom w:val="single" w:sz="3" w:space="0" w:color="000000"/>
              <w:right w:val="single" w:sz="3" w:space="0" w:color="000000"/>
            </w:tcBorders>
            <w:shd w:val="clear" w:color="000000" w:fill="D9D9D9"/>
            <w:vAlign w:val="center"/>
            <w:hideMark/>
          </w:tcPr>
          <w:p w14:paraId="6222B277"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S</w:t>
            </w:r>
          </w:p>
        </w:tc>
        <w:tc>
          <w:tcPr>
            <w:tcW w:w="341" w:type="dxa"/>
            <w:tcBorders>
              <w:top w:val="nil"/>
              <w:left w:val="nil"/>
              <w:bottom w:val="single" w:sz="3" w:space="0" w:color="000000"/>
              <w:right w:val="single" w:sz="3" w:space="0" w:color="000000"/>
            </w:tcBorders>
            <w:shd w:val="clear" w:color="000000" w:fill="D9D9D9"/>
            <w:vAlign w:val="center"/>
            <w:hideMark/>
          </w:tcPr>
          <w:p w14:paraId="682572FE"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O</w:t>
            </w:r>
          </w:p>
        </w:tc>
        <w:tc>
          <w:tcPr>
            <w:tcW w:w="341" w:type="dxa"/>
            <w:tcBorders>
              <w:top w:val="nil"/>
              <w:left w:val="nil"/>
              <w:bottom w:val="single" w:sz="3" w:space="0" w:color="000000"/>
              <w:right w:val="single" w:sz="3" w:space="0" w:color="000000"/>
            </w:tcBorders>
            <w:shd w:val="clear" w:color="000000" w:fill="D9D9D9"/>
            <w:vAlign w:val="center"/>
            <w:hideMark/>
          </w:tcPr>
          <w:p w14:paraId="7FB96C76"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N</w:t>
            </w:r>
          </w:p>
        </w:tc>
        <w:tc>
          <w:tcPr>
            <w:tcW w:w="341" w:type="dxa"/>
            <w:tcBorders>
              <w:top w:val="nil"/>
              <w:left w:val="nil"/>
              <w:bottom w:val="single" w:sz="3" w:space="0" w:color="000000"/>
              <w:right w:val="single" w:sz="5" w:space="0" w:color="auto"/>
            </w:tcBorders>
            <w:shd w:val="clear" w:color="000000" w:fill="D9D9D9"/>
            <w:vAlign w:val="center"/>
            <w:hideMark/>
          </w:tcPr>
          <w:p w14:paraId="0782E42E"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D</w:t>
            </w:r>
          </w:p>
        </w:tc>
        <w:tc>
          <w:tcPr>
            <w:tcW w:w="241" w:type="dxa"/>
            <w:tcBorders>
              <w:top w:val="nil"/>
              <w:left w:val="nil"/>
              <w:bottom w:val="single" w:sz="3" w:space="0" w:color="000000"/>
              <w:right w:val="single" w:sz="3" w:space="0" w:color="000000"/>
            </w:tcBorders>
            <w:shd w:val="clear" w:color="000000" w:fill="D9D9D9"/>
            <w:vAlign w:val="center"/>
            <w:hideMark/>
          </w:tcPr>
          <w:p w14:paraId="43786F2F"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76" w:type="dxa"/>
            <w:tcBorders>
              <w:top w:val="nil"/>
              <w:left w:val="nil"/>
              <w:bottom w:val="single" w:sz="3" w:space="0" w:color="000000"/>
              <w:right w:val="single" w:sz="3" w:space="0" w:color="000000"/>
            </w:tcBorders>
            <w:shd w:val="clear" w:color="000000" w:fill="D9D9D9"/>
            <w:vAlign w:val="center"/>
            <w:hideMark/>
          </w:tcPr>
          <w:p w14:paraId="7E4E39EF"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F</w:t>
            </w:r>
          </w:p>
        </w:tc>
        <w:tc>
          <w:tcPr>
            <w:tcW w:w="294" w:type="dxa"/>
            <w:tcBorders>
              <w:top w:val="nil"/>
              <w:left w:val="nil"/>
              <w:bottom w:val="single" w:sz="3" w:space="0" w:color="000000"/>
              <w:right w:val="single" w:sz="3" w:space="0" w:color="000000"/>
            </w:tcBorders>
            <w:shd w:val="clear" w:color="000000" w:fill="D9D9D9"/>
            <w:vAlign w:val="center"/>
            <w:hideMark/>
          </w:tcPr>
          <w:p w14:paraId="1A117A31"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84" w:type="dxa"/>
            <w:tcBorders>
              <w:top w:val="nil"/>
              <w:left w:val="nil"/>
              <w:bottom w:val="single" w:sz="3" w:space="0" w:color="000000"/>
              <w:right w:val="single" w:sz="3" w:space="0" w:color="000000"/>
            </w:tcBorders>
            <w:shd w:val="clear" w:color="000000" w:fill="D9D9D9"/>
            <w:vAlign w:val="center"/>
            <w:hideMark/>
          </w:tcPr>
          <w:p w14:paraId="2B8960BA"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72" w:type="dxa"/>
            <w:tcBorders>
              <w:top w:val="nil"/>
              <w:left w:val="nil"/>
              <w:bottom w:val="single" w:sz="3" w:space="0" w:color="000000"/>
              <w:right w:val="single" w:sz="3" w:space="0" w:color="000000"/>
            </w:tcBorders>
            <w:shd w:val="clear" w:color="000000" w:fill="D9D9D9"/>
            <w:vAlign w:val="center"/>
            <w:hideMark/>
          </w:tcPr>
          <w:p w14:paraId="50507884"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41" w:type="dxa"/>
            <w:tcBorders>
              <w:top w:val="nil"/>
              <w:left w:val="nil"/>
              <w:bottom w:val="single" w:sz="3" w:space="0" w:color="000000"/>
              <w:right w:val="single" w:sz="3" w:space="0" w:color="000000"/>
            </w:tcBorders>
            <w:shd w:val="clear" w:color="000000" w:fill="D9D9D9"/>
            <w:vAlign w:val="center"/>
            <w:hideMark/>
          </w:tcPr>
          <w:p w14:paraId="3A2C3B97"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41" w:type="dxa"/>
            <w:tcBorders>
              <w:top w:val="nil"/>
              <w:left w:val="nil"/>
              <w:bottom w:val="single" w:sz="3" w:space="0" w:color="000000"/>
              <w:right w:val="single" w:sz="3" w:space="0" w:color="000000"/>
            </w:tcBorders>
            <w:shd w:val="clear" w:color="000000" w:fill="D9D9D9"/>
            <w:vAlign w:val="center"/>
            <w:hideMark/>
          </w:tcPr>
          <w:p w14:paraId="4DF6EF50"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55" w:type="dxa"/>
            <w:tcBorders>
              <w:top w:val="nil"/>
              <w:left w:val="nil"/>
              <w:bottom w:val="single" w:sz="3" w:space="0" w:color="000000"/>
              <w:right w:val="single" w:sz="3" w:space="0" w:color="000000"/>
            </w:tcBorders>
            <w:shd w:val="clear" w:color="000000" w:fill="D9D9D9"/>
            <w:vAlign w:val="center"/>
            <w:hideMark/>
          </w:tcPr>
          <w:p w14:paraId="1547B9A4"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47" w:type="dxa"/>
            <w:tcBorders>
              <w:top w:val="nil"/>
              <w:left w:val="nil"/>
              <w:bottom w:val="single" w:sz="3" w:space="0" w:color="000000"/>
              <w:right w:val="single" w:sz="3" w:space="0" w:color="000000"/>
            </w:tcBorders>
            <w:shd w:val="clear" w:color="000000" w:fill="D9D9D9"/>
            <w:vAlign w:val="center"/>
            <w:hideMark/>
          </w:tcPr>
          <w:p w14:paraId="7BA9796E"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S</w:t>
            </w:r>
          </w:p>
        </w:tc>
        <w:tc>
          <w:tcPr>
            <w:tcW w:w="341" w:type="dxa"/>
            <w:tcBorders>
              <w:top w:val="nil"/>
              <w:left w:val="nil"/>
              <w:bottom w:val="single" w:sz="3" w:space="0" w:color="000000"/>
              <w:right w:val="single" w:sz="3" w:space="0" w:color="000000"/>
            </w:tcBorders>
            <w:shd w:val="clear" w:color="000000" w:fill="D9D9D9"/>
            <w:vAlign w:val="center"/>
            <w:hideMark/>
          </w:tcPr>
          <w:p w14:paraId="2FA45B49"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O</w:t>
            </w:r>
          </w:p>
        </w:tc>
        <w:tc>
          <w:tcPr>
            <w:tcW w:w="341" w:type="dxa"/>
            <w:tcBorders>
              <w:top w:val="nil"/>
              <w:left w:val="nil"/>
              <w:bottom w:val="single" w:sz="3" w:space="0" w:color="000000"/>
              <w:right w:val="single" w:sz="3" w:space="0" w:color="000000"/>
            </w:tcBorders>
            <w:shd w:val="clear" w:color="000000" w:fill="D9D9D9"/>
            <w:vAlign w:val="center"/>
            <w:hideMark/>
          </w:tcPr>
          <w:p w14:paraId="4F4ECFC4"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N</w:t>
            </w:r>
          </w:p>
        </w:tc>
        <w:tc>
          <w:tcPr>
            <w:tcW w:w="341" w:type="dxa"/>
            <w:tcBorders>
              <w:top w:val="nil"/>
              <w:left w:val="nil"/>
              <w:bottom w:val="single" w:sz="3" w:space="0" w:color="000000"/>
              <w:right w:val="single" w:sz="5" w:space="0" w:color="auto"/>
            </w:tcBorders>
            <w:shd w:val="clear" w:color="000000" w:fill="D9D9D9"/>
            <w:vAlign w:val="center"/>
            <w:hideMark/>
          </w:tcPr>
          <w:p w14:paraId="1D8580A6"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D</w:t>
            </w:r>
          </w:p>
        </w:tc>
        <w:tc>
          <w:tcPr>
            <w:tcW w:w="229" w:type="dxa"/>
            <w:tcBorders>
              <w:top w:val="nil"/>
              <w:left w:val="nil"/>
              <w:bottom w:val="single" w:sz="3" w:space="0" w:color="000000"/>
              <w:right w:val="single" w:sz="3" w:space="0" w:color="000000"/>
            </w:tcBorders>
            <w:shd w:val="clear" w:color="000000" w:fill="D9D9D9"/>
            <w:vAlign w:val="center"/>
            <w:hideMark/>
          </w:tcPr>
          <w:p w14:paraId="25A5301B"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71" w:type="dxa"/>
            <w:tcBorders>
              <w:top w:val="nil"/>
              <w:left w:val="nil"/>
              <w:bottom w:val="single" w:sz="3" w:space="0" w:color="000000"/>
              <w:right w:val="single" w:sz="3" w:space="0" w:color="000000"/>
            </w:tcBorders>
            <w:shd w:val="clear" w:color="000000" w:fill="D9D9D9"/>
            <w:vAlign w:val="center"/>
            <w:hideMark/>
          </w:tcPr>
          <w:p w14:paraId="4D334071"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F</w:t>
            </w:r>
          </w:p>
        </w:tc>
        <w:tc>
          <w:tcPr>
            <w:tcW w:w="293" w:type="dxa"/>
            <w:tcBorders>
              <w:top w:val="nil"/>
              <w:left w:val="nil"/>
              <w:bottom w:val="single" w:sz="3" w:space="0" w:color="000000"/>
              <w:right w:val="single" w:sz="3" w:space="0" w:color="000000"/>
            </w:tcBorders>
            <w:shd w:val="clear" w:color="000000" w:fill="D9D9D9"/>
            <w:vAlign w:val="center"/>
            <w:hideMark/>
          </w:tcPr>
          <w:p w14:paraId="423C1793"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81" w:type="dxa"/>
            <w:tcBorders>
              <w:top w:val="nil"/>
              <w:left w:val="nil"/>
              <w:bottom w:val="single" w:sz="3" w:space="0" w:color="000000"/>
              <w:right w:val="single" w:sz="3" w:space="0" w:color="000000"/>
            </w:tcBorders>
            <w:shd w:val="clear" w:color="000000" w:fill="D9D9D9"/>
            <w:vAlign w:val="center"/>
            <w:hideMark/>
          </w:tcPr>
          <w:p w14:paraId="16614B28"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69" w:type="dxa"/>
            <w:tcBorders>
              <w:top w:val="nil"/>
              <w:left w:val="nil"/>
              <w:bottom w:val="single" w:sz="3" w:space="0" w:color="000000"/>
              <w:right w:val="single" w:sz="3" w:space="0" w:color="000000"/>
            </w:tcBorders>
            <w:shd w:val="clear" w:color="000000" w:fill="D9D9D9"/>
            <w:vAlign w:val="center"/>
            <w:hideMark/>
          </w:tcPr>
          <w:p w14:paraId="2D8CEE76"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M</w:t>
            </w:r>
          </w:p>
        </w:tc>
        <w:tc>
          <w:tcPr>
            <w:tcW w:w="227" w:type="dxa"/>
            <w:tcBorders>
              <w:top w:val="nil"/>
              <w:left w:val="nil"/>
              <w:bottom w:val="single" w:sz="3" w:space="0" w:color="000000"/>
              <w:right w:val="single" w:sz="3" w:space="0" w:color="000000"/>
            </w:tcBorders>
            <w:shd w:val="clear" w:color="000000" w:fill="D9D9D9"/>
            <w:vAlign w:val="center"/>
            <w:hideMark/>
          </w:tcPr>
          <w:p w14:paraId="12A4EFCC"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27" w:type="dxa"/>
            <w:tcBorders>
              <w:top w:val="nil"/>
              <w:left w:val="nil"/>
              <w:bottom w:val="single" w:sz="3" w:space="0" w:color="000000"/>
              <w:right w:val="single" w:sz="3" w:space="0" w:color="000000"/>
            </w:tcBorders>
            <w:shd w:val="clear" w:color="000000" w:fill="D9D9D9"/>
            <w:vAlign w:val="center"/>
            <w:hideMark/>
          </w:tcPr>
          <w:p w14:paraId="5C903129"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J</w:t>
            </w:r>
          </w:p>
        </w:tc>
        <w:tc>
          <w:tcPr>
            <w:tcW w:w="251" w:type="dxa"/>
            <w:tcBorders>
              <w:top w:val="nil"/>
              <w:left w:val="nil"/>
              <w:bottom w:val="single" w:sz="3" w:space="0" w:color="000000"/>
              <w:right w:val="single" w:sz="3" w:space="0" w:color="000000"/>
            </w:tcBorders>
            <w:shd w:val="clear" w:color="000000" w:fill="D9D9D9"/>
            <w:vAlign w:val="center"/>
            <w:hideMark/>
          </w:tcPr>
          <w:p w14:paraId="22BAD9BF"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A</w:t>
            </w:r>
          </w:p>
        </w:tc>
        <w:tc>
          <w:tcPr>
            <w:tcW w:w="243" w:type="dxa"/>
            <w:tcBorders>
              <w:top w:val="nil"/>
              <w:left w:val="nil"/>
              <w:bottom w:val="single" w:sz="3" w:space="0" w:color="000000"/>
              <w:right w:val="single" w:sz="3" w:space="0" w:color="000000"/>
            </w:tcBorders>
            <w:shd w:val="clear" w:color="000000" w:fill="D9D9D9"/>
            <w:vAlign w:val="center"/>
            <w:hideMark/>
          </w:tcPr>
          <w:p w14:paraId="754044C8"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S</w:t>
            </w:r>
          </w:p>
        </w:tc>
        <w:tc>
          <w:tcPr>
            <w:tcW w:w="260" w:type="dxa"/>
            <w:tcBorders>
              <w:top w:val="nil"/>
              <w:left w:val="nil"/>
              <w:bottom w:val="single" w:sz="3" w:space="0" w:color="000000"/>
              <w:right w:val="single" w:sz="3" w:space="0" w:color="000000"/>
            </w:tcBorders>
            <w:shd w:val="clear" w:color="000000" w:fill="D9D9D9"/>
            <w:vAlign w:val="center"/>
            <w:hideMark/>
          </w:tcPr>
          <w:p w14:paraId="3D9BA90A"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O</w:t>
            </w:r>
          </w:p>
        </w:tc>
        <w:tc>
          <w:tcPr>
            <w:tcW w:w="251" w:type="dxa"/>
            <w:tcBorders>
              <w:top w:val="nil"/>
              <w:left w:val="nil"/>
              <w:bottom w:val="single" w:sz="3" w:space="0" w:color="000000"/>
              <w:right w:val="single" w:sz="3" w:space="0" w:color="000000"/>
            </w:tcBorders>
            <w:shd w:val="clear" w:color="000000" w:fill="D9D9D9"/>
            <w:vAlign w:val="center"/>
            <w:hideMark/>
          </w:tcPr>
          <w:p w14:paraId="17B0AC31"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N</w:t>
            </w:r>
          </w:p>
        </w:tc>
        <w:tc>
          <w:tcPr>
            <w:tcW w:w="192" w:type="dxa"/>
            <w:tcBorders>
              <w:top w:val="nil"/>
              <w:left w:val="nil"/>
              <w:bottom w:val="single" w:sz="3" w:space="0" w:color="000000"/>
              <w:right w:val="double" w:sz="2" w:space="0" w:color="auto"/>
            </w:tcBorders>
            <w:shd w:val="clear" w:color="000000" w:fill="D9D9D9"/>
            <w:vAlign w:val="center"/>
            <w:hideMark/>
          </w:tcPr>
          <w:p w14:paraId="6FCA992F"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D</w:t>
            </w:r>
          </w:p>
        </w:tc>
      </w:tr>
      <w:tr w:rsidR="00A81F13" w:rsidRPr="0043788C" w14:paraId="26981852" w14:textId="77777777" w:rsidTr="0022733D">
        <w:trPr>
          <w:gridAfter w:val="1"/>
          <w:wAfter w:w="6" w:type="dxa"/>
          <w:trHeight w:val="276"/>
        </w:trPr>
        <w:tc>
          <w:tcPr>
            <w:tcW w:w="14294" w:type="dxa"/>
            <w:gridSpan w:val="50"/>
            <w:tcBorders>
              <w:top w:val="single" w:sz="8" w:space="0" w:color="000000"/>
              <w:left w:val="double" w:sz="6" w:space="0" w:color="auto"/>
              <w:bottom w:val="single" w:sz="8" w:space="0" w:color="000000"/>
              <w:right w:val="double" w:sz="6" w:space="0" w:color="000000"/>
            </w:tcBorders>
            <w:shd w:val="clear" w:color="000000" w:fill="D0CECE"/>
            <w:vAlign w:val="center"/>
            <w:hideMark/>
          </w:tcPr>
          <w:p w14:paraId="666E0A90" w14:textId="77777777" w:rsidR="00A81F13" w:rsidRPr="0043788C" w:rsidRDefault="00A81F13" w:rsidP="0022733D">
            <w:pPr>
              <w:spacing w:after="0" w:line="240" w:lineRule="auto"/>
              <w:jc w:val="center"/>
              <w:rPr>
                <w:rFonts w:ascii="Arial" w:hAnsi="Arial" w:cs="Arial"/>
                <w:b/>
                <w:bCs/>
                <w:color w:val="000000"/>
                <w:sz w:val="18"/>
                <w:szCs w:val="18"/>
              </w:rPr>
            </w:pPr>
            <w:r w:rsidRPr="0043788C">
              <w:rPr>
                <w:rFonts w:ascii="Arial" w:hAnsi="Arial" w:cs="Arial"/>
                <w:b/>
                <w:bCs/>
                <w:color w:val="000000"/>
                <w:sz w:val="18"/>
                <w:szCs w:val="18"/>
              </w:rPr>
              <w:t>Giresun Municipality SPP</w:t>
            </w:r>
          </w:p>
        </w:tc>
      </w:tr>
      <w:tr w:rsidR="00A81F13" w:rsidRPr="0043788C" w14:paraId="00236ACB" w14:textId="77777777" w:rsidTr="00A0376E">
        <w:trPr>
          <w:trHeight w:val="541"/>
        </w:trPr>
        <w:tc>
          <w:tcPr>
            <w:tcW w:w="1151" w:type="dxa"/>
            <w:tcBorders>
              <w:top w:val="nil"/>
              <w:left w:val="double" w:sz="6" w:space="0" w:color="auto"/>
              <w:bottom w:val="single" w:sz="8" w:space="0" w:color="000000"/>
              <w:right w:val="single" w:sz="12" w:space="0" w:color="auto"/>
            </w:tcBorders>
            <w:shd w:val="clear" w:color="auto" w:fill="auto"/>
            <w:vAlign w:val="center"/>
            <w:hideMark/>
          </w:tcPr>
          <w:p w14:paraId="33E9CBBF" w14:textId="77777777" w:rsidR="00A81F13" w:rsidRPr="0043788C" w:rsidRDefault="00A81F13" w:rsidP="0022733D">
            <w:pPr>
              <w:spacing w:after="0" w:line="240" w:lineRule="auto"/>
              <w:rPr>
                <w:rFonts w:ascii="Arial" w:hAnsi="Arial" w:cs="Arial"/>
                <w:color w:val="000000"/>
                <w:sz w:val="18"/>
                <w:szCs w:val="18"/>
              </w:rPr>
            </w:pPr>
            <w:r w:rsidRPr="0043788C">
              <w:rPr>
                <w:rFonts w:ascii="Arial" w:hAnsi="Arial" w:cs="Arial"/>
                <w:color w:val="000000"/>
                <w:sz w:val="18"/>
                <w:szCs w:val="18"/>
              </w:rPr>
              <w:t>Consultancy Tender</w:t>
            </w:r>
          </w:p>
        </w:tc>
        <w:tc>
          <w:tcPr>
            <w:tcW w:w="195" w:type="dxa"/>
            <w:gridSpan w:val="2"/>
            <w:tcBorders>
              <w:top w:val="nil"/>
              <w:left w:val="nil"/>
              <w:bottom w:val="single" w:sz="8" w:space="0" w:color="000000"/>
              <w:right w:val="single" w:sz="8" w:space="0" w:color="000000"/>
            </w:tcBorders>
            <w:shd w:val="clear" w:color="auto" w:fill="auto"/>
            <w:vAlign w:val="center"/>
            <w:hideMark/>
          </w:tcPr>
          <w:p w14:paraId="2B3A1C9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546" w:type="dxa"/>
            <w:tcBorders>
              <w:top w:val="nil"/>
              <w:left w:val="nil"/>
              <w:bottom w:val="single" w:sz="8" w:space="0" w:color="000000"/>
              <w:right w:val="single" w:sz="8" w:space="0" w:color="000000"/>
            </w:tcBorders>
            <w:shd w:val="clear" w:color="auto" w:fill="auto"/>
            <w:vAlign w:val="center"/>
            <w:hideMark/>
          </w:tcPr>
          <w:p w14:paraId="6F672A7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63D4E2C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4" w:type="dxa"/>
            <w:tcBorders>
              <w:top w:val="nil"/>
              <w:left w:val="nil"/>
              <w:bottom w:val="single" w:sz="8" w:space="0" w:color="000000"/>
              <w:right w:val="single" w:sz="8" w:space="0" w:color="000000"/>
            </w:tcBorders>
            <w:shd w:val="clear" w:color="auto" w:fill="auto"/>
            <w:vAlign w:val="center"/>
          </w:tcPr>
          <w:p w14:paraId="790C09E9" w14:textId="77777777" w:rsidR="00A81F13" w:rsidRPr="0043788C" w:rsidRDefault="00A81F13" w:rsidP="0022733D">
            <w:pPr>
              <w:spacing w:after="0" w:line="240" w:lineRule="auto"/>
              <w:jc w:val="center"/>
              <w:rPr>
                <w:rFonts w:ascii="Arial" w:hAnsi="Arial" w:cs="Arial"/>
                <w:color w:val="000000"/>
                <w:sz w:val="18"/>
                <w:szCs w:val="18"/>
              </w:rPr>
            </w:pPr>
          </w:p>
        </w:tc>
        <w:tc>
          <w:tcPr>
            <w:tcW w:w="282" w:type="dxa"/>
            <w:tcBorders>
              <w:top w:val="nil"/>
              <w:left w:val="nil"/>
              <w:bottom w:val="single" w:sz="8" w:space="0" w:color="000000"/>
              <w:right w:val="single" w:sz="8" w:space="0" w:color="000000"/>
            </w:tcBorders>
            <w:shd w:val="clear" w:color="auto" w:fill="7030A0"/>
            <w:vAlign w:val="center"/>
          </w:tcPr>
          <w:p w14:paraId="5DE51CE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w:t>
            </w:r>
          </w:p>
        </w:tc>
        <w:tc>
          <w:tcPr>
            <w:tcW w:w="291" w:type="dxa"/>
            <w:tcBorders>
              <w:top w:val="nil"/>
              <w:left w:val="nil"/>
              <w:bottom w:val="single" w:sz="8" w:space="0" w:color="000000"/>
              <w:right w:val="single" w:sz="8" w:space="0" w:color="000000"/>
            </w:tcBorders>
            <w:shd w:val="clear" w:color="auto" w:fill="7030A0"/>
            <w:vAlign w:val="center"/>
          </w:tcPr>
          <w:p w14:paraId="39922A6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2</w:t>
            </w:r>
          </w:p>
        </w:tc>
        <w:tc>
          <w:tcPr>
            <w:tcW w:w="241" w:type="dxa"/>
            <w:tcBorders>
              <w:top w:val="nil"/>
              <w:left w:val="nil"/>
              <w:bottom w:val="single" w:sz="8" w:space="0" w:color="000000"/>
              <w:right w:val="single" w:sz="8" w:space="0" w:color="000000"/>
            </w:tcBorders>
            <w:shd w:val="clear" w:color="auto" w:fill="7030A0"/>
            <w:vAlign w:val="center"/>
          </w:tcPr>
          <w:p w14:paraId="37706CA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xml:space="preserve">3 </w:t>
            </w:r>
          </w:p>
        </w:tc>
        <w:tc>
          <w:tcPr>
            <w:tcW w:w="277" w:type="dxa"/>
            <w:tcBorders>
              <w:top w:val="nil"/>
              <w:left w:val="nil"/>
              <w:bottom w:val="single" w:sz="8" w:space="0" w:color="000000"/>
              <w:right w:val="single" w:sz="8" w:space="0" w:color="000000"/>
            </w:tcBorders>
            <w:shd w:val="clear" w:color="auto" w:fill="auto"/>
            <w:vAlign w:val="center"/>
          </w:tcPr>
          <w:p w14:paraId="6F054351" w14:textId="77777777" w:rsidR="00A81F13" w:rsidRPr="0043788C" w:rsidRDefault="00A81F13" w:rsidP="0022733D">
            <w:pPr>
              <w:spacing w:after="0" w:line="240" w:lineRule="auto"/>
              <w:jc w:val="center"/>
              <w:rPr>
                <w:rFonts w:ascii="Arial" w:hAnsi="Arial" w:cs="Arial"/>
                <w:color w:val="000000"/>
                <w:sz w:val="18"/>
                <w:szCs w:val="18"/>
              </w:rPr>
            </w:pPr>
          </w:p>
        </w:tc>
        <w:tc>
          <w:tcPr>
            <w:tcW w:w="275" w:type="dxa"/>
            <w:tcBorders>
              <w:top w:val="nil"/>
              <w:left w:val="nil"/>
              <w:bottom w:val="single" w:sz="8" w:space="0" w:color="000000"/>
              <w:right w:val="single" w:sz="8" w:space="0" w:color="000000"/>
            </w:tcBorders>
            <w:shd w:val="clear" w:color="auto" w:fill="auto"/>
            <w:vAlign w:val="center"/>
          </w:tcPr>
          <w:p w14:paraId="37F475E9" w14:textId="77777777" w:rsidR="00A81F13" w:rsidRPr="0043788C" w:rsidRDefault="00A81F13" w:rsidP="0022733D">
            <w:pPr>
              <w:spacing w:after="0" w:line="240" w:lineRule="auto"/>
              <w:jc w:val="center"/>
              <w:rPr>
                <w:rFonts w:ascii="Arial" w:hAnsi="Arial" w:cs="Arial"/>
                <w:color w:val="000000"/>
                <w:sz w:val="18"/>
                <w:szCs w:val="18"/>
              </w:rPr>
            </w:pPr>
          </w:p>
        </w:tc>
        <w:tc>
          <w:tcPr>
            <w:tcW w:w="263" w:type="dxa"/>
            <w:tcBorders>
              <w:top w:val="nil"/>
              <w:left w:val="nil"/>
              <w:bottom w:val="single" w:sz="8" w:space="0" w:color="000000"/>
              <w:right w:val="single" w:sz="8" w:space="0" w:color="000000"/>
            </w:tcBorders>
            <w:shd w:val="clear" w:color="auto" w:fill="auto"/>
            <w:vAlign w:val="center"/>
          </w:tcPr>
          <w:p w14:paraId="385C2C4F" w14:textId="77777777" w:rsidR="00A81F13" w:rsidRPr="0043788C" w:rsidRDefault="00A81F13" w:rsidP="0022733D">
            <w:pPr>
              <w:spacing w:after="0" w:line="240" w:lineRule="auto"/>
              <w:jc w:val="center"/>
              <w:rPr>
                <w:rFonts w:ascii="Arial" w:hAnsi="Arial" w:cs="Arial"/>
                <w:color w:val="000000"/>
                <w:sz w:val="18"/>
                <w:szCs w:val="18"/>
              </w:rPr>
            </w:pPr>
          </w:p>
        </w:tc>
        <w:tc>
          <w:tcPr>
            <w:tcW w:w="287" w:type="dxa"/>
            <w:tcBorders>
              <w:top w:val="nil"/>
              <w:left w:val="nil"/>
              <w:bottom w:val="single" w:sz="8" w:space="0" w:color="000000"/>
              <w:right w:val="single" w:sz="8" w:space="0" w:color="000000"/>
            </w:tcBorders>
            <w:shd w:val="clear" w:color="auto" w:fill="auto"/>
            <w:vAlign w:val="center"/>
            <w:hideMark/>
          </w:tcPr>
          <w:p w14:paraId="431CA32C" w14:textId="77777777" w:rsidR="00A81F13" w:rsidRPr="0043788C" w:rsidRDefault="00A81F13" w:rsidP="0022733D">
            <w:pPr>
              <w:spacing w:after="0" w:line="240" w:lineRule="auto"/>
              <w:rPr>
                <w:rFonts w:ascii="Arial" w:hAnsi="Arial" w:cs="Arial"/>
                <w:sz w:val="18"/>
                <w:szCs w:val="18"/>
              </w:rPr>
            </w:pPr>
            <w:r w:rsidRPr="0043788C">
              <w:rPr>
                <w:rFonts w:ascii="Arial" w:hAnsi="Arial" w:cs="Arial"/>
                <w:sz w:val="18"/>
                <w:szCs w:val="18"/>
              </w:rPr>
              <w:t> </w:t>
            </w:r>
          </w:p>
        </w:tc>
        <w:tc>
          <w:tcPr>
            <w:tcW w:w="287" w:type="dxa"/>
            <w:tcBorders>
              <w:top w:val="nil"/>
              <w:left w:val="nil"/>
              <w:bottom w:val="single" w:sz="8" w:space="0" w:color="000000"/>
              <w:right w:val="single" w:sz="12" w:space="0" w:color="auto"/>
            </w:tcBorders>
            <w:shd w:val="clear" w:color="auto" w:fill="auto"/>
            <w:vAlign w:val="center"/>
            <w:hideMark/>
          </w:tcPr>
          <w:p w14:paraId="3CACABF9" w14:textId="77777777" w:rsidR="00A81F13" w:rsidRPr="0043788C" w:rsidRDefault="00A81F13" w:rsidP="0022733D">
            <w:pPr>
              <w:spacing w:after="0" w:line="240" w:lineRule="auto"/>
              <w:rPr>
                <w:rFonts w:ascii="Arial" w:hAnsi="Arial" w:cs="Arial"/>
                <w:sz w:val="18"/>
                <w:szCs w:val="18"/>
              </w:rPr>
            </w:pPr>
            <w:r w:rsidRPr="0043788C">
              <w:rPr>
                <w:rFonts w:ascii="Arial" w:hAnsi="Arial" w:cs="Arial"/>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74E32E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1E0340F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7DDF883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037A5D7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08602E7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6CE45B3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F8BEC6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05F7FCE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15AE4EE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5B16196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9DA9A8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526719C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58543D4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auto"/>
            <w:vAlign w:val="center"/>
            <w:hideMark/>
          </w:tcPr>
          <w:p w14:paraId="32BEEAA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4" w:type="dxa"/>
            <w:tcBorders>
              <w:top w:val="nil"/>
              <w:left w:val="nil"/>
              <w:bottom w:val="single" w:sz="8" w:space="0" w:color="000000"/>
              <w:right w:val="single" w:sz="8" w:space="0" w:color="000000"/>
            </w:tcBorders>
            <w:shd w:val="clear" w:color="auto" w:fill="auto"/>
            <w:vAlign w:val="center"/>
            <w:hideMark/>
          </w:tcPr>
          <w:p w14:paraId="613C4B0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4" w:type="dxa"/>
            <w:tcBorders>
              <w:top w:val="nil"/>
              <w:left w:val="nil"/>
              <w:bottom w:val="single" w:sz="8" w:space="0" w:color="000000"/>
              <w:right w:val="single" w:sz="8" w:space="0" w:color="000000"/>
            </w:tcBorders>
            <w:shd w:val="clear" w:color="auto" w:fill="auto"/>
            <w:vAlign w:val="center"/>
            <w:hideMark/>
          </w:tcPr>
          <w:p w14:paraId="61162C6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2AB2000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9B7BE2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690674B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37B8AA8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42730EA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53050D8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03E5DCF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245B14E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9" w:type="dxa"/>
            <w:tcBorders>
              <w:top w:val="nil"/>
              <w:left w:val="nil"/>
              <w:bottom w:val="single" w:sz="8" w:space="0" w:color="000000"/>
              <w:right w:val="single" w:sz="8" w:space="0" w:color="000000"/>
            </w:tcBorders>
            <w:shd w:val="clear" w:color="auto" w:fill="auto"/>
            <w:vAlign w:val="center"/>
            <w:hideMark/>
          </w:tcPr>
          <w:p w14:paraId="553C95B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1" w:type="dxa"/>
            <w:tcBorders>
              <w:top w:val="nil"/>
              <w:left w:val="nil"/>
              <w:bottom w:val="single" w:sz="8" w:space="0" w:color="000000"/>
              <w:right w:val="single" w:sz="8" w:space="0" w:color="000000"/>
            </w:tcBorders>
            <w:shd w:val="clear" w:color="auto" w:fill="auto"/>
            <w:vAlign w:val="center"/>
            <w:hideMark/>
          </w:tcPr>
          <w:p w14:paraId="10494EA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hideMark/>
          </w:tcPr>
          <w:p w14:paraId="675A173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1" w:type="dxa"/>
            <w:tcBorders>
              <w:top w:val="nil"/>
              <w:left w:val="nil"/>
              <w:bottom w:val="single" w:sz="8" w:space="0" w:color="000000"/>
              <w:right w:val="single" w:sz="8" w:space="0" w:color="000000"/>
            </w:tcBorders>
            <w:shd w:val="clear" w:color="auto" w:fill="auto"/>
            <w:vAlign w:val="center"/>
            <w:hideMark/>
          </w:tcPr>
          <w:p w14:paraId="063A1AB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7E20722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3DC7B2B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3120A04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4BB09BC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3" w:type="dxa"/>
            <w:tcBorders>
              <w:top w:val="nil"/>
              <w:left w:val="nil"/>
              <w:bottom w:val="single" w:sz="8" w:space="0" w:color="000000"/>
              <w:right w:val="single" w:sz="8" w:space="0" w:color="000000"/>
            </w:tcBorders>
            <w:shd w:val="clear" w:color="auto" w:fill="auto"/>
            <w:vAlign w:val="center"/>
            <w:hideMark/>
          </w:tcPr>
          <w:p w14:paraId="5155FE8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0" w:type="dxa"/>
            <w:tcBorders>
              <w:top w:val="nil"/>
              <w:left w:val="nil"/>
              <w:bottom w:val="single" w:sz="8" w:space="0" w:color="000000"/>
              <w:right w:val="single" w:sz="8" w:space="0" w:color="000000"/>
            </w:tcBorders>
            <w:shd w:val="clear" w:color="auto" w:fill="auto"/>
            <w:vAlign w:val="center"/>
            <w:hideMark/>
          </w:tcPr>
          <w:p w14:paraId="6B12994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438FD60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0013515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r>
      <w:tr w:rsidR="00A81F13" w:rsidRPr="0043788C" w14:paraId="3540F42A" w14:textId="77777777" w:rsidTr="00A0376E">
        <w:trPr>
          <w:trHeight w:val="549"/>
        </w:trPr>
        <w:tc>
          <w:tcPr>
            <w:tcW w:w="1151" w:type="dxa"/>
            <w:tcBorders>
              <w:top w:val="nil"/>
              <w:left w:val="double" w:sz="6" w:space="0" w:color="auto"/>
              <w:bottom w:val="single" w:sz="8" w:space="0" w:color="000000"/>
              <w:right w:val="single" w:sz="12" w:space="0" w:color="auto"/>
            </w:tcBorders>
            <w:shd w:val="clear" w:color="auto" w:fill="auto"/>
            <w:vAlign w:val="center"/>
            <w:hideMark/>
          </w:tcPr>
          <w:p w14:paraId="69C4A378" w14:textId="77777777" w:rsidR="00A81F13" w:rsidRPr="0043788C" w:rsidRDefault="00A81F13" w:rsidP="0022733D">
            <w:pPr>
              <w:spacing w:after="0" w:line="240" w:lineRule="auto"/>
              <w:rPr>
                <w:rFonts w:ascii="Arial" w:hAnsi="Arial" w:cs="Arial"/>
                <w:color w:val="000000"/>
                <w:sz w:val="18"/>
                <w:szCs w:val="18"/>
              </w:rPr>
            </w:pPr>
            <w:r w:rsidRPr="0043788C">
              <w:rPr>
                <w:rFonts w:ascii="Arial" w:hAnsi="Arial" w:cs="Arial"/>
                <w:color w:val="000000"/>
                <w:sz w:val="18"/>
                <w:szCs w:val="18"/>
              </w:rPr>
              <w:t>Design Review and Tender Preparation</w:t>
            </w:r>
          </w:p>
        </w:tc>
        <w:tc>
          <w:tcPr>
            <w:tcW w:w="195" w:type="dxa"/>
            <w:gridSpan w:val="2"/>
            <w:tcBorders>
              <w:top w:val="nil"/>
              <w:left w:val="nil"/>
              <w:bottom w:val="single" w:sz="8" w:space="0" w:color="000000"/>
              <w:right w:val="single" w:sz="8" w:space="0" w:color="000000"/>
            </w:tcBorders>
            <w:shd w:val="clear" w:color="auto" w:fill="auto"/>
            <w:vAlign w:val="center"/>
            <w:hideMark/>
          </w:tcPr>
          <w:p w14:paraId="37C0232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546" w:type="dxa"/>
            <w:tcBorders>
              <w:top w:val="nil"/>
              <w:left w:val="nil"/>
              <w:bottom w:val="single" w:sz="8" w:space="0" w:color="000000"/>
              <w:right w:val="single" w:sz="8" w:space="0" w:color="000000"/>
            </w:tcBorders>
            <w:shd w:val="clear" w:color="auto" w:fill="auto"/>
            <w:vAlign w:val="center"/>
            <w:hideMark/>
          </w:tcPr>
          <w:p w14:paraId="61117DE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77183F5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4" w:type="dxa"/>
            <w:tcBorders>
              <w:top w:val="nil"/>
              <w:left w:val="nil"/>
              <w:bottom w:val="single" w:sz="8" w:space="0" w:color="000000"/>
              <w:right w:val="single" w:sz="8" w:space="0" w:color="000000"/>
            </w:tcBorders>
            <w:shd w:val="clear" w:color="auto" w:fill="auto"/>
            <w:vAlign w:val="center"/>
          </w:tcPr>
          <w:p w14:paraId="7841E0F0" w14:textId="77777777" w:rsidR="00A81F13" w:rsidRPr="0043788C" w:rsidRDefault="00A81F13" w:rsidP="0022733D">
            <w:pPr>
              <w:spacing w:after="0" w:line="240" w:lineRule="auto"/>
              <w:jc w:val="center"/>
              <w:rPr>
                <w:rFonts w:ascii="Arial" w:hAnsi="Arial" w:cs="Arial"/>
                <w:color w:val="000000"/>
                <w:sz w:val="18"/>
                <w:szCs w:val="18"/>
              </w:rPr>
            </w:pPr>
          </w:p>
        </w:tc>
        <w:tc>
          <w:tcPr>
            <w:tcW w:w="282" w:type="dxa"/>
            <w:tcBorders>
              <w:top w:val="nil"/>
              <w:left w:val="nil"/>
              <w:bottom w:val="single" w:sz="8" w:space="0" w:color="000000"/>
              <w:right w:val="single" w:sz="8" w:space="0" w:color="000000"/>
            </w:tcBorders>
            <w:shd w:val="clear" w:color="auto" w:fill="auto"/>
            <w:vAlign w:val="center"/>
          </w:tcPr>
          <w:p w14:paraId="125F413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1" w:type="dxa"/>
            <w:tcBorders>
              <w:top w:val="nil"/>
              <w:left w:val="nil"/>
              <w:bottom w:val="single" w:sz="8" w:space="0" w:color="000000"/>
              <w:right w:val="single" w:sz="8" w:space="0" w:color="000000"/>
            </w:tcBorders>
            <w:shd w:val="clear" w:color="auto" w:fill="auto"/>
            <w:vAlign w:val="center"/>
          </w:tcPr>
          <w:p w14:paraId="6B558F5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4C696EA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7" w:type="dxa"/>
            <w:tcBorders>
              <w:top w:val="nil"/>
              <w:left w:val="nil"/>
              <w:bottom w:val="single" w:sz="8" w:space="0" w:color="000000"/>
              <w:right w:val="single" w:sz="8" w:space="0" w:color="000000"/>
            </w:tcBorders>
            <w:shd w:val="clear" w:color="auto" w:fill="00B0F0"/>
            <w:vAlign w:val="center"/>
          </w:tcPr>
          <w:p w14:paraId="03C5BE9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w:t>
            </w:r>
          </w:p>
        </w:tc>
        <w:tc>
          <w:tcPr>
            <w:tcW w:w="275" w:type="dxa"/>
            <w:tcBorders>
              <w:top w:val="nil"/>
              <w:left w:val="nil"/>
              <w:bottom w:val="single" w:sz="8" w:space="0" w:color="000000"/>
              <w:right w:val="single" w:sz="8" w:space="0" w:color="000000"/>
            </w:tcBorders>
            <w:shd w:val="clear" w:color="auto" w:fill="00B0F0"/>
            <w:vAlign w:val="center"/>
            <w:hideMark/>
          </w:tcPr>
          <w:p w14:paraId="542CEE0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xml:space="preserve">2 </w:t>
            </w:r>
          </w:p>
        </w:tc>
        <w:tc>
          <w:tcPr>
            <w:tcW w:w="263" w:type="dxa"/>
            <w:tcBorders>
              <w:top w:val="nil"/>
              <w:left w:val="nil"/>
              <w:bottom w:val="single" w:sz="8" w:space="0" w:color="000000"/>
              <w:right w:val="single" w:sz="8" w:space="0" w:color="000000"/>
            </w:tcBorders>
            <w:shd w:val="clear" w:color="auto" w:fill="auto"/>
            <w:vAlign w:val="center"/>
            <w:hideMark/>
          </w:tcPr>
          <w:p w14:paraId="5AB59B6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7" w:type="dxa"/>
            <w:tcBorders>
              <w:top w:val="nil"/>
              <w:left w:val="nil"/>
              <w:bottom w:val="single" w:sz="8" w:space="0" w:color="000000"/>
              <w:right w:val="single" w:sz="8" w:space="0" w:color="000000"/>
            </w:tcBorders>
            <w:shd w:val="clear" w:color="auto" w:fill="auto"/>
            <w:vAlign w:val="center"/>
          </w:tcPr>
          <w:p w14:paraId="0418869C" w14:textId="77777777" w:rsidR="00A81F13" w:rsidRPr="0043788C" w:rsidRDefault="00A81F13" w:rsidP="0022733D">
            <w:pPr>
              <w:spacing w:after="0" w:line="240" w:lineRule="auto"/>
              <w:jc w:val="center"/>
              <w:rPr>
                <w:rFonts w:ascii="Arial" w:hAnsi="Arial" w:cs="Arial"/>
                <w:color w:val="000000"/>
                <w:sz w:val="18"/>
                <w:szCs w:val="18"/>
              </w:rPr>
            </w:pPr>
          </w:p>
        </w:tc>
        <w:tc>
          <w:tcPr>
            <w:tcW w:w="287" w:type="dxa"/>
            <w:tcBorders>
              <w:top w:val="nil"/>
              <w:left w:val="nil"/>
              <w:bottom w:val="single" w:sz="8" w:space="0" w:color="000000"/>
              <w:right w:val="single" w:sz="12" w:space="0" w:color="auto"/>
            </w:tcBorders>
            <w:shd w:val="clear" w:color="auto" w:fill="auto"/>
            <w:vAlign w:val="center"/>
          </w:tcPr>
          <w:p w14:paraId="3BF0B243" w14:textId="77777777" w:rsidR="00A81F13" w:rsidRPr="0043788C" w:rsidRDefault="00A81F13" w:rsidP="0022733D">
            <w:pPr>
              <w:spacing w:after="0" w:line="240" w:lineRule="auto"/>
              <w:jc w:val="center"/>
              <w:rPr>
                <w:rFonts w:ascii="Arial" w:hAnsi="Arial" w:cs="Arial"/>
                <w:color w:val="000000"/>
                <w:sz w:val="18"/>
                <w:szCs w:val="18"/>
              </w:rPr>
            </w:pPr>
          </w:p>
        </w:tc>
        <w:tc>
          <w:tcPr>
            <w:tcW w:w="241" w:type="dxa"/>
            <w:tcBorders>
              <w:top w:val="nil"/>
              <w:left w:val="single" w:sz="12" w:space="0" w:color="auto"/>
              <w:bottom w:val="single" w:sz="8" w:space="0" w:color="000000"/>
              <w:right w:val="single" w:sz="8" w:space="0" w:color="000000"/>
            </w:tcBorders>
            <w:shd w:val="clear" w:color="auto" w:fill="auto"/>
            <w:vAlign w:val="center"/>
          </w:tcPr>
          <w:p w14:paraId="1BF398E5" w14:textId="77777777" w:rsidR="00A81F13" w:rsidRPr="0043788C" w:rsidRDefault="00A81F13" w:rsidP="0022733D">
            <w:pPr>
              <w:spacing w:after="0" w:line="240" w:lineRule="auto"/>
              <w:jc w:val="center"/>
              <w:rPr>
                <w:rFonts w:ascii="Arial" w:hAnsi="Arial" w:cs="Arial"/>
                <w:color w:val="000000"/>
                <w:sz w:val="18"/>
                <w:szCs w:val="18"/>
              </w:rPr>
            </w:pPr>
          </w:p>
        </w:tc>
        <w:tc>
          <w:tcPr>
            <w:tcW w:w="241" w:type="dxa"/>
            <w:tcBorders>
              <w:top w:val="nil"/>
              <w:left w:val="nil"/>
              <w:bottom w:val="single" w:sz="8" w:space="0" w:color="000000"/>
              <w:right w:val="single" w:sz="8" w:space="0" w:color="000000"/>
            </w:tcBorders>
            <w:shd w:val="clear" w:color="auto" w:fill="auto"/>
            <w:vAlign w:val="center"/>
            <w:hideMark/>
          </w:tcPr>
          <w:p w14:paraId="6B3D59E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2BAE4B5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588DBF7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50F8320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5CA3BD3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109EA0D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308CA12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1E105C7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4B7491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367CFD9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7419165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17BFAC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auto"/>
            <w:vAlign w:val="center"/>
            <w:hideMark/>
          </w:tcPr>
          <w:p w14:paraId="0C515E9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4" w:type="dxa"/>
            <w:tcBorders>
              <w:top w:val="nil"/>
              <w:left w:val="nil"/>
              <w:bottom w:val="single" w:sz="8" w:space="0" w:color="000000"/>
              <w:right w:val="single" w:sz="8" w:space="0" w:color="000000"/>
            </w:tcBorders>
            <w:shd w:val="clear" w:color="auto" w:fill="auto"/>
            <w:vAlign w:val="center"/>
            <w:hideMark/>
          </w:tcPr>
          <w:p w14:paraId="28A7AC9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4" w:type="dxa"/>
            <w:tcBorders>
              <w:top w:val="nil"/>
              <w:left w:val="nil"/>
              <w:bottom w:val="single" w:sz="8" w:space="0" w:color="000000"/>
              <w:right w:val="single" w:sz="8" w:space="0" w:color="000000"/>
            </w:tcBorders>
            <w:shd w:val="clear" w:color="auto" w:fill="auto"/>
            <w:vAlign w:val="center"/>
            <w:hideMark/>
          </w:tcPr>
          <w:p w14:paraId="4393FB7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1F241DE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79BF22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4A55D5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16FBB68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5195B7D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7BAEE2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594E29D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26A85D2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9" w:type="dxa"/>
            <w:tcBorders>
              <w:top w:val="nil"/>
              <w:left w:val="nil"/>
              <w:bottom w:val="single" w:sz="8" w:space="0" w:color="000000"/>
              <w:right w:val="single" w:sz="8" w:space="0" w:color="000000"/>
            </w:tcBorders>
            <w:shd w:val="clear" w:color="auto" w:fill="auto"/>
            <w:vAlign w:val="center"/>
            <w:hideMark/>
          </w:tcPr>
          <w:p w14:paraId="240A433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1" w:type="dxa"/>
            <w:tcBorders>
              <w:top w:val="nil"/>
              <w:left w:val="nil"/>
              <w:bottom w:val="single" w:sz="8" w:space="0" w:color="000000"/>
              <w:right w:val="single" w:sz="8" w:space="0" w:color="000000"/>
            </w:tcBorders>
            <w:shd w:val="clear" w:color="auto" w:fill="auto"/>
            <w:vAlign w:val="center"/>
            <w:hideMark/>
          </w:tcPr>
          <w:p w14:paraId="38C04DB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hideMark/>
          </w:tcPr>
          <w:p w14:paraId="447372E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1" w:type="dxa"/>
            <w:tcBorders>
              <w:top w:val="nil"/>
              <w:left w:val="nil"/>
              <w:bottom w:val="single" w:sz="8" w:space="0" w:color="000000"/>
              <w:right w:val="single" w:sz="8" w:space="0" w:color="000000"/>
            </w:tcBorders>
            <w:shd w:val="clear" w:color="auto" w:fill="auto"/>
            <w:vAlign w:val="center"/>
            <w:hideMark/>
          </w:tcPr>
          <w:p w14:paraId="1C0BCB9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0B8DC76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5928988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0571786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6D23A6D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3" w:type="dxa"/>
            <w:tcBorders>
              <w:top w:val="nil"/>
              <w:left w:val="nil"/>
              <w:bottom w:val="single" w:sz="8" w:space="0" w:color="000000"/>
              <w:right w:val="single" w:sz="8" w:space="0" w:color="000000"/>
            </w:tcBorders>
            <w:shd w:val="clear" w:color="auto" w:fill="auto"/>
            <w:vAlign w:val="center"/>
            <w:hideMark/>
          </w:tcPr>
          <w:p w14:paraId="0BC5114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0" w:type="dxa"/>
            <w:tcBorders>
              <w:top w:val="nil"/>
              <w:left w:val="nil"/>
              <w:bottom w:val="single" w:sz="8" w:space="0" w:color="000000"/>
              <w:right w:val="single" w:sz="8" w:space="0" w:color="000000"/>
            </w:tcBorders>
            <w:shd w:val="clear" w:color="auto" w:fill="auto"/>
            <w:vAlign w:val="center"/>
            <w:hideMark/>
          </w:tcPr>
          <w:p w14:paraId="223586A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7A7A5ED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43948F0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r>
      <w:tr w:rsidR="00A81F13" w:rsidRPr="0043788C" w14:paraId="66838F0F" w14:textId="77777777" w:rsidTr="00A0376E">
        <w:trPr>
          <w:trHeight w:val="404"/>
        </w:trPr>
        <w:tc>
          <w:tcPr>
            <w:tcW w:w="1151" w:type="dxa"/>
            <w:tcBorders>
              <w:top w:val="nil"/>
              <w:left w:val="double" w:sz="6" w:space="0" w:color="auto"/>
              <w:bottom w:val="single" w:sz="8" w:space="0" w:color="000000"/>
              <w:right w:val="single" w:sz="12" w:space="0" w:color="auto"/>
            </w:tcBorders>
            <w:shd w:val="clear" w:color="auto" w:fill="auto"/>
            <w:vAlign w:val="center"/>
            <w:hideMark/>
          </w:tcPr>
          <w:p w14:paraId="17E3AE33" w14:textId="77777777" w:rsidR="00A81F13" w:rsidRPr="0043788C" w:rsidRDefault="00A81F13" w:rsidP="0022733D">
            <w:pPr>
              <w:spacing w:after="0" w:line="240" w:lineRule="auto"/>
              <w:rPr>
                <w:rFonts w:ascii="Arial" w:hAnsi="Arial" w:cs="Arial"/>
                <w:color w:val="000000"/>
                <w:sz w:val="18"/>
                <w:szCs w:val="18"/>
              </w:rPr>
            </w:pPr>
            <w:r w:rsidRPr="0043788C">
              <w:rPr>
                <w:rFonts w:ascii="Arial" w:hAnsi="Arial" w:cs="Arial"/>
                <w:color w:val="000000"/>
                <w:sz w:val="18"/>
                <w:szCs w:val="18"/>
              </w:rPr>
              <w:t>Construction Tender</w:t>
            </w:r>
          </w:p>
        </w:tc>
        <w:tc>
          <w:tcPr>
            <w:tcW w:w="195" w:type="dxa"/>
            <w:gridSpan w:val="2"/>
            <w:tcBorders>
              <w:top w:val="nil"/>
              <w:left w:val="nil"/>
              <w:bottom w:val="single" w:sz="8" w:space="0" w:color="000000"/>
              <w:right w:val="single" w:sz="8" w:space="0" w:color="000000"/>
            </w:tcBorders>
            <w:shd w:val="clear" w:color="auto" w:fill="auto"/>
            <w:vAlign w:val="center"/>
            <w:hideMark/>
          </w:tcPr>
          <w:p w14:paraId="149EA42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546" w:type="dxa"/>
            <w:tcBorders>
              <w:top w:val="nil"/>
              <w:left w:val="nil"/>
              <w:bottom w:val="single" w:sz="8" w:space="0" w:color="000000"/>
              <w:right w:val="single" w:sz="8" w:space="0" w:color="000000"/>
            </w:tcBorders>
            <w:shd w:val="clear" w:color="auto" w:fill="auto"/>
            <w:vAlign w:val="center"/>
            <w:hideMark/>
          </w:tcPr>
          <w:p w14:paraId="250D67C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0E52384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4" w:type="dxa"/>
            <w:tcBorders>
              <w:top w:val="nil"/>
              <w:left w:val="nil"/>
              <w:bottom w:val="single" w:sz="8" w:space="0" w:color="000000"/>
              <w:right w:val="single" w:sz="8" w:space="0" w:color="000000"/>
            </w:tcBorders>
            <w:shd w:val="clear" w:color="auto" w:fill="auto"/>
            <w:vAlign w:val="center"/>
            <w:hideMark/>
          </w:tcPr>
          <w:p w14:paraId="034685A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2" w:type="dxa"/>
            <w:tcBorders>
              <w:top w:val="nil"/>
              <w:left w:val="nil"/>
              <w:bottom w:val="single" w:sz="8" w:space="0" w:color="000000"/>
              <w:right w:val="single" w:sz="8" w:space="0" w:color="000000"/>
            </w:tcBorders>
            <w:shd w:val="clear" w:color="auto" w:fill="auto"/>
            <w:vAlign w:val="center"/>
            <w:hideMark/>
          </w:tcPr>
          <w:p w14:paraId="4381A9B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1" w:type="dxa"/>
            <w:tcBorders>
              <w:top w:val="nil"/>
              <w:left w:val="nil"/>
              <w:bottom w:val="single" w:sz="8" w:space="0" w:color="000000"/>
              <w:right w:val="single" w:sz="8" w:space="0" w:color="000000"/>
            </w:tcBorders>
            <w:shd w:val="clear" w:color="auto" w:fill="auto"/>
            <w:vAlign w:val="center"/>
            <w:hideMark/>
          </w:tcPr>
          <w:p w14:paraId="6059843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6532FB1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7" w:type="dxa"/>
            <w:tcBorders>
              <w:top w:val="nil"/>
              <w:left w:val="nil"/>
              <w:bottom w:val="single" w:sz="8" w:space="0" w:color="000000"/>
              <w:right w:val="single" w:sz="8" w:space="0" w:color="000000"/>
            </w:tcBorders>
            <w:shd w:val="clear" w:color="auto" w:fill="auto"/>
            <w:vAlign w:val="center"/>
            <w:hideMark/>
          </w:tcPr>
          <w:p w14:paraId="6FD68C0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5" w:type="dxa"/>
            <w:tcBorders>
              <w:top w:val="nil"/>
              <w:left w:val="nil"/>
              <w:bottom w:val="single" w:sz="8" w:space="0" w:color="000000"/>
              <w:right w:val="single" w:sz="8" w:space="0" w:color="000000"/>
            </w:tcBorders>
            <w:shd w:val="clear" w:color="auto" w:fill="auto"/>
            <w:vAlign w:val="center"/>
            <w:hideMark/>
          </w:tcPr>
          <w:p w14:paraId="14C69BA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3" w:type="dxa"/>
            <w:tcBorders>
              <w:top w:val="nil"/>
              <w:left w:val="nil"/>
              <w:bottom w:val="single" w:sz="8" w:space="0" w:color="000000"/>
              <w:right w:val="single" w:sz="8" w:space="0" w:color="000000"/>
            </w:tcBorders>
            <w:shd w:val="clear" w:color="auto" w:fill="92D050"/>
            <w:vAlign w:val="center"/>
            <w:hideMark/>
          </w:tcPr>
          <w:p w14:paraId="224DDE4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w:t>
            </w:r>
          </w:p>
        </w:tc>
        <w:tc>
          <w:tcPr>
            <w:tcW w:w="287" w:type="dxa"/>
            <w:tcBorders>
              <w:top w:val="nil"/>
              <w:left w:val="nil"/>
              <w:bottom w:val="single" w:sz="8" w:space="0" w:color="000000"/>
              <w:right w:val="single" w:sz="8" w:space="0" w:color="000000"/>
            </w:tcBorders>
            <w:shd w:val="clear" w:color="auto" w:fill="92D050"/>
            <w:vAlign w:val="center"/>
            <w:hideMark/>
          </w:tcPr>
          <w:p w14:paraId="20556C1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xml:space="preserve">2 </w:t>
            </w:r>
          </w:p>
        </w:tc>
        <w:tc>
          <w:tcPr>
            <w:tcW w:w="287" w:type="dxa"/>
            <w:tcBorders>
              <w:top w:val="nil"/>
              <w:left w:val="nil"/>
              <w:bottom w:val="single" w:sz="8" w:space="0" w:color="000000"/>
              <w:right w:val="single" w:sz="12" w:space="0" w:color="auto"/>
            </w:tcBorders>
            <w:shd w:val="clear" w:color="auto" w:fill="92D050"/>
            <w:vAlign w:val="center"/>
            <w:hideMark/>
          </w:tcPr>
          <w:p w14:paraId="0820727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xml:space="preserve">3 </w:t>
            </w:r>
          </w:p>
        </w:tc>
        <w:tc>
          <w:tcPr>
            <w:tcW w:w="241" w:type="dxa"/>
            <w:tcBorders>
              <w:top w:val="nil"/>
              <w:left w:val="nil"/>
              <w:bottom w:val="single" w:sz="8" w:space="0" w:color="000000"/>
              <w:right w:val="single" w:sz="8" w:space="0" w:color="000000"/>
            </w:tcBorders>
            <w:shd w:val="clear" w:color="auto" w:fill="auto"/>
            <w:vAlign w:val="center"/>
            <w:hideMark/>
          </w:tcPr>
          <w:p w14:paraId="5FD41D5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677671D6" w14:textId="77777777" w:rsidR="00A81F13" w:rsidRPr="0043788C" w:rsidRDefault="00A81F13" w:rsidP="0022733D">
            <w:pPr>
              <w:spacing w:after="0" w:line="240" w:lineRule="auto"/>
              <w:jc w:val="center"/>
              <w:rPr>
                <w:rFonts w:ascii="Arial" w:hAnsi="Arial" w:cs="Arial"/>
                <w:color w:val="000000"/>
                <w:sz w:val="18"/>
                <w:szCs w:val="18"/>
              </w:rPr>
            </w:pPr>
          </w:p>
        </w:tc>
        <w:tc>
          <w:tcPr>
            <w:tcW w:w="272" w:type="dxa"/>
            <w:tcBorders>
              <w:top w:val="nil"/>
              <w:left w:val="nil"/>
              <w:bottom w:val="single" w:sz="8" w:space="0" w:color="000000"/>
              <w:right w:val="single" w:sz="8" w:space="0" w:color="000000"/>
            </w:tcBorders>
            <w:shd w:val="clear" w:color="auto" w:fill="auto"/>
            <w:vAlign w:val="center"/>
          </w:tcPr>
          <w:p w14:paraId="45FA19C6" w14:textId="77777777" w:rsidR="00A81F13" w:rsidRPr="0043788C" w:rsidRDefault="00A81F13" w:rsidP="0022733D">
            <w:pPr>
              <w:spacing w:after="0" w:line="240" w:lineRule="auto"/>
              <w:jc w:val="center"/>
              <w:rPr>
                <w:rFonts w:ascii="Arial" w:hAnsi="Arial" w:cs="Arial"/>
                <w:color w:val="000000"/>
                <w:sz w:val="18"/>
                <w:szCs w:val="18"/>
              </w:rPr>
            </w:pPr>
          </w:p>
        </w:tc>
        <w:tc>
          <w:tcPr>
            <w:tcW w:w="255" w:type="dxa"/>
            <w:tcBorders>
              <w:top w:val="nil"/>
              <w:left w:val="nil"/>
              <w:bottom w:val="single" w:sz="8" w:space="0" w:color="000000"/>
              <w:right w:val="single" w:sz="8" w:space="0" w:color="000000"/>
            </w:tcBorders>
            <w:shd w:val="clear" w:color="auto" w:fill="auto"/>
            <w:vAlign w:val="center"/>
          </w:tcPr>
          <w:p w14:paraId="26BBA483" w14:textId="77777777" w:rsidR="00A81F13" w:rsidRPr="0043788C" w:rsidRDefault="00A81F13" w:rsidP="0022733D">
            <w:pPr>
              <w:spacing w:after="0" w:line="240" w:lineRule="auto"/>
              <w:jc w:val="center"/>
              <w:rPr>
                <w:rFonts w:ascii="Arial" w:hAnsi="Arial" w:cs="Arial"/>
                <w:color w:val="000000"/>
                <w:sz w:val="18"/>
                <w:szCs w:val="18"/>
              </w:rPr>
            </w:pPr>
          </w:p>
        </w:tc>
        <w:tc>
          <w:tcPr>
            <w:tcW w:w="272" w:type="dxa"/>
            <w:tcBorders>
              <w:top w:val="nil"/>
              <w:left w:val="nil"/>
              <w:bottom w:val="single" w:sz="8" w:space="0" w:color="000000"/>
              <w:right w:val="single" w:sz="8" w:space="0" w:color="000000"/>
            </w:tcBorders>
            <w:shd w:val="clear" w:color="auto" w:fill="auto"/>
            <w:vAlign w:val="center"/>
            <w:hideMark/>
          </w:tcPr>
          <w:p w14:paraId="07A2F86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1221485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21E0E3C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4B904A8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7986E33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46C7C99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98C7AA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1D49E3E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36B91EB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auto"/>
            <w:vAlign w:val="center"/>
            <w:hideMark/>
          </w:tcPr>
          <w:p w14:paraId="76DC076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4" w:type="dxa"/>
            <w:tcBorders>
              <w:top w:val="nil"/>
              <w:left w:val="nil"/>
              <w:bottom w:val="single" w:sz="8" w:space="0" w:color="000000"/>
              <w:right w:val="single" w:sz="8" w:space="0" w:color="000000"/>
            </w:tcBorders>
            <w:shd w:val="clear" w:color="auto" w:fill="auto"/>
            <w:vAlign w:val="center"/>
            <w:hideMark/>
          </w:tcPr>
          <w:p w14:paraId="7213F73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4" w:type="dxa"/>
            <w:tcBorders>
              <w:top w:val="nil"/>
              <w:left w:val="nil"/>
              <w:bottom w:val="single" w:sz="8" w:space="0" w:color="000000"/>
              <w:right w:val="single" w:sz="8" w:space="0" w:color="000000"/>
            </w:tcBorders>
            <w:shd w:val="clear" w:color="auto" w:fill="auto"/>
            <w:vAlign w:val="center"/>
            <w:hideMark/>
          </w:tcPr>
          <w:p w14:paraId="02FFF73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30BC952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DB4047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E1D2D2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10598FF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56F531C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17827AF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03B495B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41DFB57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9" w:type="dxa"/>
            <w:tcBorders>
              <w:top w:val="nil"/>
              <w:left w:val="nil"/>
              <w:bottom w:val="single" w:sz="8" w:space="0" w:color="000000"/>
              <w:right w:val="single" w:sz="8" w:space="0" w:color="000000"/>
            </w:tcBorders>
            <w:shd w:val="clear" w:color="auto" w:fill="auto"/>
            <w:vAlign w:val="center"/>
            <w:hideMark/>
          </w:tcPr>
          <w:p w14:paraId="3E40797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1" w:type="dxa"/>
            <w:tcBorders>
              <w:top w:val="nil"/>
              <w:left w:val="nil"/>
              <w:bottom w:val="single" w:sz="8" w:space="0" w:color="000000"/>
              <w:right w:val="single" w:sz="8" w:space="0" w:color="000000"/>
            </w:tcBorders>
            <w:shd w:val="clear" w:color="auto" w:fill="auto"/>
            <w:vAlign w:val="center"/>
            <w:hideMark/>
          </w:tcPr>
          <w:p w14:paraId="4A813DD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hideMark/>
          </w:tcPr>
          <w:p w14:paraId="5B2D8ED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1" w:type="dxa"/>
            <w:tcBorders>
              <w:top w:val="nil"/>
              <w:left w:val="nil"/>
              <w:bottom w:val="single" w:sz="8" w:space="0" w:color="000000"/>
              <w:right w:val="single" w:sz="8" w:space="0" w:color="000000"/>
            </w:tcBorders>
            <w:shd w:val="clear" w:color="auto" w:fill="auto"/>
            <w:vAlign w:val="center"/>
            <w:hideMark/>
          </w:tcPr>
          <w:p w14:paraId="7DCD70A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4D67600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11DBD09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38DD5DB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1F5FEAF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3" w:type="dxa"/>
            <w:tcBorders>
              <w:top w:val="nil"/>
              <w:left w:val="nil"/>
              <w:bottom w:val="single" w:sz="8" w:space="0" w:color="000000"/>
              <w:right w:val="single" w:sz="8" w:space="0" w:color="000000"/>
            </w:tcBorders>
            <w:shd w:val="clear" w:color="auto" w:fill="auto"/>
            <w:vAlign w:val="center"/>
            <w:hideMark/>
          </w:tcPr>
          <w:p w14:paraId="3DC5471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0" w:type="dxa"/>
            <w:tcBorders>
              <w:top w:val="nil"/>
              <w:left w:val="nil"/>
              <w:bottom w:val="single" w:sz="8" w:space="0" w:color="000000"/>
              <w:right w:val="single" w:sz="8" w:space="0" w:color="000000"/>
            </w:tcBorders>
            <w:shd w:val="clear" w:color="auto" w:fill="auto"/>
            <w:vAlign w:val="center"/>
            <w:hideMark/>
          </w:tcPr>
          <w:p w14:paraId="54451CE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7A72210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07691CD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r>
      <w:tr w:rsidR="00A81F13" w:rsidRPr="0043788C" w14:paraId="2A22F81B" w14:textId="77777777" w:rsidTr="00A0376E">
        <w:trPr>
          <w:trHeight w:val="468"/>
        </w:trPr>
        <w:tc>
          <w:tcPr>
            <w:tcW w:w="1151" w:type="dxa"/>
            <w:tcBorders>
              <w:top w:val="nil"/>
              <w:left w:val="double" w:sz="6" w:space="0" w:color="auto"/>
              <w:bottom w:val="single" w:sz="8" w:space="0" w:color="000000"/>
              <w:right w:val="single" w:sz="12" w:space="0" w:color="auto"/>
            </w:tcBorders>
            <w:shd w:val="clear" w:color="auto" w:fill="auto"/>
            <w:vAlign w:val="center"/>
            <w:hideMark/>
          </w:tcPr>
          <w:p w14:paraId="60142C6E" w14:textId="77777777" w:rsidR="00A81F13" w:rsidRPr="0043788C" w:rsidRDefault="00A81F13" w:rsidP="0022733D">
            <w:pPr>
              <w:spacing w:after="0" w:line="240" w:lineRule="auto"/>
              <w:rPr>
                <w:rFonts w:ascii="Arial" w:hAnsi="Arial" w:cs="Arial"/>
                <w:color w:val="000000"/>
                <w:sz w:val="18"/>
                <w:szCs w:val="18"/>
              </w:rPr>
            </w:pPr>
            <w:r w:rsidRPr="0043788C">
              <w:rPr>
                <w:rFonts w:ascii="Arial" w:hAnsi="Arial" w:cs="Arial"/>
                <w:color w:val="000000"/>
                <w:sz w:val="18"/>
                <w:szCs w:val="18"/>
              </w:rPr>
              <w:t>Construction Phase</w:t>
            </w:r>
          </w:p>
        </w:tc>
        <w:tc>
          <w:tcPr>
            <w:tcW w:w="195" w:type="dxa"/>
            <w:gridSpan w:val="2"/>
            <w:tcBorders>
              <w:top w:val="nil"/>
              <w:left w:val="nil"/>
              <w:bottom w:val="single" w:sz="8" w:space="0" w:color="000000"/>
              <w:right w:val="single" w:sz="8" w:space="0" w:color="000000"/>
            </w:tcBorders>
            <w:shd w:val="clear" w:color="auto" w:fill="auto"/>
            <w:vAlign w:val="center"/>
            <w:hideMark/>
          </w:tcPr>
          <w:p w14:paraId="00F96D1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546" w:type="dxa"/>
            <w:tcBorders>
              <w:top w:val="nil"/>
              <w:left w:val="nil"/>
              <w:bottom w:val="single" w:sz="8" w:space="0" w:color="000000"/>
              <w:right w:val="single" w:sz="8" w:space="0" w:color="000000"/>
            </w:tcBorders>
            <w:shd w:val="clear" w:color="auto" w:fill="auto"/>
            <w:vAlign w:val="center"/>
            <w:hideMark/>
          </w:tcPr>
          <w:p w14:paraId="7BDA481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single" w:sz="8" w:space="0" w:color="000000"/>
              <w:right w:val="single" w:sz="8" w:space="0" w:color="000000"/>
            </w:tcBorders>
            <w:shd w:val="clear" w:color="auto" w:fill="auto"/>
            <w:vAlign w:val="center"/>
            <w:hideMark/>
          </w:tcPr>
          <w:p w14:paraId="000BB00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4" w:type="dxa"/>
            <w:tcBorders>
              <w:top w:val="nil"/>
              <w:left w:val="nil"/>
              <w:bottom w:val="single" w:sz="8" w:space="0" w:color="000000"/>
              <w:right w:val="single" w:sz="8" w:space="0" w:color="000000"/>
            </w:tcBorders>
            <w:shd w:val="clear" w:color="auto" w:fill="auto"/>
            <w:vAlign w:val="center"/>
            <w:hideMark/>
          </w:tcPr>
          <w:p w14:paraId="5B6D120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2" w:type="dxa"/>
            <w:tcBorders>
              <w:top w:val="nil"/>
              <w:left w:val="nil"/>
              <w:bottom w:val="single" w:sz="8" w:space="0" w:color="000000"/>
              <w:right w:val="single" w:sz="8" w:space="0" w:color="000000"/>
            </w:tcBorders>
            <w:shd w:val="clear" w:color="auto" w:fill="auto"/>
            <w:vAlign w:val="center"/>
            <w:hideMark/>
          </w:tcPr>
          <w:p w14:paraId="0259585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1" w:type="dxa"/>
            <w:tcBorders>
              <w:top w:val="nil"/>
              <w:left w:val="nil"/>
              <w:bottom w:val="single" w:sz="8" w:space="0" w:color="000000"/>
              <w:right w:val="single" w:sz="8" w:space="0" w:color="000000"/>
            </w:tcBorders>
            <w:shd w:val="clear" w:color="auto" w:fill="auto"/>
            <w:vAlign w:val="center"/>
            <w:hideMark/>
          </w:tcPr>
          <w:p w14:paraId="389E886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34E4856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7" w:type="dxa"/>
            <w:tcBorders>
              <w:top w:val="nil"/>
              <w:left w:val="nil"/>
              <w:bottom w:val="single" w:sz="8" w:space="0" w:color="000000"/>
              <w:right w:val="single" w:sz="8" w:space="0" w:color="000000"/>
            </w:tcBorders>
            <w:shd w:val="clear" w:color="auto" w:fill="auto"/>
            <w:vAlign w:val="center"/>
            <w:hideMark/>
          </w:tcPr>
          <w:p w14:paraId="3DDDCB8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5" w:type="dxa"/>
            <w:tcBorders>
              <w:top w:val="nil"/>
              <w:left w:val="nil"/>
              <w:bottom w:val="single" w:sz="8" w:space="0" w:color="000000"/>
              <w:right w:val="single" w:sz="8" w:space="0" w:color="000000"/>
            </w:tcBorders>
            <w:shd w:val="clear" w:color="auto" w:fill="auto"/>
            <w:vAlign w:val="center"/>
            <w:hideMark/>
          </w:tcPr>
          <w:p w14:paraId="00D5EC7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3" w:type="dxa"/>
            <w:tcBorders>
              <w:top w:val="nil"/>
              <w:left w:val="nil"/>
              <w:bottom w:val="single" w:sz="8" w:space="0" w:color="000000"/>
              <w:right w:val="single" w:sz="8" w:space="0" w:color="000000"/>
            </w:tcBorders>
            <w:shd w:val="clear" w:color="auto" w:fill="auto"/>
            <w:vAlign w:val="center"/>
            <w:hideMark/>
          </w:tcPr>
          <w:p w14:paraId="29DD2C5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7" w:type="dxa"/>
            <w:tcBorders>
              <w:top w:val="nil"/>
              <w:left w:val="nil"/>
              <w:bottom w:val="single" w:sz="8" w:space="0" w:color="000000"/>
              <w:right w:val="single" w:sz="8" w:space="0" w:color="000000"/>
            </w:tcBorders>
            <w:shd w:val="clear" w:color="auto" w:fill="auto"/>
            <w:vAlign w:val="center"/>
            <w:hideMark/>
          </w:tcPr>
          <w:p w14:paraId="24FB6F7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7" w:type="dxa"/>
            <w:tcBorders>
              <w:top w:val="nil"/>
              <w:left w:val="nil"/>
              <w:bottom w:val="single" w:sz="8" w:space="0" w:color="000000"/>
              <w:right w:val="single" w:sz="12" w:space="0" w:color="auto"/>
            </w:tcBorders>
            <w:shd w:val="clear" w:color="auto" w:fill="auto"/>
            <w:vAlign w:val="center"/>
            <w:hideMark/>
          </w:tcPr>
          <w:p w14:paraId="5CEFBD0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FFC000"/>
            <w:vAlign w:val="center"/>
            <w:hideMark/>
          </w:tcPr>
          <w:p w14:paraId="7433656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w:t>
            </w:r>
          </w:p>
        </w:tc>
        <w:tc>
          <w:tcPr>
            <w:tcW w:w="241" w:type="dxa"/>
            <w:tcBorders>
              <w:top w:val="nil"/>
              <w:left w:val="nil"/>
              <w:bottom w:val="single" w:sz="8" w:space="0" w:color="000000"/>
              <w:right w:val="single" w:sz="8" w:space="0" w:color="000000"/>
            </w:tcBorders>
            <w:shd w:val="clear" w:color="auto" w:fill="FFC000"/>
            <w:vAlign w:val="center"/>
            <w:hideMark/>
          </w:tcPr>
          <w:p w14:paraId="72C54CC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2</w:t>
            </w:r>
          </w:p>
        </w:tc>
        <w:tc>
          <w:tcPr>
            <w:tcW w:w="272" w:type="dxa"/>
            <w:tcBorders>
              <w:top w:val="nil"/>
              <w:left w:val="nil"/>
              <w:bottom w:val="single" w:sz="8" w:space="0" w:color="000000"/>
              <w:right w:val="single" w:sz="8" w:space="0" w:color="000000"/>
            </w:tcBorders>
            <w:shd w:val="clear" w:color="auto" w:fill="FFC000"/>
            <w:vAlign w:val="center"/>
            <w:hideMark/>
          </w:tcPr>
          <w:p w14:paraId="1620130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3</w:t>
            </w:r>
          </w:p>
        </w:tc>
        <w:tc>
          <w:tcPr>
            <w:tcW w:w="255" w:type="dxa"/>
            <w:tcBorders>
              <w:top w:val="nil"/>
              <w:left w:val="nil"/>
              <w:bottom w:val="single" w:sz="8" w:space="0" w:color="000000"/>
              <w:right w:val="single" w:sz="8" w:space="0" w:color="000000"/>
            </w:tcBorders>
            <w:shd w:val="clear" w:color="auto" w:fill="FFC000"/>
            <w:vAlign w:val="center"/>
            <w:hideMark/>
          </w:tcPr>
          <w:p w14:paraId="678733E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4</w:t>
            </w:r>
          </w:p>
        </w:tc>
        <w:tc>
          <w:tcPr>
            <w:tcW w:w="272" w:type="dxa"/>
            <w:tcBorders>
              <w:top w:val="nil"/>
              <w:left w:val="nil"/>
              <w:bottom w:val="single" w:sz="8" w:space="0" w:color="000000"/>
              <w:right w:val="single" w:sz="8" w:space="0" w:color="000000"/>
            </w:tcBorders>
            <w:shd w:val="clear" w:color="auto" w:fill="FFC000"/>
            <w:vAlign w:val="center"/>
          </w:tcPr>
          <w:p w14:paraId="48DE495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5</w:t>
            </w:r>
          </w:p>
        </w:tc>
        <w:tc>
          <w:tcPr>
            <w:tcW w:w="241" w:type="dxa"/>
            <w:tcBorders>
              <w:top w:val="nil"/>
              <w:left w:val="nil"/>
              <w:bottom w:val="single" w:sz="8" w:space="0" w:color="000000"/>
              <w:right w:val="single" w:sz="8" w:space="0" w:color="000000"/>
            </w:tcBorders>
            <w:shd w:val="clear" w:color="auto" w:fill="FFC000"/>
            <w:vAlign w:val="center"/>
          </w:tcPr>
          <w:p w14:paraId="12B1034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6</w:t>
            </w:r>
          </w:p>
        </w:tc>
        <w:tc>
          <w:tcPr>
            <w:tcW w:w="241" w:type="dxa"/>
            <w:tcBorders>
              <w:top w:val="nil"/>
              <w:left w:val="nil"/>
              <w:bottom w:val="single" w:sz="8" w:space="0" w:color="000000"/>
              <w:right w:val="single" w:sz="8" w:space="0" w:color="000000"/>
            </w:tcBorders>
            <w:shd w:val="clear" w:color="auto" w:fill="FFC000"/>
            <w:vAlign w:val="center"/>
          </w:tcPr>
          <w:p w14:paraId="2BD663E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7</w:t>
            </w:r>
          </w:p>
        </w:tc>
        <w:tc>
          <w:tcPr>
            <w:tcW w:w="255" w:type="dxa"/>
            <w:tcBorders>
              <w:top w:val="nil"/>
              <w:left w:val="nil"/>
              <w:bottom w:val="single" w:sz="8" w:space="0" w:color="000000"/>
              <w:right w:val="single" w:sz="8" w:space="0" w:color="000000"/>
            </w:tcBorders>
            <w:shd w:val="clear" w:color="auto" w:fill="FFC000"/>
            <w:vAlign w:val="center"/>
          </w:tcPr>
          <w:p w14:paraId="5AC34A7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8</w:t>
            </w:r>
          </w:p>
        </w:tc>
        <w:tc>
          <w:tcPr>
            <w:tcW w:w="247" w:type="dxa"/>
            <w:tcBorders>
              <w:top w:val="nil"/>
              <w:left w:val="nil"/>
              <w:bottom w:val="single" w:sz="8" w:space="0" w:color="000000"/>
              <w:right w:val="single" w:sz="8" w:space="0" w:color="000000"/>
            </w:tcBorders>
            <w:shd w:val="clear" w:color="auto" w:fill="FFC000"/>
            <w:vAlign w:val="center"/>
          </w:tcPr>
          <w:p w14:paraId="110D98B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9</w:t>
            </w:r>
          </w:p>
        </w:tc>
        <w:tc>
          <w:tcPr>
            <w:tcW w:w="341" w:type="dxa"/>
            <w:tcBorders>
              <w:top w:val="nil"/>
              <w:left w:val="nil"/>
              <w:bottom w:val="single" w:sz="8" w:space="0" w:color="000000"/>
              <w:right w:val="single" w:sz="4" w:space="0" w:color="auto"/>
            </w:tcBorders>
            <w:shd w:val="clear" w:color="auto" w:fill="FFC000"/>
            <w:vAlign w:val="center"/>
          </w:tcPr>
          <w:p w14:paraId="51A98A1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10</w:t>
            </w:r>
          </w:p>
        </w:tc>
        <w:tc>
          <w:tcPr>
            <w:tcW w:w="341" w:type="dxa"/>
            <w:tcBorders>
              <w:top w:val="nil"/>
              <w:left w:val="single" w:sz="4" w:space="0" w:color="auto"/>
              <w:bottom w:val="single" w:sz="8" w:space="0" w:color="000000"/>
              <w:right w:val="single" w:sz="8" w:space="0" w:color="000000"/>
            </w:tcBorders>
            <w:shd w:val="clear" w:color="auto" w:fill="FFC000"/>
            <w:vAlign w:val="center"/>
          </w:tcPr>
          <w:p w14:paraId="7024533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11</w:t>
            </w:r>
          </w:p>
        </w:tc>
        <w:tc>
          <w:tcPr>
            <w:tcW w:w="341" w:type="dxa"/>
            <w:tcBorders>
              <w:top w:val="nil"/>
              <w:left w:val="nil"/>
              <w:bottom w:val="single" w:sz="8" w:space="0" w:color="000000"/>
              <w:right w:val="single" w:sz="12" w:space="0" w:color="auto"/>
            </w:tcBorders>
            <w:shd w:val="clear" w:color="auto" w:fill="FFC000"/>
            <w:vAlign w:val="center"/>
          </w:tcPr>
          <w:p w14:paraId="3C9A9A7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12</w:t>
            </w:r>
          </w:p>
        </w:tc>
        <w:tc>
          <w:tcPr>
            <w:tcW w:w="241" w:type="dxa"/>
            <w:tcBorders>
              <w:top w:val="nil"/>
              <w:left w:val="single" w:sz="12" w:space="0" w:color="auto"/>
              <w:bottom w:val="single" w:sz="8" w:space="0" w:color="000000"/>
              <w:right w:val="single" w:sz="8" w:space="0" w:color="000000"/>
            </w:tcBorders>
            <w:shd w:val="clear" w:color="auto" w:fill="auto"/>
            <w:vAlign w:val="center"/>
          </w:tcPr>
          <w:p w14:paraId="122577F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auto"/>
            <w:vAlign w:val="center"/>
          </w:tcPr>
          <w:p w14:paraId="42780E4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4" w:type="dxa"/>
            <w:tcBorders>
              <w:top w:val="nil"/>
              <w:left w:val="nil"/>
              <w:bottom w:val="single" w:sz="8" w:space="0" w:color="000000"/>
              <w:right w:val="single" w:sz="8" w:space="0" w:color="000000"/>
            </w:tcBorders>
            <w:shd w:val="clear" w:color="auto" w:fill="auto"/>
            <w:vAlign w:val="center"/>
          </w:tcPr>
          <w:p w14:paraId="12C99C6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4" w:type="dxa"/>
            <w:tcBorders>
              <w:top w:val="nil"/>
              <w:left w:val="nil"/>
              <w:bottom w:val="single" w:sz="8" w:space="0" w:color="000000"/>
              <w:right w:val="single" w:sz="8" w:space="0" w:color="000000"/>
            </w:tcBorders>
            <w:shd w:val="clear" w:color="auto" w:fill="auto"/>
            <w:vAlign w:val="center"/>
          </w:tcPr>
          <w:p w14:paraId="5B82F67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tcPr>
          <w:p w14:paraId="4A36DAA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356FDA5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1F181DF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tcPr>
          <w:p w14:paraId="7B43395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tcPr>
          <w:p w14:paraId="5CFBB4E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tcPr>
          <w:p w14:paraId="3F586E0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tcPr>
          <w:p w14:paraId="3E8176B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tcPr>
          <w:p w14:paraId="07B3BCC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9" w:type="dxa"/>
            <w:tcBorders>
              <w:top w:val="nil"/>
              <w:left w:val="nil"/>
              <w:bottom w:val="single" w:sz="8" w:space="0" w:color="000000"/>
              <w:right w:val="single" w:sz="8" w:space="0" w:color="000000"/>
            </w:tcBorders>
            <w:shd w:val="clear" w:color="auto" w:fill="auto"/>
            <w:vAlign w:val="center"/>
          </w:tcPr>
          <w:p w14:paraId="155DA231" w14:textId="77777777" w:rsidR="00A81F13" w:rsidRPr="0043788C" w:rsidRDefault="00A81F13" w:rsidP="0022733D">
            <w:pPr>
              <w:spacing w:after="0" w:line="240" w:lineRule="auto"/>
              <w:jc w:val="center"/>
              <w:rPr>
                <w:rFonts w:ascii="Arial" w:hAnsi="Arial" w:cs="Arial"/>
                <w:color w:val="000000"/>
                <w:sz w:val="18"/>
                <w:szCs w:val="18"/>
              </w:rPr>
            </w:pPr>
          </w:p>
        </w:tc>
        <w:tc>
          <w:tcPr>
            <w:tcW w:w="271" w:type="dxa"/>
            <w:tcBorders>
              <w:top w:val="nil"/>
              <w:left w:val="nil"/>
              <w:bottom w:val="single" w:sz="8" w:space="0" w:color="000000"/>
              <w:right w:val="single" w:sz="8" w:space="0" w:color="000000"/>
            </w:tcBorders>
            <w:shd w:val="clear" w:color="auto" w:fill="auto"/>
            <w:vAlign w:val="center"/>
          </w:tcPr>
          <w:p w14:paraId="4423F65C" w14:textId="77777777" w:rsidR="00A81F13" w:rsidRPr="0043788C" w:rsidRDefault="00A81F13" w:rsidP="0022733D">
            <w:pPr>
              <w:spacing w:after="0" w:line="240" w:lineRule="auto"/>
              <w:jc w:val="center"/>
              <w:rPr>
                <w:rFonts w:ascii="Arial" w:hAnsi="Arial" w:cs="Arial"/>
                <w:color w:val="000000"/>
                <w:sz w:val="18"/>
                <w:szCs w:val="18"/>
              </w:rPr>
            </w:pPr>
          </w:p>
        </w:tc>
        <w:tc>
          <w:tcPr>
            <w:tcW w:w="293" w:type="dxa"/>
            <w:tcBorders>
              <w:top w:val="nil"/>
              <w:left w:val="nil"/>
              <w:bottom w:val="single" w:sz="8" w:space="0" w:color="000000"/>
              <w:right w:val="single" w:sz="8" w:space="0" w:color="000000"/>
            </w:tcBorders>
            <w:shd w:val="clear" w:color="auto" w:fill="auto"/>
            <w:vAlign w:val="center"/>
          </w:tcPr>
          <w:p w14:paraId="32AF08FB" w14:textId="77777777" w:rsidR="00A81F13" w:rsidRPr="0043788C" w:rsidRDefault="00A81F13" w:rsidP="0022733D">
            <w:pPr>
              <w:spacing w:after="0" w:line="240" w:lineRule="auto"/>
              <w:jc w:val="center"/>
              <w:rPr>
                <w:rFonts w:ascii="Arial" w:hAnsi="Arial" w:cs="Arial"/>
                <w:color w:val="000000"/>
                <w:sz w:val="18"/>
                <w:szCs w:val="18"/>
              </w:rPr>
            </w:pPr>
          </w:p>
        </w:tc>
        <w:tc>
          <w:tcPr>
            <w:tcW w:w="281" w:type="dxa"/>
            <w:tcBorders>
              <w:top w:val="nil"/>
              <w:left w:val="nil"/>
              <w:bottom w:val="single" w:sz="8" w:space="0" w:color="000000"/>
              <w:right w:val="single" w:sz="8" w:space="0" w:color="000000"/>
            </w:tcBorders>
            <w:shd w:val="clear" w:color="auto" w:fill="auto"/>
            <w:vAlign w:val="center"/>
          </w:tcPr>
          <w:p w14:paraId="7FF84BB0" w14:textId="77777777" w:rsidR="00A81F13" w:rsidRPr="0043788C" w:rsidRDefault="00A81F13" w:rsidP="0022733D">
            <w:pPr>
              <w:spacing w:after="0" w:line="240" w:lineRule="auto"/>
              <w:jc w:val="center"/>
              <w:rPr>
                <w:rFonts w:ascii="Arial" w:hAnsi="Arial" w:cs="Arial"/>
                <w:color w:val="000000"/>
                <w:sz w:val="18"/>
                <w:szCs w:val="18"/>
              </w:rPr>
            </w:pPr>
          </w:p>
        </w:tc>
        <w:tc>
          <w:tcPr>
            <w:tcW w:w="269" w:type="dxa"/>
            <w:tcBorders>
              <w:top w:val="nil"/>
              <w:left w:val="nil"/>
              <w:bottom w:val="single" w:sz="8" w:space="0" w:color="000000"/>
              <w:right w:val="single" w:sz="8" w:space="0" w:color="000000"/>
            </w:tcBorders>
            <w:shd w:val="clear" w:color="auto" w:fill="auto"/>
            <w:vAlign w:val="center"/>
            <w:hideMark/>
          </w:tcPr>
          <w:p w14:paraId="737C9C3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0E81DEC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single" w:sz="8" w:space="0" w:color="000000"/>
              <w:right w:val="single" w:sz="8" w:space="0" w:color="000000"/>
            </w:tcBorders>
            <w:shd w:val="clear" w:color="auto" w:fill="auto"/>
            <w:vAlign w:val="center"/>
            <w:hideMark/>
          </w:tcPr>
          <w:p w14:paraId="274CF27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4DFF1F44"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3" w:type="dxa"/>
            <w:tcBorders>
              <w:top w:val="nil"/>
              <w:left w:val="nil"/>
              <w:bottom w:val="single" w:sz="8" w:space="0" w:color="000000"/>
              <w:right w:val="single" w:sz="8" w:space="0" w:color="000000"/>
            </w:tcBorders>
            <w:shd w:val="clear" w:color="auto" w:fill="auto"/>
            <w:vAlign w:val="center"/>
            <w:hideMark/>
          </w:tcPr>
          <w:p w14:paraId="4F5F519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0" w:type="dxa"/>
            <w:tcBorders>
              <w:top w:val="nil"/>
              <w:left w:val="nil"/>
              <w:bottom w:val="single" w:sz="8" w:space="0" w:color="000000"/>
              <w:right w:val="single" w:sz="8" w:space="0" w:color="000000"/>
            </w:tcBorders>
            <w:shd w:val="clear" w:color="auto" w:fill="auto"/>
            <w:vAlign w:val="center"/>
            <w:hideMark/>
          </w:tcPr>
          <w:p w14:paraId="16C9D83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single" w:sz="8" w:space="0" w:color="000000"/>
              <w:right w:val="single" w:sz="8" w:space="0" w:color="000000"/>
            </w:tcBorders>
            <w:shd w:val="clear" w:color="auto" w:fill="auto"/>
            <w:vAlign w:val="center"/>
            <w:hideMark/>
          </w:tcPr>
          <w:p w14:paraId="5877641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7748424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r>
      <w:tr w:rsidR="00A81F13" w:rsidRPr="0043788C" w14:paraId="0F937015" w14:textId="77777777" w:rsidTr="00A0376E">
        <w:trPr>
          <w:trHeight w:val="485"/>
        </w:trPr>
        <w:tc>
          <w:tcPr>
            <w:tcW w:w="1151" w:type="dxa"/>
            <w:tcBorders>
              <w:top w:val="nil"/>
              <w:left w:val="double" w:sz="6" w:space="0" w:color="auto"/>
              <w:bottom w:val="double" w:sz="6" w:space="0" w:color="auto"/>
              <w:right w:val="single" w:sz="12" w:space="0" w:color="auto"/>
            </w:tcBorders>
            <w:shd w:val="clear" w:color="auto" w:fill="auto"/>
            <w:vAlign w:val="center"/>
            <w:hideMark/>
          </w:tcPr>
          <w:p w14:paraId="1A94EFB7" w14:textId="77777777" w:rsidR="00A81F13" w:rsidRPr="0043788C" w:rsidRDefault="00A81F13" w:rsidP="0022733D">
            <w:pPr>
              <w:spacing w:after="0" w:line="240" w:lineRule="auto"/>
              <w:rPr>
                <w:rFonts w:ascii="Arial" w:hAnsi="Arial" w:cs="Arial"/>
                <w:color w:val="000000"/>
                <w:sz w:val="18"/>
                <w:szCs w:val="18"/>
              </w:rPr>
            </w:pPr>
            <w:r w:rsidRPr="0043788C">
              <w:rPr>
                <w:rFonts w:ascii="Arial" w:hAnsi="Arial" w:cs="Arial"/>
                <w:color w:val="000000"/>
                <w:sz w:val="18"/>
                <w:szCs w:val="18"/>
              </w:rPr>
              <w:t>Notice of Departure Period</w:t>
            </w:r>
          </w:p>
        </w:tc>
        <w:tc>
          <w:tcPr>
            <w:tcW w:w="195" w:type="dxa"/>
            <w:gridSpan w:val="2"/>
            <w:tcBorders>
              <w:top w:val="nil"/>
              <w:left w:val="nil"/>
              <w:bottom w:val="double" w:sz="6" w:space="0" w:color="auto"/>
              <w:right w:val="single" w:sz="8" w:space="0" w:color="000000"/>
            </w:tcBorders>
            <w:shd w:val="clear" w:color="auto" w:fill="auto"/>
            <w:vAlign w:val="center"/>
            <w:hideMark/>
          </w:tcPr>
          <w:p w14:paraId="5EBCF30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546" w:type="dxa"/>
            <w:tcBorders>
              <w:top w:val="nil"/>
              <w:left w:val="nil"/>
              <w:bottom w:val="double" w:sz="6" w:space="0" w:color="auto"/>
              <w:right w:val="single" w:sz="8" w:space="0" w:color="000000"/>
            </w:tcBorders>
            <w:shd w:val="clear" w:color="auto" w:fill="auto"/>
            <w:vAlign w:val="center"/>
            <w:hideMark/>
          </w:tcPr>
          <w:p w14:paraId="11C4528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9" w:type="dxa"/>
            <w:tcBorders>
              <w:top w:val="nil"/>
              <w:left w:val="nil"/>
              <w:bottom w:val="double" w:sz="6" w:space="0" w:color="auto"/>
              <w:right w:val="single" w:sz="8" w:space="0" w:color="000000"/>
            </w:tcBorders>
            <w:shd w:val="clear" w:color="auto" w:fill="auto"/>
            <w:vAlign w:val="center"/>
            <w:hideMark/>
          </w:tcPr>
          <w:p w14:paraId="339F9A2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4" w:type="dxa"/>
            <w:tcBorders>
              <w:top w:val="nil"/>
              <w:left w:val="nil"/>
              <w:bottom w:val="double" w:sz="6" w:space="0" w:color="auto"/>
              <w:right w:val="single" w:sz="8" w:space="0" w:color="000000"/>
            </w:tcBorders>
            <w:shd w:val="clear" w:color="auto" w:fill="auto"/>
            <w:vAlign w:val="center"/>
            <w:hideMark/>
          </w:tcPr>
          <w:p w14:paraId="0CE8B29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2" w:type="dxa"/>
            <w:tcBorders>
              <w:top w:val="nil"/>
              <w:left w:val="nil"/>
              <w:bottom w:val="double" w:sz="6" w:space="0" w:color="auto"/>
              <w:right w:val="single" w:sz="8" w:space="0" w:color="000000"/>
            </w:tcBorders>
            <w:shd w:val="clear" w:color="auto" w:fill="auto"/>
            <w:vAlign w:val="center"/>
            <w:hideMark/>
          </w:tcPr>
          <w:p w14:paraId="5618131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91" w:type="dxa"/>
            <w:tcBorders>
              <w:top w:val="nil"/>
              <w:left w:val="nil"/>
              <w:bottom w:val="double" w:sz="6" w:space="0" w:color="auto"/>
              <w:right w:val="single" w:sz="8" w:space="0" w:color="000000"/>
            </w:tcBorders>
            <w:shd w:val="clear" w:color="auto" w:fill="auto"/>
            <w:vAlign w:val="center"/>
            <w:hideMark/>
          </w:tcPr>
          <w:p w14:paraId="74A110B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hideMark/>
          </w:tcPr>
          <w:p w14:paraId="620B925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7" w:type="dxa"/>
            <w:tcBorders>
              <w:top w:val="nil"/>
              <w:left w:val="nil"/>
              <w:bottom w:val="double" w:sz="6" w:space="0" w:color="auto"/>
              <w:right w:val="single" w:sz="8" w:space="0" w:color="000000"/>
            </w:tcBorders>
            <w:shd w:val="clear" w:color="auto" w:fill="auto"/>
            <w:vAlign w:val="center"/>
            <w:hideMark/>
          </w:tcPr>
          <w:p w14:paraId="70F9639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5" w:type="dxa"/>
            <w:tcBorders>
              <w:top w:val="nil"/>
              <w:left w:val="nil"/>
              <w:bottom w:val="double" w:sz="6" w:space="0" w:color="auto"/>
              <w:right w:val="single" w:sz="8" w:space="0" w:color="000000"/>
            </w:tcBorders>
            <w:shd w:val="clear" w:color="auto" w:fill="auto"/>
            <w:vAlign w:val="center"/>
            <w:hideMark/>
          </w:tcPr>
          <w:p w14:paraId="2A6DEE0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3" w:type="dxa"/>
            <w:tcBorders>
              <w:top w:val="nil"/>
              <w:left w:val="nil"/>
              <w:bottom w:val="double" w:sz="6" w:space="0" w:color="auto"/>
              <w:right w:val="single" w:sz="8" w:space="0" w:color="000000"/>
            </w:tcBorders>
            <w:shd w:val="clear" w:color="auto" w:fill="auto"/>
            <w:vAlign w:val="center"/>
            <w:hideMark/>
          </w:tcPr>
          <w:p w14:paraId="56520EB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7" w:type="dxa"/>
            <w:tcBorders>
              <w:top w:val="nil"/>
              <w:left w:val="nil"/>
              <w:bottom w:val="double" w:sz="6" w:space="0" w:color="auto"/>
              <w:right w:val="single" w:sz="8" w:space="0" w:color="000000"/>
            </w:tcBorders>
            <w:shd w:val="clear" w:color="auto" w:fill="auto"/>
            <w:vAlign w:val="center"/>
            <w:hideMark/>
          </w:tcPr>
          <w:p w14:paraId="250B397B"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87" w:type="dxa"/>
            <w:tcBorders>
              <w:top w:val="nil"/>
              <w:left w:val="nil"/>
              <w:bottom w:val="double" w:sz="6" w:space="0" w:color="auto"/>
              <w:right w:val="single" w:sz="12" w:space="0" w:color="auto"/>
            </w:tcBorders>
            <w:shd w:val="clear" w:color="auto" w:fill="auto"/>
            <w:vAlign w:val="center"/>
            <w:hideMark/>
          </w:tcPr>
          <w:p w14:paraId="3AA8E39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hideMark/>
          </w:tcPr>
          <w:p w14:paraId="7C303C1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hideMark/>
          </w:tcPr>
          <w:p w14:paraId="617E6AEA"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double" w:sz="6" w:space="0" w:color="auto"/>
              <w:right w:val="single" w:sz="8" w:space="0" w:color="000000"/>
            </w:tcBorders>
            <w:shd w:val="clear" w:color="auto" w:fill="auto"/>
            <w:vAlign w:val="center"/>
            <w:hideMark/>
          </w:tcPr>
          <w:p w14:paraId="49D8792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double" w:sz="6" w:space="0" w:color="auto"/>
              <w:right w:val="single" w:sz="8" w:space="0" w:color="000000"/>
            </w:tcBorders>
            <w:shd w:val="clear" w:color="auto" w:fill="auto"/>
            <w:vAlign w:val="center"/>
            <w:hideMark/>
          </w:tcPr>
          <w:p w14:paraId="10ABFD4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72" w:type="dxa"/>
            <w:tcBorders>
              <w:top w:val="nil"/>
              <w:left w:val="nil"/>
              <w:bottom w:val="double" w:sz="6" w:space="0" w:color="auto"/>
              <w:right w:val="single" w:sz="8" w:space="0" w:color="000000"/>
            </w:tcBorders>
            <w:shd w:val="clear" w:color="auto" w:fill="auto"/>
            <w:vAlign w:val="center"/>
          </w:tcPr>
          <w:p w14:paraId="31210E5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tcPr>
          <w:p w14:paraId="5C2F451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tcPr>
          <w:p w14:paraId="1C7A7360"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5" w:type="dxa"/>
            <w:tcBorders>
              <w:top w:val="nil"/>
              <w:left w:val="nil"/>
              <w:bottom w:val="double" w:sz="6" w:space="0" w:color="auto"/>
              <w:right w:val="single" w:sz="8" w:space="0" w:color="000000"/>
            </w:tcBorders>
            <w:shd w:val="clear" w:color="auto" w:fill="auto"/>
            <w:vAlign w:val="center"/>
          </w:tcPr>
          <w:p w14:paraId="20A8F28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7" w:type="dxa"/>
            <w:tcBorders>
              <w:top w:val="nil"/>
              <w:left w:val="nil"/>
              <w:bottom w:val="double" w:sz="6" w:space="0" w:color="auto"/>
              <w:right w:val="single" w:sz="8" w:space="0" w:color="000000"/>
            </w:tcBorders>
            <w:shd w:val="clear" w:color="auto" w:fill="auto"/>
            <w:vAlign w:val="center"/>
          </w:tcPr>
          <w:p w14:paraId="0C6E12C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double" w:sz="6" w:space="0" w:color="auto"/>
              <w:right w:val="single" w:sz="8" w:space="0" w:color="000000"/>
            </w:tcBorders>
            <w:shd w:val="clear" w:color="auto" w:fill="auto"/>
            <w:vAlign w:val="center"/>
          </w:tcPr>
          <w:p w14:paraId="75D2D99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double" w:sz="6" w:space="0" w:color="auto"/>
              <w:right w:val="single" w:sz="8" w:space="0" w:color="000000"/>
            </w:tcBorders>
            <w:shd w:val="clear" w:color="auto" w:fill="auto"/>
            <w:vAlign w:val="center"/>
          </w:tcPr>
          <w:p w14:paraId="34F287B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341" w:type="dxa"/>
            <w:tcBorders>
              <w:top w:val="nil"/>
              <w:left w:val="nil"/>
              <w:bottom w:val="double" w:sz="6" w:space="0" w:color="auto"/>
              <w:right w:val="single" w:sz="12" w:space="0" w:color="auto"/>
            </w:tcBorders>
            <w:shd w:val="clear" w:color="auto" w:fill="auto"/>
            <w:vAlign w:val="center"/>
          </w:tcPr>
          <w:p w14:paraId="574E50A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FBE4D5" w:themeFill="accent2" w:themeFillTint="33"/>
            <w:vAlign w:val="center"/>
          </w:tcPr>
          <w:p w14:paraId="7279CFB7"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w:t>
            </w:r>
          </w:p>
        </w:tc>
        <w:tc>
          <w:tcPr>
            <w:tcW w:w="276" w:type="dxa"/>
            <w:tcBorders>
              <w:top w:val="nil"/>
              <w:left w:val="nil"/>
              <w:bottom w:val="double" w:sz="6" w:space="0" w:color="auto"/>
              <w:right w:val="single" w:sz="8" w:space="0" w:color="000000"/>
            </w:tcBorders>
            <w:shd w:val="clear" w:color="auto" w:fill="FBE4D5" w:themeFill="accent2" w:themeFillTint="33"/>
            <w:vAlign w:val="center"/>
          </w:tcPr>
          <w:p w14:paraId="46229BA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2</w:t>
            </w:r>
          </w:p>
        </w:tc>
        <w:tc>
          <w:tcPr>
            <w:tcW w:w="294" w:type="dxa"/>
            <w:tcBorders>
              <w:top w:val="nil"/>
              <w:left w:val="nil"/>
              <w:bottom w:val="double" w:sz="6" w:space="0" w:color="auto"/>
              <w:right w:val="single" w:sz="8" w:space="0" w:color="000000"/>
            </w:tcBorders>
            <w:shd w:val="clear" w:color="auto" w:fill="FBE4D5" w:themeFill="accent2" w:themeFillTint="33"/>
            <w:vAlign w:val="center"/>
          </w:tcPr>
          <w:p w14:paraId="38B9954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3</w:t>
            </w:r>
          </w:p>
        </w:tc>
        <w:tc>
          <w:tcPr>
            <w:tcW w:w="284" w:type="dxa"/>
            <w:tcBorders>
              <w:top w:val="nil"/>
              <w:left w:val="nil"/>
              <w:bottom w:val="double" w:sz="6" w:space="0" w:color="auto"/>
              <w:right w:val="single" w:sz="8" w:space="0" w:color="000000"/>
            </w:tcBorders>
            <w:shd w:val="clear" w:color="auto" w:fill="FBE4D5" w:themeFill="accent2" w:themeFillTint="33"/>
            <w:vAlign w:val="center"/>
          </w:tcPr>
          <w:p w14:paraId="42A1AA0D"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4</w:t>
            </w:r>
          </w:p>
        </w:tc>
        <w:tc>
          <w:tcPr>
            <w:tcW w:w="272" w:type="dxa"/>
            <w:tcBorders>
              <w:top w:val="nil"/>
              <w:left w:val="nil"/>
              <w:bottom w:val="double" w:sz="6" w:space="0" w:color="auto"/>
              <w:right w:val="single" w:sz="8" w:space="0" w:color="000000"/>
            </w:tcBorders>
            <w:shd w:val="clear" w:color="auto" w:fill="FBE4D5" w:themeFill="accent2" w:themeFillTint="33"/>
            <w:vAlign w:val="center"/>
          </w:tcPr>
          <w:p w14:paraId="4F0590F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5</w:t>
            </w:r>
          </w:p>
        </w:tc>
        <w:tc>
          <w:tcPr>
            <w:tcW w:w="241" w:type="dxa"/>
            <w:tcBorders>
              <w:top w:val="nil"/>
              <w:left w:val="nil"/>
              <w:bottom w:val="double" w:sz="6" w:space="0" w:color="auto"/>
              <w:right w:val="single" w:sz="8" w:space="0" w:color="000000"/>
            </w:tcBorders>
            <w:shd w:val="clear" w:color="auto" w:fill="FBE4D5" w:themeFill="accent2" w:themeFillTint="33"/>
            <w:vAlign w:val="center"/>
          </w:tcPr>
          <w:p w14:paraId="2396F7D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6</w:t>
            </w:r>
          </w:p>
        </w:tc>
        <w:tc>
          <w:tcPr>
            <w:tcW w:w="241" w:type="dxa"/>
            <w:tcBorders>
              <w:top w:val="nil"/>
              <w:left w:val="nil"/>
              <w:bottom w:val="double" w:sz="6" w:space="0" w:color="auto"/>
              <w:right w:val="single" w:sz="8" w:space="0" w:color="000000"/>
            </w:tcBorders>
            <w:shd w:val="clear" w:color="auto" w:fill="FBE4D5" w:themeFill="accent2" w:themeFillTint="33"/>
            <w:vAlign w:val="center"/>
          </w:tcPr>
          <w:p w14:paraId="71AF086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7</w:t>
            </w:r>
          </w:p>
        </w:tc>
        <w:tc>
          <w:tcPr>
            <w:tcW w:w="255" w:type="dxa"/>
            <w:tcBorders>
              <w:top w:val="nil"/>
              <w:left w:val="nil"/>
              <w:bottom w:val="double" w:sz="6" w:space="0" w:color="auto"/>
              <w:right w:val="single" w:sz="8" w:space="0" w:color="000000"/>
            </w:tcBorders>
            <w:shd w:val="clear" w:color="auto" w:fill="FBE4D5" w:themeFill="accent2" w:themeFillTint="33"/>
            <w:vAlign w:val="center"/>
          </w:tcPr>
          <w:p w14:paraId="62E38AE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8</w:t>
            </w:r>
          </w:p>
        </w:tc>
        <w:tc>
          <w:tcPr>
            <w:tcW w:w="247" w:type="dxa"/>
            <w:tcBorders>
              <w:top w:val="nil"/>
              <w:left w:val="nil"/>
              <w:bottom w:val="double" w:sz="6" w:space="0" w:color="auto"/>
              <w:right w:val="single" w:sz="8" w:space="0" w:color="000000"/>
            </w:tcBorders>
            <w:shd w:val="clear" w:color="auto" w:fill="FBE4D5" w:themeFill="accent2" w:themeFillTint="33"/>
            <w:vAlign w:val="center"/>
          </w:tcPr>
          <w:p w14:paraId="4E548E1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9</w:t>
            </w:r>
          </w:p>
        </w:tc>
        <w:tc>
          <w:tcPr>
            <w:tcW w:w="341" w:type="dxa"/>
            <w:tcBorders>
              <w:top w:val="nil"/>
              <w:left w:val="nil"/>
              <w:bottom w:val="double" w:sz="6" w:space="0" w:color="auto"/>
              <w:right w:val="single" w:sz="4" w:space="0" w:color="auto"/>
            </w:tcBorders>
            <w:shd w:val="clear" w:color="auto" w:fill="FBE4D5" w:themeFill="accent2" w:themeFillTint="33"/>
            <w:vAlign w:val="center"/>
          </w:tcPr>
          <w:p w14:paraId="1CDB0D53"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10</w:t>
            </w:r>
          </w:p>
        </w:tc>
        <w:tc>
          <w:tcPr>
            <w:tcW w:w="341" w:type="dxa"/>
            <w:tcBorders>
              <w:top w:val="nil"/>
              <w:left w:val="single" w:sz="4" w:space="0" w:color="auto"/>
              <w:bottom w:val="double" w:sz="6" w:space="0" w:color="auto"/>
              <w:right w:val="single" w:sz="8" w:space="0" w:color="000000"/>
            </w:tcBorders>
            <w:shd w:val="clear" w:color="auto" w:fill="FBE4D5" w:themeFill="accent2" w:themeFillTint="33"/>
            <w:vAlign w:val="center"/>
          </w:tcPr>
          <w:p w14:paraId="1A9AF941"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11</w:t>
            </w:r>
          </w:p>
        </w:tc>
        <w:tc>
          <w:tcPr>
            <w:tcW w:w="341" w:type="dxa"/>
            <w:tcBorders>
              <w:top w:val="nil"/>
              <w:left w:val="nil"/>
              <w:bottom w:val="double" w:sz="6" w:space="0" w:color="auto"/>
              <w:right w:val="single" w:sz="12" w:space="0" w:color="auto"/>
            </w:tcBorders>
            <w:shd w:val="clear" w:color="auto" w:fill="FBE4D5" w:themeFill="accent2" w:themeFillTint="33"/>
            <w:vAlign w:val="center"/>
          </w:tcPr>
          <w:p w14:paraId="4658ECC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12</w:t>
            </w:r>
          </w:p>
        </w:tc>
        <w:tc>
          <w:tcPr>
            <w:tcW w:w="229" w:type="dxa"/>
            <w:tcBorders>
              <w:top w:val="nil"/>
              <w:left w:val="single" w:sz="12" w:space="0" w:color="auto"/>
              <w:bottom w:val="double" w:sz="6" w:space="0" w:color="auto"/>
              <w:right w:val="single" w:sz="8" w:space="0" w:color="000000"/>
            </w:tcBorders>
            <w:shd w:val="clear" w:color="auto" w:fill="auto"/>
            <w:vAlign w:val="center"/>
          </w:tcPr>
          <w:p w14:paraId="5C7FA684" w14:textId="77777777" w:rsidR="00A81F13" w:rsidRPr="0043788C" w:rsidRDefault="00A81F13" w:rsidP="0022733D">
            <w:pPr>
              <w:spacing w:after="0" w:line="240" w:lineRule="auto"/>
              <w:jc w:val="center"/>
              <w:rPr>
                <w:rFonts w:ascii="Arial" w:hAnsi="Arial" w:cs="Arial"/>
                <w:color w:val="000000"/>
                <w:sz w:val="18"/>
                <w:szCs w:val="18"/>
              </w:rPr>
            </w:pPr>
          </w:p>
        </w:tc>
        <w:tc>
          <w:tcPr>
            <w:tcW w:w="271" w:type="dxa"/>
            <w:tcBorders>
              <w:top w:val="nil"/>
              <w:left w:val="nil"/>
              <w:bottom w:val="double" w:sz="6" w:space="0" w:color="auto"/>
              <w:right w:val="single" w:sz="8" w:space="0" w:color="000000"/>
            </w:tcBorders>
            <w:shd w:val="clear" w:color="auto" w:fill="auto"/>
            <w:vAlign w:val="center"/>
          </w:tcPr>
          <w:p w14:paraId="28240034" w14:textId="77777777" w:rsidR="00A81F13" w:rsidRPr="0043788C" w:rsidRDefault="00A81F13" w:rsidP="0022733D">
            <w:pPr>
              <w:spacing w:after="0" w:line="240" w:lineRule="auto"/>
              <w:jc w:val="center"/>
              <w:rPr>
                <w:rFonts w:ascii="Arial" w:hAnsi="Arial" w:cs="Arial"/>
                <w:color w:val="000000"/>
                <w:sz w:val="18"/>
                <w:szCs w:val="18"/>
              </w:rPr>
            </w:pPr>
          </w:p>
        </w:tc>
        <w:tc>
          <w:tcPr>
            <w:tcW w:w="293" w:type="dxa"/>
            <w:tcBorders>
              <w:top w:val="nil"/>
              <w:left w:val="nil"/>
              <w:bottom w:val="double" w:sz="6" w:space="0" w:color="auto"/>
              <w:right w:val="single" w:sz="8" w:space="0" w:color="000000"/>
            </w:tcBorders>
            <w:shd w:val="clear" w:color="auto" w:fill="auto"/>
            <w:vAlign w:val="center"/>
          </w:tcPr>
          <w:p w14:paraId="08289419" w14:textId="77777777" w:rsidR="00A81F13" w:rsidRPr="0043788C" w:rsidRDefault="00A81F13" w:rsidP="0022733D">
            <w:pPr>
              <w:spacing w:after="0" w:line="240" w:lineRule="auto"/>
              <w:jc w:val="center"/>
              <w:rPr>
                <w:rFonts w:ascii="Arial" w:hAnsi="Arial" w:cs="Arial"/>
                <w:color w:val="000000"/>
                <w:sz w:val="18"/>
                <w:szCs w:val="18"/>
              </w:rPr>
            </w:pPr>
          </w:p>
        </w:tc>
        <w:tc>
          <w:tcPr>
            <w:tcW w:w="281" w:type="dxa"/>
            <w:tcBorders>
              <w:top w:val="nil"/>
              <w:left w:val="nil"/>
              <w:bottom w:val="double" w:sz="6" w:space="0" w:color="auto"/>
              <w:right w:val="single" w:sz="8" w:space="0" w:color="000000"/>
            </w:tcBorders>
            <w:shd w:val="clear" w:color="auto" w:fill="auto"/>
            <w:vAlign w:val="center"/>
          </w:tcPr>
          <w:p w14:paraId="17C64852" w14:textId="77777777" w:rsidR="00A81F13" w:rsidRPr="0043788C" w:rsidRDefault="00A81F13" w:rsidP="0022733D">
            <w:pPr>
              <w:spacing w:after="0" w:line="240" w:lineRule="auto"/>
              <w:jc w:val="center"/>
              <w:rPr>
                <w:rFonts w:ascii="Arial" w:hAnsi="Arial" w:cs="Arial"/>
                <w:color w:val="000000"/>
                <w:sz w:val="18"/>
                <w:szCs w:val="18"/>
              </w:rPr>
            </w:pPr>
          </w:p>
        </w:tc>
        <w:tc>
          <w:tcPr>
            <w:tcW w:w="269" w:type="dxa"/>
            <w:tcBorders>
              <w:top w:val="nil"/>
              <w:left w:val="nil"/>
              <w:bottom w:val="double" w:sz="6" w:space="0" w:color="auto"/>
              <w:right w:val="single" w:sz="8" w:space="0" w:color="000000"/>
            </w:tcBorders>
            <w:shd w:val="clear" w:color="auto" w:fill="auto"/>
            <w:vAlign w:val="center"/>
            <w:hideMark/>
          </w:tcPr>
          <w:p w14:paraId="2CD11EF9"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double" w:sz="6" w:space="0" w:color="auto"/>
              <w:right w:val="single" w:sz="8" w:space="0" w:color="000000"/>
            </w:tcBorders>
            <w:shd w:val="clear" w:color="auto" w:fill="auto"/>
            <w:vAlign w:val="center"/>
            <w:hideMark/>
          </w:tcPr>
          <w:p w14:paraId="6D9DFE3C"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27" w:type="dxa"/>
            <w:tcBorders>
              <w:top w:val="nil"/>
              <w:left w:val="nil"/>
              <w:bottom w:val="double" w:sz="6" w:space="0" w:color="auto"/>
              <w:right w:val="single" w:sz="8" w:space="0" w:color="000000"/>
            </w:tcBorders>
            <w:shd w:val="clear" w:color="auto" w:fill="auto"/>
            <w:vAlign w:val="center"/>
            <w:hideMark/>
          </w:tcPr>
          <w:p w14:paraId="612F4472"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double" w:sz="6" w:space="0" w:color="auto"/>
              <w:right w:val="single" w:sz="8" w:space="0" w:color="000000"/>
            </w:tcBorders>
            <w:shd w:val="clear" w:color="auto" w:fill="auto"/>
            <w:vAlign w:val="center"/>
            <w:hideMark/>
          </w:tcPr>
          <w:p w14:paraId="6D61C4F8"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43" w:type="dxa"/>
            <w:tcBorders>
              <w:top w:val="nil"/>
              <w:left w:val="nil"/>
              <w:bottom w:val="double" w:sz="6" w:space="0" w:color="auto"/>
              <w:right w:val="single" w:sz="8" w:space="0" w:color="000000"/>
            </w:tcBorders>
            <w:shd w:val="clear" w:color="auto" w:fill="auto"/>
            <w:vAlign w:val="center"/>
            <w:hideMark/>
          </w:tcPr>
          <w:p w14:paraId="5ACE4C16"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60" w:type="dxa"/>
            <w:tcBorders>
              <w:top w:val="nil"/>
              <w:left w:val="nil"/>
              <w:bottom w:val="double" w:sz="6" w:space="0" w:color="auto"/>
              <w:right w:val="single" w:sz="8" w:space="0" w:color="000000"/>
            </w:tcBorders>
            <w:shd w:val="clear" w:color="auto" w:fill="auto"/>
            <w:vAlign w:val="center"/>
            <w:hideMark/>
          </w:tcPr>
          <w:p w14:paraId="3749DAB5"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251" w:type="dxa"/>
            <w:tcBorders>
              <w:top w:val="nil"/>
              <w:left w:val="nil"/>
              <w:bottom w:val="double" w:sz="6" w:space="0" w:color="auto"/>
              <w:right w:val="single" w:sz="8" w:space="0" w:color="000000"/>
            </w:tcBorders>
            <w:shd w:val="clear" w:color="auto" w:fill="auto"/>
            <w:vAlign w:val="center"/>
            <w:hideMark/>
          </w:tcPr>
          <w:p w14:paraId="27582F1E"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c>
          <w:tcPr>
            <w:tcW w:w="198" w:type="dxa"/>
            <w:gridSpan w:val="2"/>
            <w:tcBorders>
              <w:top w:val="nil"/>
              <w:left w:val="nil"/>
              <w:bottom w:val="double" w:sz="6" w:space="0" w:color="auto"/>
              <w:right w:val="double" w:sz="6" w:space="0" w:color="auto"/>
            </w:tcBorders>
            <w:shd w:val="clear" w:color="auto" w:fill="auto"/>
            <w:vAlign w:val="center"/>
            <w:hideMark/>
          </w:tcPr>
          <w:p w14:paraId="7D1451CF" w14:textId="77777777" w:rsidR="00A81F13" w:rsidRPr="0043788C" w:rsidRDefault="00A81F13" w:rsidP="0022733D">
            <w:pPr>
              <w:spacing w:after="0" w:line="240" w:lineRule="auto"/>
              <w:jc w:val="center"/>
              <w:rPr>
                <w:rFonts w:ascii="Arial" w:hAnsi="Arial" w:cs="Arial"/>
                <w:color w:val="000000"/>
                <w:sz w:val="18"/>
                <w:szCs w:val="18"/>
              </w:rPr>
            </w:pPr>
            <w:r w:rsidRPr="0043788C">
              <w:rPr>
                <w:rFonts w:ascii="Arial" w:hAnsi="Arial" w:cs="Arial"/>
                <w:color w:val="000000"/>
                <w:sz w:val="18"/>
                <w:szCs w:val="18"/>
              </w:rPr>
              <w:t> </w:t>
            </w:r>
          </w:p>
        </w:tc>
      </w:tr>
    </w:tbl>
    <w:p w14:paraId="263F8F1A" w14:textId="77777777" w:rsidR="00A81F13" w:rsidRPr="0043788C" w:rsidRDefault="00A81F13" w:rsidP="00A81F13">
      <w:pPr>
        <w:rPr>
          <w:rFonts w:ascii="Arial" w:hAnsi="Arial" w:cs="Arial"/>
        </w:rPr>
      </w:pPr>
    </w:p>
    <w:p w14:paraId="3053D359" w14:textId="77777777" w:rsidR="004E2400" w:rsidRDefault="004E2400" w:rsidP="00A81F13">
      <w:pPr>
        <w:rPr>
          <w:rFonts w:ascii="Arial" w:hAnsi="Arial" w:cs="Arial"/>
        </w:rPr>
        <w:sectPr w:rsidR="004E2400" w:rsidSect="00D11B3B">
          <w:footerReference w:type="even" r:id="rId91"/>
          <w:footerReference w:type="default" r:id="rId92"/>
          <w:footerReference w:type="first" r:id="rId93"/>
          <w:pgSz w:w="16840" w:h="11900" w:orient="landscape"/>
          <w:pgMar w:top="1247" w:right="1134" w:bottom="1247" w:left="1247" w:header="709" w:footer="709" w:gutter="0"/>
          <w:cols w:space="708"/>
          <w:docGrid w:linePitch="360"/>
        </w:sectPr>
      </w:pPr>
    </w:p>
    <w:p w14:paraId="2C5FE225" w14:textId="3CA939C7" w:rsidR="004E2400" w:rsidRDefault="004E2400" w:rsidP="00A81F13">
      <w:pPr>
        <w:rPr>
          <w:rFonts w:ascii="Arial" w:hAnsi="Arial" w:cs="Arial"/>
          <w:sz w:val="18"/>
          <w:szCs w:val="18"/>
        </w:rPr>
      </w:pPr>
      <w:bookmarkStart w:id="308" w:name="_Hlk179499740"/>
    </w:p>
    <w:p w14:paraId="0E6EDA91" w14:textId="7FD6AE08" w:rsidR="00360AF5" w:rsidRPr="0043788C" w:rsidRDefault="00EE7423" w:rsidP="007E60C4">
      <w:pPr>
        <w:pStyle w:val="Balk2"/>
      </w:pPr>
      <w:bookmarkStart w:id="309" w:name="_Toc186164814"/>
      <w:bookmarkStart w:id="310" w:name="_Toc191240322"/>
      <w:bookmarkStart w:id="311" w:name="_Toc216311300"/>
      <w:bookmarkEnd w:id="308"/>
      <w:bookmarkEnd w:id="309"/>
      <w:bookmarkEnd w:id="310"/>
      <w:r w:rsidRPr="0043788C">
        <w:t>Cost Estimates</w:t>
      </w:r>
      <w:bookmarkEnd w:id="311"/>
    </w:p>
    <w:p w14:paraId="379674E0" w14:textId="77777777" w:rsidR="00A81F13" w:rsidRPr="0043788C" w:rsidRDefault="00A81F13" w:rsidP="00FA34E6">
      <w:pPr>
        <w:pStyle w:val="GvdeMetni"/>
        <w:rPr>
          <w:rFonts w:cs="Arial"/>
          <w:szCs w:val="18"/>
        </w:rPr>
      </w:pPr>
    </w:p>
    <w:p w14:paraId="33E04803" w14:textId="40EF8BE2" w:rsidR="00A81F13" w:rsidRPr="0043788C" w:rsidRDefault="00A81F13" w:rsidP="00A81F13">
      <w:pPr>
        <w:pStyle w:val="GvdeMetni"/>
        <w:rPr>
          <w:rFonts w:cs="Arial"/>
          <w:szCs w:val="18"/>
        </w:rPr>
      </w:pPr>
      <w:bookmarkStart w:id="312" w:name="_Toc176175646"/>
      <w:bookmarkStart w:id="313" w:name="_Hlk179784837"/>
      <w:r w:rsidRPr="0043788C">
        <w:rPr>
          <w:rFonts w:cs="Arial"/>
          <w:szCs w:val="18"/>
        </w:rPr>
        <w:t xml:space="preserve">All costs for implementing the ESMP are included in the </w:t>
      </w:r>
      <w:r w:rsidR="00C9674D">
        <w:rPr>
          <w:rFonts w:cs="Arial"/>
          <w:szCs w:val="18"/>
        </w:rPr>
        <w:t>sub-p</w:t>
      </w:r>
      <w:r w:rsidRPr="0043788C">
        <w:rPr>
          <w:rFonts w:cs="Arial"/>
          <w:szCs w:val="18"/>
        </w:rPr>
        <w:t xml:space="preserve">roject budget. </w:t>
      </w:r>
    </w:p>
    <w:p w14:paraId="3E3764AB" w14:textId="77777777" w:rsidR="00A81F13" w:rsidRPr="0043788C" w:rsidRDefault="00A81F13" w:rsidP="004C1380">
      <w:pPr>
        <w:pStyle w:val="GvdeMetni"/>
        <w:numPr>
          <w:ilvl w:val="0"/>
          <w:numId w:val="51"/>
        </w:numPr>
        <w:rPr>
          <w:rFonts w:cs="Arial"/>
          <w:szCs w:val="18"/>
        </w:rPr>
      </w:pPr>
      <w:r w:rsidRPr="0043788C">
        <w:rPr>
          <w:rFonts w:cs="Arial"/>
          <w:szCs w:val="18"/>
        </w:rPr>
        <w:t>Allocating resources for project management activities related to overseeing the implementation of the ESMP and coordinating with contractors and stakeholders; h</w:t>
      </w:r>
      <w:r w:rsidRPr="0043788C">
        <w:rPr>
          <w:rFonts w:cs="Arial"/>
          <w:bCs/>
          <w:szCs w:val="18"/>
        </w:rPr>
        <w:t>iring Environmental and Social Experts</w:t>
      </w:r>
      <w:r w:rsidRPr="0043788C">
        <w:rPr>
          <w:rFonts w:cs="Arial"/>
          <w:szCs w:val="18"/>
        </w:rPr>
        <w:t xml:space="preserve"> to provide supervision and monitoring.</w:t>
      </w:r>
    </w:p>
    <w:p w14:paraId="6E1DDC32" w14:textId="77777777" w:rsidR="00A81F13" w:rsidRPr="0043788C" w:rsidRDefault="00A81F13" w:rsidP="004C1380">
      <w:pPr>
        <w:pStyle w:val="GvdeMetni"/>
        <w:numPr>
          <w:ilvl w:val="0"/>
          <w:numId w:val="51"/>
        </w:numPr>
        <w:rPr>
          <w:rFonts w:cs="Arial"/>
          <w:szCs w:val="18"/>
        </w:rPr>
      </w:pPr>
      <w:r w:rsidRPr="0043788C">
        <w:rPr>
          <w:rFonts w:cs="Arial"/>
          <w:bCs/>
          <w:szCs w:val="18"/>
        </w:rPr>
        <w:t xml:space="preserve">Training </w:t>
      </w:r>
      <w:r w:rsidRPr="0043788C">
        <w:rPr>
          <w:rFonts w:cs="Arial"/>
          <w:szCs w:val="18"/>
        </w:rPr>
        <w:t>costs for construction workers and project staff on environmental and social best practices and protocols.</w:t>
      </w:r>
    </w:p>
    <w:p w14:paraId="0A954F78" w14:textId="77777777" w:rsidR="00A81F13" w:rsidRPr="0043788C" w:rsidRDefault="00A81F13" w:rsidP="004C1380">
      <w:pPr>
        <w:pStyle w:val="GvdeMetni"/>
        <w:numPr>
          <w:ilvl w:val="0"/>
          <w:numId w:val="51"/>
        </w:numPr>
        <w:rPr>
          <w:rFonts w:cs="Arial"/>
          <w:szCs w:val="18"/>
        </w:rPr>
      </w:pPr>
      <w:r w:rsidRPr="0043788C">
        <w:rPr>
          <w:rFonts w:cs="Arial"/>
          <w:szCs w:val="18"/>
        </w:rPr>
        <w:t>Investment in health and safety training and equipment for employees to prevent accidents and mitigate occupational health risks.</w:t>
      </w:r>
    </w:p>
    <w:p w14:paraId="1D167840" w14:textId="77777777" w:rsidR="00A81F13" w:rsidRPr="0043788C" w:rsidRDefault="00A81F13" w:rsidP="004C1380">
      <w:pPr>
        <w:pStyle w:val="GvdeMetni"/>
        <w:numPr>
          <w:ilvl w:val="0"/>
          <w:numId w:val="51"/>
        </w:numPr>
        <w:rPr>
          <w:rFonts w:cs="Arial"/>
          <w:szCs w:val="18"/>
        </w:rPr>
      </w:pPr>
      <w:r w:rsidRPr="0043788C">
        <w:rPr>
          <w:rFonts w:cs="Arial"/>
          <w:bCs/>
          <w:szCs w:val="18"/>
        </w:rPr>
        <w:t>Periodic Third-Party Audits and Reviews</w:t>
      </w:r>
      <w:r w:rsidRPr="0043788C">
        <w:rPr>
          <w:rFonts w:cs="Arial"/>
          <w:szCs w:val="18"/>
        </w:rPr>
        <w:t xml:space="preserve"> by independent third parties to assess the effectiveness of the ESMP and identify areas for improvement.</w:t>
      </w:r>
    </w:p>
    <w:p w14:paraId="020FF7EF" w14:textId="77777777" w:rsidR="00A81F13" w:rsidRPr="0043788C" w:rsidRDefault="00A81F13" w:rsidP="004C1380">
      <w:pPr>
        <w:pStyle w:val="GvdeMetni"/>
        <w:numPr>
          <w:ilvl w:val="0"/>
          <w:numId w:val="51"/>
        </w:numPr>
        <w:rPr>
          <w:rFonts w:cs="Arial"/>
          <w:szCs w:val="18"/>
        </w:rPr>
      </w:pPr>
      <w:r w:rsidRPr="0043788C">
        <w:rPr>
          <w:rFonts w:cs="Arial"/>
          <w:szCs w:val="18"/>
        </w:rPr>
        <w:t>Renewal of infrastructure necessary to mitigate environmental and social impacts, such as roads or wildlife barriers; setting aside funds to address unforeseen environmental or social issues that may arise during construction such restoration of any damage on roads or public amenities.</w:t>
      </w:r>
    </w:p>
    <w:p w14:paraId="39A746A5" w14:textId="77777777" w:rsidR="00A81F13" w:rsidRPr="0043788C" w:rsidRDefault="00A81F13" w:rsidP="004C1380">
      <w:pPr>
        <w:pStyle w:val="GvdeMetni"/>
        <w:numPr>
          <w:ilvl w:val="0"/>
          <w:numId w:val="51"/>
        </w:numPr>
        <w:rPr>
          <w:rFonts w:cs="Arial"/>
          <w:szCs w:val="18"/>
        </w:rPr>
      </w:pPr>
      <w:r w:rsidRPr="0043788C">
        <w:rPr>
          <w:rFonts w:cs="Arial"/>
          <w:szCs w:val="18"/>
        </w:rPr>
        <w:t>Expenses related to stakeholder engagement and corporate social responsibility programs.</w:t>
      </w:r>
    </w:p>
    <w:p w14:paraId="614DF1F9" w14:textId="77777777" w:rsidR="00A81F13" w:rsidRPr="0043788C" w:rsidRDefault="00A81F13" w:rsidP="004C1380">
      <w:pPr>
        <w:pStyle w:val="GvdeMetni"/>
        <w:numPr>
          <w:ilvl w:val="0"/>
          <w:numId w:val="51"/>
        </w:numPr>
        <w:rPr>
          <w:rFonts w:cs="Arial"/>
          <w:szCs w:val="18"/>
        </w:rPr>
      </w:pPr>
      <w:r w:rsidRPr="0043788C">
        <w:rPr>
          <w:rFonts w:cs="Arial"/>
          <w:szCs w:val="18"/>
        </w:rPr>
        <w:t>Budget for investigation of grievances for nuisance from potential noise and dust emissions and taking of additional measures as necessary.</w:t>
      </w:r>
    </w:p>
    <w:p w14:paraId="0648B99F" w14:textId="77777777" w:rsidR="00A81F13" w:rsidRPr="0043788C" w:rsidRDefault="00A81F13" w:rsidP="004C1380">
      <w:pPr>
        <w:pStyle w:val="GvdeMetni"/>
        <w:numPr>
          <w:ilvl w:val="0"/>
          <w:numId w:val="51"/>
        </w:numPr>
        <w:rPr>
          <w:rFonts w:cs="Arial"/>
          <w:szCs w:val="18"/>
        </w:rPr>
      </w:pPr>
      <w:r w:rsidRPr="0043788C">
        <w:rPr>
          <w:rFonts w:cs="Arial"/>
          <w:szCs w:val="18"/>
        </w:rPr>
        <w:t>Budget for management of accidental spills and leakages of oils and chemicals in order to protect soil and groundwater.</w:t>
      </w:r>
    </w:p>
    <w:p w14:paraId="2F05CC46" w14:textId="77777777" w:rsidR="00A81F13" w:rsidRPr="0043788C" w:rsidRDefault="00A81F13" w:rsidP="004C1380">
      <w:pPr>
        <w:pStyle w:val="GvdeMetni"/>
        <w:numPr>
          <w:ilvl w:val="0"/>
          <w:numId w:val="51"/>
        </w:numPr>
        <w:rPr>
          <w:rFonts w:cs="Arial"/>
          <w:szCs w:val="18"/>
        </w:rPr>
      </w:pPr>
      <w:r w:rsidRPr="0043788C">
        <w:rPr>
          <w:rFonts w:cs="Arial"/>
          <w:szCs w:val="18"/>
        </w:rPr>
        <w:t>Budget for regular maintenance of the waste storage area, cesspit, fencing, and access roads.</w:t>
      </w:r>
    </w:p>
    <w:p w14:paraId="0C7A6629" w14:textId="592A7F56" w:rsidR="00A81F13" w:rsidRPr="0043788C" w:rsidRDefault="00A81F13" w:rsidP="00A264E6">
      <w:pPr>
        <w:pStyle w:val="ResimYazs"/>
      </w:pPr>
      <w:bookmarkStart w:id="314" w:name="_Toc205388996"/>
      <w:r w:rsidRPr="0043788C">
        <w:t xml:space="preserve">Table </w:t>
      </w:r>
      <w:r w:rsidR="00261E96">
        <w:fldChar w:fldCharType="begin"/>
      </w:r>
      <w:r w:rsidR="00261E96">
        <w:instrText xml:space="preserve"> SEQ Table \* ARABIC </w:instrText>
      </w:r>
      <w:r w:rsidR="00261E96">
        <w:fldChar w:fldCharType="separate"/>
      </w:r>
      <w:r w:rsidR="006A3DB2">
        <w:rPr>
          <w:noProof/>
        </w:rPr>
        <w:t>34</w:t>
      </w:r>
      <w:r w:rsidR="00261E96">
        <w:rPr>
          <w:noProof/>
        </w:rPr>
        <w:fldChar w:fldCharType="end"/>
      </w:r>
      <w:r w:rsidRPr="0043788C">
        <w:t>. ESMP Cost Breakdown for Implementation and Monitoring</w:t>
      </w:r>
      <w:bookmarkEnd w:id="312"/>
      <w:bookmarkEnd w:id="314"/>
    </w:p>
    <w:tbl>
      <w:tblPr>
        <w:tblStyle w:val="TabloKlavuzu"/>
        <w:tblW w:w="9493" w:type="dxa"/>
        <w:tblLook w:val="04A0" w:firstRow="1" w:lastRow="0" w:firstColumn="1" w:lastColumn="0" w:noHBand="0" w:noVBand="1"/>
      </w:tblPr>
      <w:tblGrid>
        <w:gridCol w:w="6799"/>
        <w:gridCol w:w="2694"/>
      </w:tblGrid>
      <w:tr w:rsidR="00A81F13" w:rsidRPr="0043788C" w14:paraId="3B539077" w14:textId="77777777" w:rsidTr="0022733D">
        <w:trPr>
          <w:trHeight w:hRule="exact" w:val="397"/>
        </w:trPr>
        <w:tc>
          <w:tcPr>
            <w:tcW w:w="6799" w:type="dxa"/>
            <w:shd w:val="clear" w:color="auto" w:fill="5B9BD5" w:themeFill="accent1"/>
            <w:vAlign w:val="center"/>
          </w:tcPr>
          <w:p w14:paraId="4EADE65F" w14:textId="77777777" w:rsidR="00A81F13" w:rsidRPr="0043788C" w:rsidRDefault="00A81F13" w:rsidP="0022733D">
            <w:pPr>
              <w:pStyle w:val="GvdeMetni"/>
              <w:spacing w:after="0" w:line="240" w:lineRule="auto"/>
              <w:rPr>
                <w:rFonts w:cs="Arial"/>
                <w:b/>
                <w:color w:val="FFFFFF" w:themeColor="background1"/>
                <w:szCs w:val="18"/>
              </w:rPr>
            </w:pPr>
            <w:r w:rsidRPr="0043788C">
              <w:rPr>
                <w:rFonts w:cs="Arial"/>
                <w:b/>
                <w:color w:val="FFFFFF" w:themeColor="background1"/>
                <w:szCs w:val="18"/>
              </w:rPr>
              <w:t>Budget Item</w:t>
            </w:r>
          </w:p>
        </w:tc>
        <w:tc>
          <w:tcPr>
            <w:tcW w:w="2694" w:type="dxa"/>
            <w:shd w:val="clear" w:color="auto" w:fill="5B9BD5" w:themeFill="accent1"/>
            <w:vAlign w:val="center"/>
          </w:tcPr>
          <w:p w14:paraId="006B9C30" w14:textId="77777777" w:rsidR="00A81F13" w:rsidRPr="0043788C" w:rsidRDefault="00A81F13" w:rsidP="0022733D">
            <w:pPr>
              <w:pStyle w:val="GvdeMetni"/>
              <w:spacing w:after="0" w:line="240" w:lineRule="auto"/>
              <w:rPr>
                <w:rFonts w:cs="Arial"/>
                <w:b/>
                <w:color w:val="FFFFFF" w:themeColor="background1"/>
                <w:szCs w:val="18"/>
              </w:rPr>
            </w:pPr>
            <w:r w:rsidRPr="0043788C">
              <w:rPr>
                <w:rFonts w:cs="Arial"/>
                <w:b/>
                <w:color w:val="FFFFFF" w:themeColor="background1"/>
                <w:szCs w:val="18"/>
              </w:rPr>
              <w:t xml:space="preserve">Estimated Amount </w:t>
            </w:r>
          </w:p>
        </w:tc>
      </w:tr>
      <w:tr w:rsidR="00A81F13" w:rsidRPr="0043788C" w14:paraId="1ED1CB2B" w14:textId="77777777" w:rsidTr="0022733D">
        <w:trPr>
          <w:trHeight w:hRule="exact" w:val="397"/>
        </w:trPr>
        <w:tc>
          <w:tcPr>
            <w:tcW w:w="6799" w:type="dxa"/>
            <w:shd w:val="clear" w:color="auto" w:fill="DEEAF6" w:themeFill="accent1" w:themeFillTint="33"/>
            <w:vAlign w:val="center"/>
          </w:tcPr>
          <w:p w14:paraId="0FD9F376" w14:textId="77777777" w:rsidR="00A81F13" w:rsidRPr="0043788C" w:rsidRDefault="00A81F13" w:rsidP="0022733D">
            <w:pPr>
              <w:pStyle w:val="GvdeMetni"/>
              <w:spacing w:after="0" w:line="240" w:lineRule="auto"/>
              <w:rPr>
                <w:rFonts w:cs="Arial"/>
                <w:b/>
                <w:szCs w:val="18"/>
              </w:rPr>
            </w:pPr>
            <w:r w:rsidRPr="0043788C">
              <w:rPr>
                <w:rFonts w:cs="Arial"/>
                <w:b/>
                <w:szCs w:val="18"/>
              </w:rPr>
              <w:t>Construction Phase</w:t>
            </w:r>
          </w:p>
        </w:tc>
        <w:tc>
          <w:tcPr>
            <w:tcW w:w="2694" w:type="dxa"/>
            <w:shd w:val="clear" w:color="auto" w:fill="DEEAF6" w:themeFill="accent1" w:themeFillTint="33"/>
            <w:vAlign w:val="center"/>
          </w:tcPr>
          <w:p w14:paraId="375DA6B9" w14:textId="77777777" w:rsidR="00A81F13" w:rsidRPr="0043788C" w:rsidRDefault="00A81F13" w:rsidP="0022733D">
            <w:pPr>
              <w:pStyle w:val="GvdeMetni"/>
              <w:spacing w:after="0" w:line="240" w:lineRule="auto"/>
              <w:rPr>
                <w:rFonts w:cs="Arial"/>
                <w:szCs w:val="18"/>
              </w:rPr>
            </w:pPr>
          </w:p>
        </w:tc>
      </w:tr>
      <w:tr w:rsidR="00A81F13" w:rsidRPr="0043788C" w14:paraId="31F085B4" w14:textId="77777777" w:rsidTr="0022733D">
        <w:trPr>
          <w:trHeight w:hRule="exact" w:val="397"/>
        </w:trPr>
        <w:tc>
          <w:tcPr>
            <w:tcW w:w="6799" w:type="dxa"/>
            <w:vAlign w:val="center"/>
          </w:tcPr>
          <w:p w14:paraId="716C00CB" w14:textId="77777777" w:rsidR="00A81F13" w:rsidRPr="0043788C" w:rsidRDefault="00A81F13" w:rsidP="0022733D">
            <w:pPr>
              <w:pStyle w:val="GvdeMetni"/>
              <w:spacing w:after="0" w:line="240" w:lineRule="auto"/>
              <w:rPr>
                <w:rFonts w:cs="Arial"/>
                <w:szCs w:val="18"/>
              </w:rPr>
            </w:pPr>
            <w:r w:rsidRPr="0043788C">
              <w:rPr>
                <w:rFonts w:cs="Arial"/>
                <w:szCs w:val="18"/>
              </w:rPr>
              <w:t>Environmental Expert</w:t>
            </w:r>
          </w:p>
        </w:tc>
        <w:tc>
          <w:tcPr>
            <w:tcW w:w="2694" w:type="dxa"/>
            <w:vAlign w:val="center"/>
          </w:tcPr>
          <w:p w14:paraId="57675339" w14:textId="77777777" w:rsidR="00A81F13" w:rsidRPr="0043788C" w:rsidRDefault="00A81F13" w:rsidP="0022733D">
            <w:pPr>
              <w:pStyle w:val="GvdeMetni"/>
              <w:spacing w:after="0" w:line="240" w:lineRule="auto"/>
              <w:rPr>
                <w:rFonts w:cs="Arial"/>
                <w:szCs w:val="18"/>
              </w:rPr>
            </w:pPr>
            <w:r w:rsidRPr="0043788C">
              <w:rPr>
                <w:rFonts w:cs="Arial"/>
                <w:szCs w:val="18"/>
              </w:rPr>
              <w:t>Key Personnel (*)</w:t>
            </w:r>
          </w:p>
        </w:tc>
      </w:tr>
      <w:tr w:rsidR="00A81F13" w:rsidRPr="0043788C" w14:paraId="5008E598" w14:textId="77777777" w:rsidTr="0022733D">
        <w:trPr>
          <w:trHeight w:hRule="exact" w:val="397"/>
        </w:trPr>
        <w:tc>
          <w:tcPr>
            <w:tcW w:w="6799" w:type="dxa"/>
            <w:vAlign w:val="center"/>
          </w:tcPr>
          <w:p w14:paraId="7346159E" w14:textId="77777777" w:rsidR="00A81F13" w:rsidRPr="0043788C" w:rsidRDefault="00A81F13" w:rsidP="0022733D">
            <w:pPr>
              <w:pStyle w:val="GvdeMetni"/>
              <w:spacing w:after="0" w:line="240" w:lineRule="auto"/>
              <w:rPr>
                <w:rFonts w:cs="Arial"/>
                <w:bCs/>
                <w:szCs w:val="18"/>
              </w:rPr>
            </w:pPr>
            <w:r w:rsidRPr="0043788C">
              <w:rPr>
                <w:rFonts w:cs="Arial"/>
                <w:bCs/>
                <w:szCs w:val="18"/>
              </w:rPr>
              <w:t>Social Expert</w:t>
            </w:r>
          </w:p>
        </w:tc>
        <w:tc>
          <w:tcPr>
            <w:tcW w:w="2694" w:type="dxa"/>
            <w:vAlign w:val="center"/>
          </w:tcPr>
          <w:p w14:paraId="62B83652" w14:textId="77777777" w:rsidR="00A81F13" w:rsidRPr="0043788C" w:rsidRDefault="00A81F13" w:rsidP="0022733D">
            <w:pPr>
              <w:pStyle w:val="GvdeMetni"/>
              <w:spacing w:after="0" w:line="240" w:lineRule="auto"/>
              <w:rPr>
                <w:rFonts w:cs="Arial"/>
                <w:szCs w:val="18"/>
              </w:rPr>
            </w:pPr>
            <w:r w:rsidRPr="0043788C">
              <w:rPr>
                <w:rFonts w:cs="Arial"/>
                <w:szCs w:val="18"/>
              </w:rPr>
              <w:t>Key Personnel (*)</w:t>
            </w:r>
          </w:p>
        </w:tc>
      </w:tr>
      <w:tr w:rsidR="00A81F13" w:rsidRPr="0043788C" w14:paraId="10682D14" w14:textId="77777777" w:rsidTr="0022733D">
        <w:trPr>
          <w:trHeight w:hRule="exact" w:val="397"/>
        </w:trPr>
        <w:tc>
          <w:tcPr>
            <w:tcW w:w="6799" w:type="dxa"/>
            <w:vAlign w:val="center"/>
          </w:tcPr>
          <w:p w14:paraId="005CD117" w14:textId="77777777" w:rsidR="00A81F13" w:rsidRPr="0043788C" w:rsidRDefault="00A81F13" w:rsidP="0022733D">
            <w:pPr>
              <w:pStyle w:val="GvdeMetni"/>
              <w:spacing w:after="0" w:line="240" w:lineRule="auto"/>
              <w:rPr>
                <w:rFonts w:cs="Arial"/>
                <w:szCs w:val="18"/>
              </w:rPr>
            </w:pPr>
            <w:r w:rsidRPr="0043788C">
              <w:rPr>
                <w:rFonts w:cs="Arial"/>
                <w:szCs w:val="18"/>
              </w:rPr>
              <w:t>OHS Expert</w:t>
            </w:r>
          </w:p>
        </w:tc>
        <w:tc>
          <w:tcPr>
            <w:tcW w:w="2694" w:type="dxa"/>
            <w:vAlign w:val="center"/>
          </w:tcPr>
          <w:p w14:paraId="03CDFCCE" w14:textId="77777777" w:rsidR="00A81F13" w:rsidRPr="0043788C" w:rsidRDefault="00A81F13" w:rsidP="0022733D">
            <w:pPr>
              <w:pStyle w:val="GvdeMetni"/>
              <w:spacing w:after="0" w:line="240" w:lineRule="auto"/>
              <w:rPr>
                <w:rFonts w:cs="Arial"/>
                <w:szCs w:val="18"/>
              </w:rPr>
            </w:pPr>
            <w:r w:rsidRPr="0043788C">
              <w:rPr>
                <w:rFonts w:cs="Arial"/>
                <w:szCs w:val="18"/>
              </w:rPr>
              <w:t>Key Personnel (*)</w:t>
            </w:r>
          </w:p>
        </w:tc>
      </w:tr>
      <w:tr w:rsidR="00A81F13" w:rsidRPr="0043788C" w14:paraId="65B01444" w14:textId="77777777" w:rsidTr="0022733D">
        <w:trPr>
          <w:trHeight w:hRule="exact" w:val="397"/>
        </w:trPr>
        <w:tc>
          <w:tcPr>
            <w:tcW w:w="6799" w:type="dxa"/>
            <w:vAlign w:val="center"/>
          </w:tcPr>
          <w:p w14:paraId="079609A2" w14:textId="77777777" w:rsidR="00A81F13" w:rsidRPr="0043788C" w:rsidRDefault="00A81F13" w:rsidP="0022733D">
            <w:pPr>
              <w:pStyle w:val="GvdeMetni"/>
              <w:spacing w:after="0" w:line="240" w:lineRule="auto"/>
              <w:rPr>
                <w:rFonts w:cs="Arial"/>
                <w:szCs w:val="18"/>
              </w:rPr>
            </w:pPr>
            <w:r w:rsidRPr="0043788C">
              <w:rPr>
                <w:rFonts w:cs="Arial"/>
                <w:bCs/>
                <w:szCs w:val="18"/>
              </w:rPr>
              <w:t>Monitoring (Measurements and laboratory analyses)</w:t>
            </w:r>
          </w:p>
        </w:tc>
        <w:tc>
          <w:tcPr>
            <w:tcW w:w="2694" w:type="dxa"/>
            <w:vAlign w:val="center"/>
          </w:tcPr>
          <w:p w14:paraId="21FC4357" w14:textId="77777777" w:rsidR="00A81F13" w:rsidRPr="0043788C" w:rsidRDefault="00A81F13" w:rsidP="0022733D">
            <w:pPr>
              <w:pStyle w:val="GvdeMetni"/>
              <w:spacing w:after="0" w:line="240" w:lineRule="auto"/>
              <w:rPr>
                <w:rFonts w:cs="Arial"/>
                <w:szCs w:val="18"/>
              </w:rPr>
            </w:pPr>
            <w:r w:rsidRPr="0043788C">
              <w:rPr>
                <w:rFonts w:cs="Arial"/>
                <w:szCs w:val="18"/>
              </w:rPr>
              <w:t>Belongs to the Contractor's Budget (**)</w:t>
            </w:r>
          </w:p>
        </w:tc>
      </w:tr>
      <w:tr w:rsidR="00A81F13" w:rsidRPr="0043788C" w14:paraId="33DD4074" w14:textId="77777777" w:rsidTr="0022733D">
        <w:trPr>
          <w:trHeight w:hRule="exact" w:val="397"/>
        </w:trPr>
        <w:tc>
          <w:tcPr>
            <w:tcW w:w="6799" w:type="dxa"/>
            <w:vAlign w:val="center"/>
          </w:tcPr>
          <w:p w14:paraId="2F066AFB" w14:textId="77777777" w:rsidR="00A81F13" w:rsidRPr="0043788C" w:rsidRDefault="00A81F13" w:rsidP="0022733D">
            <w:pPr>
              <w:pStyle w:val="GvdeMetni"/>
              <w:spacing w:after="0" w:line="240" w:lineRule="auto"/>
              <w:rPr>
                <w:rFonts w:cs="Arial"/>
                <w:szCs w:val="18"/>
              </w:rPr>
            </w:pPr>
            <w:r w:rsidRPr="0043788C">
              <w:rPr>
                <w:rFonts w:cs="Arial"/>
                <w:szCs w:val="18"/>
              </w:rPr>
              <w:t>Finance Expert</w:t>
            </w:r>
          </w:p>
        </w:tc>
        <w:tc>
          <w:tcPr>
            <w:tcW w:w="2694" w:type="dxa"/>
            <w:vAlign w:val="center"/>
          </w:tcPr>
          <w:p w14:paraId="2442DB21" w14:textId="77777777" w:rsidR="00A81F13" w:rsidRPr="0043788C" w:rsidRDefault="00A81F13" w:rsidP="0022733D">
            <w:pPr>
              <w:pStyle w:val="GvdeMetni"/>
              <w:spacing w:after="0" w:line="240" w:lineRule="auto"/>
              <w:rPr>
                <w:rFonts w:cs="Arial"/>
                <w:szCs w:val="18"/>
              </w:rPr>
            </w:pPr>
            <w:r w:rsidRPr="0043788C">
              <w:rPr>
                <w:rFonts w:cs="Arial"/>
                <w:szCs w:val="18"/>
              </w:rPr>
              <w:t>No Additional Charges (***)</w:t>
            </w:r>
          </w:p>
        </w:tc>
      </w:tr>
      <w:tr w:rsidR="00A81F13" w:rsidRPr="0043788C" w14:paraId="0C435A5F" w14:textId="77777777" w:rsidTr="0022733D">
        <w:trPr>
          <w:trHeight w:hRule="exact" w:val="397"/>
        </w:trPr>
        <w:tc>
          <w:tcPr>
            <w:tcW w:w="6799" w:type="dxa"/>
            <w:vAlign w:val="center"/>
          </w:tcPr>
          <w:p w14:paraId="49FE7636" w14:textId="77777777" w:rsidR="00A81F13" w:rsidRPr="0043788C" w:rsidRDefault="00A81F13" w:rsidP="0022733D">
            <w:pPr>
              <w:pStyle w:val="GvdeMetni"/>
              <w:spacing w:after="0" w:line="240" w:lineRule="auto"/>
              <w:rPr>
                <w:rFonts w:cs="Arial"/>
                <w:szCs w:val="18"/>
              </w:rPr>
            </w:pPr>
            <w:r w:rsidRPr="0043788C">
              <w:rPr>
                <w:rFonts w:cs="Arial"/>
                <w:szCs w:val="18"/>
              </w:rPr>
              <w:t>Technical Expert</w:t>
            </w:r>
          </w:p>
        </w:tc>
        <w:tc>
          <w:tcPr>
            <w:tcW w:w="2694" w:type="dxa"/>
            <w:vAlign w:val="center"/>
          </w:tcPr>
          <w:p w14:paraId="4209C7D0" w14:textId="77777777" w:rsidR="00A81F13" w:rsidRPr="0043788C" w:rsidRDefault="00A81F13" w:rsidP="0022733D">
            <w:pPr>
              <w:pStyle w:val="GvdeMetni"/>
              <w:spacing w:after="0" w:line="240" w:lineRule="auto"/>
              <w:rPr>
                <w:rFonts w:cs="Arial"/>
                <w:szCs w:val="18"/>
              </w:rPr>
            </w:pPr>
            <w:r w:rsidRPr="0043788C">
              <w:rPr>
                <w:rFonts w:cs="Arial"/>
                <w:szCs w:val="18"/>
              </w:rPr>
              <w:t>No Additional Charges(***)</w:t>
            </w:r>
          </w:p>
        </w:tc>
      </w:tr>
      <w:tr w:rsidR="00A81F13" w:rsidRPr="0043788C" w14:paraId="79D8F094" w14:textId="77777777" w:rsidTr="0022733D">
        <w:trPr>
          <w:trHeight w:hRule="exact" w:val="397"/>
        </w:trPr>
        <w:tc>
          <w:tcPr>
            <w:tcW w:w="6799" w:type="dxa"/>
            <w:shd w:val="clear" w:color="auto" w:fill="DEEAF6" w:themeFill="accent1" w:themeFillTint="33"/>
            <w:vAlign w:val="center"/>
          </w:tcPr>
          <w:p w14:paraId="0EEE9FE5" w14:textId="77777777" w:rsidR="00A81F13" w:rsidRPr="0043788C" w:rsidRDefault="00A81F13" w:rsidP="0022733D">
            <w:pPr>
              <w:pStyle w:val="GvdeMetni"/>
              <w:spacing w:after="0" w:line="240" w:lineRule="auto"/>
              <w:rPr>
                <w:rFonts w:cs="Arial"/>
                <w:b/>
                <w:szCs w:val="18"/>
              </w:rPr>
            </w:pPr>
            <w:r w:rsidRPr="0043788C">
              <w:rPr>
                <w:rFonts w:cs="Arial"/>
                <w:b/>
                <w:szCs w:val="18"/>
              </w:rPr>
              <w:t>Operation Phase</w:t>
            </w:r>
          </w:p>
        </w:tc>
        <w:tc>
          <w:tcPr>
            <w:tcW w:w="2694" w:type="dxa"/>
            <w:shd w:val="clear" w:color="auto" w:fill="DEEAF6" w:themeFill="accent1" w:themeFillTint="33"/>
            <w:vAlign w:val="center"/>
          </w:tcPr>
          <w:p w14:paraId="7378BC33" w14:textId="77777777" w:rsidR="00A81F13" w:rsidRPr="0043788C" w:rsidRDefault="00A81F13" w:rsidP="0022733D">
            <w:pPr>
              <w:pStyle w:val="GvdeMetni"/>
              <w:spacing w:after="0" w:line="240" w:lineRule="auto"/>
              <w:rPr>
                <w:rFonts w:cs="Arial"/>
                <w:b/>
                <w:szCs w:val="18"/>
              </w:rPr>
            </w:pPr>
          </w:p>
        </w:tc>
      </w:tr>
      <w:tr w:rsidR="00A81F13" w:rsidRPr="0043788C" w14:paraId="494DB09C" w14:textId="77777777" w:rsidTr="0022733D">
        <w:trPr>
          <w:trHeight w:hRule="exact" w:val="397"/>
        </w:trPr>
        <w:tc>
          <w:tcPr>
            <w:tcW w:w="6799" w:type="dxa"/>
            <w:vAlign w:val="center"/>
          </w:tcPr>
          <w:p w14:paraId="129247F1" w14:textId="77777777" w:rsidR="00A81F13" w:rsidRPr="0043788C" w:rsidRDefault="00A81F13" w:rsidP="0022733D">
            <w:pPr>
              <w:pStyle w:val="GvdeMetni"/>
              <w:spacing w:after="0" w:line="240" w:lineRule="auto"/>
              <w:rPr>
                <w:rFonts w:cs="Arial"/>
                <w:szCs w:val="18"/>
              </w:rPr>
            </w:pPr>
            <w:r w:rsidRPr="0043788C">
              <w:rPr>
                <w:rFonts w:cs="Arial"/>
                <w:bCs/>
                <w:szCs w:val="18"/>
              </w:rPr>
              <w:t>Monitoring (Measurements and laboratory analyses)</w:t>
            </w:r>
          </w:p>
        </w:tc>
        <w:tc>
          <w:tcPr>
            <w:tcW w:w="2694" w:type="dxa"/>
            <w:vAlign w:val="center"/>
          </w:tcPr>
          <w:p w14:paraId="10DEAADE" w14:textId="77777777" w:rsidR="00A81F13" w:rsidRPr="0043788C" w:rsidRDefault="00A81F13" w:rsidP="0022733D">
            <w:pPr>
              <w:pStyle w:val="GvdeMetni"/>
              <w:spacing w:after="0" w:line="240" w:lineRule="auto"/>
              <w:rPr>
                <w:rFonts w:cs="Arial"/>
                <w:szCs w:val="18"/>
              </w:rPr>
            </w:pPr>
            <w:r w:rsidRPr="0043788C">
              <w:rPr>
                <w:rFonts w:cs="Arial"/>
                <w:szCs w:val="18"/>
              </w:rPr>
              <w:t>Included in the operation budget of Giresun Municipality (**)</w:t>
            </w:r>
          </w:p>
        </w:tc>
      </w:tr>
      <w:tr w:rsidR="00A81F13" w:rsidRPr="0043788C" w14:paraId="439F1479" w14:textId="77777777" w:rsidTr="0022733D">
        <w:trPr>
          <w:trHeight w:hRule="exact" w:val="397"/>
        </w:trPr>
        <w:tc>
          <w:tcPr>
            <w:tcW w:w="6799" w:type="dxa"/>
            <w:vAlign w:val="center"/>
          </w:tcPr>
          <w:p w14:paraId="447D1FB9" w14:textId="77777777" w:rsidR="00A81F13" w:rsidRPr="0043788C" w:rsidRDefault="00A81F13" w:rsidP="0022733D">
            <w:pPr>
              <w:pStyle w:val="GvdeMetni"/>
              <w:spacing w:after="0" w:line="240" w:lineRule="auto"/>
              <w:rPr>
                <w:rFonts w:cs="Arial"/>
                <w:szCs w:val="18"/>
              </w:rPr>
            </w:pPr>
            <w:r w:rsidRPr="0043788C">
              <w:rPr>
                <w:rFonts w:cs="Arial"/>
                <w:szCs w:val="18"/>
              </w:rPr>
              <w:t>Finance Expert</w:t>
            </w:r>
          </w:p>
        </w:tc>
        <w:tc>
          <w:tcPr>
            <w:tcW w:w="2694" w:type="dxa"/>
            <w:vAlign w:val="center"/>
          </w:tcPr>
          <w:p w14:paraId="0F36C7E3" w14:textId="77777777" w:rsidR="00A81F13" w:rsidRPr="0043788C" w:rsidRDefault="00A81F13" w:rsidP="0022733D">
            <w:pPr>
              <w:pStyle w:val="GvdeMetni"/>
              <w:spacing w:after="0" w:line="240" w:lineRule="auto"/>
              <w:rPr>
                <w:rFonts w:cs="Arial"/>
                <w:szCs w:val="18"/>
              </w:rPr>
            </w:pPr>
            <w:r w:rsidRPr="0043788C">
              <w:rPr>
                <w:rFonts w:cs="Arial"/>
                <w:szCs w:val="18"/>
              </w:rPr>
              <w:t>No Additional Charges (***)</w:t>
            </w:r>
          </w:p>
        </w:tc>
      </w:tr>
      <w:tr w:rsidR="00A81F13" w:rsidRPr="0043788C" w14:paraId="1EF8E1C2" w14:textId="77777777" w:rsidTr="0022733D">
        <w:trPr>
          <w:trHeight w:hRule="exact" w:val="397"/>
        </w:trPr>
        <w:tc>
          <w:tcPr>
            <w:tcW w:w="6799" w:type="dxa"/>
            <w:vAlign w:val="center"/>
          </w:tcPr>
          <w:p w14:paraId="48E14AF6" w14:textId="77777777" w:rsidR="00A81F13" w:rsidRPr="0043788C" w:rsidRDefault="00A81F13" w:rsidP="0022733D">
            <w:pPr>
              <w:pStyle w:val="GvdeMetni"/>
              <w:spacing w:after="0" w:line="240" w:lineRule="auto"/>
              <w:rPr>
                <w:rFonts w:cs="Arial"/>
                <w:szCs w:val="18"/>
              </w:rPr>
            </w:pPr>
            <w:r w:rsidRPr="0043788C">
              <w:rPr>
                <w:rFonts w:cs="Arial"/>
                <w:szCs w:val="18"/>
              </w:rPr>
              <w:t>Technical Expert</w:t>
            </w:r>
          </w:p>
        </w:tc>
        <w:tc>
          <w:tcPr>
            <w:tcW w:w="2694" w:type="dxa"/>
            <w:vAlign w:val="center"/>
          </w:tcPr>
          <w:p w14:paraId="06059384" w14:textId="77777777" w:rsidR="00A81F13" w:rsidRPr="0043788C" w:rsidRDefault="00A81F13" w:rsidP="0022733D">
            <w:pPr>
              <w:pStyle w:val="GvdeMetni"/>
              <w:spacing w:after="0" w:line="240" w:lineRule="auto"/>
              <w:rPr>
                <w:rFonts w:cs="Arial"/>
                <w:szCs w:val="18"/>
              </w:rPr>
            </w:pPr>
            <w:r w:rsidRPr="0043788C">
              <w:rPr>
                <w:rFonts w:cs="Arial"/>
                <w:szCs w:val="18"/>
              </w:rPr>
              <w:t>No Additional Charges (***)</w:t>
            </w:r>
          </w:p>
        </w:tc>
      </w:tr>
    </w:tbl>
    <w:p w14:paraId="4CF988CC" w14:textId="4E63EA0C" w:rsidR="00A81F13" w:rsidRPr="0043788C" w:rsidRDefault="00A81F13" w:rsidP="00A81F13">
      <w:pPr>
        <w:rPr>
          <w:rFonts w:ascii="Arial" w:hAnsi="Arial" w:cs="Arial"/>
          <w:i/>
          <w:sz w:val="18"/>
          <w:szCs w:val="18"/>
        </w:rPr>
      </w:pPr>
      <w:r w:rsidRPr="0043788C">
        <w:rPr>
          <w:rFonts w:ascii="Arial" w:hAnsi="Arial" w:cs="Arial"/>
          <w:i/>
          <w:sz w:val="18"/>
          <w:szCs w:val="18"/>
        </w:rPr>
        <w:t xml:space="preserve">(*) The recruitment of experts is financed within the budget for audit consultancy services. The relevant cost estimates are taken into account at the first stage of consultant selection. Contractors are obliged to recruit environmental, social and OHS experts for the implementation and monitoring of the ESMP within the scope and price of their bids. </w:t>
      </w:r>
    </w:p>
    <w:p w14:paraId="1C01D23A" w14:textId="77777777" w:rsidR="00A81F13" w:rsidRPr="0043788C" w:rsidRDefault="00A81F13" w:rsidP="00A81F13">
      <w:pPr>
        <w:rPr>
          <w:rFonts w:ascii="Arial" w:hAnsi="Arial" w:cs="Arial"/>
          <w:i/>
          <w:sz w:val="18"/>
          <w:szCs w:val="18"/>
        </w:rPr>
      </w:pPr>
      <w:r w:rsidRPr="0043788C">
        <w:rPr>
          <w:rFonts w:ascii="Arial" w:hAnsi="Arial" w:cs="Arial"/>
          <w:i/>
          <w:sz w:val="18"/>
          <w:szCs w:val="18"/>
        </w:rPr>
        <w:t>(**) Laboratory and testing obligations and the relevant reporting responsibility will be included in the employment contract during the construction period and the defects liability period. This responsibility will then be transferred to Giresun Municipality for the operation phase.</w:t>
      </w:r>
    </w:p>
    <w:p w14:paraId="0CEAC5ED" w14:textId="77777777" w:rsidR="00A81F13" w:rsidRPr="0043788C" w:rsidRDefault="00A81F13" w:rsidP="00A81F13">
      <w:pPr>
        <w:rPr>
          <w:rFonts w:ascii="Arial" w:hAnsi="Arial" w:cs="Arial"/>
        </w:rPr>
        <w:sectPr w:rsidR="00A81F13" w:rsidRPr="0043788C" w:rsidSect="0022733D">
          <w:footerReference w:type="even" r:id="rId94"/>
          <w:footerReference w:type="default" r:id="rId95"/>
          <w:footerReference w:type="first" r:id="rId96"/>
          <w:pgSz w:w="12240" w:h="15840"/>
          <w:pgMar w:top="1418" w:right="1418" w:bottom="1418" w:left="1418" w:header="709" w:footer="709" w:gutter="0"/>
          <w:cols w:space="708"/>
          <w:docGrid w:linePitch="360"/>
        </w:sectPr>
      </w:pPr>
      <w:r w:rsidRPr="0043788C">
        <w:rPr>
          <w:rFonts w:ascii="Arial" w:hAnsi="Arial" w:cs="Arial"/>
          <w:i/>
          <w:sz w:val="18"/>
          <w:szCs w:val="18"/>
        </w:rPr>
        <w:t>(***) Since Giresun Municipality’s permanent staff will be assigned to these positions, no additional costs will be incurred in the sub-project budget</w:t>
      </w:r>
    </w:p>
    <w:p w14:paraId="385EBCDB" w14:textId="5773D290" w:rsidR="0059187B" w:rsidRPr="0043788C" w:rsidRDefault="0059187B" w:rsidP="0059187B">
      <w:pPr>
        <w:keepNext/>
        <w:keepLines/>
        <w:tabs>
          <w:tab w:val="left" w:pos="426"/>
        </w:tabs>
        <w:spacing w:after="240" w:line="240" w:lineRule="atLeast"/>
        <w:outlineLvl w:val="0"/>
        <w:rPr>
          <w:rFonts w:ascii="Arial" w:hAnsi="Arial" w:cs="Arial"/>
          <w:b/>
          <w:bCs/>
          <w:color w:val="0070C0"/>
          <w:sz w:val="32"/>
          <w:szCs w:val="32"/>
        </w:rPr>
      </w:pPr>
      <w:bookmarkStart w:id="316" w:name="_Toc216311301"/>
      <w:bookmarkEnd w:id="313"/>
      <w:r w:rsidRPr="0043788C">
        <w:rPr>
          <w:rFonts w:ascii="Arial" w:hAnsi="Arial" w:cs="Arial"/>
          <w:b/>
          <w:bCs/>
          <w:color w:val="0070C0"/>
          <w:sz w:val="32"/>
          <w:szCs w:val="32"/>
        </w:rPr>
        <w:t xml:space="preserve">List of </w:t>
      </w:r>
      <w:r w:rsidR="0054679B" w:rsidRPr="0043788C">
        <w:rPr>
          <w:rFonts w:ascii="Arial" w:hAnsi="Arial" w:cs="Arial"/>
          <w:b/>
          <w:bCs/>
          <w:color w:val="0070C0"/>
          <w:sz w:val="32"/>
          <w:szCs w:val="32"/>
        </w:rPr>
        <w:t>Annexes</w:t>
      </w:r>
      <w:bookmarkEnd w:id="316"/>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698"/>
      </w:tblGrid>
      <w:tr w:rsidR="00A81F13" w:rsidRPr="0043788C" w14:paraId="5A847235" w14:textId="77777777" w:rsidTr="0022733D">
        <w:tc>
          <w:tcPr>
            <w:tcW w:w="4698" w:type="dxa"/>
          </w:tcPr>
          <w:p w14:paraId="5D75D136" w14:textId="2BD9B211" w:rsidR="00A81F13" w:rsidRPr="0043788C" w:rsidRDefault="00A81F13" w:rsidP="0022733D">
            <w:pPr>
              <w:rPr>
                <w:rFonts w:ascii="Arial" w:hAnsi="Arial" w:cs="Arial"/>
              </w:rPr>
            </w:pPr>
            <w:bookmarkStart w:id="317" w:name="_Hlk179784901"/>
            <w:r w:rsidRPr="0043788C">
              <w:rPr>
                <w:rFonts w:ascii="Arial" w:hAnsi="Arial" w:cs="Arial"/>
                <w:sz w:val="18"/>
                <w:szCs w:val="18"/>
              </w:rPr>
              <w:t xml:space="preserve">Annex </w:t>
            </w:r>
            <w:r w:rsidR="00AC55AA">
              <w:rPr>
                <w:rFonts w:ascii="Arial" w:hAnsi="Arial" w:cs="Arial"/>
                <w:sz w:val="18"/>
                <w:szCs w:val="18"/>
              </w:rPr>
              <w:t>A</w:t>
            </w:r>
          </w:p>
        </w:tc>
        <w:tc>
          <w:tcPr>
            <w:tcW w:w="4698" w:type="dxa"/>
          </w:tcPr>
          <w:p w14:paraId="0BE7E68D" w14:textId="77777777" w:rsidR="00A81F13" w:rsidRPr="0043788C" w:rsidRDefault="00A81F13" w:rsidP="0022733D">
            <w:pPr>
              <w:rPr>
                <w:rFonts w:ascii="Arial" w:hAnsi="Arial" w:cs="Arial"/>
              </w:rPr>
            </w:pPr>
            <w:r w:rsidRPr="0043788C">
              <w:rPr>
                <w:rFonts w:ascii="Arial" w:hAnsi="Arial" w:cs="Arial"/>
                <w:sz w:val="18"/>
                <w:szCs w:val="18"/>
              </w:rPr>
              <w:t>Existing Permitting Documentation</w:t>
            </w:r>
          </w:p>
        </w:tc>
      </w:tr>
      <w:tr w:rsidR="00A81F13" w:rsidRPr="0043788C" w14:paraId="701CDB11" w14:textId="77777777" w:rsidTr="0022733D">
        <w:tc>
          <w:tcPr>
            <w:tcW w:w="4698" w:type="dxa"/>
          </w:tcPr>
          <w:p w14:paraId="261E43EE" w14:textId="5990FDA8" w:rsidR="00A81F13" w:rsidRPr="0043788C" w:rsidRDefault="00A81F13" w:rsidP="0022733D">
            <w:pPr>
              <w:rPr>
                <w:rFonts w:ascii="Arial" w:hAnsi="Arial" w:cs="Arial"/>
              </w:rPr>
            </w:pPr>
            <w:r w:rsidRPr="0043788C">
              <w:rPr>
                <w:rFonts w:ascii="Arial" w:hAnsi="Arial" w:cs="Arial"/>
                <w:sz w:val="18"/>
                <w:szCs w:val="18"/>
              </w:rPr>
              <w:t xml:space="preserve">Annex </w:t>
            </w:r>
            <w:r w:rsidR="00AC55AA">
              <w:rPr>
                <w:rFonts w:ascii="Arial" w:hAnsi="Arial" w:cs="Arial"/>
                <w:sz w:val="18"/>
                <w:szCs w:val="18"/>
              </w:rPr>
              <w:t>B</w:t>
            </w:r>
          </w:p>
        </w:tc>
        <w:tc>
          <w:tcPr>
            <w:tcW w:w="4698" w:type="dxa"/>
          </w:tcPr>
          <w:p w14:paraId="7220D1C8" w14:textId="77777777" w:rsidR="00A81F13" w:rsidRPr="0043788C" w:rsidRDefault="00A81F13" w:rsidP="0022733D">
            <w:pPr>
              <w:rPr>
                <w:rFonts w:ascii="Arial" w:hAnsi="Arial" w:cs="Arial"/>
              </w:rPr>
            </w:pPr>
            <w:r w:rsidRPr="0043788C">
              <w:rPr>
                <w:rFonts w:ascii="Arial" w:hAnsi="Arial" w:cs="Arial"/>
                <w:sz w:val="18"/>
                <w:szCs w:val="18"/>
              </w:rPr>
              <w:t>Title Deeds</w:t>
            </w:r>
          </w:p>
        </w:tc>
      </w:tr>
      <w:tr w:rsidR="00A81F13" w:rsidRPr="0043788C" w14:paraId="7201C575" w14:textId="77777777" w:rsidTr="0022733D">
        <w:tc>
          <w:tcPr>
            <w:tcW w:w="4698" w:type="dxa"/>
          </w:tcPr>
          <w:p w14:paraId="1E0D0D4B" w14:textId="2A5FFAD0" w:rsidR="00A81F13" w:rsidRPr="0043788C" w:rsidRDefault="00A81F13" w:rsidP="0022733D">
            <w:pPr>
              <w:rPr>
                <w:rFonts w:ascii="Arial" w:hAnsi="Arial" w:cs="Arial"/>
              </w:rPr>
            </w:pPr>
            <w:r w:rsidRPr="0043788C">
              <w:rPr>
                <w:rFonts w:ascii="Arial" w:hAnsi="Arial" w:cs="Arial"/>
                <w:sz w:val="18"/>
                <w:szCs w:val="18"/>
              </w:rPr>
              <w:t xml:space="preserve">Annex </w:t>
            </w:r>
            <w:r w:rsidR="00AC55AA">
              <w:rPr>
                <w:rFonts w:ascii="Arial" w:hAnsi="Arial" w:cs="Arial"/>
                <w:sz w:val="18"/>
                <w:szCs w:val="18"/>
              </w:rPr>
              <w:t>C</w:t>
            </w:r>
          </w:p>
        </w:tc>
        <w:tc>
          <w:tcPr>
            <w:tcW w:w="4698" w:type="dxa"/>
          </w:tcPr>
          <w:p w14:paraId="75C3C24C" w14:textId="77777777" w:rsidR="00A81F13" w:rsidRPr="0043788C" w:rsidRDefault="00A81F13" w:rsidP="0022733D">
            <w:pPr>
              <w:rPr>
                <w:rFonts w:ascii="Arial" w:hAnsi="Arial" w:cs="Arial"/>
              </w:rPr>
            </w:pPr>
            <w:r w:rsidRPr="0043788C">
              <w:rPr>
                <w:rFonts w:ascii="Arial" w:hAnsi="Arial" w:cs="Arial"/>
                <w:sz w:val="18"/>
                <w:szCs w:val="18"/>
              </w:rPr>
              <w:t>Site Photographs</w:t>
            </w:r>
          </w:p>
        </w:tc>
      </w:tr>
      <w:tr w:rsidR="00A81F13" w:rsidRPr="0043788C" w14:paraId="25601C8B" w14:textId="77777777" w:rsidTr="0022733D">
        <w:tc>
          <w:tcPr>
            <w:tcW w:w="4698" w:type="dxa"/>
          </w:tcPr>
          <w:p w14:paraId="20C6B4E3" w14:textId="27C5E090" w:rsidR="00A81F13" w:rsidRPr="0043788C" w:rsidRDefault="00472003" w:rsidP="0022733D">
            <w:pPr>
              <w:rPr>
                <w:rFonts w:ascii="Arial" w:hAnsi="Arial" w:cs="Arial"/>
              </w:rPr>
            </w:pPr>
            <w:r w:rsidRPr="0043788C">
              <w:rPr>
                <w:rFonts w:ascii="Arial" w:hAnsi="Arial" w:cs="Arial"/>
                <w:sz w:val="18"/>
                <w:szCs w:val="18"/>
              </w:rPr>
              <w:t xml:space="preserve">Annex </w:t>
            </w:r>
            <w:r w:rsidR="00AC55AA">
              <w:rPr>
                <w:rFonts w:ascii="Arial" w:hAnsi="Arial" w:cs="Arial"/>
                <w:sz w:val="18"/>
                <w:szCs w:val="18"/>
              </w:rPr>
              <w:t>D</w:t>
            </w:r>
          </w:p>
        </w:tc>
        <w:tc>
          <w:tcPr>
            <w:tcW w:w="4698" w:type="dxa"/>
          </w:tcPr>
          <w:p w14:paraId="02161CEB" w14:textId="77777777" w:rsidR="00A81F13" w:rsidRPr="0043788C" w:rsidRDefault="00A81F13" w:rsidP="0022733D">
            <w:pPr>
              <w:rPr>
                <w:rFonts w:ascii="Arial" w:hAnsi="Arial" w:cs="Arial"/>
              </w:rPr>
            </w:pPr>
            <w:r w:rsidRPr="0043788C">
              <w:rPr>
                <w:rFonts w:ascii="Arial" w:hAnsi="Arial" w:cs="Arial"/>
                <w:sz w:val="18"/>
                <w:szCs w:val="18"/>
              </w:rPr>
              <w:t>E&amp;S Incident Notication Form Template</w:t>
            </w:r>
          </w:p>
        </w:tc>
      </w:tr>
      <w:tr w:rsidR="00A81F13" w:rsidRPr="0043788C" w14:paraId="21DC7D8C" w14:textId="77777777" w:rsidTr="0022733D">
        <w:tc>
          <w:tcPr>
            <w:tcW w:w="4698" w:type="dxa"/>
          </w:tcPr>
          <w:p w14:paraId="7333CAAD" w14:textId="6D44B0A1" w:rsidR="00A81F13" w:rsidRPr="0043788C" w:rsidRDefault="00A81F13" w:rsidP="0022733D">
            <w:pPr>
              <w:rPr>
                <w:rFonts w:ascii="Arial" w:hAnsi="Arial" w:cs="Arial"/>
              </w:rPr>
            </w:pPr>
            <w:r w:rsidRPr="0043788C">
              <w:rPr>
                <w:rFonts w:ascii="Arial" w:hAnsi="Arial" w:cs="Arial"/>
                <w:sz w:val="18"/>
                <w:szCs w:val="18"/>
              </w:rPr>
              <w:t xml:space="preserve">Annex </w:t>
            </w:r>
            <w:r w:rsidR="00AC55AA">
              <w:rPr>
                <w:rFonts w:ascii="Arial" w:hAnsi="Arial" w:cs="Arial"/>
                <w:sz w:val="18"/>
                <w:szCs w:val="18"/>
              </w:rPr>
              <w:t>E</w:t>
            </w:r>
          </w:p>
        </w:tc>
        <w:tc>
          <w:tcPr>
            <w:tcW w:w="4698" w:type="dxa"/>
          </w:tcPr>
          <w:p w14:paraId="24F338F3" w14:textId="77777777" w:rsidR="00A81F13" w:rsidRPr="0043788C" w:rsidRDefault="00A81F13" w:rsidP="0022733D">
            <w:pPr>
              <w:rPr>
                <w:rFonts w:ascii="Arial" w:hAnsi="Arial" w:cs="Arial"/>
              </w:rPr>
            </w:pPr>
            <w:r w:rsidRPr="0043788C">
              <w:rPr>
                <w:rFonts w:ascii="Arial" w:hAnsi="Arial" w:cs="Arial"/>
                <w:sz w:val="18"/>
                <w:szCs w:val="18"/>
              </w:rPr>
              <w:t>E&amp;S Incident Investigation Form Template</w:t>
            </w:r>
          </w:p>
        </w:tc>
      </w:tr>
      <w:tr w:rsidR="00A81F13" w:rsidRPr="0043788C" w14:paraId="2C8DE575" w14:textId="77777777" w:rsidTr="0022733D">
        <w:tc>
          <w:tcPr>
            <w:tcW w:w="4698" w:type="dxa"/>
          </w:tcPr>
          <w:p w14:paraId="22C93156" w14:textId="7F38F2CA" w:rsidR="00A81F13" w:rsidRPr="0043788C" w:rsidRDefault="00A81F13" w:rsidP="0022733D">
            <w:pPr>
              <w:rPr>
                <w:rFonts w:ascii="Arial" w:hAnsi="Arial" w:cs="Arial"/>
              </w:rPr>
            </w:pPr>
            <w:r w:rsidRPr="0043788C">
              <w:rPr>
                <w:rFonts w:ascii="Arial" w:hAnsi="Arial" w:cs="Arial"/>
                <w:sz w:val="18"/>
                <w:szCs w:val="18"/>
              </w:rPr>
              <w:t xml:space="preserve">Annex </w:t>
            </w:r>
            <w:r w:rsidR="00AC55AA">
              <w:rPr>
                <w:rFonts w:ascii="Arial" w:hAnsi="Arial" w:cs="Arial"/>
                <w:sz w:val="18"/>
                <w:szCs w:val="18"/>
              </w:rPr>
              <w:t>F</w:t>
            </w:r>
          </w:p>
        </w:tc>
        <w:tc>
          <w:tcPr>
            <w:tcW w:w="4698" w:type="dxa"/>
          </w:tcPr>
          <w:p w14:paraId="1B76830A" w14:textId="77777777" w:rsidR="00A81F13" w:rsidRPr="0043788C" w:rsidRDefault="00A81F13" w:rsidP="0022733D">
            <w:pPr>
              <w:rPr>
                <w:rFonts w:ascii="Arial" w:hAnsi="Arial" w:cs="Arial"/>
              </w:rPr>
            </w:pPr>
            <w:r w:rsidRPr="0043788C">
              <w:rPr>
                <w:rFonts w:ascii="Arial" w:hAnsi="Arial" w:cs="Arial"/>
                <w:sz w:val="18"/>
                <w:szCs w:val="18"/>
              </w:rPr>
              <w:t>Chance Find Notification Form</w:t>
            </w:r>
          </w:p>
        </w:tc>
      </w:tr>
      <w:tr w:rsidR="00A81F13" w:rsidRPr="0043788C" w14:paraId="13BA6829" w14:textId="77777777" w:rsidTr="0022733D">
        <w:tc>
          <w:tcPr>
            <w:tcW w:w="4698" w:type="dxa"/>
          </w:tcPr>
          <w:p w14:paraId="5AA896A3" w14:textId="46C73B93" w:rsidR="00A81F13" w:rsidRPr="0043788C" w:rsidRDefault="00A81F13" w:rsidP="0022733D">
            <w:pPr>
              <w:rPr>
                <w:rFonts w:ascii="Arial" w:hAnsi="Arial" w:cs="Arial"/>
                <w:sz w:val="18"/>
                <w:szCs w:val="18"/>
              </w:rPr>
            </w:pPr>
            <w:r w:rsidRPr="0043788C">
              <w:rPr>
                <w:rFonts w:ascii="Arial" w:hAnsi="Arial" w:cs="Arial"/>
                <w:sz w:val="18"/>
                <w:szCs w:val="18"/>
              </w:rPr>
              <w:t xml:space="preserve">Annex </w:t>
            </w:r>
            <w:r w:rsidR="00AC55AA">
              <w:rPr>
                <w:rFonts w:ascii="Arial" w:hAnsi="Arial" w:cs="Arial"/>
                <w:sz w:val="18"/>
                <w:szCs w:val="18"/>
              </w:rPr>
              <w:t>G</w:t>
            </w:r>
          </w:p>
        </w:tc>
        <w:tc>
          <w:tcPr>
            <w:tcW w:w="4698" w:type="dxa"/>
          </w:tcPr>
          <w:p w14:paraId="10A7E2F4" w14:textId="77777777" w:rsidR="00A81F13" w:rsidRPr="0043788C" w:rsidRDefault="00A81F13" w:rsidP="0022733D">
            <w:pPr>
              <w:rPr>
                <w:rFonts w:ascii="Arial" w:hAnsi="Arial" w:cs="Arial"/>
                <w:sz w:val="18"/>
                <w:szCs w:val="18"/>
              </w:rPr>
            </w:pPr>
            <w:r w:rsidRPr="0043788C">
              <w:rPr>
                <w:rFonts w:ascii="Arial" w:hAnsi="Arial" w:cs="Arial"/>
                <w:sz w:val="18"/>
                <w:szCs w:val="18"/>
              </w:rPr>
              <w:t>Chance Notification Form</w:t>
            </w:r>
          </w:p>
        </w:tc>
      </w:tr>
      <w:tr w:rsidR="00A81F13" w:rsidRPr="0043788C" w14:paraId="07047D6F" w14:textId="77777777" w:rsidTr="0022733D">
        <w:tc>
          <w:tcPr>
            <w:tcW w:w="4698" w:type="dxa"/>
          </w:tcPr>
          <w:p w14:paraId="713AA53D" w14:textId="5149B606" w:rsidR="00A81F13" w:rsidRPr="0043788C" w:rsidRDefault="00A81F13" w:rsidP="0022733D">
            <w:pPr>
              <w:rPr>
                <w:rFonts w:ascii="Arial" w:hAnsi="Arial" w:cs="Arial"/>
                <w:sz w:val="18"/>
                <w:szCs w:val="18"/>
              </w:rPr>
            </w:pPr>
            <w:r w:rsidRPr="0043788C">
              <w:rPr>
                <w:rFonts w:ascii="Arial" w:hAnsi="Arial" w:cs="Arial"/>
                <w:sz w:val="18"/>
                <w:szCs w:val="18"/>
              </w:rPr>
              <w:t xml:space="preserve">Annex </w:t>
            </w:r>
            <w:r w:rsidR="00BF0744">
              <w:rPr>
                <w:rFonts w:ascii="Arial" w:hAnsi="Arial" w:cs="Arial"/>
                <w:sz w:val="18"/>
                <w:szCs w:val="18"/>
              </w:rPr>
              <w:t>H</w:t>
            </w:r>
          </w:p>
        </w:tc>
        <w:tc>
          <w:tcPr>
            <w:tcW w:w="4698" w:type="dxa"/>
          </w:tcPr>
          <w:p w14:paraId="71E205C6" w14:textId="77777777" w:rsidR="00A81F13" w:rsidRPr="0043788C" w:rsidRDefault="00A81F13" w:rsidP="0022733D">
            <w:pPr>
              <w:rPr>
                <w:rFonts w:ascii="Arial" w:hAnsi="Arial" w:cs="Arial"/>
                <w:sz w:val="18"/>
                <w:szCs w:val="18"/>
              </w:rPr>
            </w:pPr>
            <w:r w:rsidRPr="0043788C">
              <w:rPr>
                <w:rFonts w:ascii="Arial" w:hAnsi="Arial" w:cs="Arial"/>
                <w:sz w:val="18"/>
                <w:szCs w:val="18"/>
              </w:rPr>
              <w:t>Institutional and Legal Framework in Türkiye</w:t>
            </w:r>
          </w:p>
        </w:tc>
      </w:tr>
      <w:bookmarkEnd w:id="317"/>
    </w:tbl>
    <w:p w14:paraId="1C62F770" w14:textId="77777777" w:rsidR="0059187B" w:rsidRPr="0043788C" w:rsidRDefault="0059187B" w:rsidP="0059187B">
      <w:pPr>
        <w:pStyle w:val="GvdeMetni"/>
        <w:rPr>
          <w:rFonts w:cs="Arial"/>
          <w:szCs w:val="18"/>
        </w:rPr>
      </w:pPr>
    </w:p>
    <w:p w14:paraId="1265DECD" w14:textId="77777777" w:rsidR="0059187B" w:rsidRPr="0043788C" w:rsidRDefault="0059187B" w:rsidP="0059187B">
      <w:pPr>
        <w:pStyle w:val="GvdeMetni"/>
        <w:rPr>
          <w:rFonts w:cs="Arial"/>
          <w:szCs w:val="18"/>
        </w:rPr>
        <w:sectPr w:rsidR="0059187B" w:rsidRPr="0043788C" w:rsidSect="000D732A">
          <w:footerReference w:type="even" r:id="rId97"/>
          <w:footerReference w:type="default" r:id="rId98"/>
          <w:footerReference w:type="first" r:id="rId99"/>
          <w:pgSz w:w="11900" w:h="16840"/>
          <w:pgMar w:top="1134" w:right="1247" w:bottom="1247" w:left="1247" w:header="708" w:footer="708" w:gutter="0"/>
          <w:cols w:space="708"/>
          <w:docGrid w:linePitch="360"/>
        </w:sectPr>
      </w:pPr>
    </w:p>
    <w:p w14:paraId="6E12A9FC" w14:textId="77777777" w:rsidR="00CA6C5B" w:rsidRPr="0043788C" w:rsidRDefault="00CA6C5B" w:rsidP="00CA6C5B">
      <w:pPr>
        <w:pStyle w:val="GvdeMetni"/>
        <w:rPr>
          <w:rFonts w:cs="Arial"/>
          <w:szCs w:val="18"/>
        </w:rPr>
      </w:pPr>
    </w:p>
    <w:p w14:paraId="1F58CA6A" w14:textId="7AB26B8F" w:rsidR="0054679B" w:rsidRPr="0043788C" w:rsidRDefault="0054679B">
      <w:pPr>
        <w:spacing w:after="0" w:line="240" w:lineRule="auto"/>
        <w:jc w:val="left"/>
        <w:rPr>
          <w:rFonts w:ascii="Arial" w:hAnsi="Arial" w:cs="Arial"/>
          <w:sz w:val="18"/>
          <w:szCs w:val="18"/>
        </w:rPr>
      </w:pPr>
      <w:r w:rsidRPr="0043788C">
        <w:rPr>
          <w:rFonts w:ascii="Arial" w:hAnsi="Arial" w:cs="Arial"/>
          <w:sz w:val="18"/>
          <w:szCs w:val="18"/>
        </w:rPr>
        <w:br w:type="page"/>
      </w:r>
    </w:p>
    <w:p w14:paraId="26145B16" w14:textId="1466C28A" w:rsidR="0054679B" w:rsidRPr="0043788C" w:rsidRDefault="0054679B" w:rsidP="007E60C4">
      <w:pPr>
        <w:pStyle w:val="Appendix"/>
      </w:pPr>
      <w:bookmarkStart w:id="319" w:name="_Ref183877876"/>
      <w:bookmarkStart w:id="320" w:name="_Toc216311303"/>
      <w:r w:rsidRPr="0043788C">
        <w:t>– Existing Permitting Documentation</w:t>
      </w:r>
      <w:bookmarkEnd w:id="319"/>
      <w:bookmarkEnd w:id="320"/>
    </w:p>
    <w:p w14:paraId="2C619599" w14:textId="36B4EA4C" w:rsidR="00FA6F9D" w:rsidRDefault="00FA6F9D" w:rsidP="00737118">
      <w:pPr>
        <w:pStyle w:val="GvdeMetni"/>
        <w:rPr>
          <w:rFonts w:cs="Arial"/>
          <w:lang w:val="en-GB" w:eastAsia="en-US"/>
        </w:rPr>
      </w:pPr>
    </w:p>
    <w:p w14:paraId="558D25AC" w14:textId="169998FF" w:rsidR="00FA6F9D" w:rsidRDefault="00FA6F9D" w:rsidP="00737118">
      <w:pPr>
        <w:pStyle w:val="GvdeMetni"/>
        <w:rPr>
          <w:rFonts w:cs="Arial"/>
          <w:lang w:val="en-GB" w:eastAsia="en-US"/>
        </w:rPr>
      </w:pPr>
      <w:r>
        <w:rPr>
          <w:rFonts w:cs="Arial"/>
          <w:noProof/>
          <w:lang w:val="tr-TR"/>
        </w:rPr>
        <w:drawing>
          <wp:inline distT="0" distB="0" distL="0" distR="0" wp14:anchorId="01087559" wp14:editId="2BC348F2">
            <wp:extent cx="4544511" cy="6406183"/>
            <wp:effectExtent l="254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4550540" cy="6414681"/>
                    </a:xfrm>
                    <a:prstGeom prst="rect">
                      <a:avLst/>
                    </a:prstGeom>
                    <a:noFill/>
                    <a:ln>
                      <a:noFill/>
                    </a:ln>
                  </pic:spPr>
                </pic:pic>
              </a:graphicData>
            </a:graphic>
          </wp:inline>
        </w:drawing>
      </w:r>
    </w:p>
    <w:p w14:paraId="1D8F2629" w14:textId="48F64173" w:rsidR="00FA6F9D" w:rsidRDefault="00FA6F9D" w:rsidP="00737118">
      <w:pPr>
        <w:pStyle w:val="GvdeMetni"/>
        <w:rPr>
          <w:rFonts w:cs="Arial"/>
          <w:lang w:val="en-GB" w:eastAsia="en-US"/>
        </w:rPr>
      </w:pPr>
    </w:p>
    <w:p w14:paraId="6659695F" w14:textId="77777777" w:rsidR="00F6420C" w:rsidRDefault="00FA6F9D" w:rsidP="00737118">
      <w:pPr>
        <w:pStyle w:val="GvdeMetni"/>
        <w:rPr>
          <w:rFonts w:cs="Arial"/>
          <w:lang w:val="en-GB" w:eastAsia="en-US"/>
        </w:rPr>
      </w:pPr>
      <w:r>
        <w:rPr>
          <w:rFonts w:cs="Arial"/>
          <w:noProof/>
          <w:lang w:val="tr-TR"/>
        </w:rPr>
        <w:drawing>
          <wp:inline distT="0" distB="0" distL="0" distR="0" wp14:anchorId="3C6BF352" wp14:editId="7AF63732">
            <wp:extent cx="5830570" cy="825309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r>
        <w:rPr>
          <w:rFonts w:cs="Arial"/>
          <w:noProof/>
          <w:lang w:val="tr-TR"/>
        </w:rPr>
        <w:drawing>
          <wp:inline distT="0" distB="0" distL="0" distR="0" wp14:anchorId="1C56F84E" wp14:editId="459CEB94">
            <wp:extent cx="5830570" cy="825309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p>
    <w:p w14:paraId="07E85AE5" w14:textId="288E5A2D" w:rsidR="00F6420C" w:rsidRPr="00470C03" w:rsidRDefault="00F6420C" w:rsidP="00737118">
      <w:pPr>
        <w:pStyle w:val="GvdeMetni"/>
        <w:rPr>
          <w:rFonts w:cs="Arial"/>
          <w:b/>
          <w:bCs/>
          <w:lang w:val="en-GB" w:eastAsia="en-US"/>
        </w:rPr>
      </w:pPr>
      <w:r w:rsidRPr="00470C03">
        <w:rPr>
          <w:rFonts w:cs="Arial"/>
          <w:b/>
          <w:bCs/>
          <w:lang w:val="en-GB" w:eastAsia="en-US"/>
        </w:rPr>
        <w:t>Coordinates of the</w:t>
      </w:r>
      <w:r>
        <w:rPr>
          <w:rFonts w:cs="Arial"/>
          <w:b/>
          <w:bCs/>
          <w:lang w:val="en-GB" w:eastAsia="en-US"/>
        </w:rPr>
        <w:t xml:space="preserve"> </w:t>
      </w:r>
      <w:r w:rsidRPr="00470C03">
        <w:rPr>
          <w:rFonts w:cs="Arial"/>
          <w:b/>
          <w:bCs/>
          <w:lang w:val="en-GB" w:eastAsia="en-US"/>
        </w:rPr>
        <w:t>Subproject Areas</w:t>
      </w:r>
    </w:p>
    <w:p w14:paraId="11BEF28E" w14:textId="55045584" w:rsidR="00F6420C" w:rsidRDefault="00F6420C" w:rsidP="00737118">
      <w:pPr>
        <w:pStyle w:val="GvdeMetni"/>
        <w:rPr>
          <w:rFonts w:cs="Arial"/>
          <w:lang w:val="en-GB" w:eastAsia="en-US"/>
        </w:rPr>
      </w:pPr>
      <w:r>
        <w:rPr>
          <w:rFonts w:cs="Arial"/>
          <w:noProof/>
          <w:lang w:val="tr-TR"/>
        </w:rPr>
        <w:drawing>
          <wp:inline distT="0" distB="0" distL="0" distR="0" wp14:anchorId="22519766" wp14:editId="2F29F3DB">
            <wp:extent cx="5229225" cy="7662545"/>
            <wp:effectExtent l="0" t="0" r="952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3">
                      <a:extLst>
                        <a:ext uri="{28A0092B-C50C-407E-A947-70E740481C1C}">
                          <a14:useLocalDpi xmlns:a14="http://schemas.microsoft.com/office/drawing/2010/main" val="0"/>
                        </a:ext>
                      </a:extLst>
                    </a:blip>
                    <a:srcRect l="6535" t="7155" r="3779"/>
                    <a:stretch/>
                  </pic:blipFill>
                  <pic:spPr bwMode="auto">
                    <a:xfrm>
                      <a:off x="0" y="0"/>
                      <a:ext cx="5229225" cy="7662545"/>
                    </a:xfrm>
                    <a:prstGeom prst="rect">
                      <a:avLst/>
                    </a:prstGeom>
                    <a:noFill/>
                    <a:ln>
                      <a:noFill/>
                    </a:ln>
                    <a:extLst>
                      <a:ext uri="{53640926-AAD7-44D8-BBD7-CCE9431645EC}">
                        <a14:shadowObscured xmlns:a14="http://schemas.microsoft.com/office/drawing/2010/main"/>
                      </a:ext>
                    </a:extLst>
                  </pic:spPr>
                </pic:pic>
              </a:graphicData>
            </a:graphic>
          </wp:inline>
        </w:drawing>
      </w:r>
    </w:p>
    <w:p w14:paraId="2A39B28B" w14:textId="64B114C7" w:rsidR="00FA6F9D" w:rsidRDefault="00FA6F9D" w:rsidP="00737118">
      <w:pPr>
        <w:pStyle w:val="GvdeMetni"/>
        <w:rPr>
          <w:rFonts w:cs="Arial"/>
          <w:lang w:val="en-GB" w:eastAsia="en-US"/>
        </w:rPr>
      </w:pPr>
      <w:r>
        <w:rPr>
          <w:rFonts w:cs="Arial"/>
          <w:noProof/>
          <w:lang w:val="tr-TR"/>
        </w:rPr>
        <w:drawing>
          <wp:inline distT="0" distB="0" distL="0" distR="0" wp14:anchorId="02BCD7FE" wp14:editId="6AE2FAD1">
            <wp:extent cx="5830570" cy="8253095"/>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r>
        <w:rPr>
          <w:rFonts w:cs="Arial"/>
          <w:noProof/>
          <w:lang w:val="tr-TR"/>
        </w:rPr>
        <w:drawing>
          <wp:inline distT="0" distB="0" distL="0" distR="0" wp14:anchorId="02FF2ABC" wp14:editId="5E3860C3">
            <wp:extent cx="5830570" cy="8253095"/>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r>
        <w:rPr>
          <w:rFonts w:cs="Arial"/>
          <w:noProof/>
          <w:lang w:val="tr-TR"/>
        </w:rPr>
        <w:drawing>
          <wp:inline distT="0" distB="0" distL="0" distR="0" wp14:anchorId="16EAE25D" wp14:editId="72829A7C">
            <wp:extent cx="5830570" cy="8253095"/>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p>
    <w:p w14:paraId="0F2B0A1D" w14:textId="1E4E3C30" w:rsidR="00F6420C" w:rsidRDefault="0077114C" w:rsidP="00737118">
      <w:pPr>
        <w:pStyle w:val="GvdeMetni"/>
        <w:rPr>
          <w:rFonts w:cs="Arial"/>
          <w:lang w:val="en-GB" w:eastAsia="en-US"/>
        </w:rPr>
      </w:pPr>
      <w:r>
        <w:rPr>
          <w:rFonts w:cs="Arial"/>
          <w:lang w:val="en-GB" w:eastAsia="en-US"/>
        </w:rPr>
        <w:t>Official Letter</w:t>
      </w:r>
      <w:r w:rsidRPr="0077114C">
        <w:rPr>
          <w:rFonts w:cs="Arial"/>
          <w:lang w:val="en-GB" w:eastAsia="en-US"/>
        </w:rPr>
        <w:t xml:space="preserve"> of the </w:t>
      </w:r>
      <w:r>
        <w:rPr>
          <w:rFonts w:cs="Arial"/>
          <w:lang w:val="en-GB" w:eastAsia="en-US"/>
        </w:rPr>
        <w:t xml:space="preserve">Giresun </w:t>
      </w:r>
      <w:r w:rsidRPr="0077114C">
        <w:rPr>
          <w:rFonts w:cs="Arial"/>
          <w:lang w:val="en-GB" w:eastAsia="en-US"/>
        </w:rPr>
        <w:t>Provincial Directorate of Culture and Tourism</w:t>
      </w:r>
    </w:p>
    <w:p w14:paraId="796D3B9B" w14:textId="75F0DC49" w:rsidR="00737118" w:rsidRPr="0043788C" w:rsidRDefault="00DC5E61" w:rsidP="00737118">
      <w:pPr>
        <w:pStyle w:val="GvdeMetni"/>
        <w:rPr>
          <w:rFonts w:cs="Arial"/>
          <w:lang w:val="en-GB" w:eastAsia="en-US"/>
        </w:rPr>
      </w:pPr>
      <w:r>
        <w:rPr>
          <w:rFonts w:cs="Arial"/>
          <w:noProof/>
          <w:lang w:val="en-GB" w:eastAsia="en-US"/>
        </w:rPr>
        <w:drawing>
          <wp:inline distT="0" distB="0" distL="0" distR="0" wp14:anchorId="0E450098" wp14:editId="0CEB75C1">
            <wp:extent cx="5819889" cy="7905750"/>
            <wp:effectExtent l="0" t="0" r="952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23607" cy="7910801"/>
                    </a:xfrm>
                    <a:prstGeom prst="rect">
                      <a:avLst/>
                    </a:prstGeom>
                    <a:noFill/>
                    <a:ln>
                      <a:noFill/>
                    </a:ln>
                  </pic:spPr>
                </pic:pic>
              </a:graphicData>
            </a:graphic>
          </wp:inline>
        </w:drawing>
      </w:r>
    </w:p>
    <w:p w14:paraId="5082F00B" w14:textId="00B918C9" w:rsidR="0054679B" w:rsidRPr="0043788C" w:rsidRDefault="0054679B" w:rsidP="007E60C4">
      <w:pPr>
        <w:pStyle w:val="Appendix"/>
      </w:pPr>
      <w:bookmarkStart w:id="321" w:name="_Ref183875188"/>
      <w:bookmarkStart w:id="322" w:name="_Ref183876142"/>
      <w:bookmarkStart w:id="323" w:name="_Ref183876152"/>
      <w:bookmarkStart w:id="324" w:name="_Ref186152961"/>
      <w:bookmarkStart w:id="325" w:name="_Ref186154798"/>
      <w:bookmarkStart w:id="326" w:name="_Ref212971410"/>
      <w:bookmarkStart w:id="327" w:name="_Toc216311304"/>
      <w:r w:rsidRPr="0043788C">
        <w:t>– Title Deed</w:t>
      </w:r>
      <w:bookmarkEnd w:id="321"/>
      <w:bookmarkEnd w:id="322"/>
      <w:bookmarkEnd w:id="323"/>
      <w:bookmarkEnd w:id="324"/>
      <w:bookmarkEnd w:id="325"/>
      <w:r w:rsidR="00F070EF">
        <w:t xml:space="preserve"> and </w:t>
      </w:r>
      <w:r w:rsidR="00F070EF" w:rsidRPr="00F070EF">
        <w:t>Lease Agreement</w:t>
      </w:r>
      <w:bookmarkEnd w:id="326"/>
      <w:bookmarkEnd w:id="327"/>
    </w:p>
    <w:p w14:paraId="42658D31" w14:textId="77777777" w:rsidR="0059187B" w:rsidRPr="0043788C" w:rsidRDefault="0059187B" w:rsidP="00233244">
      <w:pPr>
        <w:rPr>
          <w:rFonts w:ascii="Arial" w:hAnsi="Arial" w:cs="Arial"/>
          <w:sz w:val="18"/>
          <w:szCs w:val="18"/>
          <w:lang w:eastAsia="en-US"/>
        </w:rPr>
      </w:pPr>
    </w:p>
    <w:p w14:paraId="421EC077" w14:textId="77777777" w:rsidR="00A81F13" w:rsidRPr="0043788C" w:rsidRDefault="00A81F13" w:rsidP="00A81F13">
      <w:pPr>
        <w:pStyle w:val="GvdeMetni"/>
        <w:rPr>
          <w:rFonts w:cs="Arial"/>
          <w:lang w:val="en-GB" w:eastAsia="en-US"/>
        </w:rPr>
      </w:pPr>
      <w:r w:rsidRPr="0043788C">
        <w:rPr>
          <w:rFonts w:cs="Arial"/>
          <w:noProof/>
          <w:lang w:val="tr-TR"/>
        </w:rPr>
        <w:drawing>
          <wp:inline distT="0" distB="0" distL="0" distR="0" wp14:anchorId="62CBA36C" wp14:editId="39495547">
            <wp:extent cx="5343184" cy="75819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47192" cy="7587588"/>
                    </a:xfrm>
                    <a:prstGeom prst="rect">
                      <a:avLst/>
                    </a:prstGeom>
                    <a:noFill/>
                    <a:ln>
                      <a:noFill/>
                    </a:ln>
                  </pic:spPr>
                </pic:pic>
              </a:graphicData>
            </a:graphic>
          </wp:inline>
        </w:drawing>
      </w:r>
    </w:p>
    <w:p w14:paraId="271E4D8A" w14:textId="77777777" w:rsidR="00A81F13" w:rsidRDefault="00A81F13" w:rsidP="00A81F13">
      <w:pPr>
        <w:pStyle w:val="GvdeMetni"/>
        <w:rPr>
          <w:rFonts w:cs="Arial"/>
          <w:lang w:val="en-GB" w:eastAsia="en-US"/>
        </w:rPr>
      </w:pPr>
      <w:r w:rsidRPr="0043788C">
        <w:rPr>
          <w:rFonts w:cs="Arial"/>
          <w:noProof/>
          <w:lang w:val="tr-TR"/>
        </w:rPr>
        <w:drawing>
          <wp:inline distT="0" distB="0" distL="0" distR="0" wp14:anchorId="4D5965F9" wp14:editId="79A9F1D9">
            <wp:extent cx="5829300" cy="8258175"/>
            <wp:effectExtent l="0" t="0" r="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29300" cy="8258175"/>
                    </a:xfrm>
                    <a:prstGeom prst="rect">
                      <a:avLst/>
                    </a:prstGeom>
                    <a:noFill/>
                    <a:ln>
                      <a:noFill/>
                    </a:ln>
                  </pic:spPr>
                </pic:pic>
              </a:graphicData>
            </a:graphic>
          </wp:inline>
        </w:drawing>
      </w:r>
      <w:r w:rsidRPr="0043788C">
        <w:rPr>
          <w:rFonts w:cs="Arial"/>
          <w:noProof/>
          <w:lang w:val="tr-TR"/>
        </w:rPr>
        <w:drawing>
          <wp:inline distT="0" distB="0" distL="0" distR="0" wp14:anchorId="07AFFD5C" wp14:editId="059758B7">
            <wp:extent cx="5781675" cy="8258175"/>
            <wp:effectExtent l="0" t="0" r="9525"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81675" cy="8258175"/>
                    </a:xfrm>
                    <a:prstGeom prst="rect">
                      <a:avLst/>
                    </a:prstGeom>
                    <a:noFill/>
                    <a:ln>
                      <a:noFill/>
                    </a:ln>
                  </pic:spPr>
                </pic:pic>
              </a:graphicData>
            </a:graphic>
          </wp:inline>
        </w:drawing>
      </w:r>
    </w:p>
    <w:p w14:paraId="716E207E" w14:textId="77777777" w:rsidR="00FA6F9D" w:rsidRDefault="00FA6F9D" w:rsidP="00A81F13">
      <w:pPr>
        <w:pStyle w:val="GvdeMetni"/>
        <w:rPr>
          <w:rFonts w:cs="Arial"/>
          <w:lang w:val="en-GB" w:eastAsia="en-US"/>
        </w:rPr>
      </w:pPr>
    </w:p>
    <w:p w14:paraId="47322A9A" w14:textId="77777777" w:rsidR="00FA6F9D" w:rsidRDefault="00FA6F9D" w:rsidP="00A81F13">
      <w:pPr>
        <w:pStyle w:val="GvdeMetni"/>
        <w:rPr>
          <w:rFonts w:cs="Arial"/>
          <w:lang w:val="en-GB" w:eastAsia="en-US"/>
        </w:rPr>
      </w:pPr>
      <w:r>
        <w:rPr>
          <w:rFonts w:cs="Arial"/>
          <w:noProof/>
          <w:lang w:val="tr-TR"/>
        </w:rPr>
        <w:drawing>
          <wp:inline distT="0" distB="0" distL="0" distR="0" wp14:anchorId="03AA9E29" wp14:editId="623B8A04">
            <wp:extent cx="4837991" cy="7184571"/>
            <wp:effectExtent l="0" t="0" r="127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40334" cy="7188051"/>
                    </a:xfrm>
                    <a:prstGeom prst="rect">
                      <a:avLst/>
                    </a:prstGeom>
                    <a:noFill/>
                    <a:ln>
                      <a:noFill/>
                    </a:ln>
                  </pic:spPr>
                </pic:pic>
              </a:graphicData>
            </a:graphic>
          </wp:inline>
        </w:drawing>
      </w:r>
    </w:p>
    <w:p w14:paraId="12F5F63F" w14:textId="77777777" w:rsidR="00E40D6F" w:rsidRDefault="00E40D6F" w:rsidP="00A81F13">
      <w:pPr>
        <w:pStyle w:val="GvdeMetni"/>
        <w:rPr>
          <w:rFonts w:cs="Arial"/>
          <w:lang w:val="en-GB" w:eastAsia="en-US"/>
        </w:rPr>
      </w:pPr>
    </w:p>
    <w:p w14:paraId="00F47B53" w14:textId="77777777" w:rsidR="00E40D6F" w:rsidRPr="00F46D97" w:rsidRDefault="00E40D6F" w:rsidP="00E40D6F">
      <w:pPr>
        <w:rPr>
          <w:b/>
          <w:bCs/>
          <w:sz w:val="28"/>
          <w:szCs w:val="32"/>
        </w:rPr>
      </w:pPr>
      <w:r w:rsidRPr="00F46D97">
        <w:rPr>
          <w:b/>
          <w:bCs/>
          <w:noProof/>
          <w:sz w:val="28"/>
          <w:szCs w:val="32"/>
          <w:lang w:val="tr-TR"/>
        </w:rPr>
        <w:drawing>
          <wp:inline distT="0" distB="0" distL="0" distR="0" wp14:anchorId="3095AF2C" wp14:editId="796E07D1">
            <wp:extent cx="5495027" cy="3187964"/>
            <wp:effectExtent l="0" t="0" r="0" b="0"/>
            <wp:docPr id="698344020"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44020" name="Picture 1" descr="A screenshot of a document&#10;&#10;Description automatically generated"/>
                    <pic:cNvPicPr/>
                  </pic:nvPicPr>
                  <pic:blipFill>
                    <a:blip r:embed="rId112"/>
                    <a:stretch>
                      <a:fillRect/>
                    </a:stretch>
                  </pic:blipFill>
                  <pic:spPr>
                    <a:xfrm>
                      <a:off x="0" y="0"/>
                      <a:ext cx="5498959" cy="3190245"/>
                    </a:xfrm>
                    <a:prstGeom prst="rect">
                      <a:avLst/>
                    </a:prstGeom>
                  </pic:spPr>
                </pic:pic>
              </a:graphicData>
            </a:graphic>
          </wp:inline>
        </w:drawing>
      </w:r>
    </w:p>
    <w:p w14:paraId="3E2BC79D" w14:textId="77777777" w:rsidR="00E40D6F" w:rsidRPr="00F46D97" w:rsidRDefault="00E40D6F" w:rsidP="00E40D6F">
      <w:pPr>
        <w:rPr>
          <w:b/>
          <w:bCs/>
          <w:sz w:val="28"/>
          <w:szCs w:val="32"/>
        </w:rPr>
      </w:pPr>
      <w:r w:rsidRPr="00F46D97">
        <w:rPr>
          <w:b/>
          <w:bCs/>
          <w:noProof/>
          <w:sz w:val="28"/>
          <w:szCs w:val="32"/>
          <w:lang w:val="tr-TR"/>
        </w:rPr>
        <w:drawing>
          <wp:inline distT="0" distB="0" distL="0" distR="0" wp14:anchorId="0D2EDF28" wp14:editId="5A33A951">
            <wp:extent cx="5759450" cy="1656715"/>
            <wp:effectExtent l="0" t="0" r="0" b="635"/>
            <wp:docPr id="1906538525"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38525" name="Picture 1" descr="A white background with black text&#10;&#10;Description automatically generated"/>
                    <pic:cNvPicPr/>
                  </pic:nvPicPr>
                  <pic:blipFill>
                    <a:blip r:embed="rId113"/>
                    <a:stretch>
                      <a:fillRect/>
                    </a:stretch>
                  </pic:blipFill>
                  <pic:spPr>
                    <a:xfrm>
                      <a:off x="0" y="0"/>
                      <a:ext cx="5759450" cy="1656715"/>
                    </a:xfrm>
                    <a:prstGeom prst="rect">
                      <a:avLst/>
                    </a:prstGeom>
                  </pic:spPr>
                </pic:pic>
              </a:graphicData>
            </a:graphic>
          </wp:inline>
        </w:drawing>
      </w:r>
    </w:p>
    <w:p w14:paraId="599BA5C4" w14:textId="77777777" w:rsidR="00E40D6F" w:rsidRDefault="00E40D6F" w:rsidP="00A81F13">
      <w:pPr>
        <w:pStyle w:val="GvdeMetni"/>
        <w:rPr>
          <w:rFonts w:cs="Arial"/>
          <w:lang w:val="en-GB" w:eastAsia="en-US"/>
        </w:rPr>
      </w:pPr>
    </w:p>
    <w:p w14:paraId="422E2BC7" w14:textId="77777777" w:rsidR="00E40D6F" w:rsidRDefault="00E40D6F" w:rsidP="00A81F13">
      <w:pPr>
        <w:pStyle w:val="GvdeMetni"/>
        <w:rPr>
          <w:rFonts w:cs="Arial"/>
          <w:lang w:val="en-GB" w:eastAsia="en-US"/>
        </w:rPr>
        <w:sectPr w:rsidR="00E40D6F" w:rsidSect="0022733D">
          <w:footerReference w:type="even" r:id="rId114"/>
          <w:footerReference w:type="default" r:id="rId115"/>
          <w:footerReference w:type="first" r:id="rId116"/>
          <w:pgSz w:w="12240" w:h="15840"/>
          <w:pgMar w:top="1417" w:right="1417" w:bottom="1417" w:left="1417" w:header="708" w:footer="708" w:gutter="0"/>
          <w:cols w:space="708"/>
          <w:docGrid w:linePitch="360"/>
        </w:sectPr>
      </w:pPr>
    </w:p>
    <w:p w14:paraId="30CA7A89" w14:textId="00525421" w:rsidR="00E40D6F" w:rsidRPr="0043788C" w:rsidRDefault="00E40D6F" w:rsidP="00A81F13">
      <w:pPr>
        <w:pStyle w:val="GvdeMetni"/>
        <w:rPr>
          <w:rFonts w:cs="Arial"/>
          <w:lang w:val="en-GB" w:eastAsia="en-US"/>
        </w:rPr>
        <w:sectPr w:rsidR="00E40D6F" w:rsidRPr="0043788C" w:rsidSect="0022733D">
          <w:footerReference w:type="even" r:id="rId117"/>
          <w:footerReference w:type="default" r:id="rId118"/>
          <w:footerReference w:type="first" r:id="rId119"/>
          <w:pgSz w:w="12240" w:h="15840"/>
          <w:pgMar w:top="1417" w:right="1417" w:bottom="1417" w:left="1417" w:header="708" w:footer="708" w:gutter="0"/>
          <w:cols w:space="708"/>
          <w:docGrid w:linePitch="360"/>
        </w:sectPr>
      </w:pPr>
      <w:r w:rsidRPr="00F46D97">
        <w:rPr>
          <w:b/>
          <w:bCs/>
          <w:noProof/>
          <w:sz w:val="28"/>
          <w:szCs w:val="32"/>
          <w:lang w:val="tr-TR"/>
        </w:rPr>
        <w:drawing>
          <wp:anchor distT="0" distB="0" distL="114300" distR="114300" simplePos="0" relativeHeight="251661312" behindDoc="0" locked="0" layoutInCell="1" allowOverlap="1" wp14:anchorId="71721980" wp14:editId="41494773">
            <wp:simplePos x="0" y="0"/>
            <wp:positionH relativeFrom="column">
              <wp:posOffset>0</wp:posOffset>
            </wp:positionH>
            <wp:positionV relativeFrom="paragraph">
              <wp:posOffset>0</wp:posOffset>
            </wp:positionV>
            <wp:extent cx="5382376" cy="7725853"/>
            <wp:effectExtent l="0" t="0" r="8890" b="8890"/>
            <wp:wrapNone/>
            <wp:docPr id="1423548275" name="Picture 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48275" name="Picture 1" descr="A paper with text on it&#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5382376" cy="7725853"/>
                    </a:xfrm>
                    <a:prstGeom prst="rect">
                      <a:avLst/>
                    </a:prstGeom>
                  </pic:spPr>
                </pic:pic>
              </a:graphicData>
            </a:graphic>
          </wp:anchor>
        </w:drawing>
      </w:r>
    </w:p>
    <w:p w14:paraId="6B39C118" w14:textId="6142A9BE" w:rsidR="00737084" w:rsidRPr="0043788C" w:rsidRDefault="00737084" w:rsidP="007E60C4">
      <w:pPr>
        <w:pStyle w:val="Appendix"/>
      </w:pPr>
      <w:bookmarkStart w:id="330" w:name="_Ref186153781"/>
      <w:bookmarkStart w:id="331" w:name="_Toc216311305"/>
      <w:r w:rsidRPr="0043788C">
        <w:t>– Site Photographs</w:t>
      </w:r>
      <w:bookmarkEnd w:id="330"/>
      <w:bookmarkEnd w:id="331"/>
    </w:p>
    <w:p w14:paraId="79F72794" w14:textId="0838739A" w:rsidR="00737084" w:rsidRDefault="00737084" w:rsidP="00737084">
      <w:pPr>
        <w:pStyle w:val="GvdeMetni"/>
        <w:rPr>
          <w:rFonts w:cs="Arial"/>
          <w:lang w:val="en-GB" w:eastAsia="en-US"/>
        </w:rPr>
      </w:pPr>
    </w:p>
    <w:tbl>
      <w:tblPr>
        <w:tblStyle w:val="TabloKlavuzu"/>
        <w:tblW w:w="5000" w:type="pct"/>
        <w:tblCellMar>
          <w:right w:w="0" w:type="dxa"/>
        </w:tblCellMar>
        <w:tblLook w:val="04A0" w:firstRow="1" w:lastRow="0" w:firstColumn="1" w:lastColumn="0" w:noHBand="0" w:noVBand="1"/>
      </w:tblPr>
      <w:tblGrid>
        <w:gridCol w:w="3522"/>
        <w:gridCol w:w="5874"/>
      </w:tblGrid>
      <w:tr w:rsidR="004C3CF4" w:rsidRPr="008F1E7B" w14:paraId="6D2FF161" w14:textId="77777777" w:rsidTr="003E71AA">
        <w:trPr>
          <w:trHeight w:val="20"/>
        </w:trPr>
        <w:tc>
          <w:tcPr>
            <w:tcW w:w="1874" w:type="pct"/>
            <w:shd w:val="clear" w:color="auto" w:fill="0070C0"/>
          </w:tcPr>
          <w:p w14:paraId="36BFA14F"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01</w:t>
            </w:r>
          </w:p>
          <w:p w14:paraId="709C2F7C" w14:textId="77777777" w:rsidR="004C3CF4" w:rsidRPr="008F1E7B" w:rsidRDefault="004C3CF4" w:rsidP="003E71AA">
            <w:pPr>
              <w:rPr>
                <w:rFonts w:ascii="Arial" w:hAnsi="Arial" w:cs="Arial"/>
                <w:b/>
                <w:bCs/>
                <w:sz w:val="18"/>
                <w:szCs w:val="18"/>
              </w:rPr>
            </w:pPr>
          </w:p>
        </w:tc>
        <w:tc>
          <w:tcPr>
            <w:tcW w:w="3126" w:type="pct"/>
            <w:vMerge w:val="restart"/>
          </w:tcPr>
          <w:p w14:paraId="32D69571" w14:textId="77777777" w:rsidR="004C3CF4" w:rsidRPr="008F1E7B" w:rsidRDefault="004C3CF4" w:rsidP="003E71AA">
            <w:pPr>
              <w:pStyle w:val="GvdeMetni"/>
              <w:keepNext/>
              <w:spacing w:after="0" w:line="240" w:lineRule="auto"/>
              <w:jc w:val="left"/>
              <w:rPr>
                <w:szCs w:val="18"/>
              </w:rPr>
            </w:pPr>
            <w:r>
              <w:rPr>
                <w:noProof/>
                <w:szCs w:val="18"/>
                <w:lang w:val="tr-TR"/>
              </w:rPr>
              <w:drawing>
                <wp:inline distT="0" distB="0" distL="0" distR="0" wp14:anchorId="5B57F6A1" wp14:editId="589D73AD">
                  <wp:extent cx="3600450" cy="27051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4C3CF4" w:rsidRPr="008F1E7B" w14:paraId="4E036FE0" w14:textId="77777777" w:rsidTr="003E71AA">
        <w:trPr>
          <w:trHeight w:val="20"/>
        </w:trPr>
        <w:tc>
          <w:tcPr>
            <w:tcW w:w="1874" w:type="pct"/>
          </w:tcPr>
          <w:p w14:paraId="634C1491"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Date: </w:t>
            </w:r>
          </w:p>
          <w:p w14:paraId="78BDE21A" w14:textId="77777777" w:rsidR="004C3CF4" w:rsidRPr="00653447" w:rsidRDefault="004C3CF4" w:rsidP="003E71AA">
            <w:pPr>
              <w:rPr>
                <w:rFonts w:ascii="Arial" w:hAnsi="Arial" w:cs="Arial"/>
                <w:sz w:val="18"/>
                <w:szCs w:val="18"/>
              </w:rPr>
            </w:pPr>
            <w:r w:rsidRPr="00653447">
              <w:rPr>
                <w:rFonts w:ascii="Arial" w:hAnsi="Arial" w:cs="Arial"/>
                <w:sz w:val="18"/>
                <w:szCs w:val="18"/>
              </w:rPr>
              <w:t>08.10.2024</w:t>
            </w:r>
          </w:p>
          <w:p w14:paraId="27980113" w14:textId="77777777" w:rsidR="004C3CF4" w:rsidRPr="008F1E7B" w:rsidRDefault="004C3CF4" w:rsidP="003E71AA">
            <w:pPr>
              <w:rPr>
                <w:rFonts w:ascii="Arial" w:hAnsi="Arial" w:cs="Arial"/>
                <w:b/>
                <w:bCs/>
                <w:sz w:val="18"/>
                <w:szCs w:val="18"/>
              </w:rPr>
            </w:pPr>
          </w:p>
        </w:tc>
        <w:tc>
          <w:tcPr>
            <w:tcW w:w="3126" w:type="pct"/>
            <w:vMerge/>
          </w:tcPr>
          <w:p w14:paraId="0D6DF2AC" w14:textId="77777777" w:rsidR="004C3CF4" w:rsidRPr="008F1E7B" w:rsidRDefault="004C3CF4" w:rsidP="003E71AA">
            <w:pPr>
              <w:rPr>
                <w:rFonts w:ascii="Arial" w:hAnsi="Arial" w:cs="Arial"/>
                <w:sz w:val="18"/>
                <w:szCs w:val="18"/>
              </w:rPr>
            </w:pPr>
          </w:p>
        </w:tc>
      </w:tr>
      <w:tr w:rsidR="004C3CF4" w:rsidRPr="008F1E7B" w14:paraId="72A295D0" w14:textId="77777777" w:rsidTr="003E71AA">
        <w:trPr>
          <w:trHeight w:val="20"/>
        </w:trPr>
        <w:tc>
          <w:tcPr>
            <w:tcW w:w="1874" w:type="pct"/>
          </w:tcPr>
          <w:p w14:paraId="74E7B179"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Location: </w:t>
            </w:r>
          </w:p>
          <w:p w14:paraId="77906BA2" w14:textId="77777777" w:rsidR="004C3CF4" w:rsidRPr="00653447" w:rsidRDefault="004C3CF4" w:rsidP="003E71AA">
            <w:pPr>
              <w:rPr>
                <w:rFonts w:ascii="Arial" w:hAnsi="Arial" w:cs="Arial"/>
                <w:sz w:val="18"/>
                <w:szCs w:val="18"/>
              </w:rPr>
            </w:pPr>
            <w:r w:rsidRPr="00653447">
              <w:rPr>
                <w:rFonts w:ascii="Arial" w:hAnsi="Arial" w:cs="Arial"/>
                <w:sz w:val="18"/>
                <w:szCs w:val="18"/>
              </w:rPr>
              <w:t>139/1</w:t>
            </w:r>
          </w:p>
          <w:p w14:paraId="7A7E2FA4" w14:textId="77777777" w:rsidR="004C3CF4" w:rsidRPr="008F1E7B" w:rsidRDefault="004C3CF4" w:rsidP="003E71AA">
            <w:pPr>
              <w:spacing w:line="240" w:lineRule="atLeast"/>
              <w:rPr>
                <w:rFonts w:ascii="Arial" w:hAnsi="Arial" w:cs="Arial"/>
                <w:bCs/>
                <w:sz w:val="18"/>
                <w:szCs w:val="18"/>
              </w:rPr>
            </w:pPr>
          </w:p>
        </w:tc>
        <w:tc>
          <w:tcPr>
            <w:tcW w:w="3126" w:type="pct"/>
            <w:vMerge/>
          </w:tcPr>
          <w:p w14:paraId="55F6A847" w14:textId="77777777" w:rsidR="004C3CF4" w:rsidRPr="008F1E7B" w:rsidRDefault="004C3CF4" w:rsidP="003E71AA">
            <w:pPr>
              <w:rPr>
                <w:rFonts w:ascii="Arial" w:hAnsi="Arial" w:cs="Arial"/>
                <w:sz w:val="18"/>
                <w:szCs w:val="18"/>
              </w:rPr>
            </w:pPr>
          </w:p>
        </w:tc>
      </w:tr>
      <w:tr w:rsidR="004C3CF4" w:rsidRPr="008F1E7B" w14:paraId="444A2171" w14:textId="77777777" w:rsidTr="003E71AA">
        <w:trPr>
          <w:trHeight w:val="20"/>
        </w:trPr>
        <w:tc>
          <w:tcPr>
            <w:tcW w:w="1874" w:type="pct"/>
          </w:tcPr>
          <w:p w14:paraId="625A4D96"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r>
              <w:rPr>
                <w:rFonts w:ascii="Arial" w:hAnsi="Arial" w:cs="Arial"/>
                <w:b/>
                <w:bCs/>
                <w:sz w:val="18"/>
                <w:szCs w:val="18"/>
              </w:rPr>
              <w:t xml:space="preserve"> </w:t>
            </w:r>
            <w:r w:rsidRPr="009812D7">
              <w:rPr>
                <w:rFonts w:ascii="Arial" w:hAnsi="Arial" w:cs="Arial"/>
                <w:sz w:val="18"/>
                <w:szCs w:val="18"/>
              </w:rPr>
              <w:t xml:space="preserve">Lot 1 of block 139 </w:t>
            </w:r>
            <w:r>
              <w:rPr>
                <w:rFonts w:ascii="Arial" w:hAnsi="Arial" w:cs="Arial"/>
                <w:b/>
                <w:bCs/>
                <w:sz w:val="18"/>
                <w:szCs w:val="18"/>
              </w:rPr>
              <w:t>p</w:t>
            </w:r>
            <w:r w:rsidRPr="009812D7">
              <w:rPr>
                <w:rFonts w:ascii="Arial" w:hAnsi="Arial" w:cs="Arial"/>
                <w:sz w:val="18"/>
                <w:szCs w:val="18"/>
              </w:rPr>
              <w:t>hoto showing</w:t>
            </w:r>
            <w:r>
              <w:rPr>
                <w:rFonts w:ascii="Arial" w:hAnsi="Arial" w:cs="Arial"/>
                <w:sz w:val="18"/>
                <w:szCs w:val="18"/>
              </w:rPr>
              <w:t xml:space="preserve"> </w:t>
            </w:r>
            <w:r w:rsidRPr="009812D7">
              <w:rPr>
                <w:rFonts w:ascii="Arial" w:hAnsi="Arial" w:cs="Arial"/>
                <w:sz w:val="18"/>
                <w:szCs w:val="18"/>
              </w:rPr>
              <w:t>south direction</w:t>
            </w:r>
          </w:p>
          <w:p w14:paraId="3D5F6B9A" w14:textId="77777777" w:rsidR="004C3CF4" w:rsidRPr="00791068" w:rsidRDefault="004C3CF4" w:rsidP="003E71AA">
            <w:pPr>
              <w:rPr>
                <w:rFonts w:ascii="Arial" w:hAnsi="Arial" w:cs="Arial"/>
                <w:sz w:val="18"/>
                <w:szCs w:val="18"/>
              </w:rPr>
            </w:pPr>
            <w:r w:rsidRPr="008F1E7B">
              <w:rPr>
                <w:rFonts w:ascii="Arial" w:hAnsi="Arial" w:cs="Arial"/>
                <w:sz w:val="18"/>
                <w:szCs w:val="18"/>
              </w:rPr>
              <w:t xml:space="preserve"> </w:t>
            </w:r>
          </w:p>
        </w:tc>
        <w:tc>
          <w:tcPr>
            <w:tcW w:w="3126" w:type="pct"/>
            <w:vMerge/>
          </w:tcPr>
          <w:p w14:paraId="10AFD34E" w14:textId="77777777" w:rsidR="004C3CF4" w:rsidRPr="008F1E7B" w:rsidRDefault="004C3CF4" w:rsidP="003E71AA">
            <w:pPr>
              <w:rPr>
                <w:rFonts w:ascii="Arial" w:hAnsi="Arial" w:cs="Arial"/>
                <w:sz w:val="18"/>
                <w:szCs w:val="18"/>
              </w:rPr>
            </w:pPr>
          </w:p>
        </w:tc>
      </w:tr>
      <w:tr w:rsidR="004C3CF4" w:rsidRPr="008F1E7B" w14:paraId="3EE1C3D1" w14:textId="77777777" w:rsidTr="003E71AA">
        <w:trPr>
          <w:trHeight w:val="20"/>
        </w:trPr>
        <w:tc>
          <w:tcPr>
            <w:tcW w:w="1874" w:type="pct"/>
            <w:shd w:val="clear" w:color="auto" w:fill="0070C0"/>
          </w:tcPr>
          <w:p w14:paraId="6AF1B82D"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02</w:t>
            </w:r>
          </w:p>
          <w:p w14:paraId="5633852A" w14:textId="77777777" w:rsidR="004C3CF4" w:rsidRPr="008F1E7B" w:rsidRDefault="004C3CF4" w:rsidP="003E71AA">
            <w:pPr>
              <w:rPr>
                <w:rFonts w:ascii="Arial" w:hAnsi="Arial" w:cs="Arial"/>
                <w:b/>
                <w:bCs/>
                <w:sz w:val="18"/>
                <w:szCs w:val="18"/>
              </w:rPr>
            </w:pPr>
          </w:p>
        </w:tc>
        <w:tc>
          <w:tcPr>
            <w:tcW w:w="3126" w:type="pct"/>
            <w:vMerge w:val="restart"/>
          </w:tcPr>
          <w:p w14:paraId="11888EFA" w14:textId="77777777" w:rsidR="004C3CF4" w:rsidRPr="00737084" w:rsidRDefault="004C3CF4" w:rsidP="003E71AA">
            <w:pPr>
              <w:pStyle w:val="GvdeMetni"/>
              <w:keepNext/>
              <w:spacing w:after="0" w:line="240" w:lineRule="auto"/>
              <w:jc w:val="left"/>
              <w:rPr>
                <w:rFonts w:cs="Arial"/>
                <w:color w:val="7F7F7F" w:themeColor="text1" w:themeTint="80"/>
                <w:szCs w:val="18"/>
                <w:highlight w:val="yellow"/>
              </w:rPr>
            </w:pPr>
            <w:r>
              <w:rPr>
                <w:rFonts w:cs="Arial"/>
                <w:noProof/>
                <w:color w:val="7F7F7F" w:themeColor="text1" w:themeTint="80"/>
                <w:szCs w:val="18"/>
                <w:highlight w:val="yellow"/>
                <w:lang w:val="tr-TR"/>
              </w:rPr>
              <w:drawing>
                <wp:inline distT="0" distB="0" distL="0" distR="0" wp14:anchorId="2B6B90FC" wp14:editId="58A5E4EB">
                  <wp:extent cx="3600450" cy="270510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4C3CF4" w:rsidRPr="008F1E7B" w14:paraId="280113F8" w14:textId="77777777" w:rsidTr="003E71AA">
        <w:trPr>
          <w:trHeight w:val="20"/>
        </w:trPr>
        <w:tc>
          <w:tcPr>
            <w:tcW w:w="1874" w:type="pct"/>
          </w:tcPr>
          <w:p w14:paraId="76220F33"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Date: </w:t>
            </w:r>
          </w:p>
          <w:p w14:paraId="13AE1569" w14:textId="77777777" w:rsidR="004C3CF4" w:rsidRPr="00653447" w:rsidRDefault="004C3CF4" w:rsidP="003E71AA">
            <w:pPr>
              <w:rPr>
                <w:rFonts w:ascii="Arial" w:hAnsi="Arial" w:cs="Arial"/>
                <w:sz w:val="18"/>
                <w:szCs w:val="18"/>
              </w:rPr>
            </w:pPr>
            <w:r w:rsidRPr="00653447">
              <w:rPr>
                <w:rFonts w:ascii="Arial" w:hAnsi="Arial" w:cs="Arial"/>
                <w:sz w:val="18"/>
                <w:szCs w:val="18"/>
              </w:rPr>
              <w:t>08.10.2024</w:t>
            </w:r>
          </w:p>
          <w:p w14:paraId="1878169E" w14:textId="77777777" w:rsidR="004C3CF4" w:rsidRPr="008F1E7B" w:rsidRDefault="004C3CF4" w:rsidP="003E71AA">
            <w:pPr>
              <w:rPr>
                <w:rFonts w:ascii="Arial" w:hAnsi="Arial" w:cs="Arial"/>
                <w:b/>
                <w:bCs/>
                <w:sz w:val="18"/>
                <w:szCs w:val="18"/>
              </w:rPr>
            </w:pPr>
          </w:p>
        </w:tc>
        <w:tc>
          <w:tcPr>
            <w:tcW w:w="3126" w:type="pct"/>
            <w:vMerge/>
            <w:vAlign w:val="center"/>
          </w:tcPr>
          <w:p w14:paraId="52086B16" w14:textId="77777777" w:rsidR="004C3CF4" w:rsidRPr="00737084" w:rsidRDefault="004C3CF4" w:rsidP="003E71AA">
            <w:pPr>
              <w:pStyle w:val="GvdeMetni"/>
              <w:keepNext/>
              <w:spacing w:after="0" w:line="240" w:lineRule="auto"/>
              <w:jc w:val="left"/>
              <w:rPr>
                <w:rFonts w:cs="Arial"/>
                <w:color w:val="7F7F7F" w:themeColor="text1" w:themeTint="80"/>
                <w:szCs w:val="18"/>
                <w:highlight w:val="yellow"/>
              </w:rPr>
            </w:pPr>
          </w:p>
        </w:tc>
      </w:tr>
      <w:tr w:rsidR="004C3CF4" w:rsidRPr="008F1E7B" w14:paraId="2450A560" w14:textId="77777777" w:rsidTr="003E71AA">
        <w:trPr>
          <w:trHeight w:val="20"/>
        </w:trPr>
        <w:tc>
          <w:tcPr>
            <w:tcW w:w="1874" w:type="pct"/>
          </w:tcPr>
          <w:p w14:paraId="4C67D6ED"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Location: </w:t>
            </w:r>
          </w:p>
          <w:p w14:paraId="46AD2707" w14:textId="77777777" w:rsidR="004C3CF4" w:rsidRPr="00653447" w:rsidRDefault="004C3CF4" w:rsidP="003E71AA">
            <w:pPr>
              <w:rPr>
                <w:rFonts w:ascii="Arial" w:hAnsi="Arial" w:cs="Arial"/>
                <w:sz w:val="18"/>
                <w:szCs w:val="18"/>
              </w:rPr>
            </w:pPr>
            <w:r w:rsidRPr="00653447">
              <w:rPr>
                <w:rFonts w:ascii="Arial" w:hAnsi="Arial" w:cs="Arial"/>
                <w:sz w:val="18"/>
                <w:szCs w:val="18"/>
              </w:rPr>
              <w:t>139/1</w:t>
            </w:r>
          </w:p>
          <w:p w14:paraId="7BBF04B7" w14:textId="77777777" w:rsidR="004C3CF4" w:rsidRPr="008F1E7B" w:rsidRDefault="004C3CF4" w:rsidP="003E71AA">
            <w:pPr>
              <w:rPr>
                <w:rFonts w:ascii="Arial" w:hAnsi="Arial" w:cs="Arial"/>
                <w:sz w:val="18"/>
                <w:szCs w:val="18"/>
              </w:rPr>
            </w:pPr>
          </w:p>
        </w:tc>
        <w:tc>
          <w:tcPr>
            <w:tcW w:w="3126" w:type="pct"/>
            <w:vMerge/>
          </w:tcPr>
          <w:p w14:paraId="6A24E421" w14:textId="77777777" w:rsidR="004C3CF4" w:rsidRPr="00737084" w:rsidRDefault="004C3CF4" w:rsidP="003E71AA">
            <w:pPr>
              <w:pStyle w:val="GvdeMetni"/>
              <w:keepNext/>
              <w:spacing w:after="0" w:line="240" w:lineRule="auto"/>
              <w:jc w:val="left"/>
              <w:rPr>
                <w:rFonts w:cs="Arial"/>
                <w:color w:val="7F7F7F" w:themeColor="text1" w:themeTint="80"/>
                <w:szCs w:val="18"/>
                <w:highlight w:val="yellow"/>
              </w:rPr>
            </w:pPr>
          </w:p>
        </w:tc>
      </w:tr>
      <w:tr w:rsidR="004C3CF4" w:rsidRPr="008F1E7B" w14:paraId="1506F35A" w14:textId="77777777" w:rsidTr="003E71AA">
        <w:trPr>
          <w:trHeight w:val="20"/>
        </w:trPr>
        <w:tc>
          <w:tcPr>
            <w:tcW w:w="1874" w:type="pct"/>
          </w:tcPr>
          <w:p w14:paraId="44E5101E"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r>
              <w:rPr>
                <w:rFonts w:ascii="Arial" w:hAnsi="Arial" w:cs="Arial"/>
                <w:b/>
                <w:bCs/>
                <w:sz w:val="18"/>
                <w:szCs w:val="18"/>
              </w:rPr>
              <w:t xml:space="preserve"> </w:t>
            </w:r>
            <w:r w:rsidRPr="009812D7">
              <w:rPr>
                <w:rFonts w:ascii="Arial" w:hAnsi="Arial" w:cs="Arial"/>
                <w:sz w:val="18"/>
                <w:szCs w:val="18"/>
              </w:rPr>
              <w:t xml:space="preserve">Lot 1 of block 139 </w:t>
            </w:r>
            <w:r>
              <w:rPr>
                <w:rFonts w:ascii="Arial" w:hAnsi="Arial" w:cs="Arial"/>
                <w:sz w:val="18"/>
                <w:szCs w:val="18"/>
              </w:rPr>
              <w:t>p</w:t>
            </w:r>
            <w:r w:rsidRPr="009812D7">
              <w:rPr>
                <w:rFonts w:ascii="Arial" w:hAnsi="Arial" w:cs="Arial"/>
                <w:sz w:val="18"/>
                <w:szCs w:val="18"/>
              </w:rPr>
              <w:t>hoto showing east direction</w:t>
            </w:r>
          </w:p>
          <w:p w14:paraId="22A82A3D" w14:textId="77777777" w:rsidR="004C3CF4" w:rsidRPr="008F1E7B" w:rsidRDefault="004C3CF4" w:rsidP="003E71AA">
            <w:pPr>
              <w:rPr>
                <w:rFonts w:ascii="Arial" w:hAnsi="Arial" w:cs="Arial"/>
                <w:b/>
                <w:bCs/>
                <w:sz w:val="18"/>
                <w:szCs w:val="18"/>
              </w:rPr>
            </w:pPr>
          </w:p>
          <w:p w14:paraId="286929BF" w14:textId="77777777" w:rsidR="004C3CF4" w:rsidRPr="008F1E7B" w:rsidRDefault="004C3CF4" w:rsidP="003E71AA">
            <w:pPr>
              <w:rPr>
                <w:rFonts w:ascii="Arial" w:hAnsi="Arial" w:cs="Arial"/>
                <w:b/>
                <w:bCs/>
                <w:sz w:val="18"/>
                <w:szCs w:val="18"/>
              </w:rPr>
            </w:pPr>
          </w:p>
        </w:tc>
        <w:tc>
          <w:tcPr>
            <w:tcW w:w="3126" w:type="pct"/>
            <w:vMerge/>
          </w:tcPr>
          <w:p w14:paraId="65735814" w14:textId="77777777" w:rsidR="004C3CF4" w:rsidRPr="00737084" w:rsidRDefault="004C3CF4" w:rsidP="003E71AA">
            <w:pPr>
              <w:pStyle w:val="GvdeMetni"/>
              <w:keepNext/>
              <w:spacing w:after="0" w:line="240" w:lineRule="auto"/>
              <w:jc w:val="left"/>
              <w:rPr>
                <w:rFonts w:cs="Arial"/>
                <w:color w:val="7F7F7F" w:themeColor="text1" w:themeTint="80"/>
                <w:szCs w:val="18"/>
                <w:highlight w:val="yellow"/>
              </w:rPr>
            </w:pPr>
          </w:p>
        </w:tc>
      </w:tr>
      <w:tr w:rsidR="004C3CF4" w:rsidRPr="008F1E7B" w14:paraId="17075A60" w14:textId="77777777" w:rsidTr="003E71AA">
        <w:trPr>
          <w:trHeight w:val="20"/>
        </w:trPr>
        <w:tc>
          <w:tcPr>
            <w:tcW w:w="1874" w:type="pct"/>
            <w:shd w:val="clear" w:color="auto" w:fill="0070C0"/>
          </w:tcPr>
          <w:p w14:paraId="46B26F61"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3</w:t>
            </w:r>
          </w:p>
          <w:p w14:paraId="4667B21B" w14:textId="77777777" w:rsidR="004C3CF4" w:rsidRPr="008F1E7B" w:rsidRDefault="004C3CF4" w:rsidP="003E71AA">
            <w:pPr>
              <w:rPr>
                <w:rFonts w:ascii="Arial" w:hAnsi="Arial" w:cs="Arial"/>
                <w:b/>
                <w:bCs/>
                <w:sz w:val="18"/>
                <w:szCs w:val="18"/>
              </w:rPr>
            </w:pPr>
          </w:p>
        </w:tc>
        <w:tc>
          <w:tcPr>
            <w:tcW w:w="3126" w:type="pct"/>
            <w:vMerge w:val="restart"/>
          </w:tcPr>
          <w:p w14:paraId="132895CB" w14:textId="77777777" w:rsidR="004C3CF4" w:rsidRPr="00737084" w:rsidRDefault="004C3CF4" w:rsidP="003E71AA">
            <w:pPr>
              <w:pStyle w:val="GvdeMetni"/>
              <w:keepNext/>
              <w:spacing w:after="0" w:line="240" w:lineRule="auto"/>
              <w:jc w:val="left"/>
              <w:rPr>
                <w:rFonts w:cs="Arial"/>
                <w:color w:val="7F7F7F" w:themeColor="text1" w:themeTint="80"/>
                <w:szCs w:val="18"/>
                <w:highlight w:val="yellow"/>
              </w:rPr>
            </w:pPr>
            <w:r>
              <w:rPr>
                <w:rFonts w:cs="Arial"/>
                <w:noProof/>
                <w:color w:val="7F7F7F" w:themeColor="text1" w:themeTint="80"/>
                <w:szCs w:val="18"/>
                <w:highlight w:val="yellow"/>
                <w:lang w:val="tr-TR"/>
              </w:rPr>
              <w:drawing>
                <wp:inline distT="0" distB="0" distL="0" distR="0" wp14:anchorId="6F4BEF3F" wp14:editId="4F2648F5">
                  <wp:extent cx="3600450" cy="270510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4C3CF4" w:rsidRPr="008F1E7B" w14:paraId="55637C1F" w14:textId="77777777" w:rsidTr="003E71AA">
        <w:trPr>
          <w:trHeight w:val="20"/>
        </w:trPr>
        <w:tc>
          <w:tcPr>
            <w:tcW w:w="1874" w:type="pct"/>
          </w:tcPr>
          <w:p w14:paraId="1022CF3F"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Date: </w:t>
            </w:r>
          </w:p>
          <w:p w14:paraId="22756A79" w14:textId="77777777" w:rsidR="004C3CF4" w:rsidRPr="00653447" w:rsidRDefault="004C3CF4" w:rsidP="003E71AA">
            <w:pPr>
              <w:rPr>
                <w:rFonts w:ascii="Arial" w:hAnsi="Arial" w:cs="Arial"/>
                <w:sz w:val="18"/>
                <w:szCs w:val="18"/>
              </w:rPr>
            </w:pPr>
            <w:r w:rsidRPr="00653447">
              <w:rPr>
                <w:rFonts w:ascii="Arial" w:hAnsi="Arial" w:cs="Arial"/>
                <w:sz w:val="18"/>
                <w:szCs w:val="18"/>
              </w:rPr>
              <w:t>08.10.2024</w:t>
            </w:r>
          </w:p>
          <w:p w14:paraId="0D825B7B" w14:textId="77777777" w:rsidR="004C3CF4" w:rsidRPr="008F1E7B" w:rsidRDefault="004C3CF4" w:rsidP="003E71AA">
            <w:pPr>
              <w:rPr>
                <w:rFonts w:ascii="Arial" w:hAnsi="Arial" w:cs="Arial"/>
                <w:b/>
                <w:bCs/>
                <w:sz w:val="18"/>
                <w:szCs w:val="18"/>
              </w:rPr>
            </w:pPr>
          </w:p>
        </w:tc>
        <w:tc>
          <w:tcPr>
            <w:tcW w:w="3126" w:type="pct"/>
            <w:vMerge/>
          </w:tcPr>
          <w:p w14:paraId="5CFC4803" w14:textId="77777777" w:rsidR="004C3CF4" w:rsidRPr="008F1E7B" w:rsidRDefault="004C3CF4" w:rsidP="003E71AA">
            <w:pPr>
              <w:rPr>
                <w:rFonts w:ascii="Arial" w:hAnsi="Arial" w:cs="Arial"/>
                <w:sz w:val="18"/>
                <w:szCs w:val="18"/>
              </w:rPr>
            </w:pPr>
          </w:p>
        </w:tc>
      </w:tr>
      <w:tr w:rsidR="004C3CF4" w:rsidRPr="008F1E7B" w14:paraId="026B1470" w14:textId="77777777" w:rsidTr="003E71AA">
        <w:trPr>
          <w:trHeight w:val="20"/>
        </w:trPr>
        <w:tc>
          <w:tcPr>
            <w:tcW w:w="1874" w:type="pct"/>
          </w:tcPr>
          <w:p w14:paraId="649D93B7"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Location: </w:t>
            </w:r>
          </w:p>
          <w:p w14:paraId="0C38C740" w14:textId="77777777" w:rsidR="004C3CF4" w:rsidRPr="00653447" w:rsidRDefault="004C3CF4" w:rsidP="003E71AA">
            <w:pPr>
              <w:rPr>
                <w:rFonts w:ascii="Arial" w:hAnsi="Arial" w:cs="Arial"/>
                <w:sz w:val="18"/>
                <w:szCs w:val="18"/>
              </w:rPr>
            </w:pPr>
            <w:r w:rsidRPr="00653447">
              <w:rPr>
                <w:rFonts w:ascii="Arial" w:hAnsi="Arial" w:cs="Arial"/>
                <w:sz w:val="18"/>
                <w:szCs w:val="18"/>
              </w:rPr>
              <w:t>139/1</w:t>
            </w:r>
          </w:p>
          <w:p w14:paraId="794087B6" w14:textId="77777777" w:rsidR="004C3CF4" w:rsidRPr="008F1E7B" w:rsidRDefault="004C3CF4" w:rsidP="003E71AA">
            <w:pPr>
              <w:spacing w:line="240" w:lineRule="atLeast"/>
              <w:rPr>
                <w:rFonts w:ascii="Arial" w:hAnsi="Arial" w:cs="Arial"/>
                <w:bCs/>
                <w:sz w:val="18"/>
                <w:szCs w:val="18"/>
              </w:rPr>
            </w:pPr>
          </w:p>
        </w:tc>
        <w:tc>
          <w:tcPr>
            <w:tcW w:w="3126" w:type="pct"/>
            <w:vMerge/>
          </w:tcPr>
          <w:p w14:paraId="3BA34A6D" w14:textId="77777777" w:rsidR="004C3CF4" w:rsidRPr="008F1E7B" w:rsidRDefault="004C3CF4" w:rsidP="003E71AA">
            <w:pPr>
              <w:rPr>
                <w:rFonts w:ascii="Arial" w:hAnsi="Arial" w:cs="Arial"/>
                <w:sz w:val="18"/>
                <w:szCs w:val="18"/>
              </w:rPr>
            </w:pPr>
          </w:p>
        </w:tc>
      </w:tr>
      <w:tr w:rsidR="004C3CF4" w:rsidRPr="008F1E7B" w14:paraId="2055BA32" w14:textId="77777777" w:rsidTr="003E71AA">
        <w:trPr>
          <w:trHeight w:val="20"/>
        </w:trPr>
        <w:tc>
          <w:tcPr>
            <w:tcW w:w="1874" w:type="pct"/>
          </w:tcPr>
          <w:p w14:paraId="60FBC22F"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r>
              <w:rPr>
                <w:rFonts w:ascii="Arial" w:hAnsi="Arial" w:cs="Arial"/>
                <w:b/>
                <w:bCs/>
                <w:sz w:val="18"/>
                <w:szCs w:val="18"/>
              </w:rPr>
              <w:t xml:space="preserve"> </w:t>
            </w:r>
            <w:r w:rsidRPr="009812D7">
              <w:rPr>
                <w:rFonts w:ascii="Arial" w:hAnsi="Arial" w:cs="Arial"/>
                <w:sz w:val="18"/>
                <w:szCs w:val="18"/>
              </w:rPr>
              <w:t xml:space="preserve">Lot 1 of block 139 </w:t>
            </w:r>
            <w:r>
              <w:rPr>
                <w:rFonts w:ascii="Arial" w:hAnsi="Arial" w:cs="Arial"/>
                <w:sz w:val="18"/>
                <w:szCs w:val="18"/>
              </w:rPr>
              <w:t>p</w:t>
            </w:r>
            <w:r w:rsidRPr="009812D7">
              <w:rPr>
                <w:rFonts w:ascii="Arial" w:hAnsi="Arial" w:cs="Arial"/>
                <w:sz w:val="18"/>
                <w:szCs w:val="18"/>
              </w:rPr>
              <w:t>hoto showing west</w:t>
            </w:r>
            <w:r>
              <w:rPr>
                <w:rFonts w:ascii="Arial" w:hAnsi="Arial" w:cs="Arial"/>
                <w:sz w:val="18"/>
                <w:szCs w:val="18"/>
              </w:rPr>
              <w:t xml:space="preserve"> direction</w:t>
            </w:r>
          </w:p>
          <w:p w14:paraId="35557971" w14:textId="77777777" w:rsidR="004C3CF4" w:rsidRPr="00791068" w:rsidRDefault="004C3CF4" w:rsidP="003E71AA">
            <w:pPr>
              <w:rPr>
                <w:rFonts w:ascii="Arial" w:hAnsi="Arial" w:cs="Arial"/>
                <w:sz w:val="18"/>
                <w:szCs w:val="18"/>
              </w:rPr>
            </w:pPr>
            <w:r w:rsidRPr="008F1E7B">
              <w:rPr>
                <w:rFonts w:ascii="Arial" w:hAnsi="Arial" w:cs="Arial"/>
                <w:sz w:val="18"/>
                <w:szCs w:val="18"/>
              </w:rPr>
              <w:t xml:space="preserve"> </w:t>
            </w:r>
          </w:p>
        </w:tc>
        <w:tc>
          <w:tcPr>
            <w:tcW w:w="3126" w:type="pct"/>
            <w:vMerge/>
          </w:tcPr>
          <w:p w14:paraId="2B20B1E7" w14:textId="77777777" w:rsidR="004C3CF4" w:rsidRPr="008F1E7B" w:rsidRDefault="004C3CF4" w:rsidP="003E71AA">
            <w:pPr>
              <w:rPr>
                <w:rFonts w:ascii="Arial" w:hAnsi="Arial" w:cs="Arial"/>
                <w:sz w:val="18"/>
                <w:szCs w:val="18"/>
              </w:rPr>
            </w:pPr>
          </w:p>
        </w:tc>
      </w:tr>
      <w:tr w:rsidR="004C3CF4" w:rsidRPr="008F1E7B" w14:paraId="0B2D600E" w14:textId="77777777" w:rsidTr="003E71AA">
        <w:trPr>
          <w:trHeight w:val="20"/>
        </w:trPr>
        <w:tc>
          <w:tcPr>
            <w:tcW w:w="1874" w:type="pct"/>
            <w:shd w:val="clear" w:color="auto" w:fill="0070C0"/>
          </w:tcPr>
          <w:p w14:paraId="13D4CA63"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4</w:t>
            </w:r>
          </w:p>
          <w:p w14:paraId="6564F09C" w14:textId="77777777" w:rsidR="004C3CF4" w:rsidRPr="008F1E7B" w:rsidRDefault="004C3CF4" w:rsidP="003E71AA">
            <w:pPr>
              <w:rPr>
                <w:rFonts w:ascii="Arial" w:hAnsi="Arial" w:cs="Arial"/>
                <w:b/>
                <w:bCs/>
                <w:sz w:val="18"/>
                <w:szCs w:val="18"/>
              </w:rPr>
            </w:pPr>
          </w:p>
        </w:tc>
        <w:tc>
          <w:tcPr>
            <w:tcW w:w="3126" w:type="pct"/>
            <w:vMerge w:val="restart"/>
          </w:tcPr>
          <w:p w14:paraId="6C6F76CC" w14:textId="77777777" w:rsidR="004C3CF4" w:rsidRPr="00737084" w:rsidRDefault="004C3CF4" w:rsidP="003E71AA">
            <w:pPr>
              <w:pStyle w:val="GvdeMetni"/>
              <w:keepNext/>
              <w:spacing w:after="0" w:line="240" w:lineRule="auto"/>
              <w:jc w:val="left"/>
              <w:rPr>
                <w:rFonts w:cs="Arial"/>
                <w:color w:val="7F7F7F" w:themeColor="text1" w:themeTint="80"/>
                <w:szCs w:val="18"/>
                <w:highlight w:val="yellow"/>
              </w:rPr>
            </w:pPr>
            <w:r w:rsidRPr="0043788C">
              <w:rPr>
                <w:rFonts w:cs="Arial"/>
                <w:noProof/>
                <w:lang w:val="tr-TR"/>
              </w:rPr>
              <w:drawing>
                <wp:inline distT="0" distB="0" distL="0" distR="0" wp14:anchorId="0AC9CFA0" wp14:editId="7B2EE0D2">
                  <wp:extent cx="3599745" cy="2700000"/>
                  <wp:effectExtent l="0" t="0" r="1270" b="571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8F1E7B" w14:paraId="69DAA71B" w14:textId="77777777" w:rsidTr="003E71AA">
        <w:trPr>
          <w:trHeight w:val="20"/>
        </w:trPr>
        <w:tc>
          <w:tcPr>
            <w:tcW w:w="1874" w:type="pct"/>
          </w:tcPr>
          <w:p w14:paraId="66CABAF2"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Date: </w:t>
            </w:r>
          </w:p>
          <w:p w14:paraId="0A72C928" w14:textId="77777777" w:rsidR="004C3CF4" w:rsidRPr="00653447" w:rsidRDefault="004C3CF4" w:rsidP="003E71AA">
            <w:pPr>
              <w:rPr>
                <w:rFonts w:ascii="Arial" w:hAnsi="Arial" w:cs="Arial"/>
                <w:sz w:val="18"/>
                <w:szCs w:val="18"/>
              </w:rPr>
            </w:pPr>
            <w:r w:rsidRPr="00653447">
              <w:rPr>
                <w:rFonts w:ascii="Arial" w:hAnsi="Arial" w:cs="Arial"/>
                <w:sz w:val="18"/>
                <w:szCs w:val="18"/>
              </w:rPr>
              <w:t>08.10.2024</w:t>
            </w:r>
          </w:p>
          <w:p w14:paraId="709BC4F1" w14:textId="77777777" w:rsidR="004C3CF4" w:rsidRPr="008F1E7B" w:rsidRDefault="004C3CF4" w:rsidP="003E71AA">
            <w:pPr>
              <w:rPr>
                <w:rFonts w:ascii="Arial" w:hAnsi="Arial" w:cs="Arial"/>
                <w:b/>
                <w:bCs/>
                <w:sz w:val="18"/>
                <w:szCs w:val="18"/>
              </w:rPr>
            </w:pPr>
          </w:p>
        </w:tc>
        <w:tc>
          <w:tcPr>
            <w:tcW w:w="3126" w:type="pct"/>
            <w:vMerge/>
            <w:vAlign w:val="center"/>
          </w:tcPr>
          <w:p w14:paraId="22DF4159" w14:textId="77777777" w:rsidR="004C3CF4" w:rsidRPr="008F1E7B" w:rsidRDefault="004C3CF4" w:rsidP="003E71AA">
            <w:pPr>
              <w:jc w:val="center"/>
              <w:rPr>
                <w:rFonts w:ascii="Arial" w:hAnsi="Arial" w:cs="Arial"/>
                <w:sz w:val="18"/>
                <w:szCs w:val="18"/>
              </w:rPr>
            </w:pPr>
          </w:p>
        </w:tc>
      </w:tr>
      <w:tr w:rsidR="004C3CF4" w:rsidRPr="008F1E7B" w14:paraId="00937259" w14:textId="77777777" w:rsidTr="003E71AA">
        <w:trPr>
          <w:trHeight w:val="20"/>
        </w:trPr>
        <w:tc>
          <w:tcPr>
            <w:tcW w:w="1874" w:type="pct"/>
          </w:tcPr>
          <w:p w14:paraId="0449A45C"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Location: </w:t>
            </w:r>
          </w:p>
          <w:p w14:paraId="1832FFF7" w14:textId="77777777" w:rsidR="004C3CF4" w:rsidRPr="00653447" w:rsidRDefault="004C3CF4" w:rsidP="003E71AA">
            <w:pPr>
              <w:rPr>
                <w:rFonts w:ascii="Arial" w:hAnsi="Arial" w:cs="Arial"/>
                <w:sz w:val="18"/>
                <w:szCs w:val="18"/>
              </w:rPr>
            </w:pPr>
            <w:r w:rsidRPr="00653447">
              <w:rPr>
                <w:rFonts w:ascii="Arial" w:hAnsi="Arial" w:cs="Arial"/>
                <w:sz w:val="18"/>
                <w:szCs w:val="18"/>
              </w:rPr>
              <w:t>140/1</w:t>
            </w:r>
          </w:p>
          <w:p w14:paraId="77927673" w14:textId="77777777" w:rsidR="004C3CF4" w:rsidRPr="008F1E7B" w:rsidRDefault="004C3CF4" w:rsidP="003E71AA">
            <w:pPr>
              <w:rPr>
                <w:rFonts w:ascii="Arial" w:hAnsi="Arial" w:cs="Arial"/>
                <w:sz w:val="18"/>
                <w:szCs w:val="18"/>
              </w:rPr>
            </w:pPr>
          </w:p>
        </w:tc>
        <w:tc>
          <w:tcPr>
            <w:tcW w:w="3126" w:type="pct"/>
            <w:vMerge/>
          </w:tcPr>
          <w:p w14:paraId="48D7242B" w14:textId="77777777" w:rsidR="004C3CF4" w:rsidRPr="008F1E7B" w:rsidRDefault="004C3CF4" w:rsidP="003E71AA">
            <w:pPr>
              <w:rPr>
                <w:rFonts w:ascii="Arial" w:hAnsi="Arial" w:cs="Arial"/>
                <w:sz w:val="18"/>
                <w:szCs w:val="18"/>
              </w:rPr>
            </w:pPr>
          </w:p>
        </w:tc>
      </w:tr>
      <w:tr w:rsidR="004C3CF4" w:rsidRPr="008F1E7B" w14:paraId="5BFC57FF" w14:textId="77777777" w:rsidTr="003E71AA">
        <w:trPr>
          <w:trHeight w:val="20"/>
        </w:trPr>
        <w:tc>
          <w:tcPr>
            <w:tcW w:w="1874" w:type="pct"/>
          </w:tcPr>
          <w:p w14:paraId="339662F3"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p>
          <w:p w14:paraId="2B5EDAF9" w14:textId="77777777" w:rsidR="004C3CF4" w:rsidRPr="008F1E7B" w:rsidRDefault="004C3CF4" w:rsidP="003E71AA">
            <w:pPr>
              <w:rPr>
                <w:rFonts w:ascii="Arial" w:hAnsi="Arial" w:cs="Arial"/>
                <w:b/>
                <w:bCs/>
                <w:sz w:val="18"/>
                <w:szCs w:val="18"/>
              </w:rPr>
            </w:pPr>
            <w:r w:rsidRPr="009812D7">
              <w:rPr>
                <w:rFonts w:ascii="Arial" w:hAnsi="Arial" w:cs="Arial"/>
                <w:sz w:val="18"/>
                <w:szCs w:val="18"/>
              </w:rPr>
              <w:t>Lot 1 of block 1</w:t>
            </w:r>
            <w:r>
              <w:rPr>
                <w:rFonts w:ascii="Arial" w:hAnsi="Arial" w:cs="Arial"/>
                <w:sz w:val="18"/>
                <w:szCs w:val="18"/>
              </w:rPr>
              <w:t>40</w:t>
            </w:r>
            <w:r w:rsidRPr="009812D7">
              <w:rPr>
                <w:rFonts w:ascii="Arial" w:hAnsi="Arial" w:cs="Arial"/>
                <w:sz w:val="18"/>
                <w:szCs w:val="18"/>
              </w:rPr>
              <w:t xml:space="preserve"> </w:t>
            </w:r>
            <w:r>
              <w:rPr>
                <w:rFonts w:ascii="Arial" w:hAnsi="Arial" w:cs="Arial"/>
                <w:sz w:val="18"/>
                <w:szCs w:val="18"/>
              </w:rPr>
              <w:t>p</w:t>
            </w:r>
            <w:r w:rsidRPr="009812D7">
              <w:rPr>
                <w:rFonts w:ascii="Arial" w:hAnsi="Arial" w:cs="Arial"/>
                <w:sz w:val="18"/>
                <w:szCs w:val="18"/>
              </w:rPr>
              <w:t>hoto showing west</w:t>
            </w:r>
            <w:r>
              <w:rPr>
                <w:rFonts w:ascii="Arial" w:hAnsi="Arial" w:cs="Arial"/>
                <w:sz w:val="18"/>
                <w:szCs w:val="18"/>
              </w:rPr>
              <w:t xml:space="preserve"> direction</w:t>
            </w:r>
          </w:p>
          <w:p w14:paraId="71034780" w14:textId="77777777" w:rsidR="004C3CF4" w:rsidRPr="008F1E7B" w:rsidRDefault="004C3CF4" w:rsidP="003E71AA">
            <w:pPr>
              <w:rPr>
                <w:rFonts w:ascii="Arial" w:hAnsi="Arial" w:cs="Arial"/>
                <w:b/>
                <w:bCs/>
                <w:sz w:val="18"/>
                <w:szCs w:val="18"/>
              </w:rPr>
            </w:pPr>
          </w:p>
        </w:tc>
        <w:tc>
          <w:tcPr>
            <w:tcW w:w="3126" w:type="pct"/>
            <w:vMerge/>
          </w:tcPr>
          <w:p w14:paraId="25DAF52C" w14:textId="77777777" w:rsidR="004C3CF4" w:rsidRPr="008F1E7B" w:rsidRDefault="004C3CF4" w:rsidP="003E71AA">
            <w:pPr>
              <w:rPr>
                <w:rFonts w:ascii="Arial" w:hAnsi="Arial" w:cs="Arial"/>
                <w:sz w:val="18"/>
                <w:szCs w:val="18"/>
              </w:rPr>
            </w:pPr>
          </w:p>
        </w:tc>
      </w:tr>
      <w:tr w:rsidR="004C3CF4" w:rsidRPr="008F1E7B" w14:paraId="1296A3BC" w14:textId="77777777" w:rsidTr="003E71AA">
        <w:trPr>
          <w:trHeight w:val="20"/>
        </w:trPr>
        <w:tc>
          <w:tcPr>
            <w:tcW w:w="1874" w:type="pct"/>
            <w:shd w:val="clear" w:color="auto" w:fill="0070C0"/>
          </w:tcPr>
          <w:p w14:paraId="7AC8C89F"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5</w:t>
            </w:r>
          </w:p>
          <w:p w14:paraId="03C566B0" w14:textId="77777777" w:rsidR="004C3CF4" w:rsidRPr="008F1E7B" w:rsidRDefault="004C3CF4" w:rsidP="003E71AA">
            <w:pPr>
              <w:rPr>
                <w:rFonts w:ascii="Arial" w:hAnsi="Arial" w:cs="Arial"/>
                <w:b/>
                <w:bCs/>
                <w:sz w:val="18"/>
                <w:szCs w:val="18"/>
              </w:rPr>
            </w:pPr>
          </w:p>
        </w:tc>
        <w:tc>
          <w:tcPr>
            <w:tcW w:w="3126" w:type="pct"/>
            <w:vMerge w:val="restart"/>
          </w:tcPr>
          <w:p w14:paraId="47012935" w14:textId="77777777" w:rsidR="004C3CF4" w:rsidRPr="008F1E7B" w:rsidRDefault="004C3CF4" w:rsidP="003E71AA">
            <w:pPr>
              <w:rPr>
                <w:rFonts w:ascii="Arial" w:hAnsi="Arial" w:cs="Arial"/>
                <w:sz w:val="18"/>
                <w:szCs w:val="18"/>
              </w:rPr>
            </w:pPr>
            <w:r w:rsidRPr="0043788C">
              <w:rPr>
                <w:rFonts w:cs="Arial"/>
                <w:noProof/>
                <w:lang w:val="tr-TR"/>
              </w:rPr>
              <w:drawing>
                <wp:inline distT="0" distB="0" distL="0" distR="0" wp14:anchorId="5073E53A" wp14:editId="092DD58A">
                  <wp:extent cx="3599745" cy="2700000"/>
                  <wp:effectExtent l="0" t="0" r="1270" b="571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8F1E7B" w14:paraId="7788EA7B" w14:textId="77777777" w:rsidTr="003E71AA">
        <w:trPr>
          <w:trHeight w:val="20"/>
        </w:trPr>
        <w:tc>
          <w:tcPr>
            <w:tcW w:w="1874" w:type="pct"/>
          </w:tcPr>
          <w:p w14:paraId="38140FBB"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 xml:space="preserve">Date: </w:t>
            </w:r>
          </w:p>
          <w:p w14:paraId="74AC47C1" w14:textId="77777777" w:rsidR="004C3CF4" w:rsidRPr="00653447" w:rsidRDefault="004C3CF4" w:rsidP="003E71AA">
            <w:pPr>
              <w:rPr>
                <w:rFonts w:ascii="Arial" w:hAnsi="Arial" w:cs="Arial"/>
                <w:sz w:val="18"/>
                <w:szCs w:val="18"/>
              </w:rPr>
            </w:pPr>
            <w:r w:rsidRPr="00653447">
              <w:rPr>
                <w:rFonts w:ascii="Arial" w:hAnsi="Arial" w:cs="Arial"/>
                <w:sz w:val="18"/>
                <w:szCs w:val="18"/>
              </w:rPr>
              <w:t>08.10.2024</w:t>
            </w:r>
          </w:p>
        </w:tc>
        <w:tc>
          <w:tcPr>
            <w:tcW w:w="3126" w:type="pct"/>
            <w:vMerge/>
          </w:tcPr>
          <w:p w14:paraId="1049BA9E" w14:textId="77777777" w:rsidR="004C3CF4" w:rsidRPr="008F1E7B" w:rsidRDefault="004C3CF4" w:rsidP="003E71AA">
            <w:pPr>
              <w:rPr>
                <w:rFonts w:ascii="Arial" w:hAnsi="Arial" w:cs="Arial"/>
                <w:sz w:val="18"/>
                <w:szCs w:val="18"/>
              </w:rPr>
            </w:pPr>
          </w:p>
        </w:tc>
      </w:tr>
      <w:tr w:rsidR="004C3CF4" w:rsidRPr="008F1E7B" w14:paraId="679CA943" w14:textId="77777777" w:rsidTr="003E71AA">
        <w:trPr>
          <w:trHeight w:val="20"/>
        </w:trPr>
        <w:tc>
          <w:tcPr>
            <w:tcW w:w="1874" w:type="pct"/>
          </w:tcPr>
          <w:p w14:paraId="5A985B88"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Location: </w:t>
            </w:r>
          </w:p>
          <w:p w14:paraId="21FC4B26" w14:textId="77777777" w:rsidR="004C3CF4" w:rsidRPr="00653447" w:rsidRDefault="004C3CF4" w:rsidP="003E71AA">
            <w:pPr>
              <w:rPr>
                <w:rFonts w:ascii="Arial" w:hAnsi="Arial" w:cs="Arial"/>
                <w:sz w:val="18"/>
                <w:szCs w:val="18"/>
              </w:rPr>
            </w:pPr>
            <w:r w:rsidRPr="00653447">
              <w:rPr>
                <w:rFonts w:ascii="Arial" w:hAnsi="Arial" w:cs="Arial"/>
                <w:sz w:val="18"/>
                <w:szCs w:val="18"/>
              </w:rPr>
              <w:t>140/1</w:t>
            </w:r>
          </w:p>
          <w:p w14:paraId="66DBA301" w14:textId="77777777" w:rsidR="004C3CF4" w:rsidRPr="008F1E7B" w:rsidRDefault="004C3CF4" w:rsidP="003E71AA">
            <w:pPr>
              <w:rPr>
                <w:rFonts w:ascii="Arial" w:hAnsi="Arial" w:cs="Arial"/>
                <w:b/>
                <w:bCs/>
                <w:sz w:val="18"/>
                <w:szCs w:val="18"/>
              </w:rPr>
            </w:pPr>
          </w:p>
        </w:tc>
        <w:tc>
          <w:tcPr>
            <w:tcW w:w="3126" w:type="pct"/>
            <w:vMerge/>
          </w:tcPr>
          <w:p w14:paraId="13095208" w14:textId="77777777" w:rsidR="004C3CF4" w:rsidRPr="008F1E7B" w:rsidRDefault="004C3CF4" w:rsidP="003E71AA">
            <w:pPr>
              <w:rPr>
                <w:rFonts w:ascii="Arial" w:hAnsi="Arial" w:cs="Arial"/>
                <w:sz w:val="18"/>
                <w:szCs w:val="18"/>
              </w:rPr>
            </w:pPr>
          </w:p>
        </w:tc>
      </w:tr>
      <w:tr w:rsidR="004C3CF4" w:rsidRPr="008F1E7B" w14:paraId="39C7DE5D" w14:textId="77777777" w:rsidTr="003E71AA">
        <w:trPr>
          <w:trHeight w:val="20"/>
        </w:trPr>
        <w:tc>
          <w:tcPr>
            <w:tcW w:w="1874" w:type="pct"/>
          </w:tcPr>
          <w:p w14:paraId="00165D90"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p>
          <w:p w14:paraId="75101834" w14:textId="77777777" w:rsidR="004C3CF4" w:rsidRPr="008F1E7B" w:rsidRDefault="004C3CF4" w:rsidP="003E71AA">
            <w:pPr>
              <w:rPr>
                <w:rFonts w:ascii="Arial" w:hAnsi="Arial" w:cs="Arial"/>
                <w:b/>
                <w:bCs/>
                <w:sz w:val="18"/>
                <w:szCs w:val="18"/>
              </w:rPr>
            </w:pPr>
            <w:r w:rsidRPr="009812D7">
              <w:rPr>
                <w:rFonts w:ascii="Arial" w:hAnsi="Arial" w:cs="Arial"/>
                <w:sz w:val="18"/>
                <w:szCs w:val="18"/>
              </w:rPr>
              <w:t xml:space="preserve">Lot 1 of block 139 </w:t>
            </w:r>
            <w:r>
              <w:rPr>
                <w:rFonts w:ascii="Arial" w:hAnsi="Arial" w:cs="Arial"/>
                <w:sz w:val="18"/>
                <w:szCs w:val="18"/>
              </w:rPr>
              <w:t>p</w:t>
            </w:r>
            <w:r w:rsidRPr="009812D7">
              <w:rPr>
                <w:rFonts w:ascii="Arial" w:hAnsi="Arial" w:cs="Arial"/>
                <w:sz w:val="18"/>
                <w:szCs w:val="18"/>
              </w:rPr>
              <w:t xml:space="preserve">hoto showing </w:t>
            </w:r>
            <w:r>
              <w:rPr>
                <w:rFonts w:ascii="Arial" w:hAnsi="Arial" w:cs="Arial"/>
                <w:sz w:val="18"/>
                <w:szCs w:val="18"/>
              </w:rPr>
              <w:t>east direction</w:t>
            </w:r>
          </w:p>
        </w:tc>
        <w:tc>
          <w:tcPr>
            <w:tcW w:w="3126" w:type="pct"/>
            <w:vMerge/>
          </w:tcPr>
          <w:p w14:paraId="057D7A42" w14:textId="77777777" w:rsidR="004C3CF4" w:rsidRPr="008F1E7B" w:rsidRDefault="004C3CF4" w:rsidP="003E71AA">
            <w:pPr>
              <w:rPr>
                <w:rFonts w:ascii="Arial" w:hAnsi="Arial" w:cs="Arial"/>
                <w:sz w:val="18"/>
                <w:szCs w:val="18"/>
              </w:rPr>
            </w:pPr>
          </w:p>
        </w:tc>
      </w:tr>
      <w:tr w:rsidR="004C3CF4" w:rsidRPr="008F1E7B" w14:paraId="2EFB0FCA" w14:textId="77777777" w:rsidTr="003E71AA">
        <w:trPr>
          <w:trHeight w:val="20"/>
        </w:trPr>
        <w:tc>
          <w:tcPr>
            <w:tcW w:w="1874" w:type="pct"/>
            <w:shd w:val="clear" w:color="auto" w:fill="0070C0"/>
          </w:tcPr>
          <w:p w14:paraId="43AA6BF4"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6</w:t>
            </w:r>
          </w:p>
          <w:p w14:paraId="7BFC4521" w14:textId="77777777" w:rsidR="004C3CF4" w:rsidRPr="008F1E7B" w:rsidRDefault="004C3CF4" w:rsidP="003E71AA">
            <w:pPr>
              <w:rPr>
                <w:rFonts w:ascii="Arial" w:hAnsi="Arial" w:cs="Arial"/>
                <w:b/>
                <w:bCs/>
                <w:sz w:val="18"/>
                <w:szCs w:val="18"/>
              </w:rPr>
            </w:pPr>
          </w:p>
        </w:tc>
        <w:tc>
          <w:tcPr>
            <w:tcW w:w="3126" w:type="pct"/>
            <w:vMerge w:val="restart"/>
          </w:tcPr>
          <w:p w14:paraId="3EEC2562" w14:textId="77777777" w:rsidR="004C3CF4" w:rsidRDefault="004C3CF4" w:rsidP="003E71AA">
            <w:pPr>
              <w:rPr>
                <w:rFonts w:ascii="Arial" w:hAnsi="Arial" w:cs="Arial"/>
                <w:sz w:val="18"/>
                <w:szCs w:val="18"/>
              </w:rPr>
            </w:pPr>
            <w:r w:rsidRPr="0043788C">
              <w:rPr>
                <w:rFonts w:cs="Arial"/>
                <w:noProof/>
                <w:lang w:val="tr-TR"/>
              </w:rPr>
              <w:drawing>
                <wp:inline distT="0" distB="0" distL="0" distR="0" wp14:anchorId="3E65BF16" wp14:editId="6060926C">
                  <wp:extent cx="3599745" cy="2700000"/>
                  <wp:effectExtent l="0" t="0" r="1270" b="571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p w14:paraId="47D085F5" w14:textId="77777777" w:rsidR="0077114C" w:rsidRDefault="0077114C" w:rsidP="003E71AA">
            <w:pPr>
              <w:rPr>
                <w:rFonts w:ascii="Arial" w:hAnsi="Arial" w:cs="Arial"/>
                <w:sz w:val="18"/>
                <w:szCs w:val="18"/>
              </w:rPr>
            </w:pPr>
          </w:p>
          <w:p w14:paraId="47AFB3FB" w14:textId="77777777" w:rsidR="0077114C" w:rsidRDefault="0077114C" w:rsidP="003E71AA">
            <w:pPr>
              <w:rPr>
                <w:rFonts w:ascii="Arial" w:hAnsi="Arial" w:cs="Arial"/>
                <w:sz w:val="18"/>
                <w:szCs w:val="18"/>
              </w:rPr>
            </w:pPr>
          </w:p>
          <w:p w14:paraId="17F50CDC" w14:textId="77777777" w:rsidR="0077114C" w:rsidRPr="008F1E7B" w:rsidRDefault="0077114C" w:rsidP="003E71AA">
            <w:pPr>
              <w:rPr>
                <w:rFonts w:ascii="Arial" w:hAnsi="Arial" w:cs="Arial"/>
                <w:sz w:val="18"/>
                <w:szCs w:val="18"/>
              </w:rPr>
            </w:pPr>
          </w:p>
        </w:tc>
      </w:tr>
      <w:tr w:rsidR="004C3CF4" w:rsidRPr="008F1E7B" w14:paraId="11607C2C" w14:textId="77777777" w:rsidTr="003E71AA">
        <w:trPr>
          <w:trHeight w:val="20"/>
        </w:trPr>
        <w:tc>
          <w:tcPr>
            <w:tcW w:w="1874" w:type="pct"/>
          </w:tcPr>
          <w:p w14:paraId="7099973D"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 xml:space="preserve">Date: </w:t>
            </w:r>
          </w:p>
          <w:p w14:paraId="4F4BFDB7" w14:textId="77777777" w:rsidR="004C3CF4" w:rsidRPr="00653447" w:rsidRDefault="004C3CF4" w:rsidP="003E71AA">
            <w:pPr>
              <w:rPr>
                <w:rFonts w:ascii="Arial" w:hAnsi="Arial" w:cs="Arial"/>
                <w:sz w:val="18"/>
                <w:szCs w:val="18"/>
              </w:rPr>
            </w:pPr>
            <w:r w:rsidRPr="00653447">
              <w:rPr>
                <w:rFonts w:ascii="Arial" w:hAnsi="Arial" w:cs="Arial"/>
                <w:sz w:val="18"/>
                <w:szCs w:val="18"/>
              </w:rPr>
              <w:t>08.10.2024</w:t>
            </w:r>
          </w:p>
        </w:tc>
        <w:tc>
          <w:tcPr>
            <w:tcW w:w="3126" w:type="pct"/>
            <w:vMerge/>
          </w:tcPr>
          <w:p w14:paraId="31512761" w14:textId="77777777" w:rsidR="004C3CF4" w:rsidRPr="008F1E7B" w:rsidRDefault="004C3CF4" w:rsidP="003E71AA">
            <w:pPr>
              <w:rPr>
                <w:rFonts w:ascii="Arial" w:hAnsi="Arial" w:cs="Arial"/>
                <w:sz w:val="18"/>
                <w:szCs w:val="18"/>
              </w:rPr>
            </w:pPr>
          </w:p>
        </w:tc>
      </w:tr>
      <w:tr w:rsidR="004C3CF4" w:rsidRPr="008F1E7B" w14:paraId="25A947D7" w14:textId="77777777" w:rsidTr="003E71AA">
        <w:trPr>
          <w:trHeight w:val="20"/>
        </w:trPr>
        <w:tc>
          <w:tcPr>
            <w:tcW w:w="1874" w:type="pct"/>
          </w:tcPr>
          <w:p w14:paraId="3D8865D9" w14:textId="77777777" w:rsidR="004C3CF4" w:rsidRPr="008F1E7B" w:rsidRDefault="004C3CF4" w:rsidP="003E71AA">
            <w:pPr>
              <w:rPr>
                <w:rFonts w:ascii="Arial" w:hAnsi="Arial" w:cs="Arial"/>
                <w:bCs/>
                <w:sz w:val="18"/>
                <w:szCs w:val="18"/>
              </w:rPr>
            </w:pPr>
            <w:r w:rsidRPr="008F1E7B">
              <w:rPr>
                <w:rFonts w:ascii="Arial" w:hAnsi="Arial" w:cs="Arial"/>
                <w:b/>
                <w:bCs/>
                <w:sz w:val="18"/>
                <w:szCs w:val="18"/>
              </w:rPr>
              <w:t xml:space="preserve">Location: </w:t>
            </w:r>
          </w:p>
          <w:p w14:paraId="34B802B6" w14:textId="77777777" w:rsidR="004C3CF4" w:rsidRPr="00653447" w:rsidRDefault="004C3CF4" w:rsidP="003E71AA">
            <w:pPr>
              <w:rPr>
                <w:rFonts w:ascii="Arial" w:hAnsi="Arial" w:cs="Arial"/>
                <w:sz w:val="18"/>
                <w:szCs w:val="18"/>
              </w:rPr>
            </w:pPr>
            <w:r w:rsidRPr="00653447">
              <w:rPr>
                <w:rFonts w:ascii="Arial" w:hAnsi="Arial" w:cs="Arial"/>
                <w:sz w:val="18"/>
                <w:szCs w:val="18"/>
              </w:rPr>
              <w:t>140/1</w:t>
            </w:r>
          </w:p>
        </w:tc>
        <w:tc>
          <w:tcPr>
            <w:tcW w:w="3126" w:type="pct"/>
            <w:vMerge/>
          </w:tcPr>
          <w:p w14:paraId="124CC188" w14:textId="77777777" w:rsidR="004C3CF4" w:rsidRPr="008F1E7B" w:rsidRDefault="004C3CF4" w:rsidP="003E71AA">
            <w:pPr>
              <w:rPr>
                <w:rFonts w:ascii="Arial" w:hAnsi="Arial" w:cs="Arial"/>
                <w:sz w:val="18"/>
                <w:szCs w:val="18"/>
              </w:rPr>
            </w:pPr>
          </w:p>
        </w:tc>
      </w:tr>
      <w:tr w:rsidR="004C3CF4" w:rsidRPr="008F1E7B" w14:paraId="65DE7552" w14:textId="77777777" w:rsidTr="003E71AA">
        <w:trPr>
          <w:trHeight w:val="20"/>
        </w:trPr>
        <w:tc>
          <w:tcPr>
            <w:tcW w:w="1874" w:type="pct"/>
          </w:tcPr>
          <w:p w14:paraId="6A35B6E1"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r>
              <w:rPr>
                <w:rFonts w:ascii="Arial" w:hAnsi="Arial" w:cs="Arial"/>
                <w:b/>
                <w:bCs/>
                <w:sz w:val="18"/>
                <w:szCs w:val="18"/>
              </w:rPr>
              <w:t>140/1</w:t>
            </w:r>
          </w:p>
          <w:p w14:paraId="29B5C349" w14:textId="77777777" w:rsidR="004C3CF4" w:rsidRPr="008F1E7B" w:rsidRDefault="004C3CF4" w:rsidP="003E71AA">
            <w:pPr>
              <w:rPr>
                <w:rFonts w:ascii="Arial" w:hAnsi="Arial" w:cs="Arial"/>
                <w:b/>
                <w:bCs/>
                <w:sz w:val="18"/>
                <w:szCs w:val="18"/>
              </w:rPr>
            </w:pPr>
            <w:r w:rsidRPr="009812D7">
              <w:rPr>
                <w:rFonts w:ascii="Arial" w:hAnsi="Arial" w:cs="Arial"/>
                <w:sz w:val="18"/>
                <w:szCs w:val="18"/>
              </w:rPr>
              <w:t xml:space="preserve">Lot 1 of block 139 </w:t>
            </w:r>
            <w:r>
              <w:rPr>
                <w:rFonts w:ascii="Arial" w:hAnsi="Arial" w:cs="Arial"/>
                <w:sz w:val="18"/>
                <w:szCs w:val="18"/>
              </w:rPr>
              <w:t>p</w:t>
            </w:r>
            <w:r w:rsidRPr="009812D7">
              <w:rPr>
                <w:rFonts w:ascii="Arial" w:hAnsi="Arial" w:cs="Arial"/>
                <w:sz w:val="18"/>
                <w:szCs w:val="18"/>
              </w:rPr>
              <w:t xml:space="preserve">hoto showing </w:t>
            </w:r>
            <w:r>
              <w:rPr>
                <w:rFonts w:ascii="Arial" w:hAnsi="Arial" w:cs="Arial"/>
                <w:sz w:val="18"/>
                <w:szCs w:val="18"/>
              </w:rPr>
              <w:t>s</w:t>
            </w:r>
            <w:r w:rsidRPr="00653447">
              <w:rPr>
                <w:rFonts w:ascii="Arial" w:hAnsi="Arial" w:cs="Arial"/>
                <w:sz w:val="18"/>
                <w:szCs w:val="18"/>
              </w:rPr>
              <w:t xml:space="preserve">outh </w:t>
            </w:r>
            <w:r>
              <w:rPr>
                <w:rFonts w:ascii="Arial" w:hAnsi="Arial" w:cs="Arial"/>
                <w:sz w:val="18"/>
                <w:szCs w:val="18"/>
              </w:rPr>
              <w:t xml:space="preserve"> direction</w:t>
            </w:r>
          </w:p>
        </w:tc>
        <w:tc>
          <w:tcPr>
            <w:tcW w:w="3126" w:type="pct"/>
            <w:vMerge/>
          </w:tcPr>
          <w:p w14:paraId="3D11906D" w14:textId="77777777" w:rsidR="004C3CF4" w:rsidRPr="008F1E7B" w:rsidRDefault="004C3CF4" w:rsidP="003E71AA">
            <w:pPr>
              <w:rPr>
                <w:rFonts w:ascii="Arial" w:hAnsi="Arial" w:cs="Arial"/>
                <w:sz w:val="18"/>
                <w:szCs w:val="18"/>
              </w:rPr>
            </w:pPr>
          </w:p>
        </w:tc>
      </w:tr>
      <w:tr w:rsidR="004C3CF4" w:rsidRPr="008F1E7B" w14:paraId="776ED651" w14:textId="77777777" w:rsidTr="003E71AA">
        <w:trPr>
          <w:trHeight w:val="20"/>
        </w:trPr>
        <w:tc>
          <w:tcPr>
            <w:tcW w:w="1874" w:type="pct"/>
            <w:shd w:val="clear" w:color="auto" w:fill="0070C0"/>
          </w:tcPr>
          <w:p w14:paraId="2247AED2"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7</w:t>
            </w:r>
          </w:p>
          <w:p w14:paraId="330A7493" w14:textId="77777777" w:rsidR="004C3CF4" w:rsidRPr="008F1E7B" w:rsidRDefault="004C3CF4" w:rsidP="003E71AA">
            <w:pPr>
              <w:rPr>
                <w:rFonts w:ascii="Arial" w:hAnsi="Arial" w:cs="Arial"/>
                <w:b/>
                <w:bCs/>
                <w:sz w:val="18"/>
                <w:szCs w:val="18"/>
              </w:rPr>
            </w:pPr>
          </w:p>
        </w:tc>
        <w:tc>
          <w:tcPr>
            <w:tcW w:w="3126" w:type="pct"/>
            <w:vMerge w:val="restart"/>
          </w:tcPr>
          <w:p w14:paraId="3326ED6A" w14:textId="77777777" w:rsidR="004C3CF4" w:rsidRPr="008F1E7B" w:rsidRDefault="004C3CF4" w:rsidP="003E71AA">
            <w:pPr>
              <w:rPr>
                <w:rFonts w:ascii="Arial" w:hAnsi="Arial" w:cs="Arial"/>
                <w:sz w:val="18"/>
                <w:szCs w:val="18"/>
              </w:rPr>
            </w:pPr>
            <w:r w:rsidRPr="0043788C">
              <w:rPr>
                <w:rFonts w:cs="Arial"/>
                <w:noProof/>
                <w:lang w:val="tr-TR"/>
              </w:rPr>
              <w:drawing>
                <wp:inline distT="0" distB="0" distL="0" distR="0" wp14:anchorId="73DE147F" wp14:editId="29C52F1E">
                  <wp:extent cx="3599745" cy="2700000"/>
                  <wp:effectExtent l="0" t="0" r="1270" b="571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8F1E7B" w14:paraId="0DE9D43A" w14:textId="77777777" w:rsidTr="003E71AA">
        <w:trPr>
          <w:trHeight w:val="20"/>
        </w:trPr>
        <w:tc>
          <w:tcPr>
            <w:tcW w:w="1874" w:type="pct"/>
          </w:tcPr>
          <w:p w14:paraId="7220E752" w14:textId="77777777" w:rsidR="004C3CF4" w:rsidRDefault="004C3CF4" w:rsidP="003E71AA">
            <w:pPr>
              <w:rPr>
                <w:rFonts w:ascii="Arial" w:hAnsi="Arial" w:cs="Arial"/>
                <w:sz w:val="18"/>
                <w:szCs w:val="18"/>
              </w:rPr>
            </w:pPr>
            <w:r w:rsidRPr="008F1E7B">
              <w:rPr>
                <w:rFonts w:ascii="Arial" w:hAnsi="Arial" w:cs="Arial"/>
                <w:b/>
                <w:bCs/>
                <w:sz w:val="18"/>
                <w:szCs w:val="18"/>
              </w:rPr>
              <w:t>Date:</w:t>
            </w:r>
            <w:r w:rsidRPr="00653447">
              <w:rPr>
                <w:rFonts w:ascii="Arial" w:hAnsi="Arial" w:cs="Arial"/>
                <w:sz w:val="18"/>
                <w:szCs w:val="18"/>
              </w:rPr>
              <w:t xml:space="preserve"> </w:t>
            </w:r>
          </w:p>
          <w:p w14:paraId="73572567" w14:textId="77777777" w:rsidR="004C3CF4" w:rsidRPr="008F1E7B" w:rsidRDefault="004C3CF4" w:rsidP="003E71AA">
            <w:pPr>
              <w:rPr>
                <w:rFonts w:ascii="Arial" w:hAnsi="Arial" w:cs="Arial"/>
                <w:b/>
                <w:bCs/>
                <w:sz w:val="18"/>
                <w:szCs w:val="18"/>
              </w:rPr>
            </w:pPr>
            <w:r w:rsidRPr="00653447">
              <w:rPr>
                <w:rFonts w:ascii="Arial" w:hAnsi="Arial" w:cs="Arial"/>
                <w:sz w:val="18"/>
                <w:szCs w:val="18"/>
              </w:rPr>
              <w:t>08.10.2024</w:t>
            </w:r>
          </w:p>
          <w:p w14:paraId="7142E0EB" w14:textId="77777777" w:rsidR="004C3CF4" w:rsidRPr="008F1E7B" w:rsidRDefault="004C3CF4" w:rsidP="003E71AA">
            <w:pPr>
              <w:rPr>
                <w:rFonts w:ascii="Arial" w:hAnsi="Arial" w:cs="Arial"/>
                <w:b/>
                <w:bCs/>
                <w:sz w:val="18"/>
                <w:szCs w:val="18"/>
              </w:rPr>
            </w:pPr>
          </w:p>
        </w:tc>
        <w:tc>
          <w:tcPr>
            <w:tcW w:w="3126" w:type="pct"/>
            <w:vMerge/>
          </w:tcPr>
          <w:p w14:paraId="2DBB84FE" w14:textId="77777777" w:rsidR="004C3CF4" w:rsidRPr="008F1E7B" w:rsidRDefault="004C3CF4" w:rsidP="003E71AA">
            <w:pPr>
              <w:rPr>
                <w:rFonts w:ascii="Arial" w:hAnsi="Arial" w:cs="Arial"/>
                <w:sz w:val="18"/>
                <w:szCs w:val="18"/>
              </w:rPr>
            </w:pPr>
          </w:p>
        </w:tc>
      </w:tr>
      <w:tr w:rsidR="004C3CF4" w:rsidRPr="008F1E7B" w14:paraId="7DF76233" w14:textId="77777777" w:rsidTr="003E71AA">
        <w:trPr>
          <w:trHeight w:val="20"/>
        </w:trPr>
        <w:tc>
          <w:tcPr>
            <w:tcW w:w="1874" w:type="pct"/>
          </w:tcPr>
          <w:p w14:paraId="5E7F6147" w14:textId="77777777" w:rsidR="004C3CF4" w:rsidRDefault="004C3CF4" w:rsidP="003E71AA">
            <w:pPr>
              <w:rPr>
                <w:rFonts w:ascii="Arial" w:hAnsi="Arial" w:cs="Arial"/>
                <w:b/>
                <w:bCs/>
                <w:sz w:val="18"/>
                <w:szCs w:val="18"/>
              </w:rPr>
            </w:pPr>
            <w:r w:rsidRPr="008F1E7B">
              <w:rPr>
                <w:rFonts w:ascii="Arial" w:hAnsi="Arial" w:cs="Arial"/>
                <w:b/>
                <w:bCs/>
                <w:sz w:val="18"/>
                <w:szCs w:val="18"/>
              </w:rPr>
              <w:t xml:space="preserve">Location: </w:t>
            </w:r>
          </w:p>
          <w:p w14:paraId="57C3C113" w14:textId="77777777" w:rsidR="004C3CF4" w:rsidRPr="008F1E7B" w:rsidRDefault="004C3CF4" w:rsidP="003E71AA">
            <w:pPr>
              <w:rPr>
                <w:rFonts w:ascii="Arial" w:hAnsi="Arial" w:cs="Arial"/>
                <w:bCs/>
                <w:sz w:val="18"/>
                <w:szCs w:val="18"/>
              </w:rPr>
            </w:pPr>
            <w:r>
              <w:rPr>
                <w:rFonts w:ascii="Arial" w:hAnsi="Arial" w:cs="Arial"/>
                <w:bCs/>
                <w:sz w:val="18"/>
                <w:szCs w:val="18"/>
              </w:rPr>
              <w:t>138/1</w:t>
            </w:r>
          </w:p>
          <w:p w14:paraId="0BD2DF68" w14:textId="77777777" w:rsidR="004C3CF4" w:rsidRPr="008F1E7B" w:rsidRDefault="004C3CF4" w:rsidP="003E71AA">
            <w:pPr>
              <w:rPr>
                <w:rFonts w:ascii="Arial" w:hAnsi="Arial" w:cs="Arial"/>
                <w:b/>
                <w:bCs/>
                <w:sz w:val="18"/>
                <w:szCs w:val="18"/>
              </w:rPr>
            </w:pPr>
          </w:p>
        </w:tc>
        <w:tc>
          <w:tcPr>
            <w:tcW w:w="3126" w:type="pct"/>
            <w:vMerge/>
          </w:tcPr>
          <w:p w14:paraId="33D142AB" w14:textId="77777777" w:rsidR="004C3CF4" w:rsidRPr="008F1E7B" w:rsidRDefault="004C3CF4" w:rsidP="003E71AA">
            <w:pPr>
              <w:rPr>
                <w:rFonts w:ascii="Arial" w:hAnsi="Arial" w:cs="Arial"/>
                <w:sz w:val="18"/>
                <w:szCs w:val="18"/>
              </w:rPr>
            </w:pPr>
          </w:p>
        </w:tc>
      </w:tr>
      <w:tr w:rsidR="004C3CF4" w:rsidRPr="008F1E7B" w14:paraId="5C20FBF9" w14:textId="77777777" w:rsidTr="003E71AA">
        <w:trPr>
          <w:trHeight w:val="20"/>
        </w:trPr>
        <w:tc>
          <w:tcPr>
            <w:tcW w:w="1874" w:type="pct"/>
          </w:tcPr>
          <w:p w14:paraId="167F34B1"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p>
          <w:p w14:paraId="29152F03" w14:textId="77777777" w:rsidR="004C3CF4" w:rsidRPr="008F1E7B" w:rsidRDefault="004C3CF4" w:rsidP="003E71AA">
            <w:pPr>
              <w:rPr>
                <w:rFonts w:ascii="Arial" w:hAnsi="Arial" w:cs="Arial"/>
                <w:b/>
                <w:bCs/>
                <w:sz w:val="18"/>
                <w:szCs w:val="18"/>
              </w:rPr>
            </w:pPr>
            <w:r w:rsidRPr="009812D7">
              <w:rPr>
                <w:rFonts w:ascii="Arial" w:hAnsi="Arial" w:cs="Arial"/>
                <w:sz w:val="18"/>
                <w:szCs w:val="18"/>
              </w:rPr>
              <w:t>Lot 1 of block 13</w:t>
            </w:r>
            <w:r>
              <w:rPr>
                <w:rFonts w:ascii="Arial" w:hAnsi="Arial" w:cs="Arial"/>
                <w:sz w:val="18"/>
                <w:szCs w:val="18"/>
              </w:rPr>
              <w:t>8</w:t>
            </w:r>
            <w:r w:rsidRPr="009812D7">
              <w:rPr>
                <w:rFonts w:ascii="Arial" w:hAnsi="Arial" w:cs="Arial"/>
                <w:sz w:val="18"/>
                <w:szCs w:val="18"/>
              </w:rPr>
              <w:t xml:space="preserve"> </w:t>
            </w:r>
            <w:r>
              <w:rPr>
                <w:rFonts w:ascii="Arial" w:hAnsi="Arial" w:cs="Arial"/>
                <w:sz w:val="18"/>
                <w:szCs w:val="18"/>
              </w:rPr>
              <w:t>p</w:t>
            </w:r>
            <w:r w:rsidRPr="009812D7">
              <w:rPr>
                <w:rFonts w:ascii="Arial" w:hAnsi="Arial" w:cs="Arial"/>
                <w:sz w:val="18"/>
                <w:szCs w:val="18"/>
              </w:rPr>
              <w:t xml:space="preserve">hoto showing </w:t>
            </w:r>
            <w:r>
              <w:rPr>
                <w:rFonts w:ascii="Arial" w:hAnsi="Arial" w:cs="Arial"/>
                <w:sz w:val="18"/>
                <w:szCs w:val="18"/>
              </w:rPr>
              <w:t>s</w:t>
            </w:r>
            <w:r w:rsidRPr="00653447">
              <w:rPr>
                <w:rFonts w:ascii="Arial" w:hAnsi="Arial" w:cs="Arial"/>
                <w:sz w:val="18"/>
                <w:szCs w:val="18"/>
              </w:rPr>
              <w:t xml:space="preserve">outh </w:t>
            </w:r>
            <w:r>
              <w:rPr>
                <w:rFonts w:ascii="Arial" w:hAnsi="Arial" w:cs="Arial"/>
                <w:sz w:val="18"/>
                <w:szCs w:val="18"/>
              </w:rPr>
              <w:t xml:space="preserve"> direction</w:t>
            </w:r>
          </w:p>
        </w:tc>
        <w:tc>
          <w:tcPr>
            <w:tcW w:w="3126" w:type="pct"/>
            <w:vMerge/>
          </w:tcPr>
          <w:p w14:paraId="2CB94F39" w14:textId="77777777" w:rsidR="004C3CF4" w:rsidRPr="008F1E7B" w:rsidRDefault="004C3CF4" w:rsidP="003E71AA">
            <w:pPr>
              <w:rPr>
                <w:rFonts w:ascii="Arial" w:hAnsi="Arial" w:cs="Arial"/>
                <w:sz w:val="18"/>
                <w:szCs w:val="18"/>
              </w:rPr>
            </w:pPr>
          </w:p>
        </w:tc>
      </w:tr>
      <w:tr w:rsidR="004C3CF4" w:rsidRPr="008F1E7B" w14:paraId="781F2412" w14:textId="77777777" w:rsidTr="003E71AA">
        <w:trPr>
          <w:trHeight w:val="20"/>
        </w:trPr>
        <w:tc>
          <w:tcPr>
            <w:tcW w:w="1874" w:type="pct"/>
            <w:shd w:val="clear" w:color="auto" w:fill="0070C0"/>
          </w:tcPr>
          <w:p w14:paraId="786F571F"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8</w:t>
            </w:r>
          </w:p>
          <w:p w14:paraId="626E2E08" w14:textId="77777777" w:rsidR="004C3CF4" w:rsidRPr="008F1E7B" w:rsidRDefault="004C3CF4" w:rsidP="003E71AA">
            <w:pPr>
              <w:rPr>
                <w:rFonts w:ascii="Arial" w:hAnsi="Arial" w:cs="Arial"/>
                <w:b/>
                <w:bCs/>
                <w:sz w:val="18"/>
                <w:szCs w:val="18"/>
              </w:rPr>
            </w:pPr>
          </w:p>
        </w:tc>
        <w:tc>
          <w:tcPr>
            <w:tcW w:w="3126" w:type="pct"/>
            <w:vMerge w:val="restart"/>
          </w:tcPr>
          <w:p w14:paraId="37E8C6CB" w14:textId="77777777" w:rsidR="004C3CF4" w:rsidRPr="008F1E7B" w:rsidRDefault="004C3CF4" w:rsidP="003E71AA">
            <w:pPr>
              <w:rPr>
                <w:rFonts w:ascii="Arial" w:hAnsi="Arial" w:cs="Arial"/>
                <w:sz w:val="18"/>
                <w:szCs w:val="18"/>
              </w:rPr>
            </w:pPr>
            <w:r w:rsidRPr="0043788C">
              <w:rPr>
                <w:rFonts w:cs="Arial"/>
                <w:noProof/>
                <w:lang w:val="tr-TR"/>
              </w:rPr>
              <w:drawing>
                <wp:inline distT="0" distB="0" distL="0" distR="0" wp14:anchorId="0CAD69CB" wp14:editId="73C046B1">
                  <wp:extent cx="3599745" cy="2700000"/>
                  <wp:effectExtent l="0" t="0" r="1270" b="571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8F1E7B" w14:paraId="1AB6D543" w14:textId="77777777" w:rsidTr="003E71AA">
        <w:trPr>
          <w:trHeight w:val="20"/>
        </w:trPr>
        <w:tc>
          <w:tcPr>
            <w:tcW w:w="1874" w:type="pct"/>
          </w:tcPr>
          <w:p w14:paraId="5DB7CDEF"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 xml:space="preserve">Date: </w:t>
            </w:r>
          </w:p>
          <w:p w14:paraId="6F642C5A" w14:textId="77777777" w:rsidR="004C3CF4" w:rsidRPr="008F1E7B" w:rsidRDefault="004C3CF4" w:rsidP="003E71AA">
            <w:pPr>
              <w:rPr>
                <w:rFonts w:ascii="Arial" w:hAnsi="Arial" w:cs="Arial"/>
                <w:b/>
                <w:bCs/>
                <w:sz w:val="18"/>
                <w:szCs w:val="18"/>
              </w:rPr>
            </w:pPr>
            <w:r w:rsidRPr="00653447">
              <w:rPr>
                <w:rFonts w:ascii="Arial" w:hAnsi="Arial" w:cs="Arial"/>
                <w:sz w:val="18"/>
                <w:szCs w:val="18"/>
              </w:rPr>
              <w:t>08.10.2024</w:t>
            </w:r>
          </w:p>
          <w:p w14:paraId="7106736D" w14:textId="77777777" w:rsidR="004C3CF4" w:rsidRPr="008F1E7B" w:rsidRDefault="004C3CF4" w:rsidP="003E71AA">
            <w:pPr>
              <w:rPr>
                <w:rFonts w:ascii="Arial" w:hAnsi="Arial" w:cs="Arial"/>
                <w:b/>
                <w:bCs/>
                <w:sz w:val="18"/>
                <w:szCs w:val="18"/>
              </w:rPr>
            </w:pPr>
          </w:p>
        </w:tc>
        <w:tc>
          <w:tcPr>
            <w:tcW w:w="3126" w:type="pct"/>
            <w:vMerge/>
          </w:tcPr>
          <w:p w14:paraId="1F870AD2" w14:textId="77777777" w:rsidR="004C3CF4" w:rsidRPr="008F1E7B" w:rsidRDefault="004C3CF4" w:rsidP="003E71AA">
            <w:pPr>
              <w:rPr>
                <w:rFonts w:ascii="Arial" w:hAnsi="Arial" w:cs="Arial"/>
                <w:sz w:val="18"/>
                <w:szCs w:val="18"/>
              </w:rPr>
            </w:pPr>
          </w:p>
        </w:tc>
      </w:tr>
      <w:tr w:rsidR="004C3CF4" w:rsidRPr="008F1E7B" w14:paraId="0DB3287D" w14:textId="77777777" w:rsidTr="003E71AA">
        <w:trPr>
          <w:trHeight w:val="20"/>
        </w:trPr>
        <w:tc>
          <w:tcPr>
            <w:tcW w:w="1874" w:type="pct"/>
          </w:tcPr>
          <w:p w14:paraId="73201CF1" w14:textId="77777777" w:rsidR="004C3CF4" w:rsidRPr="008F1E7B" w:rsidRDefault="004C3CF4" w:rsidP="003E71AA">
            <w:pPr>
              <w:rPr>
                <w:rFonts w:ascii="Arial" w:hAnsi="Arial" w:cs="Arial"/>
                <w:bCs/>
                <w:sz w:val="18"/>
                <w:szCs w:val="18"/>
              </w:rPr>
            </w:pPr>
            <w:r w:rsidRPr="008F1E7B">
              <w:rPr>
                <w:rFonts w:ascii="Arial" w:hAnsi="Arial" w:cs="Arial"/>
                <w:b/>
                <w:bCs/>
                <w:sz w:val="18"/>
                <w:szCs w:val="18"/>
              </w:rPr>
              <w:t xml:space="preserve">Location: </w:t>
            </w:r>
          </w:p>
          <w:p w14:paraId="32032CD5" w14:textId="77777777" w:rsidR="004C3CF4" w:rsidRPr="00653447" w:rsidRDefault="004C3CF4" w:rsidP="003E71AA">
            <w:pPr>
              <w:rPr>
                <w:rFonts w:ascii="Arial" w:hAnsi="Arial" w:cs="Arial"/>
                <w:sz w:val="18"/>
                <w:szCs w:val="18"/>
              </w:rPr>
            </w:pPr>
            <w:r w:rsidRPr="00653447">
              <w:rPr>
                <w:rFonts w:ascii="Arial" w:hAnsi="Arial" w:cs="Arial"/>
                <w:sz w:val="18"/>
                <w:szCs w:val="18"/>
              </w:rPr>
              <w:t>138/1</w:t>
            </w:r>
          </w:p>
        </w:tc>
        <w:tc>
          <w:tcPr>
            <w:tcW w:w="3126" w:type="pct"/>
            <w:vMerge/>
          </w:tcPr>
          <w:p w14:paraId="3EDBB4C8" w14:textId="77777777" w:rsidR="004C3CF4" w:rsidRPr="008F1E7B" w:rsidRDefault="004C3CF4" w:rsidP="003E71AA">
            <w:pPr>
              <w:rPr>
                <w:rFonts w:ascii="Arial" w:hAnsi="Arial" w:cs="Arial"/>
                <w:sz w:val="18"/>
                <w:szCs w:val="18"/>
              </w:rPr>
            </w:pPr>
          </w:p>
        </w:tc>
      </w:tr>
      <w:tr w:rsidR="004C3CF4" w:rsidRPr="008F1E7B" w14:paraId="0A739375" w14:textId="77777777" w:rsidTr="003E71AA">
        <w:trPr>
          <w:trHeight w:val="20"/>
        </w:trPr>
        <w:tc>
          <w:tcPr>
            <w:tcW w:w="1874" w:type="pct"/>
          </w:tcPr>
          <w:p w14:paraId="2D24EFFE"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p>
          <w:p w14:paraId="7D17C008" w14:textId="77777777" w:rsidR="004C3CF4" w:rsidRPr="008F1E7B" w:rsidRDefault="004C3CF4" w:rsidP="003E71AA">
            <w:pPr>
              <w:rPr>
                <w:rFonts w:ascii="Arial" w:hAnsi="Arial" w:cs="Arial"/>
                <w:b/>
                <w:bCs/>
                <w:sz w:val="18"/>
                <w:szCs w:val="18"/>
              </w:rPr>
            </w:pPr>
            <w:r w:rsidRPr="009812D7">
              <w:rPr>
                <w:rFonts w:ascii="Arial" w:hAnsi="Arial" w:cs="Arial"/>
                <w:sz w:val="18"/>
                <w:szCs w:val="18"/>
              </w:rPr>
              <w:t>Lot 1 of block 13</w:t>
            </w:r>
            <w:r>
              <w:rPr>
                <w:rFonts w:ascii="Arial" w:hAnsi="Arial" w:cs="Arial"/>
                <w:sz w:val="18"/>
                <w:szCs w:val="18"/>
              </w:rPr>
              <w:t>8</w:t>
            </w:r>
            <w:r w:rsidRPr="009812D7">
              <w:rPr>
                <w:rFonts w:ascii="Arial" w:hAnsi="Arial" w:cs="Arial"/>
                <w:sz w:val="18"/>
                <w:szCs w:val="18"/>
              </w:rPr>
              <w:t xml:space="preserve"> </w:t>
            </w:r>
            <w:r>
              <w:rPr>
                <w:rFonts w:ascii="Arial" w:hAnsi="Arial" w:cs="Arial"/>
                <w:sz w:val="18"/>
                <w:szCs w:val="18"/>
              </w:rPr>
              <w:t>p</w:t>
            </w:r>
            <w:r w:rsidRPr="009812D7">
              <w:rPr>
                <w:rFonts w:ascii="Arial" w:hAnsi="Arial" w:cs="Arial"/>
                <w:sz w:val="18"/>
                <w:szCs w:val="18"/>
              </w:rPr>
              <w:t xml:space="preserve">hoto showing </w:t>
            </w:r>
            <w:r>
              <w:rPr>
                <w:rFonts w:ascii="Arial" w:hAnsi="Arial" w:cs="Arial"/>
                <w:sz w:val="18"/>
                <w:szCs w:val="18"/>
              </w:rPr>
              <w:t>east</w:t>
            </w:r>
            <w:r w:rsidRPr="00653447">
              <w:rPr>
                <w:rFonts w:ascii="Arial" w:hAnsi="Arial" w:cs="Arial"/>
                <w:sz w:val="18"/>
                <w:szCs w:val="18"/>
              </w:rPr>
              <w:t xml:space="preserve"> </w:t>
            </w:r>
            <w:r>
              <w:rPr>
                <w:rFonts w:ascii="Arial" w:hAnsi="Arial" w:cs="Arial"/>
                <w:sz w:val="18"/>
                <w:szCs w:val="18"/>
              </w:rPr>
              <w:t xml:space="preserve"> direction</w:t>
            </w:r>
          </w:p>
        </w:tc>
        <w:tc>
          <w:tcPr>
            <w:tcW w:w="3126" w:type="pct"/>
            <w:vMerge/>
          </w:tcPr>
          <w:p w14:paraId="132EEE2B" w14:textId="77777777" w:rsidR="004C3CF4" w:rsidRPr="008F1E7B" w:rsidRDefault="004C3CF4" w:rsidP="003E71AA">
            <w:pPr>
              <w:rPr>
                <w:rFonts w:ascii="Arial" w:hAnsi="Arial" w:cs="Arial"/>
                <w:sz w:val="18"/>
                <w:szCs w:val="18"/>
              </w:rPr>
            </w:pPr>
          </w:p>
        </w:tc>
      </w:tr>
      <w:tr w:rsidR="004C3CF4" w:rsidRPr="008F1E7B" w14:paraId="4FA72D78" w14:textId="77777777" w:rsidTr="003E71AA">
        <w:trPr>
          <w:trHeight w:val="20"/>
        </w:trPr>
        <w:tc>
          <w:tcPr>
            <w:tcW w:w="1874" w:type="pct"/>
            <w:shd w:val="clear" w:color="auto" w:fill="0070C0"/>
          </w:tcPr>
          <w:p w14:paraId="0EECACF3" w14:textId="77777777" w:rsidR="004C3CF4" w:rsidRPr="00737084" w:rsidRDefault="004C3CF4" w:rsidP="003E71AA">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0</w:t>
            </w:r>
            <w:r>
              <w:rPr>
                <w:rFonts w:ascii="Arial" w:hAnsi="Arial" w:cs="Arial"/>
                <w:color w:val="FFFFFF" w:themeColor="background1"/>
                <w:sz w:val="18"/>
                <w:szCs w:val="18"/>
              </w:rPr>
              <w:t>9</w:t>
            </w:r>
          </w:p>
          <w:p w14:paraId="28B397A8" w14:textId="77777777" w:rsidR="004C3CF4" w:rsidRPr="008F1E7B" w:rsidRDefault="004C3CF4" w:rsidP="003E71AA">
            <w:pPr>
              <w:rPr>
                <w:rFonts w:ascii="Arial" w:hAnsi="Arial" w:cs="Arial"/>
                <w:b/>
                <w:bCs/>
                <w:sz w:val="18"/>
                <w:szCs w:val="18"/>
              </w:rPr>
            </w:pPr>
          </w:p>
        </w:tc>
        <w:tc>
          <w:tcPr>
            <w:tcW w:w="3126" w:type="pct"/>
            <w:vMerge w:val="restart"/>
          </w:tcPr>
          <w:p w14:paraId="0CCDD669" w14:textId="77777777" w:rsidR="004C3CF4" w:rsidRPr="008F1E7B" w:rsidRDefault="004C3CF4" w:rsidP="003E71AA">
            <w:pPr>
              <w:rPr>
                <w:rFonts w:ascii="Arial" w:hAnsi="Arial" w:cs="Arial"/>
                <w:sz w:val="18"/>
                <w:szCs w:val="18"/>
              </w:rPr>
            </w:pPr>
            <w:r w:rsidRPr="0043788C">
              <w:rPr>
                <w:rFonts w:cs="Arial"/>
                <w:noProof/>
                <w:lang w:val="tr-TR"/>
              </w:rPr>
              <w:drawing>
                <wp:inline distT="0" distB="0" distL="0" distR="0" wp14:anchorId="3264EC1D" wp14:editId="64C2D918">
                  <wp:extent cx="3599745" cy="2700000"/>
                  <wp:effectExtent l="0" t="0" r="1270" b="571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8F1E7B" w14:paraId="30E76F64" w14:textId="77777777" w:rsidTr="003E71AA">
        <w:trPr>
          <w:trHeight w:val="20"/>
        </w:trPr>
        <w:tc>
          <w:tcPr>
            <w:tcW w:w="1874" w:type="pct"/>
          </w:tcPr>
          <w:p w14:paraId="5B883EB1"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 xml:space="preserve">Date: </w:t>
            </w:r>
          </w:p>
          <w:p w14:paraId="14D9EDEF" w14:textId="77777777" w:rsidR="004C3CF4" w:rsidRPr="008F1E7B" w:rsidRDefault="004C3CF4" w:rsidP="003E71AA">
            <w:pPr>
              <w:rPr>
                <w:rFonts w:ascii="Arial" w:hAnsi="Arial" w:cs="Arial"/>
                <w:b/>
                <w:bCs/>
                <w:sz w:val="18"/>
                <w:szCs w:val="18"/>
              </w:rPr>
            </w:pPr>
            <w:r w:rsidRPr="00653447">
              <w:rPr>
                <w:rFonts w:ascii="Arial" w:hAnsi="Arial" w:cs="Arial"/>
                <w:sz w:val="18"/>
                <w:szCs w:val="18"/>
              </w:rPr>
              <w:t>08.10.2024</w:t>
            </w:r>
          </w:p>
          <w:p w14:paraId="0789B74E" w14:textId="77777777" w:rsidR="004C3CF4" w:rsidRPr="008F1E7B" w:rsidRDefault="004C3CF4" w:rsidP="003E71AA">
            <w:pPr>
              <w:rPr>
                <w:rFonts w:ascii="Arial" w:hAnsi="Arial" w:cs="Arial"/>
                <w:b/>
                <w:bCs/>
                <w:sz w:val="18"/>
                <w:szCs w:val="18"/>
              </w:rPr>
            </w:pPr>
          </w:p>
        </w:tc>
        <w:tc>
          <w:tcPr>
            <w:tcW w:w="3126" w:type="pct"/>
            <w:vMerge/>
          </w:tcPr>
          <w:p w14:paraId="4949D7C5" w14:textId="77777777" w:rsidR="004C3CF4" w:rsidRPr="008F1E7B" w:rsidRDefault="004C3CF4" w:rsidP="003E71AA">
            <w:pPr>
              <w:rPr>
                <w:rFonts w:ascii="Arial" w:hAnsi="Arial" w:cs="Arial"/>
                <w:sz w:val="18"/>
                <w:szCs w:val="18"/>
              </w:rPr>
            </w:pPr>
          </w:p>
        </w:tc>
      </w:tr>
      <w:tr w:rsidR="004C3CF4" w:rsidRPr="008F1E7B" w14:paraId="22336A5D" w14:textId="77777777" w:rsidTr="003E71AA">
        <w:trPr>
          <w:trHeight w:val="20"/>
        </w:trPr>
        <w:tc>
          <w:tcPr>
            <w:tcW w:w="1874" w:type="pct"/>
          </w:tcPr>
          <w:p w14:paraId="39A92C77" w14:textId="77777777" w:rsidR="004C3CF4" w:rsidRPr="008F1E7B" w:rsidRDefault="004C3CF4" w:rsidP="003E71AA">
            <w:pPr>
              <w:rPr>
                <w:rFonts w:ascii="Arial" w:hAnsi="Arial" w:cs="Arial"/>
                <w:bCs/>
                <w:sz w:val="18"/>
                <w:szCs w:val="18"/>
              </w:rPr>
            </w:pPr>
            <w:r w:rsidRPr="008F1E7B">
              <w:rPr>
                <w:rFonts w:ascii="Arial" w:hAnsi="Arial" w:cs="Arial"/>
                <w:b/>
                <w:bCs/>
                <w:sz w:val="18"/>
                <w:szCs w:val="18"/>
              </w:rPr>
              <w:t xml:space="preserve">Location: </w:t>
            </w:r>
          </w:p>
          <w:p w14:paraId="2A1BA29B" w14:textId="77777777" w:rsidR="004C3CF4" w:rsidRPr="00653447" w:rsidRDefault="004C3CF4" w:rsidP="003E71AA">
            <w:pPr>
              <w:rPr>
                <w:rFonts w:ascii="Arial" w:hAnsi="Arial" w:cs="Arial"/>
                <w:sz w:val="18"/>
                <w:szCs w:val="18"/>
              </w:rPr>
            </w:pPr>
            <w:r w:rsidRPr="00653447">
              <w:rPr>
                <w:rFonts w:ascii="Arial" w:hAnsi="Arial" w:cs="Arial"/>
                <w:sz w:val="18"/>
                <w:szCs w:val="18"/>
              </w:rPr>
              <w:t>138/1</w:t>
            </w:r>
          </w:p>
        </w:tc>
        <w:tc>
          <w:tcPr>
            <w:tcW w:w="3126" w:type="pct"/>
            <w:vMerge/>
          </w:tcPr>
          <w:p w14:paraId="0139D1D4" w14:textId="77777777" w:rsidR="004C3CF4" w:rsidRPr="008F1E7B" w:rsidRDefault="004C3CF4" w:rsidP="003E71AA">
            <w:pPr>
              <w:rPr>
                <w:rFonts w:ascii="Arial" w:hAnsi="Arial" w:cs="Arial"/>
                <w:sz w:val="18"/>
                <w:szCs w:val="18"/>
              </w:rPr>
            </w:pPr>
          </w:p>
        </w:tc>
      </w:tr>
      <w:tr w:rsidR="004C3CF4" w:rsidRPr="008F1E7B" w14:paraId="46EF09CE" w14:textId="77777777" w:rsidTr="003E71AA">
        <w:trPr>
          <w:trHeight w:val="20"/>
        </w:trPr>
        <w:tc>
          <w:tcPr>
            <w:tcW w:w="1874" w:type="pct"/>
          </w:tcPr>
          <w:p w14:paraId="29843C0B" w14:textId="77777777" w:rsidR="004C3CF4" w:rsidRPr="008F1E7B" w:rsidRDefault="004C3CF4" w:rsidP="003E71AA">
            <w:pPr>
              <w:rPr>
                <w:rFonts w:ascii="Arial" w:hAnsi="Arial" w:cs="Arial"/>
                <w:b/>
                <w:bCs/>
                <w:sz w:val="18"/>
                <w:szCs w:val="18"/>
              </w:rPr>
            </w:pPr>
            <w:r w:rsidRPr="008F1E7B">
              <w:rPr>
                <w:rFonts w:ascii="Arial" w:hAnsi="Arial" w:cs="Arial"/>
                <w:b/>
                <w:bCs/>
                <w:sz w:val="18"/>
                <w:szCs w:val="18"/>
              </w:rPr>
              <w:t>Details/Notes:</w:t>
            </w:r>
          </w:p>
          <w:p w14:paraId="51003133" w14:textId="77777777" w:rsidR="004C3CF4" w:rsidRPr="008F1E7B" w:rsidRDefault="004C3CF4" w:rsidP="003E71AA">
            <w:pPr>
              <w:rPr>
                <w:rFonts w:ascii="Arial" w:hAnsi="Arial" w:cs="Arial"/>
                <w:b/>
                <w:bCs/>
                <w:sz w:val="18"/>
                <w:szCs w:val="18"/>
              </w:rPr>
            </w:pPr>
            <w:r w:rsidRPr="009812D7">
              <w:rPr>
                <w:rFonts w:ascii="Arial" w:hAnsi="Arial" w:cs="Arial"/>
                <w:sz w:val="18"/>
                <w:szCs w:val="18"/>
              </w:rPr>
              <w:t>Lot 1 of block 13</w:t>
            </w:r>
            <w:r>
              <w:rPr>
                <w:rFonts w:ascii="Arial" w:hAnsi="Arial" w:cs="Arial"/>
                <w:sz w:val="18"/>
                <w:szCs w:val="18"/>
              </w:rPr>
              <w:t>8</w:t>
            </w:r>
            <w:r w:rsidRPr="009812D7">
              <w:rPr>
                <w:rFonts w:ascii="Arial" w:hAnsi="Arial" w:cs="Arial"/>
                <w:sz w:val="18"/>
                <w:szCs w:val="18"/>
              </w:rPr>
              <w:t xml:space="preserve"> </w:t>
            </w:r>
            <w:r>
              <w:rPr>
                <w:rFonts w:ascii="Arial" w:hAnsi="Arial" w:cs="Arial"/>
                <w:sz w:val="18"/>
                <w:szCs w:val="18"/>
              </w:rPr>
              <w:t>p</w:t>
            </w:r>
            <w:r w:rsidRPr="009812D7">
              <w:rPr>
                <w:rFonts w:ascii="Arial" w:hAnsi="Arial" w:cs="Arial"/>
                <w:sz w:val="18"/>
                <w:szCs w:val="18"/>
              </w:rPr>
              <w:t xml:space="preserve">hoto showing </w:t>
            </w:r>
            <w:r>
              <w:rPr>
                <w:rFonts w:ascii="Arial" w:hAnsi="Arial" w:cs="Arial"/>
                <w:sz w:val="18"/>
                <w:szCs w:val="18"/>
              </w:rPr>
              <w:t>west</w:t>
            </w:r>
            <w:r w:rsidRPr="00653447">
              <w:rPr>
                <w:rFonts w:ascii="Arial" w:hAnsi="Arial" w:cs="Arial"/>
                <w:sz w:val="18"/>
                <w:szCs w:val="18"/>
              </w:rPr>
              <w:t xml:space="preserve"> </w:t>
            </w:r>
            <w:r>
              <w:rPr>
                <w:rFonts w:ascii="Arial" w:hAnsi="Arial" w:cs="Arial"/>
                <w:sz w:val="18"/>
                <w:szCs w:val="18"/>
              </w:rPr>
              <w:t xml:space="preserve"> direction</w:t>
            </w:r>
          </w:p>
        </w:tc>
        <w:tc>
          <w:tcPr>
            <w:tcW w:w="3126" w:type="pct"/>
            <w:vMerge/>
          </w:tcPr>
          <w:p w14:paraId="0F6C4065" w14:textId="77777777" w:rsidR="004C3CF4" w:rsidRPr="008F1E7B" w:rsidRDefault="004C3CF4" w:rsidP="003E71AA">
            <w:pPr>
              <w:rPr>
                <w:rFonts w:ascii="Arial" w:hAnsi="Arial" w:cs="Arial"/>
                <w:sz w:val="18"/>
                <w:szCs w:val="18"/>
              </w:rPr>
            </w:pPr>
          </w:p>
        </w:tc>
      </w:tr>
    </w:tbl>
    <w:p w14:paraId="78B79AEE" w14:textId="77777777" w:rsidR="004C3CF4" w:rsidRPr="0043788C" w:rsidRDefault="004C3CF4" w:rsidP="00737084">
      <w:pPr>
        <w:pStyle w:val="GvdeMetni"/>
        <w:rPr>
          <w:rFonts w:cs="Arial"/>
          <w:lang w:val="en-GB" w:eastAsia="en-US"/>
        </w:rPr>
      </w:pPr>
    </w:p>
    <w:p w14:paraId="59CC1E3D" w14:textId="25915D1E" w:rsidR="00000B89" w:rsidRPr="0043788C" w:rsidRDefault="00000B89" w:rsidP="0020265F">
      <w:pPr>
        <w:pStyle w:val="GvdeMetni"/>
        <w:rPr>
          <w:rFonts w:cs="Arial"/>
          <w:lang w:val="en-GB" w:eastAsia="en-US"/>
        </w:rPr>
        <w:sectPr w:rsidR="00000B89" w:rsidRPr="0043788C" w:rsidSect="000D732A">
          <w:footerReference w:type="even" r:id="rId130"/>
          <w:footerReference w:type="default" r:id="rId131"/>
          <w:footerReference w:type="first" r:id="rId132"/>
          <w:pgSz w:w="11900" w:h="16840"/>
          <w:pgMar w:top="1134" w:right="1247" w:bottom="1247" w:left="1247" w:header="708" w:footer="708" w:gutter="0"/>
          <w:cols w:space="708"/>
          <w:docGrid w:linePitch="360"/>
        </w:sectPr>
      </w:pPr>
    </w:p>
    <w:p w14:paraId="4AFBB217" w14:textId="5444C85E" w:rsidR="0029278B" w:rsidRPr="0043788C" w:rsidRDefault="0029278B" w:rsidP="007E60C4">
      <w:pPr>
        <w:pStyle w:val="Appendix"/>
      </w:pPr>
      <w:bookmarkStart w:id="333" w:name="_Ref175320392"/>
      <w:bookmarkStart w:id="334" w:name="_Toc216311306"/>
      <w:r w:rsidRPr="0043788C">
        <w:t>– E&amp;S Incident Notification Form Template</w:t>
      </w:r>
      <w:bookmarkEnd w:id="333"/>
      <w:bookmarkEnd w:id="334"/>
    </w:p>
    <w:tbl>
      <w:tblPr>
        <w:tblStyle w:val="TableGrid1"/>
        <w:tblW w:w="5000" w:type="pct"/>
        <w:tblCellMar>
          <w:left w:w="115" w:type="dxa"/>
          <w:right w:w="115" w:type="dxa"/>
        </w:tblCellMar>
        <w:tblLook w:val="04A0" w:firstRow="1" w:lastRow="0" w:firstColumn="1" w:lastColumn="0" w:noHBand="0" w:noVBand="1"/>
      </w:tblPr>
      <w:tblGrid>
        <w:gridCol w:w="9396"/>
      </w:tblGrid>
      <w:tr w:rsidR="0029278B" w:rsidRPr="0043788C" w14:paraId="7D0B3029" w14:textId="77777777" w:rsidTr="00D66314">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3766CAC8" w14:textId="77777777" w:rsidR="0029278B" w:rsidRPr="0043788C" w:rsidRDefault="0029278B" w:rsidP="0029278B">
            <w:pPr>
              <w:spacing w:after="0" w:line="240" w:lineRule="atLeast"/>
              <w:rPr>
                <w:rFonts w:ascii="Arial" w:hAnsi="Arial" w:cs="Arial"/>
                <w:b/>
                <w:bCs/>
                <w:sz w:val="18"/>
                <w:szCs w:val="18"/>
              </w:rPr>
            </w:pPr>
            <w:r w:rsidRPr="0043788C">
              <w:rPr>
                <w:rFonts w:ascii="Arial" w:hAnsi="Arial" w:cs="Arial"/>
                <w:b/>
                <w:bCs/>
                <w:sz w:val="18"/>
                <w:szCs w:val="18"/>
              </w:rPr>
              <w:t>1) Incident Details</w:t>
            </w:r>
          </w:p>
          <w:p w14:paraId="7D7E30E5" w14:textId="77777777" w:rsidR="0029278B" w:rsidRPr="0043788C" w:rsidRDefault="0029278B" w:rsidP="0029278B">
            <w:pPr>
              <w:spacing w:after="0" w:line="240" w:lineRule="atLeast"/>
              <w:rPr>
                <w:rFonts w:ascii="Arial" w:hAnsi="Arial" w:cs="Arial"/>
                <w:b/>
                <w:bCs/>
                <w:sz w:val="18"/>
                <w:szCs w:val="18"/>
              </w:rPr>
            </w:pPr>
          </w:p>
          <w:p w14:paraId="6D26C404" w14:textId="77777777" w:rsidR="0029278B" w:rsidRPr="0043788C" w:rsidRDefault="0029278B" w:rsidP="0029278B">
            <w:pPr>
              <w:spacing w:after="0" w:line="240" w:lineRule="atLeast"/>
              <w:rPr>
                <w:rFonts w:ascii="Arial" w:hAnsi="Arial" w:cs="Arial"/>
                <w:b/>
                <w:bCs/>
                <w:sz w:val="18"/>
                <w:szCs w:val="18"/>
              </w:rPr>
            </w:pPr>
          </w:p>
          <w:p w14:paraId="033AACFE" w14:textId="77777777" w:rsidR="0029278B" w:rsidRPr="0043788C" w:rsidRDefault="0029278B" w:rsidP="0029278B">
            <w:pPr>
              <w:spacing w:after="0" w:line="240" w:lineRule="atLeast"/>
              <w:rPr>
                <w:rFonts w:ascii="Arial" w:hAnsi="Arial" w:cs="Arial"/>
                <w:b/>
                <w:bCs/>
                <w:sz w:val="18"/>
                <w:szCs w:val="18"/>
              </w:rPr>
            </w:pPr>
          </w:p>
        </w:tc>
      </w:tr>
    </w:tbl>
    <w:tbl>
      <w:tblPr>
        <w:tblStyle w:val="TableGrid2"/>
        <w:tblW w:w="5000" w:type="pct"/>
        <w:tblCellMar>
          <w:left w:w="115" w:type="dxa"/>
          <w:right w:w="115" w:type="dxa"/>
        </w:tblCellMar>
        <w:tblLook w:val="04A0" w:firstRow="1" w:lastRow="0" w:firstColumn="1" w:lastColumn="0" w:noHBand="0" w:noVBand="1"/>
      </w:tblPr>
      <w:tblGrid>
        <w:gridCol w:w="3110"/>
        <w:gridCol w:w="3153"/>
        <w:gridCol w:w="3133"/>
      </w:tblGrid>
      <w:tr w:rsidR="0029278B" w:rsidRPr="0043788C" w14:paraId="5F320405" w14:textId="77777777" w:rsidTr="00D66314">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31439553"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Date of Incident:</w:t>
            </w:r>
            <w:r w:rsidRPr="0043788C">
              <w:rPr>
                <w:rFonts w:ascii="Arial" w:hAnsi="Arial" w:cs="Arial"/>
                <w:sz w:val="18"/>
                <w:szCs w:val="18"/>
              </w:rPr>
              <w:t xml:space="preserve"> </w:t>
            </w:r>
            <w:sdt>
              <w:sdtPr>
                <w:rPr>
                  <w:rFonts w:ascii="Arial" w:hAnsi="Arial" w:cs="Arial"/>
                  <w:bCs/>
                  <w:sz w:val="18"/>
                  <w:szCs w:val="18"/>
                </w:rPr>
                <w:id w:val="-1215501306"/>
                <w:placeholder>
                  <w:docPart w:val="20D63A5E65EF47F199348BE64A42DA73"/>
                </w:placeholder>
                <w:showingPlcHdr/>
              </w:sdtPr>
              <w:sdtEndPr/>
              <w:sdtContent>
                <w:r w:rsidRPr="0043788C">
                  <w:rPr>
                    <w:rFonts w:ascii="Arial" w:hAnsi="Arial" w:cs="Arial"/>
                    <w:sz w:val="18"/>
                    <w:szCs w:val="18"/>
                  </w:rPr>
                  <w:t>[</w:t>
                </w:r>
                <w:r w:rsidRPr="0043788C">
                  <w:rPr>
                    <w:rStyle w:val="YerTutucuMetni"/>
                    <w:rFonts w:ascii="Arial" w:hAnsi="Arial" w:cs="Arial"/>
                    <w:i/>
                    <w:iCs/>
                    <w:sz w:val="18"/>
                    <w:szCs w:val="18"/>
                    <w:highlight w:val="lightGray"/>
                  </w:rPr>
                  <w:t>Please indicate</w:t>
                </w:r>
                <w:r w:rsidRPr="0043788C">
                  <w:rPr>
                    <w:rFonts w:ascii="Arial" w:hAnsi="Arial" w:cs="Arial"/>
                    <w:sz w:val="18"/>
                    <w:szCs w:val="18"/>
                  </w:rPr>
                  <w:t>]</w:t>
                </w:r>
              </w:sdtContent>
            </w:sdt>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p w14:paraId="59225415" w14:textId="77777777" w:rsidR="0029278B" w:rsidRPr="0043788C" w:rsidRDefault="0029278B" w:rsidP="0029278B">
            <w:pPr>
              <w:spacing w:after="0" w:line="240" w:lineRule="atLeast"/>
              <w:rPr>
                <w:rFonts w:ascii="Arial" w:hAnsi="Arial" w:cs="Arial"/>
                <w:bCs/>
                <w:sz w:val="18"/>
                <w:szCs w:val="18"/>
              </w:rPr>
            </w:pPr>
            <w:r w:rsidRPr="0043788C">
              <w:rPr>
                <w:rFonts w:ascii="Arial" w:hAnsi="Arial" w:cs="Arial"/>
                <w:b/>
                <w:sz w:val="18"/>
                <w:szCs w:val="18"/>
              </w:rPr>
              <w:t>Time of Incident:</w:t>
            </w:r>
            <w:r w:rsidRPr="0043788C">
              <w:rPr>
                <w:rFonts w:ascii="Arial" w:hAnsi="Arial" w:cs="Arial"/>
                <w:sz w:val="18"/>
                <w:szCs w:val="18"/>
              </w:rPr>
              <w:t xml:space="preserve"> </w:t>
            </w:r>
            <w:sdt>
              <w:sdtPr>
                <w:rPr>
                  <w:rFonts w:ascii="Arial" w:hAnsi="Arial" w:cs="Arial"/>
                  <w:bCs/>
                  <w:sz w:val="18"/>
                  <w:szCs w:val="18"/>
                </w:rPr>
                <w:id w:val="478190947"/>
                <w:placeholder>
                  <w:docPart w:val="812693E8C8B94777881C7AB567D1102B"/>
                </w:placeholder>
                <w:showingPlcHdr/>
              </w:sdtPr>
              <w:sdtEndPr/>
              <w:sdtContent>
                <w:r w:rsidRPr="0043788C">
                  <w:rPr>
                    <w:rFonts w:ascii="Arial" w:hAnsi="Arial" w:cs="Arial"/>
                    <w:sz w:val="18"/>
                    <w:szCs w:val="18"/>
                  </w:rPr>
                  <w:t>[</w:t>
                </w:r>
                <w:r w:rsidRPr="0043788C">
                  <w:rPr>
                    <w:rStyle w:val="YerTutucuMetni"/>
                    <w:rFonts w:ascii="Arial" w:hAnsi="Arial" w:cs="Arial"/>
                    <w:i/>
                    <w:iCs/>
                    <w:sz w:val="18"/>
                    <w:szCs w:val="18"/>
                    <w:highlight w:val="lightGray"/>
                  </w:rPr>
                  <w:t>Please indicate</w:t>
                </w:r>
                <w:r w:rsidRPr="0043788C">
                  <w:rPr>
                    <w:rFonts w:ascii="Arial" w:hAnsi="Arial" w:cs="Arial"/>
                    <w:sz w:val="18"/>
                    <w:szCs w:val="18"/>
                  </w:rPr>
                  <w:t>]</w:t>
                </w:r>
              </w:sdtContent>
            </w:sdt>
            <w:r w:rsidRPr="0043788C">
              <w:rPr>
                <w:rFonts w:ascii="Arial" w:hAnsi="Arial" w:cs="Arial"/>
                <w:bCs/>
                <w:sz w:val="18"/>
                <w:szCs w:val="18"/>
              </w:rPr>
              <w:t xml:space="preserve"> </w:t>
            </w:r>
          </w:p>
          <w:p w14:paraId="71E7A857" w14:textId="1D64F75E" w:rsidR="0029278B" w:rsidRPr="0043788C" w:rsidRDefault="0029278B" w:rsidP="0029278B">
            <w:pPr>
              <w:spacing w:after="0" w:line="240" w:lineRule="atLeast"/>
              <w:rPr>
                <w:rFonts w:ascii="Arial" w:hAnsi="Arial" w:cs="Arial"/>
                <w:bCs/>
                <w:sz w:val="18"/>
                <w:szCs w:val="18"/>
              </w:rPr>
            </w:pPr>
          </w:p>
        </w:tc>
      </w:tr>
      <w:tr w:rsidR="0029278B" w:rsidRPr="0043788C" w14:paraId="6A9D3639" w14:textId="77777777" w:rsidTr="00D66314">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77A8AF96" w14:textId="77777777" w:rsidR="0029278B" w:rsidRPr="0043788C" w:rsidRDefault="0029278B" w:rsidP="0029278B">
            <w:pPr>
              <w:spacing w:after="0" w:line="240" w:lineRule="atLeast"/>
              <w:rPr>
                <w:rFonts w:ascii="Arial" w:hAnsi="Arial" w:cs="Arial"/>
                <w:b/>
                <w:sz w:val="18"/>
                <w:szCs w:val="18"/>
              </w:rPr>
            </w:pPr>
            <w:r w:rsidRPr="0043788C">
              <w:rPr>
                <w:rFonts w:ascii="Arial" w:hAnsi="Arial" w:cs="Arial"/>
                <w:b/>
                <w:sz w:val="18"/>
                <w:szCs w:val="18"/>
              </w:rPr>
              <w:t xml:space="preserve">Location of the Incident: </w:t>
            </w:r>
          </w:p>
          <w:p w14:paraId="1D221F64" w14:textId="485FF806" w:rsidR="0029278B" w:rsidRPr="0043788C" w:rsidRDefault="0029278B" w:rsidP="0029278B">
            <w:pPr>
              <w:spacing w:after="0" w:line="240" w:lineRule="atLeast"/>
              <w:rPr>
                <w:rFonts w:ascii="Arial" w:hAnsi="Arial" w:cs="Arial"/>
                <w:b/>
                <w:sz w:val="18"/>
                <w:szCs w:val="18"/>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ascii="Arial" w:hAnsi="Arial" w:cs="Arial"/>
                <w:bCs/>
                <w:sz w:val="18"/>
                <w:szCs w:val="18"/>
              </w:rPr>
              <w:id w:val="751325234"/>
              <w:placeholder>
                <w:docPart w:val="2CD595460E1744BFB94853494DE8C628"/>
              </w:placeholder>
              <w:showingPlcHdr/>
            </w:sdtPr>
            <w:sdtEndPr/>
            <w:sdtContent>
              <w:p w14:paraId="4670A600" w14:textId="7279DEA9" w:rsidR="0029278B" w:rsidRPr="0043788C" w:rsidRDefault="0029278B" w:rsidP="0029278B">
                <w:pPr>
                  <w:spacing w:after="0" w:line="240" w:lineRule="atLeast"/>
                  <w:rPr>
                    <w:rFonts w:ascii="Arial" w:hAnsi="Arial" w:cs="Arial"/>
                    <w:bCs/>
                    <w:sz w:val="18"/>
                    <w:szCs w:val="18"/>
                    <w:lang w:eastAsia="en-US"/>
                  </w:rPr>
                </w:pPr>
                <w:r w:rsidRPr="0043788C">
                  <w:rPr>
                    <w:rFonts w:ascii="Arial" w:hAnsi="Arial" w:cs="Arial"/>
                    <w:sz w:val="18"/>
                    <w:szCs w:val="18"/>
                  </w:rPr>
                  <w:t>[</w:t>
                </w:r>
                <w:r w:rsidRPr="0043788C">
                  <w:rPr>
                    <w:rStyle w:val="YerTutucuMetni"/>
                    <w:rFonts w:ascii="Arial" w:hAnsi="Arial" w:cs="Arial"/>
                    <w:i/>
                    <w:iCs/>
                    <w:sz w:val="18"/>
                    <w:szCs w:val="18"/>
                    <w:highlight w:val="lightGray"/>
                  </w:rPr>
                  <w:t>Please indicate</w:t>
                </w:r>
                <w:r w:rsidRPr="0043788C">
                  <w:rPr>
                    <w:rFonts w:ascii="Arial" w:hAnsi="Arial" w:cs="Arial"/>
                    <w:sz w:val="18"/>
                    <w:szCs w:val="18"/>
                  </w:rPr>
                  <w:t>]</w:t>
                </w:r>
              </w:p>
            </w:sdtContent>
          </w:sdt>
        </w:tc>
      </w:tr>
      <w:tr w:rsidR="0029278B" w:rsidRPr="0043788C" w14:paraId="6CAADD12" w14:textId="77777777" w:rsidTr="00D66314">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353F1773" w14:textId="77777777" w:rsidR="0029278B" w:rsidRPr="0043788C" w:rsidRDefault="0029278B" w:rsidP="0029278B">
            <w:pPr>
              <w:spacing w:after="0" w:line="240" w:lineRule="atLeast"/>
              <w:rPr>
                <w:rFonts w:ascii="Arial" w:hAnsi="Arial" w:cs="Arial"/>
                <w:b/>
                <w:sz w:val="18"/>
                <w:szCs w:val="18"/>
              </w:rPr>
            </w:pPr>
            <w:r w:rsidRPr="0043788C">
              <w:rPr>
                <w:rFonts w:ascii="Arial" w:hAnsi="Arial" w:cs="Arial"/>
                <w:b/>
                <w:sz w:val="18"/>
                <w:szCs w:val="18"/>
              </w:rPr>
              <w:t>Full Name of Sub-borrower:</w:t>
            </w:r>
          </w:p>
          <w:p w14:paraId="32DAFAB1" w14:textId="24BAD71F" w:rsidR="0029278B" w:rsidRPr="0043788C" w:rsidRDefault="0029278B" w:rsidP="0029278B">
            <w:pPr>
              <w:spacing w:after="0" w:line="240" w:lineRule="atLeast"/>
              <w:rPr>
                <w:rFonts w:ascii="Arial" w:hAnsi="Arial" w:cs="Arial"/>
                <w:b/>
                <w:sz w:val="18"/>
                <w:szCs w:val="18"/>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ascii="Arial" w:hAnsi="Arial" w:cs="Arial"/>
                <w:bCs/>
                <w:sz w:val="18"/>
                <w:szCs w:val="18"/>
              </w:rPr>
              <w:id w:val="-182511284"/>
              <w:placeholder>
                <w:docPart w:val="9CE00F8B44D1469E9C64A2C590F326C2"/>
              </w:placeholder>
              <w:showingPlcHdr/>
            </w:sdtPr>
            <w:sdtEndPr/>
            <w:sdtContent>
              <w:p w14:paraId="15D021BC" w14:textId="77777777" w:rsidR="0029278B" w:rsidRPr="0043788C" w:rsidRDefault="0029278B" w:rsidP="0029278B">
                <w:pPr>
                  <w:spacing w:after="0" w:line="240" w:lineRule="atLeast"/>
                  <w:rPr>
                    <w:rFonts w:ascii="Arial" w:hAnsi="Arial" w:cs="Arial"/>
                    <w:b/>
                    <w:sz w:val="18"/>
                    <w:szCs w:val="18"/>
                  </w:rPr>
                </w:pPr>
                <w:r w:rsidRPr="0043788C">
                  <w:rPr>
                    <w:rFonts w:ascii="Arial" w:hAnsi="Arial" w:cs="Arial"/>
                    <w:sz w:val="18"/>
                    <w:szCs w:val="18"/>
                  </w:rPr>
                  <w:t>[</w:t>
                </w:r>
                <w:r w:rsidRPr="0043788C">
                  <w:rPr>
                    <w:rStyle w:val="YerTutucuMetni"/>
                    <w:rFonts w:ascii="Arial" w:hAnsi="Arial" w:cs="Arial"/>
                    <w:i/>
                    <w:iCs/>
                    <w:sz w:val="18"/>
                    <w:szCs w:val="18"/>
                    <w:highlight w:val="lightGray"/>
                  </w:rPr>
                  <w:t>Please indicate</w:t>
                </w:r>
                <w:r w:rsidRPr="0043788C">
                  <w:rPr>
                    <w:rFonts w:ascii="Arial" w:hAnsi="Arial" w:cs="Arial"/>
                    <w:sz w:val="18"/>
                    <w:szCs w:val="18"/>
                  </w:rPr>
                  <w:t>]</w:t>
                </w:r>
              </w:p>
            </w:sdtContent>
          </w:sdt>
        </w:tc>
      </w:tr>
      <w:tr w:rsidR="0029278B" w:rsidRPr="0043788C" w14:paraId="4AA0075B" w14:textId="77777777" w:rsidTr="00D66314">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71EFE915"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Date Reported to ILBANK:</w:t>
            </w:r>
            <w:r w:rsidRPr="0043788C">
              <w:rPr>
                <w:rFonts w:ascii="Arial" w:hAnsi="Arial" w:cs="Arial"/>
                <w:sz w:val="18"/>
                <w:szCs w:val="18"/>
              </w:rPr>
              <w:t xml:space="preserve"> </w:t>
            </w:r>
          </w:p>
          <w:p w14:paraId="1BCDBA0D"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Cs/>
                  <w:sz w:val="18"/>
                  <w:szCs w:val="18"/>
                </w:rPr>
                <w:id w:val="-1228140818"/>
                <w:placeholder>
                  <w:docPart w:val="D665805C847F4702925AB97577D0478E"/>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Please indicate</w:t>
                </w:r>
                <w:r w:rsidR="0029278B" w:rsidRPr="0043788C">
                  <w:rPr>
                    <w:rFonts w:ascii="Arial" w:hAnsi="Arial" w:cs="Arial"/>
                    <w:sz w:val="18"/>
                    <w:szCs w:val="18"/>
                  </w:rPr>
                  <w:t>]</w:t>
                </w:r>
              </w:sdtContent>
            </w:sdt>
          </w:p>
          <w:p w14:paraId="3E673C18" w14:textId="77777777" w:rsidR="0029278B" w:rsidRPr="0043788C" w:rsidRDefault="0029278B" w:rsidP="0029278B">
            <w:pPr>
              <w:spacing w:after="0" w:line="240" w:lineRule="atLeast"/>
              <w:rPr>
                <w:rFonts w:ascii="Arial" w:hAnsi="Arial" w:cs="Arial"/>
                <w:b/>
                <w:sz w:val="18"/>
                <w:szCs w:val="18"/>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1979477A"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Reported to ILBANK by</w:t>
            </w:r>
            <w:r w:rsidRPr="0043788C">
              <w:rPr>
                <w:rFonts w:ascii="Arial" w:hAnsi="Arial" w:cs="Arial"/>
                <w:sz w:val="18"/>
                <w:szCs w:val="18"/>
              </w:rPr>
              <w:t>:</w:t>
            </w:r>
          </w:p>
          <w:p w14:paraId="5CB7D63B" w14:textId="77777777" w:rsidR="0029278B" w:rsidRPr="0043788C" w:rsidRDefault="00470C03" w:rsidP="0029278B">
            <w:pPr>
              <w:spacing w:after="0" w:line="240" w:lineRule="atLeast"/>
              <w:rPr>
                <w:rFonts w:ascii="Arial" w:hAnsi="Arial" w:cs="Arial"/>
                <w:b/>
                <w:sz w:val="18"/>
                <w:szCs w:val="18"/>
              </w:rPr>
            </w:pPr>
            <w:sdt>
              <w:sdtPr>
                <w:rPr>
                  <w:rFonts w:ascii="Arial" w:hAnsi="Arial" w:cs="Arial"/>
                  <w:bCs/>
                  <w:sz w:val="18"/>
                  <w:szCs w:val="18"/>
                </w:rPr>
                <w:id w:val="217172546"/>
                <w:placeholder>
                  <w:docPart w:val="63DC7BD9FF294211867643FDBB36DDC6"/>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Please indicate]</w:t>
                </w:r>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13A27725"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Notification Type</w:t>
            </w:r>
            <w:r w:rsidRPr="0043788C">
              <w:rPr>
                <w:rFonts w:ascii="Arial" w:hAnsi="Arial" w:cs="Arial"/>
                <w:sz w:val="18"/>
                <w:szCs w:val="18"/>
              </w:rPr>
              <w:t>:</w:t>
            </w:r>
          </w:p>
          <w:p w14:paraId="5AC17485" w14:textId="77777777" w:rsidR="0029278B" w:rsidRPr="0043788C" w:rsidRDefault="00470C03" w:rsidP="0029278B">
            <w:pPr>
              <w:spacing w:after="0" w:line="240" w:lineRule="atLeast"/>
              <w:rPr>
                <w:rFonts w:ascii="Arial" w:hAnsi="Arial" w:cs="Arial"/>
                <w:sz w:val="18"/>
                <w:szCs w:val="18"/>
              </w:rPr>
            </w:pPr>
            <w:sdt>
              <w:sdtPr>
                <w:rPr>
                  <w:rFonts w:ascii="Arial" w:hAnsi="Arial" w:cs="Arial"/>
                  <w:bCs/>
                  <w:sz w:val="18"/>
                  <w:szCs w:val="18"/>
                </w:rPr>
                <w:id w:val="-1375694459"/>
                <w:placeholder>
                  <w:docPart w:val="92822D3DF2B24FC4B8CC1FC8A703C1E2"/>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 xml:space="preserve"> Please indicate; e-mail/phone call/media notice/other</w:t>
                </w:r>
                <w:r w:rsidR="0029278B" w:rsidRPr="0043788C">
                  <w:rPr>
                    <w:rStyle w:val="YerTutucuMetni"/>
                    <w:rFonts w:ascii="Arial" w:hAnsi="Arial" w:cs="Arial"/>
                    <w:i/>
                    <w:iCs/>
                    <w:sz w:val="18"/>
                    <w:szCs w:val="18"/>
                  </w:rPr>
                  <w:t xml:space="preserve"> ]</w:t>
                </w:r>
              </w:sdtContent>
            </w:sdt>
          </w:p>
        </w:tc>
      </w:tr>
      <w:tr w:rsidR="0029278B" w:rsidRPr="0043788C" w14:paraId="501A82AC" w14:textId="77777777" w:rsidTr="00D66314">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7846FD41" w14:textId="77777777" w:rsidR="0029278B" w:rsidRPr="0043788C" w:rsidRDefault="0029278B" w:rsidP="0029278B">
            <w:pPr>
              <w:spacing w:after="0" w:line="240" w:lineRule="atLeast"/>
              <w:rPr>
                <w:rFonts w:ascii="Arial" w:hAnsi="Arial" w:cs="Arial"/>
                <w:b/>
                <w:sz w:val="18"/>
                <w:szCs w:val="18"/>
              </w:rPr>
            </w:pPr>
            <w:r w:rsidRPr="0043788C">
              <w:rPr>
                <w:rFonts w:ascii="Arial" w:hAnsi="Arial" w:cs="Arial"/>
                <w:b/>
                <w:sz w:val="18"/>
                <w:szCs w:val="18"/>
              </w:rPr>
              <w:t>Date Reported to WB:</w:t>
            </w:r>
          </w:p>
          <w:p w14:paraId="566EA697"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Cs/>
                  <w:sz w:val="18"/>
                  <w:szCs w:val="18"/>
                </w:rPr>
                <w:id w:val="69320201"/>
                <w:placeholder>
                  <w:docPart w:val="ADDBAC4641994E91BB3AEE0B2FD5C44D"/>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Please indicate</w:t>
                </w:r>
                <w:r w:rsidR="0029278B" w:rsidRPr="0043788C">
                  <w:rPr>
                    <w:rFonts w:ascii="Arial" w:hAnsi="Arial" w:cs="Arial"/>
                    <w:sz w:val="18"/>
                    <w:szCs w:val="18"/>
                  </w:rPr>
                  <w:t>]</w:t>
                </w:r>
              </w:sdtContent>
            </w:sdt>
          </w:p>
          <w:p w14:paraId="6DF9D1FC" w14:textId="77777777" w:rsidR="0029278B" w:rsidRPr="0043788C" w:rsidRDefault="0029278B" w:rsidP="0029278B">
            <w:pPr>
              <w:spacing w:after="0" w:line="240" w:lineRule="atLeast"/>
              <w:rPr>
                <w:rFonts w:ascii="Arial" w:hAnsi="Arial" w:cs="Arial"/>
                <w:b/>
                <w:sz w:val="18"/>
                <w:szCs w:val="18"/>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23F9964D"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Reported to WB by</w:t>
            </w:r>
            <w:r w:rsidRPr="0043788C">
              <w:rPr>
                <w:rFonts w:ascii="Arial" w:hAnsi="Arial" w:cs="Arial"/>
                <w:sz w:val="18"/>
                <w:szCs w:val="18"/>
              </w:rPr>
              <w:t>:</w:t>
            </w:r>
          </w:p>
          <w:p w14:paraId="3907D539" w14:textId="77777777" w:rsidR="0029278B" w:rsidRPr="0043788C" w:rsidRDefault="00470C03" w:rsidP="0029278B">
            <w:pPr>
              <w:spacing w:after="0" w:line="240" w:lineRule="atLeast"/>
              <w:rPr>
                <w:rFonts w:ascii="Arial" w:hAnsi="Arial" w:cs="Arial"/>
                <w:b/>
                <w:sz w:val="18"/>
                <w:szCs w:val="18"/>
              </w:rPr>
            </w:pPr>
            <w:sdt>
              <w:sdtPr>
                <w:rPr>
                  <w:rFonts w:ascii="Arial" w:hAnsi="Arial" w:cs="Arial"/>
                  <w:bCs/>
                  <w:sz w:val="18"/>
                  <w:szCs w:val="18"/>
                </w:rPr>
                <w:id w:val="-934754713"/>
                <w:placeholder>
                  <w:docPart w:val="360CB0379D594ABDA6CC562DA7B196D7"/>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 xml:space="preserve"> Please indicate</w:t>
                </w:r>
                <w:r w:rsidR="0029278B" w:rsidRPr="0043788C">
                  <w:rPr>
                    <w:rStyle w:val="YerTutucuMetni"/>
                    <w:rFonts w:ascii="Arial" w:hAnsi="Arial" w:cs="Arial"/>
                    <w:i/>
                    <w:iCs/>
                    <w:sz w:val="18"/>
                    <w:szCs w:val="18"/>
                  </w:rPr>
                  <w:t>]</w:t>
                </w:r>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7C8BCFF5"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Notification Type</w:t>
            </w:r>
            <w:r w:rsidRPr="0043788C">
              <w:rPr>
                <w:rFonts w:ascii="Arial" w:hAnsi="Arial" w:cs="Arial"/>
                <w:sz w:val="18"/>
                <w:szCs w:val="18"/>
              </w:rPr>
              <w:t>:</w:t>
            </w:r>
          </w:p>
          <w:p w14:paraId="1AB5EB8F" w14:textId="77777777" w:rsidR="0029278B" w:rsidRPr="0043788C" w:rsidRDefault="00470C03" w:rsidP="0029278B">
            <w:pPr>
              <w:spacing w:after="0" w:line="240" w:lineRule="atLeast"/>
              <w:rPr>
                <w:rFonts w:ascii="Arial" w:hAnsi="Arial" w:cs="Arial"/>
                <w:b/>
                <w:sz w:val="18"/>
                <w:szCs w:val="18"/>
              </w:rPr>
            </w:pPr>
            <w:sdt>
              <w:sdtPr>
                <w:rPr>
                  <w:rFonts w:ascii="Arial" w:hAnsi="Arial" w:cs="Arial"/>
                  <w:bCs/>
                  <w:sz w:val="18"/>
                  <w:szCs w:val="18"/>
                </w:rPr>
                <w:id w:val="-1078512431"/>
                <w:placeholder>
                  <w:docPart w:val="6D3EB35E29BF40369F114D586C018ECA"/>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 xml:space="preserve"> Please indicate; e-mail/phone call/media notice/other</w:t>
                </w:r>
                <w:r w:rsidR="0029278B" w:rsidRPr="0043788C">
                  <w:rPr>
                    <w:rStyle w:val="YerTutucuMetni"/>
                    <w:rFonts w:ascii="Arial" w:hAnsi="Arial" w:cs="Arial"/>
                    <w:i/>
                    <w:iCs/>
                    <w:sz w:val="18"/>
                    <w:szCs w:val="18"/>
                  </w:rPr>
                  <w:t xml:space="preserve"> ]</w:t>
                </w:r>
              </w:sdtContent>
            </w:sdt>
          </w:p>
        </w:tc>
      </w:tr>
      <w:tr w:rsidR="0029278B" w:rsidRPr="0043788C" w14:paraId="729C3FC1" w14:textId="77777777" w:rsidTr="00D66314">
        <w:tblPrEx>
          <w:tblCellMar>
            <w:left w:w="108" w:type="dxa"/>
            <w:right w:w="108" w:type="dxa"/>
          </w:tblCellMar>
        </w:tblPrEx>
        <w:tc>
          <w:tcPr>
            <w:tcW w:w="1655" w:type="pct"/>
          </w:tcPr>
          <w:p w14:paraId="2413E364" w14:textId="64566205"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 xml:space="preserve">Full Name of the Contractor of the </w:t>
            </w:r>
            <w:r w:rsidR="00BB62F5" w:rsidRPr="0043788C">
              <w:rPr>
                <w:rFonts w:ascii="Arial" w:hAnsi="Arial" w:cs="Arial"/>
                <w:b/>
                <w:sz w:val="18"/>
                <w:szCs w:val="18"/>
              </w:rPr>
              <w:t>Subproject</w:t>
            </w:r>
            <w:r w:rsidRPr="0043788C">
              <w:rPr>
                <w:rFonts w:ascii="Arial" w:hAnsi="Arial" w:cs="Arial"/>
                <w:sz w:val="18"/>
                <w:szCs w:val="18"/>
              </w:rPr>
              <w:t>:</w:t>
            </w:r>
          </w:p>
          <w:p w14:paraId="2A07442D" w14:textId="77777777" w:rsidR="0029278B" w:rsidRPr="0043788C" w:rsidRDefault="0029278B" w:rsidP="0029278B">
            <w:pPr>
              <w:spacing w:after="0" w:line="240" w:lineRule="atLeast"/>
              <w:rPr>
                <w:rFonts w:ascii="Arial" w:hAnsi="Arial" w:cs="Arial"/>
                <w:sz w:val="18"/>
                <w:szCs w:val="18"/>
              </w:rPr>
            </w:pPr>
          </w:p>
        </w:tc>
        <w:tc>
          <w:tcPr>
            <w:tcW w:w="3345" w:type="pct"/>
            <w:gridSpan w:val="2"/>
          </w:tcPr>
          <w:p w14:paraId="73CF4BCF" w14:textId="77777777" w:rsidR="0029278B" w:rsidRPr="0043788C" w:rsidRDefault="00470C03" w:rsidP="0029278B">
            <w:pPr>
              <w:spacing w:after="0" w:line="240" w:lineRule="atLeast"/>
              <w:rPr>
                <w:rFonts w:ascii="Arial" w:hAnsi="Arial" w:cs="Arial"/>
                <w:sz w:val="18"/>
                <w:szCs w:val="18"/>
              </w:rPr>
            </w:pPr>
            <w:sdt>
              <w:sdtPr>
                <w:rPr>
                  <w:rFonts w:ascii="Arial" w:hAnsi="Arial" w:cs="Arial"/>
                  <w:bCs/>
                  <w:sz w:val="18"/>
                  <w:szCs w:val="18"/>
                </w:rPr>
                <w:id w:val="-1877920869"/>
                <w:placeholder>
                  <w:docPart w:val="E90C67F210A346F2B9D3D06C123BD8CF"/>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 xml:space="preserve"> Please indicate</w:t>
                </w:r>
                <w:r w:rsidR="0029278B" w:rsidRPr="0043788C">
                  <w:rPr>
                    <w:rStyle w:val="YerTutucuMetni"/>
                    <w:rFonts w:ascii="Arial" w:hAnsi="Arial" w:cs="Arial"/>
                    <w:i/>
                    <w:iCs/>
                    <w:sz w:val="18"/>
                    <w:szCs w:val="18"/>
                  </w:rPr>
                  <w:t>]</w:t>
                </w:r>
              </w:sdtContent>
            </w:sdt>
          </w:p>
        </w:tc>
      </w:tr>
      <w:tr w:rsidR="0029278B" w:rsidRPr="0043788C" w14:paraId="506F08E0" w14:textId="77777777" w:rsidTr="00D66314">
        <w:tblPrEx>
          <w:tblCellMar>
            <w:left w:w="108" w:type="dxa"/>
            <w:right w:w="108" w:type="dxa"/>
          </w:tblCellMar>
        </w:tblPrEx>
        <w:tc>
          <w:tcPr>
            <w:tcW w:w="1655" w:type="pct"/>
          </w:tcPr>
          <w:p w14:paraId="6F46BD2E" w14:textId="77777777" w:rsidR="0029278B" w:rsidRPr="0043788C" w:rsidRDefault="0029278B" w:rsidP="0029278B">
            <w:pPr>
              <w:spacing w:after="0" w:line="240" w:lineRule="atLeast"/>
              <w:rPr>
                <w:rFonts w:ascii="Arial" w:hAnsi="Arial" w:cs="Arial"/>
                <w:sz w:val="18"/>
                <w:szCs w:val="18"/>
              </w:rPr>
            </w:pPr>
            <w:r w:rsidRPr="0043788C">
              <w:rPr>
                <w:rFonts w:ascii="Arial" w:hAnsi="Arial" w:cs="Arial"/>
                <w:b/>
                <w:sz w:val="18"/>
                <w:szCs w:val="18"/>
              </w:rPr>
              <w:t>Full Name of the Sub-contractor involved in the incident</w:t>
            </w:r>
            <w:r w:rsidRPr="0043788C">
              <w:rPr>
                <w:rFonts w:ascii="Arial" w:hAnsi="Arial" w:cs="Arial"/>
                <w:sz w:val="18"/>
                <w:szCs w:val="18"/>
              </w:rPr>
              <w:t xml:space="preserve">: </w:t>
            </w:r>
          </w:p>
          <w:p w14:paraId="07D48779" w14:textId="77777777" w:rsidR="0029278B" w:rsidRPr="0043788C" w:rsidRDefault="0029278B" w:rsidP="0029278B">
            <w:pPr>
              <w:spacing w:after="0" w:line="240" w:lineRule="atLeast"/>
              <w:rPr>
                <w:rFonts w:ascii="Arial" w:hAnsi="Arial" w:cs="Arial"/>
                <w:b/>
                <w:sz w:val="18"/>
                <w:szCs w:val="18"/>
              </w:rPr>
            </w:pPr>
          </w:p>
        </w:tc>
        <w:tc>
          <w:tcPr>
            <w:tcW w:w="3345" w:type="pct"/>
            <w:gridSpan w:val="2"/>
          </w:tcPr>
          <w:p w14:paraId="7F5DE6E0" w14:textId="77777777" w:rsidR="0029278B" w:rsidRPr="0043788C" w:rsidRDefault="00470C03" w:rsidP="0029278B">
            <w:pPr>
              <w:spacing w:after="0" w:line="240" w:lineRule="atLeast"/>
              <w:rPr>
                <w:rFonts w:ascii="Arial" w:hAnsi="Arial" w:cs="Arial"/>
                <w:b/>
                <w:sz w:val="18"/>
                <w:szCs w:val="18"/>
              </w:rPr>
            </w:pPr>
            <w:sdt>
              <w:sdtPr>
                <w:rPr>
                  <w:rFonts w:ascii="Arial" w:hAnsi="Arial" w:cs="Arial"/>
                  <w:bCs/>
                  <w:sz w:val="18"/>
                  <w:szCs w:val="18"/>
                </w:rPr>
                <w:id w:val="463017323"/>
                <w:placeholder>
                  <w:docPart w:val="9C1210D78FCF457DA3C70C3E946E347E"/>
                </w:placeholder>
                <w:showingPlcHdr/>
              </w:sdtPr>
              <w:sdtEndPr/>
              <w:sdtContent>
                <w:r w:rsidR="0029278B" w:rsidRPr="0043788C">
                  <w:rPr>
                    <w:rFonts w:ascii="Arial" w:hAnsi="Arial" w:cs="Arial"/>
                    <w:sz w:val="18"/>
                    <w:szCs w:val="18"/>
                  </w:rPr>
                  <w:t>[</w:t>
                </w:r>
                <w:r w:rsidR="0029278B" w:rsidRPr="0043788C">
                  <w:rPr>
                    <w:rStyle w:val="YerTutucuMetni"/>
                    <w:rFonts w:ascii="Arial" w:hAnsi="Arial" w:cs="Arial"/>
                    <w:i/>
                    <w:iCs/>
                    <w:sz w:val="18"/>
                    <w:szCs w:val="18"/>
                    <w:highlight w:val="lightGray"/>
                  </w:rPr>
                  <w:t xml:space="preserve"> Please indicate</w:t>
                </w:r>
                <w:r w:rsidR="0029278B" w:rsidRPr="0043788C">
                  <w:rPr>
                    <w:rStyle w:val="YerTutucuMetni"/>
                    <w:rFonts w:ascii="Arial" w:hAnsi="Arial" w:cs="Arial"/>
                    <w:i/>
                    <w:iCs/>
                    <w:sz w:val="18"/>
                    <w:szCs w:val="18"/>
                  </w:rPr>
                  <w:t>]</w:t>
                </w:r>
              </w:sdtContent>
            </w:sdt>
          </w:p>
        </w:tc>
      </w:tr>
      <w:tr w:rsidR="0029278B" w:rsidRPr="0043788C" w14:paraId="75794734" w14:textId="77777777" w:rsidTr="00D66314">
        <w:tblPrEx>
          <w:tblCellMar>
            <w:left w:w="108" w:type="dxa"/>
            <w:right w:w="108" w:type="dxa"/>
          </w:tblCellMar>
        </w:tblPrEx>
        <w:tc>
          <w:tcPr>
            <w:tcW w:w="5000" w:type="pct"/>
            <w:gridSpan w:val="3"/>
            <w:shd w:val="clear" w:color="auto" w:fill="auto"/>
          </w:tcPr>
          <w:p w14:paraId="4EB4499F" w14:textId="77777777" w:rsidR="0029278B" w:rsidRPr="0043788C" w:rsidRDefault="0029278B" w:rsidP="0029278B">
            <w:pPr>
              <w:spacing w:after="0" w:line="240" w:lineRule="atLeast"/>
              <w:rPr>
                <w:rFonts w:ascii="Arial" w:hAnsi="Arial" w:cs="Arial"/>
                <w:bCs/>
                <w:sz w:val="18"/>
                <w:szCs w:val="18"/>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698"/>
        <w:gridCol w:w="4698"/>
      </w:tblGrid>
      <w:tr w:rsidR="0029278B" w:rsidRPr="0043788C" w14:paraId="48FE903D" w14:textId="77777777" w:rsidTr="00D66314">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hideMark/>
          </w:tcPr>
          <w:p w14:paraId="48AD8C0D" w14:textId="77777777" w:rsidR="0029278B" w:rsidRPr="0043788C" w:rsidRDefault="0029278B" w:rsidP="0029278B">
            <w:pPr>
              <w:spacing w:after="0" w:line="240" w:lineRule="atLeast"/>
              <w:rPr>
                <w:rFonts w:ascii="Arial" w:hAnsi="Arial" w:cs="Arial"/>
                <w:b/>
                <w:bCs/>
                <w:sz w:val="18"/>
                <w:szCs w:val="18"/>
              </w:rPr>
            </w:pPr>
            <w:r w:rsidRPr="0043788C">
              <w:rPr>
                <w:rFonts w:ascii="Arial" w:hAnsi="Arial" w:cs="Arial"/>
                <w:b/>
                <w:bCs/>
                <w:sz w:val="18"/>
                <w:szCs w:val="18"/>
              </w:rPr>
              <w:t>2) Type of incident (please check all that apply)</w:t>
            </w:r>
            <w:r w:rsidRPr="0043788C">
              <w:rPr>
                <w:rFonts w:ascii="Arial" w:hAnsi="Arial" w:cs="Arial"/>
                <w:sz w:val="18"/>
                <w:szCs w:val="18"/>
                <w:vertAlign w:val="superscript"/>
              </w:rPr>
              <w:footnoteReference w:id="4"/>
            </w:r>
          </w:p>
          <w:p w14:paraId="44E2B9CC" w14:textId="77777777" w:rsidR="0029278B" w:rsidRPr="0043788C" w:rsidRDefault="0029278B" w:rsidP="0029278B">
            <w:pPr>
              <w:spacing w:after="0" w:line="240" w:lineRule="atLeast"/>
              <w:rPr>
                <w:rFonts w:ascii="Arial" w:hAnsi="Arial" w:cs="Arial"/>
                <w:b/>
                <w:bCs/>
                <w:sz w:val="18"/>
                <w:szCs w:val="18"/>
              </w:rPr>
            </w:pPr>
          </w:p>
        </w:tc>
      </w:tr>
      <w:tr w:rsidR="0029278B" w:rsidRPr="0043788C" w14:paraId="71CE926F" w14:textId="77777777" w:rsidTr="00D66314">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68F058C9"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27419121"/>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Fatality</w:t>
            </w:r>
          </w:p>
          <w:p w14:paraId="678B150C"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5894483"/>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Lost time injury</w:t>
            </w:r>
          </w:p>
          <w:p w14:paraId="5DB35B21"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99908595"/>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Displacement without due process</w:t>
            </w:r>
          </w:p>
          <w:p w14:paraId="44BBDECC"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793722096"/>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Child labor</w:t>
            </w:r>
          </w:p>
          <w:p w14:paraId="765F21D5"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89978431"/>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Forced labor</w:t>
            </w:r>
          </w:p>
          <w:p w14:paraId="3AA1CD88"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340507109"/>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Disease outbreaks</w:t>
            </w:r>
          </w:p>
        </w:tc>
        <w:tc>
          <w:tcPr>
            <w:tcW w:w="2500" w:type="pct"/>
            <w:tcBorders>
              <w:top w:val="single" w:sz="4" w:space="0" w:color="000000"/>
              <w:left w:val="single" w:sz="4" w:space="0" w:color="000000"/>
              <w:bottom w:val="single" w:sz="4" w:space="0" w:color="auto"/>
              <w:right w:val="single" w:sz="4" w:space="0" w:color="000000"/>
            </w:tcBorders>
          </w:tcPr>
          <w:p w14:paraId="6C56BCA3"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932012317"/>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Acts of violence/protest</w:t>
            </w:r>
          </w:p>
          <w:p w14:paraId="568F9813"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219203717"/>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Unexpected impacts on heritage resources</w:t>
            </w:r>
          </w:p>
          <w:p w14:paraId="5DC9E93E"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106804784"/>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Unexpected impacts on biodiversity resources</w:t>
            </w:r>
          </w:p>
          <w:p w14:paraId="2605CF49"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690837235"/>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Environmental pollution incident</w:t>
            </w:r>
          </w:p>
          <w:p w14:paraId="47EDDC3D"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891300758"/>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Dam failure</w:t>
            </w:r>
          </w:p>
          <w:p w14:paraId="0B26FD42"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96238343"/>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Other</w:t>
            </w:r>
          </w:p>
        </w:tc>
      </w:tr>
      <w:tr w:rsidR="0029278B" w:rsidRPr="0043788C" w14:paraId="225C51DD" w14:textId="77777777" w:rsidTr="00D66314">
        <w:trPr>
          <w:trHeight w:val="20"/>
        </w:trPr>
        <w:tc>
          <w:tcPr>
            <w:tcW w:w="5000" w:type="pct"/>
            <w:gridSpan w:val="2"/>
            <w:tcBorders>
              <w:top w:val="single" w:sz="4" w:space="0" w:color="000000"/>
              <w:left w:val="single" w:sz="4" w:space="0" w:color="000000"/>
              <w:bottom w:val="single" w:sz="4" w:space="0" w:color="auto"/>
              <w:right w:val="single" w:sz="4" w:space="0" w:color="000000"/>
            </w:tcBorders>
            <w:shd w:val="clear" w:color="auto" w:fill="auto"/>
          </w:tcPr>
          <w:p w14:paraId="1CD494C7" w14:textId="77777777" w:rsidR="0029278B" w:rsidRPr="0043788C" w:rsidRDefault="0029278B" w:rsidP="00D66314">
            <w:pPr>
              <w:spacing w:line="240" w:lineRule="atLeast"/>
              <w:rPr>
                <w:rFonts w:ascii="Arial" w:hAnsi="Arial" w:cs="Arial"/>
                <w:b/>
                <w:sz w:val="18"/>
                <w:szCs w:val="18"/>
              </w:rPr>
            </w:pPr>
          </w:p>
        </w:tc>
      </w:tr>
    </w:tbl>
    <w:tbl>
      <w:tblPr>
        <w:tblStyle w:val="TableGrid2"/>
        <w:tblW w:w="5000" w:type="pct"/>
        <w:tblLook w:val="04A0" w:firstRow="1" w:lastRow="0" w:firstColumn="1" w:lastColumn="0" w:noHBand="0" w:noVBand="1"/>
      </w:tblPr>
      <w:tblGrid>
        <w:gridCol w:w="9396"/>
      </w:tblGrid>
      <w:tr w:rsidR="0029278B" w:rsidRPr="0043788C" w14:paraId="5B7095BD" w14:textId="77777777" w:rsidTr="00D66314">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002060"/>
          </w:tcPr>
          <w:p w14:paraId="4ABD4E45" w14:textId="77777777" w:rsidR="0029278B" w:rsidRPr="0043788C" w:rsidRDefault="0029278B" w:rsidP="0029278B">
            <w:pPr>
              <w:spacing w:after="0" w:line="240" w:lineRule="atLeast"/>
              <w:rPr>
                <w:rFonts w:ascii="Arial" w:hAnsi="Arial" w:cs="Arial"/>
                <w:b/>
                <w:sz w:val="18"/>
                <w:szCs w:val="18"/>
              </w:rPr>
            </w:pPr>
            <w:r w:rsidRPr="0043788C">
              <w:rPr>
                <w:rFonts w:ascii="Arial" w:hAnsi="Arial" w:cs="Arial"/>
                <w:b/>
                <w:sz w:val="18"/>
                <w:szCs w:val="18"/>
              </w:rPr>
              <w:t>3) Description/Narrative of Incident</w:t>
            </w:r>
          </w:p>
        </w:tc>
      </w:tr>
      <w:tr w:rsidR="0029278B" w:rsidRPr="0043788C" w14:paraId="4643D80B" w14:textId="77777777" w:rsidTr="00D66314">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092D6A5A" w14:textId="77777777" w:rsidR="0029278B" w:rsidRPr="0043788C" w:rsidRDefault="0029278B" w:rsidP="0029278B">
            <w:pPr>
              <w:spacing w:after="0" w:line="240" w:lineRule="atLeast"/>
              <w:ind w:left="65"/>
              <w:contextualSpacing/>
              <w:rPr>
                <w:rFonts w:ascii="Arial" w:hAnsi="Arial" w:cs="Arial"/>
                <w:i/>
                <w:sz w:val="18"/>
                <w:szCs w:val="18"/>
                <w:lang w:val="en-AU"/>
              </w:rPr>
            </w:pPr>
            <w:r w:rsidRPr="0043788C">
              <w:rPr>
                <w:rFonts w:ascii="Arial" w:hAnsi="Arial" w:cs="Arial"/>
                <w:i/>
                <w:sz w:val="18"/>
                <w:szCs w:val="18"/>
                <w:lang w:val="en-AU"/>
              </w:rPr>
              <w:t>For example:</w:t>
            </w:r>
          </w:p>
          <w:p w14:paraId="2E55A762" w14:textId="77777777" w:rsidR="0029278B" w:rsidRPr="0043788C" w:rsidRDefault="0029278B" w:rsidP="0029278B">
            <w:pPr>
              <w:spacing w:after="0" w:line="240" w:lineRule="atLeast"/>
              <w:ind w:left="65"/>
              <w:contextualSpacing/>
              <w:rPr>
                <w:rFonts w:ascii="Arial" w:hAnsi="Arial" w:cs="Arial"/>
                <w:i/>
                <w:sz w:val="18"/>
                <w:szCs w:val="18"/>
                <w:lang w:val="en-AU"/>
              </w:rPr>
            </w:pPr>
          </w:p>
          <w:p w14:paraId="27032648" w14:textId="77777777" w:rsidR="0029278B" w:rsidRPr="0043788C" w:rsidRDefault="0029278B" w:rsidP="004C1380">
            <w:pPr>
              <w:numPr>
                <w:ilvl w:val="0"/>
                <w:numId w:val="18"/>
              </w:numPr>
              <w:spacing w:after="0" w:line="240" w:lineRule="atLeast"/>
              <w:contextualSpacing/>
              <w:rPr>
                <w:rFonts w:ascii="Arial" w:hAnsi="Arial" w:cs="Arial"/>
                <w:bCs/>
                <w:sz w:val="18"/>
                <w:szCs w:val="18"/>
              </w:rPr>
            </w:pPr>
            <w:r w:rsidRPr="0043788C">
              <w:rPr>
                <w:rFonts w:ascii="Arial" w:hAnsi="Arial" w:cs="Arial"/>
                <w:i/>
                <w:sz w:val="18"/>
                <w:szCs w:val="18"/>
                <w:lang w:val="en-AU"/>
              </w:rPr>
              <w:t xml:space="preserve">What is the incident? </w:t>
            </w:r>
            <w:sdt>
              <w:sdtPr>
                <w:rPr>
                  <w:rFonts w:ascii="Arial" w:hAnsi="Arial" w:cs="Arial"/>
                  <w:bCs/>
                  <w:sz w:val="18"/>
                  <w:szCs w:val="18"/>
                </w:rPr>
                <w:id w:val="-291751336"/>
                <w:placeholder>
                  <w:docPart w:val="1B59C4B78B54492EA94FD6A97D335CAE"/>
                </w:placeholder>
                <w:showingPlcHdr/>
              </w:sdtPr>
              <w:sdtEndPr/>
              <w:sdtContent>
                <w:r w:rsidRPr="0043788C">
                  <w:rPr>
                    <w:rFonts w:ascii="Arial" w:hAnsi="Arial" w:cs="Arial"/>
                    <w:bCs/>
                    <w:sz w:val="18"/>
                    <w:szCs w:val="18"/>
                  </w:rPr>
                  <w:t>[</w:t>
                </w:r>
                <w:r w:rsidRPr="0043788C">
                  <w:rPr>
                    <w:rStyle w:val="YerTutucuMetni"/>
                    <w:rFonts w:ascii="Arial" w:hAnsi="Arial" w:cs="Arial"/>
                    <w:i/>
                    <w:iCs/>
                    <w:sz w:val="18"/>
                    <w:szCs w:val="18"/>
                    <w:highlight w:val="lightGray"/>
                  </w:rPr>
                  <w:t>Please briefly describe</w:t>
                </w:r>
                <w:r w:rsidRPr="0043788C">
                  <w:rPr>
                    <w:rFonts w:ascii="Arial" w:hAnsi="Arial" w:cs="Arial"/>
                    <w:bCs/>
                    <w:sz w:val="18"/>
                    <w:szCs w:val="18"/>
                  </w:rPr>
                  <w:t>]</w:t>
                </w:r>
              </w:sdtContent>
            </w:sdt>
          </w:p>
          <w:p w14:paraId="3EE05D2A" w14:textId="77777777" w:rsidR="0029278B" w:rsidRPr="0043788C" w:rsidRDefault="0029278B" w:rsidP="0029278B">
            <w:pPr>
              <w:spacing w:after="0" w:line="240" w:lineRule="atLeast"/>
              <w:rPr>
                <w:rFonts w:ascii="Arial" w:hAnsi="Arial" w:cs="Arial"/>
                <w:sz w:val="18"/>
                <w:szCs w:val="18"/>
              </w:rPr>
            </w:pPr>
          </w:p>
          <w:p w14:paraId="4062F943" w14:textId="77777777" w:rsidR="0029278B" w:rsidRPr="0043788C" w:rsidRDefault="0029278B" w:rsidP="004C1380">
            <w:pPr>
              <w:numPr>
                <w:ilvl w:val="0"/>
                <w:numId w:val="18"/>
              </w:numPr>
              <w:spacing w:after="0" w:line="240" w:lineRule="atLeast"/>
              <w:contextualSpacing/>
              <w:rPr>
                <w:rFonts w:ascii="Arial" w:hAnsi="Arial" w:cs="Arial"/>
                <w:bCs/>
                <w:sz w:val="18"/>
                <w:szCs w:val="18"/>
              </w:rPr>
            </w:pPr>
            <w:r w:rsidRPr="0043788C">
              <w:rPr>
                <w:rFonts w:ascii="Arial" w:hAnsi="Arial" w:cs="Arial"/>
                <w:i/>
                <w:sz w:val="18"/>
                <w:szCs w:val="18"/>
                <w:lang w:val="en-AU"/>
              </w:rPr>
              <w:t xml:space="preserve">What were the conditions or circumstances under which the incident occurred (if known)? </w:t>
            </w:r>
            <w:sdt>
              <w:sdtPr>
                <w:rPr>
                  <w:rFonts w:ascii="Arial" w:hAnsi="Arial" w:cs="Arial"/>
                  <w:bCs/>
                  <w:sz w:val="18"/>
                  <w:szCs w:val="18"/>
                </w:rPr>
                <w:id w:val="-1732068395"/>
                <w:placeholder>
                  <w:docPart w:val="522F745560264D35B77701A91E832E14"/>
                </w:placeholder>
                <w:showingPlcHdr/>
              </w:sdtPr>
              <w:sdtEndPr/>
              <w:sdtContent>
                <w:r w:rsidRPr="0043788C">
                  <w:rPr>
                    <w:rFonts w:ascii="Arial" w:hAnsi="Arial" w:cs="Arial"/>
                    <w:bCs/>
                    <w:sz w:val="18"/>
                    <w:szCs w:val="18"/>
                  </w:rPr>
                  <w:t>[</w:t>
                </w:r>
                <w:r w:rsidRPr="0043788C">
                  <w:rPr>
                    <w:rStyle w:val="YerTutucuMetni"/>
                    <w:rFonts w:ascii="Arial" w:hAnsi="Arial" w:cs="Arial"/>
                    <w:i/>
                    <w:iCs/>
                    <w:sz w:val="18"/>
                    <w:szCs w:val="18"/>
                    <w:highlight w:val="lightGray"/>
                  </w:rPr>
                  <w:t>Please briefly describe</w:t>
                </w:r>
                <w:r w:rsidRPr="0043788C">
                  <w:rPr>
                    <w:rFonts w:ascii="Arial" w:hAnsi="Arial" w:cs="Arial"/>
                    <w:bCs/>
                    <w:sz w:val="18"/>
                    <w:szCs w:val="18"/>
                  </w:rPr>
                  <w:t>]</w:t>
                </w:r>
              </w:sdtContent>
            </w:sdt>
          </w:p>
          <w:p w14:paraId="3001537C" w14:textId="77777777" w:rsidR="0029278B" w:rsidRPr="0043788C" w:rsidRDefault="0029278B" w:rsidP="0029278B">
            <w:pPr>
              <w:spacing w:after="0" w:line="240" w:lineRule="atLeast"/>
              <w:rPr>
                <w:rFonts w:ascii="Arial" w:hAnsi="Arial" w:cs="Arial"/>
                <w:sz w:val="18"/>
                <w:szCs w:val="18"/>
              </w:rPr>
            </w:pPr>
          </w:p>
          <w:p w14:paraId="3DEC9536" w14:textId="77777777" w:rsidR="0029278B" w:rsidRPr="0043788C" w:rsidRDefault="0029278B" w:rsidP="004C1380">
            <w:pPr>
              <w:numPr>
                <w:ilvl w:val="0"/>
                <w:numId w:val="18"/>
              </w:numPr>
              <w:spacing w:after="0" w:line="240" w:lineRule="atLeast"/>
              <w:contextualSpacing/>
              <w:rPr>
                <w:rFonts w:ascii="Arial" w:hAnsi="Arial" w:cs="Arial"/>
                <w:bCs/>
                <w:sz w:val="18"/>
                <w:szCs w:val="18"/>
              </w:rPr>
            </w:pPr>
            <w:r w:rsidRPr="0043788C">
              <w:rPr>
                <w:rFonts w:ascii="Arial" w:hAnsi="Arial" w:cs="Arial"/>
                <w:i/>
                <w:sz w:val="18"/>
                <w:szCs w:val="18"/>
                <w:lang w:val="en-AU"/>
              </w:rPr>
              <w:t xml:space="preserve">Are the basic facts of the incident clear and uncontested, or are there conflicting versions? What are those versions? </w:t>
            </w:r>
            <w:sdt>
              <w:sdtPr>
                <w:rPr>
                  <w:rFonts w:ascii="Arial" w:hAnsi="Arial" w:cs="Arial"/>
                  <w:bCs/>
                  <w:sz w:val="18"/>
                  <w:szCs w:val="18"/>
                </w:rPr>
                <w:id w:val="1197427792"/>
                <w:placeholder>
                  <w:docPart w:val="F0789EC5661A4022B9A96032FED91A37"/>
                </w:placeholder>
                <w:showingPlcHdr/>
              </w:sdtPr>
              <w:sdtEndPr/>
              <w:sdtContent>
                <w:r w:rsidRPr="0043788C">
                  <w:rPr>
                    <w:rFonts w:ascii="Arial" w:hAnsi="Arial" w:cs="Arial"/>
                    <w:bCs/>
                    <w:sz w:val="18"/>
                    <w:szCs w:val="18"/>
                  </w:rPr>
                  <w:t>[</w:t>
                </w:r>
                <w:r w:rsidRPr="0043788C">
                  <w:rPr>
                    <w:rStyle w:val="YerTutucuMetni"/>
                    <w:rFonts w:ascii="Arial" w:hAnsi="Arial" w:cs="Arial"/>
                    <w:i/>
                    <w:iCs/>
                    <w:sz w:val="18"/>
                    <w:szCs w:val="18"/>
                    <w:highlight w:val="lightGray"/>
                  </w:rPr>
                  <w:t>Please briefly describe</w:t>
                </w:r>
                <w:r w:rsidRPr="0043788C">
                  <w:rPr>
                    <w:rFonts w:ascii="Arial" w:hAnsi="Arial" w:cs="Arial"/>
                    <w:bCs/>
                    <w:sz w:val="18"/>
                    <w:szCs w:val="18"/>
                  </w:rPr>
                  <w:t>]</w:t>
                </w:r>
              </w:sdtContent>
            </w:sdt>
          </w:p>
          <w:p w14:paraId="3825184D" w14:textId="77777777" w:rsidR="0029278B" w:rsidRPr="0043788C" w:rsidRDefault="0029278B" w:rsidP="0029278B">
            <w:pPr>
              <w:spacing w:after="0" w:line="240" w:lineRule="atLeast"/>
              <w:rPr>
                <w:rFonts w:ascii="Arial" w:hAnsi="Arial" w:cs="Arial"/>
                <w:sz w:val="18"/>
                <w:szCs w:val="18"/>
              </w:rPr>
            </w:pPr>
          </w:p>
          <w:p w14:paraId="02221A18" w14:textId="77777777" w:rsidR="0029278B" w:rsidRPr="0043788C" w:rsidRDefault="0029278B" w:rsidP="004C1380">
            <w:pPr>
              <w:numPr>
                <w:ilvl w:val="0"/>
                <w:numId w:val="18"/>
              </w:numPr>
              <w:spacing w:after="0" w:line="240" w:lineRule="atLeast"/>
              <w:contextualSpacing/>
              <w:rPr>
                <w:rFonts w:ascii="Arial" w:hAnsi="Arial" w:cs="Arial"/>
                <w:bCs/>
                <w:sz w:val="18"/>
                <w:szCs w:val="18"/>
              </w:rPr>
            </w:pPr>
            <w:r w:rsidRPr="0043788C">
              <w:rPr>
                <w:rFonts w:ascii="Arial" w:hAnsi="Arial" w:cs="Arial"/>
                <w:i/>
                <w:sz w:val="18"/>
                <w:szCs w:val="18"/>
                <w:lang w:val="en-AU"/>
              </w:rPr>
              <w:t xml:space="preserve">Is the incident still ongoing or is it contained?  </w:t>
            </w:r>
            <w:sdt>
              <w:sdtPr>
                <w:rPr>
                  <w:rFonts w:ascii="Arial" w:hAnsi="Arial" w:cs="Arial"/>
                  <w:bCs/>
                  <w:sz w:val="18"/>
                  <w:szCs w:val="18"/>
                </w:rPr>
                <w:id w:val="-575974137"/>
                <w:placeholder>
                  <w:docPart w:val="FAF64549335E4705ABD84EE37EC2F735"/>
                </w:placeholder>
                <w:showingPlcHdr/>
              </w:sdtPr>
              <w:sdtEndPr/>
              <w:sdtContent>
                <w:r w:rsidRPr="0043788C">
                  <w:rPr>
                    <w:rFonts w:ascii="Arial" w:hAnsi="Arial" w:cs="Arial"/>
                    <w:bCs/>
                    <w:sz w:val="18"/>
                    <w:szCs w:val="18"/>
                  </w:rPr>
                  <w:t>[</w:t>
                </w:r>
                <w:r w:rsidRPr="0043788C">
                  <w:rPr>
                    <w:rStyle w:val="YerTutucuMetni"/>
                    <w:rFonts w:ascii="Arial" w:hAnsi="Arial" w:cs="Arial"/>
                    <w:i/>
                    <w:iCs/>
                    <w:sz w:val="18"/>
                    <w:szCs w:val="18"/>
                    <w:highlight w:val="lightGray"/>
                  </w:rPr>
                  <w:t>Please briefly describe</w:t>
                </w:r>
                <w:r w:rsidRPr="0043788C">
                  <w:rPr>
                    <w:rFonts w:ascii="Arial" w:hAnsi="Arial" w:cs="Arial"/>
                    <w:bCs/>
                    <w:sz w:val="18"/>
                    <w:szCs w:val="18"/>
                  </w:rPr>
                  <w:t>]</w:t>
                </w:r>
              </w:sdtContent>
            </w:sdt>
          </w:p>
          <w:p w14:paraId="714FAF35" w14:textId="77777777" w:rsidR="0029278B" w:rsidRPr="0043788C" w:rsidRDefault="0029278B" w:rsidP="0029278B">
            <w:pPr>
              <w:spacing w:after="0" w:line="240" w:lineRule="atLeast"/>
              <w:rPr>
                <w:rFonts w:ascii="Arial" w:hAnsi="Arial" w:cs="Arial"/>
                <w:sz w:val="18"/>
                <w:szCs w:val="18"/>
              </w:rPr>
            </w:pPr>
          </w:p>
          <w:p w14:paraId="19016FB5" w14:textId="77777777" w:rsidR="0029278B" w:rsidRPr="0043788C" w:rsidRDefault="0029278B" w:rsidP="004C1380">
            <w:pPr>
              <w:numPr>
                <w:ilvl w:val="0"/>
                <w:numId w:val="18"/>
              </w:numPr>
              <w:spacing w:after="0" w:line="240" w:lineRule="atLeast"/>
              <w:contextualSpacing/>
              <w:rPr>
                <w:rFonts w:ascii="Arial" w:hAnsi="Arial" w:cs="Arial"/>
                <w:sz w:val="18"/>
                <w:szCs w:val="18"/>
              </w:rPr>
            </w:pPr>
            <w:r w:rsidRPr="0043788C">
              <w:rPr>
                <w:rFonts w:ascii="Arial" w:hAnsi="Arial" w:cs="Arial"/>
                <w:i/>
                <w:sz w:val="18"/>
                <w:szCs w:val="18"/>
                <w:lang w:val="en-AU"/>
              </w:rPr>
              <w:t xml:space="preserve">Have any relevant authorities been informed? </w:t>
            </w:r>
            <w:sdt>
              <w:sdtPr>
                <w:rPr>
                  <w:rFonts w:ascii="Arial" w:hAnsi="Arial" w:cs="Arial"/>
                  <w:bCs/>
                  <w:sz w:val="18"/>
                  <w:szCs w:val="18"/>
                </w:rPr>
                <w:id w:val="1360237056"/>
                <w:placeholder>
                  <w:docPart w:val="90D90FD6464B44C9B0E4F688199AC0C9"/>
                </w:placeholder>
                <w:showingPlcHdr/>
              </w:sdtPr>
              <w:sdtEndPr/>
              <w:sdtContent>
                <w:r w:rsidRPr="0043788C">
                  <w:rPr>
                    <w:rFonts w:ascii="Arial" w:hAnsi="Arial" w:cs="Arial"/>
                    <w:bCs/>
                    <w:sz w:val="18"/>
                    <w:szCs w:val="18"/>
                  </w:rPr>
                  <w:t>[</w:t>
                </w:r>
                <w:r w:rsidRPr="0043788C">
                  <w:rPr>
                    <w:rStyle w:val="YerTutucuMetni"/>
                    <w:rFonts w:ascii="Arial" w:hAnsi="Arial" w:cs="Arial"/>
                    <w:i/>
                    <w:iCs/>
                    <w:sz w:val="18"/>
                    <w:szCs w:val="18"/>
                    <w:highlight w:val="lightGray"/>
                  </w:rPr>
                  <w:t>Please briefly describe</w:t>
                </w:r>
                <w:r w:rsidRPr="0043788C">
                  <w:rPr>
                    <w:rFonts w:ascii="Arial" w:hAnsi="Arial" w:cs="Arial"/>
                    <w:bCs/>
                    <w:sz w:val="18"/>
                    <w:szCs w:val="18"/>
                  </w:rPr>
                  <w:t>]</w:t>
                </w:r>
              </w:sdtContent>
            </w:sdt>
          </w:p>
          <w:p w14:paraId="67272913" w14:textId="77777777" w:rsidR="0029278B" w:rsidRPr="0043788C" w:rsidRDefault="0029278B" w:rsidP="0029278B">
            <w:pPr>
              <w:pStyle w:val="ListeParagraf"/>
              <w:spacing w:after="0" w:line="240" w:lineRule="atLeast"/>
              <w:rPr>
                <w:rFonts w:ascii="Arial" w:hAnsi="Arial" w:cs="Arial"/>
                <w:sz w:val="18"/>
                <w:szCs w:val="18"/>
              </w:rPr>
            </w:pPr>
          </w:p>
          <w:p w14:paraId="401F65C8" w14:textId="77777777" w:rsidR="0029278B" w:rsidRPr="0043788C" w:rsidRDefault="0029278B" w:rsidP="0029278B">
            <w:pPr>
              <w:spacing w:after="0" w:line="240" w:lineRule="atLeast"/>
              <w:ind w:left="720"/>
              <w:contextualSpacing/>
              <w:rPr>
                <w:rFonts w:ascii="Arial" w:hAnsi="Arial" w:cs="Arial"/>
                <w:sz w:val="18"/>
                <w:szCs w:val="18"/>
              </w:rPr>
            </w:pPr>
          </w:p>
          <w:p w14:paraId="33AD2C5B" w14:textId="77777777" w:rsidR="0029278B" w:rsidRPr="0043788C" w:rsidRDefault="0029278B" w:rsidP="0029278B">
            <w:pPr>
              <w:spacing w:after="0" w:line="240" w:lineRule="atLeast"/>
              <w:ind w:left="720"/>
              <w:contextualSpacing/>
              <w:rPr>
                <w:rFonts w:ascii="Arial" w:hAnsi="Arial" w:cs="Arial"/>
                <w:sz w:val="18"/>
                <w:szCs w:val="18"/>
              </w:rPr>
            </w:pPr>
          </w:p>
          <w:p w14:paraId="21E949E5" w14:textId="77777777" w:rsidR="0029278B" w:rsidRPr="0043788C" w:rsidRDefault="0029278B" w:rsidP="0029278B">
            <w:pPr>
              <w:spacing w:after="0" w:line="240" w:lineRule="atLeast"/>
              <w:ind w:left="720"/>
              <w:contextualSpacing/>
              <w:rPr>
                <w:rFonts w:ascii="Arial" w:hAnsi="Arial" w:cs="Arial"/>
                <w:sz w:val="18"/>
                <w:szCs w:val="18"/>
              </w:rPr>
            </w:pPr>
          </w:p>
          <w:p w14:paraId="48F34A82" w14:textId="77777777" w:rsidR="0029278B" w:rsidRPr="0043788C" w:rsidRDefault="0029278B" w:rsidP="0029278B">
            <w:pPr>
              <w:spacing w:after="0" w:line="240" w:lineRule="atLeast"/>
              <w:ind w:left="720"/>
              <w:contextualSpacing/>
              <w:rPr>
                <w:rFonts w:ascii="Arial" w:hAnsi="Arial" w:cs="Arial"/>
                <w:sz w:val="18"/>
                <w:szCs w:val="18"/>
              </w:rPr>
            </w:pPr>
          </w:p>
          <w:p w14:paraId="645FB230" w14:textId="77777777" w:rsidR="0029278B" w:rsidRPr="0043788C" w:rsidRDefault="0029278B" w:rsidP="0029278B">
            <w:pPr>
              <w:spacing w:after="0" w:line="240" w:lineRule="atLeast"/>
              <w:ind w:left="720"/>
              <w:contextualSpacing/>
              <w:rPr>
                <w:rFonts w:ascii="Arial" w:hAnsi="Arial" w:cs="Arial"/>
                <w:sz w:val="18"/>
                <w:szCs w:val="18"/>
              </w:rPr>
            </w:pPr>
          </w:p>
        </w:tc>
      </w:tr>
    </w:tbl>
    <w:p w14:paraId="33C3FA75" w14:textId="77777777" w:rsidR="0029278B" w:rsidRPr="0043788C" w:rsidRDefault="0029278B" w:rsidP="0029278B">
      <w:pPr>
        <w:pStyle w:val="GvdeMetni"/>
        <w:rPr>
          <w:rFonts w:cs="Arial"/>
          <w:b/>
          <w:bCs/>
          <w:color w:val="002060"/>
          <w:szCs w:val="18"/>
          <w:highlight w:val="yellow"/>
          <w:lang w:val="en-GB"/>
        </w:rPr>
      </w:pPr>
    </w:p>
    <w:p w14:paraId="006C39E4" w14:textId="77777777" w:rsidR="0029278B" w:rsidRPr="0043788C" w:rsidRDefault="0029278B" w:rsidP="0029278B">
      <w:pPr>
        <w:pStyle w:val="GvdeMetni"/>
        <w:rPr>
          <w:rFonts w:cs="Arial"/>
          <w:b/>
          <w:bCs/>
          <w:color w:val="002060"/>
          <w:szCs w:val="18"/>
          <w:highlight w:val="yellow"/>
          <w:lang w:val="en-GB"/>
        </w:rPr>
      </w:pPr>
    </w:p>
    <w:p w14:paraId="52F59C12" w14:textId="77777777" w:rsidR="0029278B" w:rsidRPr="0043788C" w:rsidRDefault="0029278B" w:rsidP="0029278B">
      <w:pPr>
        <w:pStyle w:val="GvdeMetni"/>
        <w:rPr>
          <w:rFonts w:cs="Arial"/>
          <w:b/>
          <w:bCs/>
          <w:color w:val="002060"/>
          <w:szCs w:val="18"/>
          <w:highlight w:val="yellow"/>
          <w:lang w:val="en-GB"/>
        </w:rPr>
      </w:pPr>
    </w:p>
    <w:tbl>
      <w:tblPr>
        <w:tblStyle w:val="TableGrid1"/>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2350"/>
        <w:gridCol w:w="2350"/>
        <w:gridCol w:w="2351"/>
        <w:gridCol w:w="2351"/>
      </w:tblGrid>
      <w:tr w:rsidR="0029278B" w:rsidRPr="0043788C" w14:paraId="19C63BCA" w14:textId="77777777" w:rsidTr="00D66314">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337139E1" w14:textId="77777777" w:rsidR="0029278B" w:rsidRPr="0043788C" w:rsidRDefault="0029278B" w:rsidP="0029278B">
            <w:pPr>
              <w:spacing w:after="0" w:line="240" w:lineRule="atLeast"/>
              <w:rPr>
                <w:rFonts w:ascii="Arial" w:hAnsi="Arial" w:cs="Arial"/>
                <w:bCs/>
                <w:sz w:val="18"/>
                <w:szCs w:val="18"/>
              </w:rPr>
            </w:pPr>
            <w:r w:rsidRPr="0043788C">
              <w:rPr>
                <w:rFonts w:ascii="Arial" w:hAnsi="Arial" w:cs="Arial"/>
                <w:b/>
                <w:sz w:val="18"/>
                <w:szCs w:val="18"/>
              </w:rPr>
              <w:t>4) Actions taken to contain the incident</w:t>
            </w:r>
            <w:r w:rsidRPr="0043788C">
              <w:rPr>
                <w:rFonts w:ascii="Arial" w:hAnsi="Arial" w:cs="Arial"/>
                <w:b/>
                <w:bCs/>
                <w:sz w:val="18"/>
                <w:szCs w:val="18"/>
              </w:rPr>
              <w:t xml:space="preserve"> </w:t>
            </w:r>
          </w:p>
        </w:tc>
      </w:tr>
      <w:tr w:rsidR="0029278B" w:rsidRPr="0043788C" w14:paraId="28D25992" w14:textId="77777777" w:rsidTr="00D66314">
        <w:tc>
          <w:tcPr>
            <w:tcW w:w="235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4F0800F" w14:textId="77777777" w:rsidR="0029278B" w:rsidRPr="0043788C" w:rsidRDefault="0029278B" w:rsidP="0029278B">
            <w:pPr>
              <w:spacing w:after="0" w:line="240" w:lineRule="atLeast"/>
              <w:jc w:val="center"/>
              <w:rPr>
                <w:rFonts w:ascii="Arial" w:hAnsi="Arial" w:cs="Arial"/>
                <w:b/>
                <w:bCs/>
                <w:sz w:val="18"/>
                <w:szCs w:val="18"/>
              </w:rPr>
            </w:pPr>
            <w:r w:rsidRPr="0043788C">
              <w:rPr>
                <w:rFonts w:ascii="Arial" w:hAnsi="Arial" w:cs="Arial"/>
                <w:b/>
                <w:sz w:val="18"/>
                <w:szCs w:val="18"/>
              </w:rPr>
              <w:t>Short Description of Action</w:t>
            </w:r>
          </w:p>
        </w:tc>
        <w:tc>
          <w:tcPr>
            <w:tcW w:w="2350" w:type="dxa"/>
            <w:shd w:val="clear" w:color="auto" w:fill="DEEAF6" w:themeFill="accent1" w:themeFillTint="33"/>
          </w:tcPr>
          <w:p w14:paraId="796DAAD1" w14:textId="77777777" w:rsidR="0029278B" w:rsidRPr="0043788C" w:rsidRDefault="0029278B" w:rsidP="0029278B">
            <w:pPr>
              <w:spacing w:after="0" w:line="240" w:lineRule="atLeast"/>
              <w:jc w:val="center"/>
              <w:rPr>
                <w:rFonts w:ascii="Arial" w:hAnsi="Arial" w:cs="Arial"/>
                <w:sz w:val="18"/>
                <w:szCs w:val="18"/>
              </w:rPr>
            </w:pPr>
            <w:r w:rsidRPr="0043788C">
              <w:rPr>
                <w:rFonts w:ascii="Arial" w:hAnsi="Arial" w:cs="Arial"/>
                <w:b/>
                <w:sz w:val="18"/>
                <w:szCs w:val="18"/>
              </w:rPr>
              <w:t>Responsible Party</w:t>
            </w:r>
          </w:p>
        </w:tc>
        <w:tc>
          <w:tcPr>
            <w:tcW w:w="2351" w:type="dxa"/>
            <w:shd w:val="clear" w:color="auto" w:fill="DEEAF6" w:themeFill="accent1" w:themeFillTint="33"/>
          </w:tcPr>
          <w:p w14:paraId="7F3F1F4A" w14:textId="77777777" w:rsidR="0029278B" w:rsidRPr="0043788C" w:rsidRDefault="0029278B" w:rsidP="0029278B">
            <w:pPr>
              <w:spacing w:after="0" w:line="240" w:lineRule="atLeast"/>
              <w:jc w:val="center"/>
              <w:rPr>
                <w:rFonts w:ascii="Arial" w:hAnsi="Arial" w:cs="Arial"/>
                <w:sz w:val="18"/>
                <w:szCs w:val="18"/>
              </w:rPr>
            </w:pPr>
            <w:r w:rsidRPr="0043788C">
              <w:rPr>
                <w:rFonts w:ascii="Arial" w:hAnsi="Arial" w:cs="Arial"/>
                <w:b/>
                <w:sz w:val="18"/>
                <w:szCs w:val="18"/>
              </w:rPr>
              <w:t>Expected Date</w:t>
            </w:r>
          </w:p>
        </w:tc>
        <w:tc>
          <w:tcPr>
            <w:tcW w:w="2351" w:type="dxa"/>
            <w:shd w:val="clear" w:color="auto" w:fill="DEEAF6" w:themeFill="accent1" w:themeFillTint="33"/>
          </w:tcPr>
          <w:p w14:paraId="33A05464" w14:textId="77777777" w:rsidR="0029278B" w:rsidRPr="0043788C" w:rsidRDefault="0029278B" w:rsidP="0029278B">
            <w:pPr>
              <w:spacing w:after="0" w:line="240" w:lineRule="atLeast"/>
              <w:jc w:val="center"/>
              <w:rPr>
                <w:rFonts w:ascii="Arial" w:hAnsi="Arial" w:cs="Arial"/>
                <w:sz w:val="18"/>
                <w:szCs w:val="18"/>
              </w:rPr>
            </w:pPr>
            <w:r w:rsidRPr="0043788C">
              <w:rPr>
                <w:rFonts w:ascii="Arial" w:hAnsi="Arial" w:cs="Arial"/>
                <w:b/>
                <w:sz w:val="18"/>
                <w:szCs w:val="18"/>
              </w:rPr>
              <w:t>Status</w:t>
            </w:r>
          </w:p>
        </w:tc>
      </w:tr>
      <w:tr w:rsidR="0029278B" w:rsidRPr="0043788C" w14:paraId="1358EB91" w14:textId="77777777" w:rsidTr="00D66314">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28C2F654" w14:textId="77777777" w:rsidR="0029278B" w:rsidRPr="0043788C" w:rsidRDefault="0029278B" w:rsidP="0029278B">
            <w:pPr>
              <w:spacing w:after="0" w:line="240" w:lineRule="atLeast"/>
              <w:rPr>
                <w:rFonts w:ascii="Arial" w:hAnsi="Arial" w:cs="Arial"/>
                <w:sz w:val="18"/>
                <w:szCs w:val="18"/>
              </w:rPr>
            </w:pPr>
          </w:p>
        </w:tc>
        <w:tc>
          <w:tcPr>
            <w:tcW w:w="2350" w:type="dxa"/>
          </w:tcPr>
          <w:p w14:paraId="5A70C882" w14:textId="77777777" w:rsidR="0029278B" w:rsidRPr="0043788C" w:rsidRDefault="0029278B" w:rsidP="0029278B">
            <w:pPr>
              <w:spacing w:after="0" w:line="240" w:lineRule="atLeast"/>
              <w:rPr>
                <w:rFonts w:ascii="Arial" w:hAnsi="Arial" w:cs="Arial"/>
                <w:b/>
                <w:sz w:val="18"/>
                <w:szCs w:val="18"/>
              </w:rPr>
            </w:pPr>
          </w:p>
        </w:tc>
        <w:tc>
          <w:tcPr>
            <w:tcW w:w="2351" w:type="dxa"/>
          </w:tcPr>
          <w:p w14:paraId="33C914D2" w14:textId="77777777" w:rsidR="0029278B" w:rsidRPr="0043788C" w:rsidRDefault="0029278B" w:rsidP="0029278B">
            <w:pPr>
              <w:spacing w:after="0" w:line="240" w:lineRule="atLeast"/>
              <w:rPr>
                <w:rFonts w:ascii="Arial" w:hAnsi="Arial" w:cs="Arial"/>
                <w:b/>
                <w:sz w:val="18"/>
                <w:szCs w:val="18"/>
              </w:rPr>
            </w:pPr>
          </w:p>
        </w:tc>
        <w:tc>
          <w:tcPr>
            <w:tcW w:w="2351" w:type="dxa"/>
          </w:tcPr>
          <w:p w14:paraId="44307DDA" w14:textId="77777777" w:rsidR="0029278B" w:rsidRPr="0043788C" w:rsidRDefault="0029278B" w:rsidP="0029278B">
            <w:pPr>
              <w:spacing w:after="0" w:line="240" w:lineRule="atLeast"/>
              <w:rPr>
                <w:rFonts w:ascii="Arial" w:hAnsi="Arial" w:cs="Arial"/>
                <w:b/>
                <w:sz w:val="18"/>
                <w:szCs w:val="18"/>
              </w:rPr>
            </w:pPr>
          </w:p>
        </w:tc>
      </w:tr>
      <w:tr w:rsidR="0029278B" w:rsidRPr="0043788C" w14:paraId="536E4F6C" w14:textId="77777777" w:rsidTr="00D66314">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5551C535" w14:textId="77777777" w:rsidR="0029278B" w:rsidRPr="0043788C" w:rsidRDefault="0029278B" w:rsidP="0029278B">
            <w:pPr>
              <w:spacing w:after="0" w:line="240" w:lineRule="atLeast"/>
              <w:rPr>
                <w:rFonts w:ascii="Arial" w:hAnsi="Arial" w:cs="Arial"/>
                <w:sz w:val="18"/>
                <w:szCs w:val="18"/>
              </w:rPr>
            </w:pPr>
          </w:p>
        </w:tc>
        <w:tc>
          <w:tcPr>
            <w:tcW w:w="2350" w:type="dxa"/>
          </w:tcPr>
          <w:p w14:paraId="3D07708D" w14:textId="77777777" w:rsidR="0029278B" w:rsidRPr="0043788C" w:rsidRDefault="0029278B" w:rsidP="0029278B">
            <w:pPr>
              <w:spacing w:after="0" w:line="240" w:lineRule="atLeast"/>
              <w:rPr>
                <w:rFonts w:ascii="Arial" w:hAnsi="Arial" w:cs="Arial"/>
                <w:sz w:val="18"/>
                <w:szCs w:val="18"/>
              </w:rPr>
            </w:pPr>
          </w:p>
        </w:tc>
        <w:tc>
          <w:tcPr>
            <w:tcW w:w="2351" w:type="dxa"/>
          </w:tcPr>
          <w:p w14:paraId="61759315" w14:textId="77777777" w:rsidR="0029278B" w:rsidRPr="0043788C" w:rsidRDefault="0029278B" w:rsidP="0029278B">
            <w:pPr>
              <w:spacing w:after="0" w:line="240" w:lineRule="atLeast"/>
              <w:rPr>
                <w:rFonts w:ascii="Arial" w:hAnsi="Arial" w:cs="Arial"/>
                <w:sz w:val="18"/>
                <w:szCs w:val="18"/>
              </w:rPr>
            </w:pPr>
          </w:p>
        </w:tc>
        <w:tc>
          <w:tcPr>
            <w:tcW w:w="2351" w:type="dxa"/>
          </w:tcPr>
          <w:p w14:paraId="76987FDE" w14:textId="77777777" w:rsidR="0029278B" w:rsidRPr="0043788C" w:rsidRDefault="0029278B" w:rsidP="0029278B">
            <w:pPr>
              <w:spacing w:after="0" w:line="240" w:lineRule="atLeast"/>
              <w:rPr>
                <w:rFonts w:ascii="Arial" w:hAnsi="Arial" w:cs="Arial"/>
                <w:sz w:val="18"/>
                <w:szCs w:val="18"/>
              </w:rPr>
            </w:pPr>
          </w:p>
        </w:tc>
      </w:tr>
      <w:tr w:rsidR="0029278B" w:rsidRPr="0043788C" w14:paraId="7369D5B1" w14:textId="77777777" w:rsidTr="00D66314">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49E9D21A" w14:textId="77777777" w:rsidR="0029278B" w:rsidRPr="0043788C" w:rsidRDefault="0029278B" w:rsidP="0029278B">
            <w:pPr>
              <w:spacing w:after="0" w:line="240" w:lineRule="atLeast"/>
              <w:rPr>
                <w:rFonts w:ascii="Arial" w:hAnsi="Arial" w:cs="Arial"/>
                <w:sz w:val="18"/>
                <w:szCs w:val="18"/>
              </w:rPr>
            </w:pPr>
          </w:p>
        </w:tc>
        <w:tc>
          <w:tcPr>
            <w:tcW w:w="2350" w:type="dxa"/>
          </w:tcPr>
          <w:p w14:paraId="2A2E108E" w14:textId="77777777" w:rsidR="0029278B" w:rsidRPr="0043788C" w:rsidRDefault="0029278B" w:rsidP="0029278B">
            <w:pPr>
              <w:spacing w:after="0" w:line="240" w:lineRule="atLeast"/>
              <w:rPr>
                <w:rFonts w:ascii="Arial" w:hAnsi="Arial" w:cs="Arial"/>
                <w:sz w:val="18"/>
                <w:szCs w:val="18"/>
              </w:rPr>
            </w:pPr>
          </w:p>
        </w:tc>
        <w:tc>
          <w:tcPr>
            <w:tcW w:w="2351" w:type="dxa"/>
          </w:tcPr>
          <w:p w14:paraId="443DDAA6" w14:textId="77777777" w:rsidR="0029278B" w:rsidRPr="0043788C" w:rsidRDefault="0029278B" w:rsidP="0029278B">
            <w:pPr>
              <w:spacing w:after="0" w:line="240" w:lineRule="atLeast"/>
              <w:rPr>
                <w:rFonts w:ascii="Arial" w:hAnsi="Arial" w:cs="Arial"/>
                <w:sz w:val="18"/>
                <w:szCs w:val="18"/>
              </w:rPr>
            </w:pPr>
          </w:p>
        </w:tc>
        <w:tc>
          <w:tcPr>
            <w:tcW w:w="2351" w:type="dxa"/>
          </w:tcPr>
          <w:p w14:paraId="13F9DB96" w14:textId="77777777" w:rsidR="0029278B" w:rsidRPr="0043788C" w:rsidRDefault="0029278B" w:rsidP="0029278B">
            <w:pPr>
              <w:spacing w:after="0" w:line="240" w:lineRule="atLeast"/>
              <w:rPr>
                <w:rFonts w:ascii="Arial" w:hAnsi="Arial" w:cs="Arial"/>
                <w:sz w:val="18"/>
                <w:szCs w:val="18"/>
              </w:rPr>
            </w:pPr>
          </w:p>
        </w:tc>
      </w:tr>
      <w:tr w:rsidR="0029278B" w:rsidRPr="0043788C" w14:paraId="4B04FCF0" w14:textId="77777777" w:rsidTr="00D663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402" w:type="dxa"/>
            <w:gridSpan w:val="4"/>
            <w:hideMark/>
          </w:tcPr>
          <w:p w14:paraId="3E37DD17" w14:textId="77777777" w:rsidR="0029278B" w:rsidRPr="0043788C" w:rsidRDefault="0029278B" w:rsidP="0029278B">
            <w:pPr>
              <w:spacing w:after="0" w:line="240" w:lineRule="atLeast"/>
              <w:jc w:val="left"/>
              <w:rPr>
                <w:rFonts w:ascii="Arial" w:hAnsi="Arial" w:cs="Arial"/>
                <w:b/>
                <w:bCs/>
                <w:sz w:val="18"/>
                <w:szCs w:val="18"/>
              </w:rPr>
            </w:pPr>
            <w:r w:rsidRPr="0043788C">
              <w:rPr>
                <w:rFonts w:ascii="Arial" w:hAnsi="Arial" w:cs="Arial"/>
                <w:b/>
                <w:bCs/>
                <w:sz w:val="18"/>
                <w:szCs w:val="18"/>
                <w:u w:val="single"/>
              </w:rPr>
              <w:t>For incidents involving a Contractor:</w:t>
            </w:r>
          </w:p>
          <w:p w14:paraId="00298384" w14:textId="77777777" w:rsidR="0029278B" w:rsidRPr="0043788C" w:rsidRDefault="0029278B" w:rsidP="0029278B">
            <w:pPr>
              <w:spacing w:after="0" w:line="240" w:lineRule="atLeast"/>
              <w:jc w:val="left"/>
              <w:rPr>
                <w:rFonts w:ascii="Arial" w:hAnsi="Arial" w:cs="Arial"/>
                <w:b/>
                <w:bCs/>
                <w:sz w:val="18"/>
                <w:szCs w:val="18"/>
              </w:rPr>
            </w:pPr>
            <w:r w:rsidRPr="0043788C">
              <w:rPr>
                <w:rFonts w:ascii="Arial" w:hAnsi="Arial" w:cs="Arial"/>
                <w:b/>
                <w:bCs/>
                <w:sz w:val="18"/>
                <w:szCs w:val="18"/>
              </w:rPr>
              <w:br/>
              <w:t>Name of Contractor:</w:t>
            </w:r>
          </w:p>
          <w:p w14:paraId="53A70F5B" w14:textId="77777777" w:rsidR="0029278B" w:rsidRPr="0043788C" w:rsidRDefault="0029278B" w:rsidP="0029278B">
            <w:pPr>
              <w:spacing w:after="0" w:line="240" w:lineRule="atLeast"/>
              <w:jc w:val="left"/>
              <w:rPr>
                <w:rFonts w:ascii="Arial" w:hAnsi="Arial" w:cs="Arial"/>
                <w:b/>
                <w:bCs/>
                <w:sz w:val="18"/>
                <w:szCs w:val="18"/>
              </w:rPr>
            </w:pPr>
            <w:r w:rsidRPr="0043788C">
              <w:rPr>
                <w:rFonts w:ascii="Arial" w:hAnsi="Arial" w:cs="Arial"/>
                <w:b/>
                <w:bCs/>
                <w:sz w:val="18"/>
                <w:szCs w:val="18"/>
              </w:rPr>
              <w:t xml:space="preserve">Have the works been suspended? Yes </w:t>
            </w:r>
            <w:sdt>
              <w:sdtPr>
                <w:rPr>
                  <w:rFonts w:ascii="Arial" w:hAnsi="Arial" w:cs="Arial"/>
                  <w:b/>
                  <w:sz w:val="18"/>
                  <w:szCs w:val="18"/>
                </w:rPr>
                <w:id w:val="1661425991"/>
                <w14:checkbox>
                  <w14:checked w14:val="0"/>
                  <w14:checkedState w14:val="2612" w14:font="MS Gothic"/>
                  <w14:uncheckedState w14:val="2610" w14:font="MS Gothic"/>
                </w14:checkbox>
              </w:sdtPr>
              <w:sdtEndPr/>
              <w:sdtContent>
                <w:r w:rsidRPr="0043788C">
                  <w:rPr>
                    <w:rFonts w:ascii="Segoe UI Symbol" w:hAnsi="Segoe UI Symbol" w:cs="Segoe UI Symbol"/>
                    <w:b/>
                    <w:sz w:val="18"/>
                    <w:szCs w:val="18"/>
                  </w:rPr>
                  <w:t>☐</w:t>
                </w:r>
              </w:sdtContent>
            </w:sdt>
            <w:r w:rsidRPr="0043788C">
              <w:rPr>
                <w:rFonts w:ascii="Arial" w:hAnsi="Arial" w:cs="Arial"/>
                <w:b/>
                <w:bCs/>
                <w:sz w:val="18"/>
                <w:szCs w:val="18"/>
              </w:rPr>
              <w:t xml:space="preserve">  No </w:t>
            </w:r>
            <w:sdt>
              <w:sdtPr>
                <w:rPr>
                  <w:rFonts w:ascii="Arial" w:hAnsi="Arial" w:cs="Arial"/>
                  <w:b/>
                  <w:sz w:val="18"/>
                  <w:szCs w:val="18"/>
                </w:rPr>
                <w:id w:val="1545099964"/>
                <w14:checkbox>
                  <w14:checked w14:val="0"/>
                  <w14:checkedState w14:val="2612" w14:font="MS Gothic"/>
                  <w14:uncheckedState w14:val="2610" w14:font="MS Gothic"/>
                </w14:checkbox>
              </w:sdtPr>
              <w:sdtEndPr/>
              <w:sdtContent>
                <w:r w:rsidRPr="0043788C">
                  <w:rPr>
                    <w:rFonts w:ascii="Segoe UI Symbol" w:hAnsi="Segoe UI Symbol" w:cs="Segoe UI Symbol"/>
                    <w:b/>
                    <w:sz w:val="18"/>
                    <w:szCs w:val="18"/>
                  </w:rPr>
                  <w:t>☐</w:t>
                </w:r>
              </w:sdtContent>
            </w:sdt>
            <w:r w:rsidRPr="0043788C">
              <w:rPr>
                <w:rFonts w:ascii="Arial" w:hAnsi="Arial" w:cs="Arial"/>
                <w:b/>
                <w:bCs/>
                <w:sz w:val="18"/>
                <w:szCs w:val="18"/>
              </w:rPr>
              <w:br/>
              <w:t>Note: Please attach a copy of the instruction suspending the works</w:t>
            </w:r>
          </w:p>
        </w:tc>
      </w:tr>
      <w:tr w:rsidR="0029278B" w:rsidRPr="0043788C" w14:paraId="526F969B" w14:textId="77777777" w:rsidTr="00D663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28"/>
        </w:trPr>
        <w:tc>
          <w:tcPr>
            <w:tcW w:w="9402" w:type="dxa"/>
            <w:gridSpan w:val="4"/>
          </w:tcPr>
          <w:p w14:paraId="1968541D" w14:textId="77777777" w:rsidR="0029278B" w:rsidRPr="0043788C" w:rsidRDefault="0029278B" w:rsidP="0029278B">
            <w:pPr>
              <w:spacing w:after="0" w:line="240" w:lineRule="atLeast"/>
              <w:rPr>
                <w:rFonts w:ascii="Arial" w:hAnsi="Arial" w:cs="Arial"/>
                <w:b/>
                <w:bCs/>
                <w:sz w:val="18"/>
                <w:szCs w:val="18"/>
              </w:rPr>
            </w:pPr>
          </w:p>
        </w:tc>
      </w:tr>
      <w:tr w:rsidR="0029278B" w:rsidRPr="0043788C" w14:paraId="56303C9B" w14:textId="77777777" w:rsidTr="00D66314">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1DF18962" w14:textId="77777777" w:rsidR="0029278B" w:rsidRPr="0043788C" w:rsidRDefault="0029278B" w:rsidP="0029278B">
            <w:pPr>
              <w:spacing w:after="0" w:line="240" w:lineRule="atLeast"/>
              <w:rPr>
                <w:rFonts w:ascii="Arial" w:hAnsi="Arial" w:cs="Arial"/>
                <w:bCs/>
                <w:sz w:val="18"/>
                <w:szCs w:val="18"/>
              </w:rPr>
            </w:pPr>
            <w:r w:rsidRPr="0043788C">
              <w:rPr>
                <w:rFonts w:ascii="Arial" w:hAnsi="Arial" w:cs="Arial"/>
                <w:b/>
                <w:sz w:val="18"/>
                <w:szCs w:val="18"/>
              </w:rPr>
              <w:t>5) What support has been provided to affected people</w:t>
            </w:r>
          </w:p>
        </w:tc>
      </w:tr>
      <w:tr w:rsidR="0029278B" w:rsidRPr="0043788C" w14:paraId="21A7CA11" w14:textId="77777777" w:rsidTr="00D66314">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1391F581"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Cs/>
                  <w:sz w:val="18"/>
                  <w:szCs w:val="18"/>
                </w:rPr>
                <w:id w:val="1177613898"/>
                <w:placeholder>
                  <w:docPart w:val="FF9681CF0EBF41F28B0DEDE108E7BFF7"/>
                </w:placeholder>
                <w:showingPlcHdr/>
              </w:sdtPr>
              <w:sdtEndPr/>
              <w:sdtContent>
                <w:r w:rsidR="0029278B" w:rsidRPr="0043788C">
                  <w:rPr>
                    <w:rFonts w:ascii="Arial" w:hAnsi="Arial" w:cs="Arial"/>
                    <w:bCs/>
                    <w:sz w:val="18"/>
                    <w:szCs w:val="18"/>
                  </w:rPr>
                  <w:t>[</w:t>
                </w:r>
                <w:r w:rsidR="0029278B" w:rsidRPr="0043788C">
                  <w:rPr>
                    <w:rStyle w:val="YerTutucuMetni"/>
                    <w:rFonts w:ascii="Arial" w:hAnsi="Arial" w:cs="Arial"/>
                    <w:i/>
                    <w:iCs/>
                    <w:sz w:val="18"/>
                    <w:szCs w:val="18"/>
                    <w:highlight w:val="lightGray"/>
                  </w:rPr>
                  <w:t>Please briefly describe</w:t>
                </w:r>
                <w:r w:rsidR="0029278B" w:rsidRPr="0043788C">
                  <w:rPr>
                    <w:rFonts w:ascii="Arial" w:hAnsi="Arial" w:cs="Arial"/>
                    <w:bCs/>
                    <w:sz w:val="18"/>
                    <w:szCs w:val="18"/>
                  </w:rPr>
                  <w:t>]</w:t>
                </w:r>
              </w:sdtContent>
            </w:sdt>
          </w:p>
          <w:p w14:paraId="61841E9E" w14:textId="77777777" w:rsidR="0029278B" w:rsidRPr="0043788C" w:rsidRDefault="0029278B" w:rsidP="0029278B">
            <w:pPr>
              <w:spacing w:after="0" w:line="240" w:lineRule="atLeast"/>
              <w:rPr>
                <w:rFonts w:ascii="Arial" w:hAnsi="Arial" w:cs="Arial"/>
                <w:sz w:val="18"/>
                <w:szCs w:val="18"/>
              </w:rPr>
            </w:pPr>
          </w:p>
          <w:p w14:paraId="24977B8D" w14:textId="77777777" w:rsidR="0029278B" w:rsidRPr="0043788C" w:rsidRDefault="0029278B" w:rsidP="0029278B">
            <w:pPr>
              <w:spacing w:after="0" w:line="240" w:lineRule="atLeast"/>
              <w:rPr>
                <w:rFonts w:ascii="Arial" w:hAnsi="Arial" w:cs="Arial"/>
                <w:sz w:val="18"/>
                <w:szCs w:val="18"/>
              </w:rPr>
            </w:pPr>
          </w:p>
          <w:p w14:paraId="626B9621" w14:textId="77777777" w:rsidR="0029278B" w:rsidRPr="0043788C" w:rsidRDefault="0029278B" w:rsidP="0029278B">
            <w:pPr>
              <w:spacing w:after="0" w:line="240" w:lineRule="atLeast"/>
              <w:rPr>
                <w:rFonts w:ascii="Arial" w:hAnsi="Arial" w:cs="Arial"/>
                <w:sz w:val="18"/>
                <w:szCs w:val="18"/>
              </w:rPr>
            </w:pPr>
          </w:p>
          <w:p w14:paraId="546B5BE2" w14:textId="77777777" w:rsidR="0029278B" w:rsidRPr="0043788C" w:rsidRDefault="0029278B" w:rsidP="0029278B">
            <w:pPr>
              <w:spacing w:after="0" w:line="240" w:lineRule="atLeast"/>
              <w:rPr>
                <w:rFonts w:ascii="Arial" w:hAnsi="Arial" w:cs="Arial"/>
                <w:sz w:val="18"/>
                <w:szCs w:val="18"/>
              </w:rPr>
            </w:pPr>
          </w:p>
          <w:p w14:paraId="35B0DC85" w14:textId="77777777" w:rsidR="0029278B" w:rsidRPr="0043788C" w:rsidRDefault="0029278B" w:rsidP="0029278B">
            <w:pPr>
              <w:spacing w:after="0" w:line="240" w:lineRule="atLeast"/>
              <w:rPr>
                <w:rFonts w:ascii="Arial" w:hAnsi="Arial" w:cs="Arial"/>
                <w:sz w:val="18"/>
                <w:szCs w:val="18"/>
              </w:rPr>
            </w:pPr>
          </w:p>
          <w:p w14:paraId="5D08B7FA" w14:textId="77777777" w:rsidR="0029278B" w:rsidRPr="0043788C" w:rsidRDefault="0029278B" w:rsidP="0029278B">
            <w:pPr>
              <w:spacing w:after="0" w:line="240" w:lineRule="atLeast"/>
              <w:rPr>
                <w:rFonts w:ascii="Arial" w:hAnsi="Arial" w:cs="Arial"/>
                <w:sz w:val="18"/>
                <w:szCs w:val="18"/>
              </w:rPr>
            </w:pPr>
          </w:p>
          <w:p w14:paraId="3286CD9C" w14:textId="77777777" w:rsidR="0029278B" w:rsidRPr="0043788C" w:rsidRDefault="0029278B" w:rsidP="0029278B">
            <w:pPr>
              <w:spacing w:after="0" w:line="240" w:lineRule="atLeast"/>
              <w:rPr>
                <w:rFonts w:ascii="Arial" w:hAnsi="Arial" w:cs="Arial"/>
                <w:sz w:val="18"/>
                <w:szCs w:val="18"/>
              </w:rPr>
            </w:pPr>
          </w:p>
          <w:p w14:paraId="788AA0B3" w14:textId="77777777" w:rsidR="0029278B" w:rsidRPr="0043788C" w:rsidRDefault="0029278B" w:rsidP="0029278B">
            <w:pPr>
              <w:spacing w:after="0" w:line="240" w:lineRule="atLeast"/>
              <w:rPr>
                <w:rFonts w:ascii="Arial" w:hAnsi="Arial" w:cs="Arial"/>
                <w:sz w:val="18"/>
                <w:szCs w:val="18"/>
              </w:rPr>
            </w:pPr>
          </w:p>
          <w:p w14:paraId="7943FAB8" w14:textId="77777777" w:rsidR="0029278B" w:rsidRPr="0043788C" w:rsidRDefault="0029278B" w:rsidP="0029278B">
            <w:pPr>
              <w:spacing w:after="0" w:line="240" w:lineRule="atLeast"/>
              <w:rPr>
                <w:rFonts w:ascii="Arial" w:hAnsi="Arial" w:cs="Arial"/>
                <w:sz w:val="18"/>
                <w:szCs w:val="18"/>
              </w:rPr>
            </w:pPr>
          </w:p>
          <w:p w14:paraId="3FF66340" w14:textId="77777777" w:rsidR="0029278B" w:rsidRPr="0043788C" w:rsidRDefault="0029278B" w:rsidP="0029278B">
            <w:pPr>
              <w:spacing w:after="0" w:line="240" w:lineRule="atLeast"/>
              <w:rPr>
                <w:rFonts w:ascii="Arial" w:hAnsi="Arial" w:cs="Arial"/>
                <w:sz w:val="18"/>
                <w:szCs w:val="18"/>
              </w:rPr>
            </w:pPr>
          </w:p>
          <w:p w14:paraId="6A4A5235" w14:textId="77777777" w:rsidR="0029278B" w:rsidRPr="0043788C" w:rsidRDefault="0029278B" w:rsidP="0029278B">
            <w:pPr>
              <w:spacing w:after="0" w:line="240" w:lineRule="atLeast"/>
              <w:rPr>
                <w:rFonts w:ascii="Arial" w:hAnsi="Arial" w:cs="Arial"/>
                <w:sz w:val="18"/>
                <w:szCs w:val="18"/>
              </w:rPr>
            </w:pPr>
          </w:p>
          <w:p w14:paraId="4040B1CA" w14:textId="77777777" w:rsidR="0029278B" w:rsidRPr="0043788C" w:rsidRDefault="0029278B" w:rsidP="0029278B">
            <w:pPr>
              <w:spacing w:after="0" w:line="240" w:lineRule="atLeast"/>
              <w:rPr>
                <w:rFonts w:ascii="Arial" w:hAnsi="Arial" w:cs="Arial"/>
                <w:sz w:val="18"/>
                <w:szCs w:val="18"/>
              </w:rPr>
            </w:pPr>
          </w:p>
          <w:p w14:paraId="0CF179DD" w14:textId="77777777" w:rsidR="0029278B" w:rsidRPr="0043788C" w:rsidRDefault="0029278B" w:rsidP="0029278B">
            <w:pPr>
              <w:spacing w:after="0" w:line="240" w:lineRule="atLeast"/>
              <w:rPr>
                <w:rFonts w:ascii="Arial" w:hAnsi="Arial" w:cs="Arial"/>
                <w:sz w:val="18"/>
                <w:szCs w:val="18"/>
              </w:rPr>
            </w:pPr>
          </w:p>
          <w:p w14:paraId="26DCC0D8" w14:textId="77777777" w:rsidR="0029278B" w:rsidRPr="0043788C" w:rsidRDefault="0029278B" w:rsidP="0029278B">
            <w:pPr>
              <w:spacing w:after="0" w:line="240" w:lineRule="atLeast"/>
              <w:rPr>
                <w:rFonts w:ascii="Arial" w:hAnsi="Arial" w:cs="Arial"/>
                <w:sz w:val="18"/>
                <w:szCs w:val="18"/>
              </w:rPr>
            </w:pPr>
          </w:p>
          <w:p w14:paraId="7DDEE2BA" w14:textId="77777777" w:rsidR="0029278B" w:rsidRPr="0043788C" w:rsidRDefault="0029278B" w:rsidP="0029278B">
            <w:pPr>
              <w:spacing w:after="0" w:line="240" w:lineRule="atLeast"/>
              <w:rPr>
                <w:rFonts w:ascii="Arial" w:hAnsi="Arial" w:cs="Arial"/>
                <w:sz w:val="18"/>
                <w:szCs w:val="18"/>
              </w:rPr>
            </w:pPr>
          </w:p>
          <w:p w14:paraId="6AACE59D" w14:textId="77777777" w:rsidR="0029278B" w:rsidRPr="0043788C" w:rsidRDefault="0029278B" w:rsidP="0029278B">
            <w:pPr>
              <w:spacing w:after="0" w:line="240" w:lineRule="atLeast"/>
              <w:rPr>
                <w:rFonts w:ascii="Arial" w:hAnsi="Arial" w:cs="Arial"/>
                <w:sz w:val="18"/>
                <w:szCs w:val="18"/>
              </w:rPr>
            </w:pPr>
          </w:p>
          <w:p w14:paraId="05F1B58B" w14:textId="77777777" w:rsidR="0029278B" w:rsidRPr="0043788C" w:rsidRDefault="0029278B" w:rsidP="0029278B">
            <w:pPr>
              <w:spacing w:after="0" w:line="240" w:lineRule="atLeast"/>
              <w:rPr>
                <w:rFonts w:ascii="Arial" w:hAnsi="Arial" w:cs="Arial"/>
                <w:sz w:val="18"/>
                <w:szCs w:val="18"/>
              </w:rPr>
            </w:pPr>
          </w:p>
          <w:p w14:paraId="24CE527D" w14:textId="77777777" w:rsidR="0029278B" w:rsidRPr="0043788C" w:rsidRDefault="0029278B" w:rsidP="0029278B">
            <w:pPr>
              <w:spacing w:after="0" w:line="240" w:lineRule="atLeast"/>
              <w:rPr>
                <w:rFonts w:ascii="Arial" w:hAnsi="Arial" w:cs="Arial"/>
                <w:sz w:val="18"/>
                <w:szCs w:val="18"/>
              </w:rPr>
            </w:pPr>
          </w:p>
          <w:p w14:paraId="1A3F59B5" w14:textId="77777777" w:rsidR="0029278B" w:rsidRPr="0043788C" w:rsidRDefault="0029278B" w:rsidP="0029278B">
            <w:pPr>
              <w:spacing w:after="0" w:line="240" w:lineRule="atLeast"/>
              <w:rPr>
                <w:rFonts w:ascii="Arial" w:hAnsi="Arial" w:cs="Arial"/>
                <w:sz w:val="18"/>
                <w:szCs w:val="18"/>
              </w:rPr>
            </w:pPr>
          </w:p>
          <w:p w14:paraId="0B61357F" w14:textId="77777777" w:rsidR="0029278B" w:rsidRPr="0043788C" w:rsidRDefault="0029278B" w:rsidP="0029278B">
            <w:pPr>
              <w:spacing w:after="0" w:line="240" w:lineRule="atLeast"/>
              <w:rPr>
                <w:rFonts w:ascii="Arial" w:hAnsi="Arial" w:cs="Arial"/>
                <w:sz w:val="18"/>
                <w:szCs w:val="18"/>
              </w:rPr>
            </w:pPr>
          </w:p>
          <w:p w14:paraId="2B4DFA37" w14:textId="77777777" w:rsidR="0029278B" w:rsidRPr="0043788C" w:rsidRDefault="0029278B" w:rsidP="0029278B">
            <w:pPr>
              <w:spacing w:after="0" w:line="240" w:lineRule="atLeast"/>
              <w:rPr>
                <w:rFonts w:ascii="Arial" w:hAnsi="Arial" w:cs="Arial"/>
                <w:sz w:val="18"/>
                <w:szCs w:val="18"/>
              </w:rPr>
            </w:pPr>
          </w:p>
          <w:p w14:paraId="6984E8D8" w14:textId="77777777" w:rsidR="0029278B" w:rsidRPr="0043788C" w:rsidRDefault="0029278B" w:rsidP="0029278B">
            <w:pPr>
              <w:spacing w:after="0" w:line="240" w:lineRule="atLeast"/>
              <w:rPr>
                <w:rFonts w:ascii="Arial" w:hAnsi="Arial" w:cs="Arial"/>
                <w:sz w:val="18"/>
                <w:szCs w:val="18"/>
              </w:rPr>
            </w:pPr>
          </w:p>
          <w:p w14:paraId="2AE590A5" w14:textId="77777777" w:rsidR="0029278B" w:rsidRPr="0043788C" w:rsidRDefault="0029278B" w:rsidP="0029278B">
            <w:pPr>
              <w:spacing w:after="0" w:line="240" w:lineRule="atLeast"/>
              <w:rPr>
                <w:rFonts w:ascii="Arial" w:hAnsi="Arial" w:cs="Arial"/>
                <w:sz w:val="18"/>
                <w:szCs w:val="18"/>
              </w:rPr>
            </w:pPr>
          </w:p>
          <w:p w14:paraId="43EACC2E" w14:textId="77777777" w:rsidR="0029278B" w:rsidRPr="0043788C" w:rsidRDefault="0029278B" w:rsidP="0029278B">
            <w:pPr>
              <w:spacing w:after="0" w:line="240" w:lineRule="atLeast"/>
              <w:rPr>
                <w:rFonts w:ascii="Arial" w:hAnsi="Arial" w:cs="Arial"/>
                <w:sz w:val="18"/>
                <w:szCs w:val="18"/>
              </w:rPr>
            </w:pPr>
          </w:p>
        </w:tc>
      </w:tr>
      <w:tr w:rsidR="0029278B" w:rsidRPr="0043788C" w14:paraId="3AA93EA3" w14:textId="77777777" w:rsidTr="00D66314">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3CFFC159" w14:textId="77777777" w:rsidR="0029278B" w:rsidRPr="0043788C" w:rsidRDefault="0029278B" w:rsidP="0029278B">
            <w:pPr>
              <w:spacing w:after="0" w:line="240" w:lineRule="atLeast"/>
              <w:jc w:val="center"/>
              <w:rPr>
                <w:rFonts w:ascii="Arial" w:hAnsi="Arial" w:cs="Arial"/>
                <w:b/>
                <w:sz w:val="18"/>
                <w:szCs w:val="18"/>
              </w:rPr>
            </w:pPr>
            <w:r w:rsidRPr="0043788C">
              <w:rPr>
                <w:rFonts w:ascii="Arial" w:hAnsi="Arial" w:cs="Arial"/>
                <w:b/>
                <w:sz w:val="18"/>
                <w:szCs w:val="18"/>
              </w:rPr>
              <w:t>APPENDICES</w:t>
            </w:r>
          </w:p>
        </w:tc>
      </w:tr>
      <w:tr w:rsidR="0029278B" w:rsidRPr="0043788C" w14:paraId="413361A2" w14:textId="77777777" w:rsidTr="00D66314">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09D4BBC0" w14:textId="77777777" w:rsidR="0029278B" w:rsidRPr="0043788C" w:rsidRDefault="0029278B" w:rsidP="0029278B">
            <w:pPr>
              <w:spacing w:after="0" w:line="240" w:lineRule="atLeast"/>
              <w:rPr>
                <w:rFonts w:ascii="Arial" w:hAnsi="Arial" w:cs="Arial"/>
                <w:bCs/>
                <w:sz w:val="18"/>
                <w:szCs w:val="18"/>
              </w:rPr>
            </w:pPr>
            <w:r w:rsidRPr="0043788C">
              <w:rPr>
                <w:rFonts w:ascii="Arial" w:hAnsi="Arial" w:cs="Arial"/>
                <w:b/>
                <w:sz w:val="18"/>
                <w:szCs w:val="18"/>
              </w:rPr>
              <w:t>Appendix 1: Supporting documents</w:t>
            </w:r>
          </w:p>
        </w:tc>
      </w:tr>
      <w:tr w:rsidR="0029278B" w:rsidRPr="0043788C" w14:paraId="2A127D87" w14:textId="77777777" w:rsidTr="00D66314">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6B35561F" w14:textId="77777777" w:rsidR="0029278B" w:rsidRPr="0043788C" w:rsidRDefault="0029278B" w:rsidP="0029278B">
            <w:pPr>
              <w:spacing w:after="0" w:line="240" w:lineRule="atLeast"/>
              <w:rPr>
                <w:rFonts w:ascii="Arial" w:hAnsi="Arial" w:cs="Arial"/>
                <w:b/>
                <w:sz w:val="18"/>
                <w:szCs w:val="18"/>
              </w:rPr>
            </w:pPr>
          </w:p>
          <w:p w14:paraId="7835CE08" w14:textId="77777777" w:rsidR="0029278B" w:rsidRPr="0043788C" w:rsidRDefault="0029278B" w:rsidP="0029278B">
            <w:pPr>
              <w:spacing w:after="0" w:line="240" w:lineRule="atLeast"/>
              <w:rPr>
                <w:rFonts w:ascii="Arial" w:hAnsi="Arial" w:cs="Arial"/>
                <w:b/>
                <w:bCs/>
                <w:iCs/>
                <w:color w:val="007A5F"/>
                <w:sz w:val="18"/>
                <w:szCs w:val="18"/>
              </w:rPr>
            </w:pPr>
            <w:r w:rsidRPr="0043788C">
              <w:rPr>
                <w:rFonts w:ascii="Arial" w:hAnsi="Arial" w:cs="Arial"/>
                <w:b/>
                <w:bCs/>
                <w:iCs/>
                <w:color w:val="007A5F"/>
                <w:sz w:val="18"/>
                <w:szCs w:val="18"/>
              </w:rPr>
              <w:t xml:space="preserve">[Note: Please mark the relevant documents available at this stage and submit them attached to the report]: </w:t>
            </w:r>
          </w:p>
          <w:p w14:paraId="432E02F7" w14:textId="77777777" w:rsidR="0029278B" w:rsidRPr="0043788C" w:rsidRDefault="0029278B" w:rsidP="0029278B">
            <w:pPr>
              <w:spacing w:after="0" w:line="240" w:lineRule="atLeast"/>
              <w:rPr>
                <w:rFonts w:ascii="Arial" w:hAnsi="Arial" w:cs="Arial"/>
                <w:b/>
                <w:sz w:val="18"/>
                <w:szCs w:val="18"/>
              </w:rPr>
            </w:pPr>
          </w:p>
          <w:p w14:paraId="57349386"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322053305"/>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Copy of the social security registration records of the victims and involved persons</w:t>
            </w:r>
          </w:p>
          <w:p w14:paraId="170C54B3"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415391737"/>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Copy of the instruction suspending the works</w:t>
            </w:r>
          </w:p>
          <w:p w14:paraId="4F1A0269"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643778201"/>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Statement of victims</w:t>
            </w:r>
          </w:p>
          <w:p w14:paraId="33DB5681"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500184342"/>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Statement of witnesses</w:t>
            </w:r>
          </w:p>
          <w:p w14:paraId="00925CF9"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560125234"/>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Copies of notifications done to the relevant authorities</w:t>
            </w:r>
          </w:p>
          <w:p w14:paraId="0A056239"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770922342"/>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Copies of legal investigation reports of relevant authorities</w:t>
            </w:r>
          </w:p>
          <w:p w14:paraId="0B95ED2B"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541337778"/>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Copies of</w:t>
            </w:r>
            <w:r w:rsidR="0029278B" w:rsidRPr="0043788C">
              <w:rPr>
                <w:rFonts w:ascii="Arial" w:hAnsi="Arial" w:cs="Arial"/>
                <w:b/>
                <w:sz w:val="18"/>
                <w:szCs w:val="18"/>
              </w:rPr>
              <w:t xml:space="preserve"> </w:t>
            </w:r>
            <w:r w:rsidR="0029278B" w:rsidRPr="0043788C">
              <w:rPr>
                <w:rFonts w:ascii="Arial" w:hAnsi="Arial" w:cs="Arial"/>
                <w:bCs/>
                <w:sz w:val="18"/>
                <w:szCs w:val="18"/>
              </w:rPr>
              <w:t xml:space="preserve">E&amp;S training records of the affected and involved persons </w:t>
            </w:r>
          </w:p>
          <w:p w14:paraId="11B83C0A" w14:textId="77777777" w:rsidR="0029278B" w:rsidRPr="0043788C" w:rsidRDefault="00470C03" w:rsidP="0029278B">
            <w:pPr>
              <w:spacing w:after="0" w:line="240" w:lineRule="atLeast"/>
              <w:rPr>
                <w:rFonts w:ascii="Arial" w:hAnsi="Arial" w:cs="Arial"/>
                <w:b/>
                <w:sz w:val="18"/>
                <w:szCs w:val="18"/>
              </w:rPr>
            </w:pPr>
            <w:sdt>
              <w:sdtPr>
                <w:rPr>
                  <w:rFonts w:ascii="Arial" w:hAnsi="Arial" w:cs="Arial"/>
                  <w:b/>
                  <w:sz w:val="18"/>
                  <w:szCs w:val="18"/>
                </w:rPr>
                <w:id w:val="-1850325624"/>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Copies of OHS training records of the affected and involved persons</w:t>
            </w:r>
          </w:p>
          <w:p w14:paraId="63E40A4F"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805934491"/>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Photographs related to the incident</w:t>
            </w:r>
          </w:p>
          <w:p w14:paraId="3E6C6383" w14:textId="77777777" w:rsidR="0029278B" w:rsidRPr="0043788C" w:rsidRDefault="00470C03" w:rsidP="0029278B">
            <w:pPr>
              <w:spacing w:after="0" w:line="240" w:lineRule="atLeast"/>
              <w:rPr>
                <w:rFonts w:ascii="Arial" w:hAnsi="Arial" w:cs="Arial"/>
                <w:bCs/>
                <w:sz w:val="18"/>
                <w:szCs w:val="18"/>
              </w:rPr>
            </w:pPr>
            <w:sdt>
              <w:sdtPr>
                <w:rPr>
                  <w:rFonts w:ascii="Arial" w:hAnsi="Arial" w:cs="Arial"/>
                  <w:b/>
                  <w:sz w:val="18"/>
                  <w:szCs w:val="18"/>
                </w:rPr>
                <w:id w:val="-105121746"/>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Others</w:t>
            </w:r>
          </w:p>
          <w:p w14:paraId="7A0D16F0" w14:textId="77777777" w:rsidR="0029278B" w:rsidRPr="0043788C" w:rsidRDefault="0029278B" w:rsidP="0029278B">
            <w:pPr>
              <w:spacing w:after="0" w:line="240" w:lineRule="atLeast"/>
              <w:rPr>
                <w:rFonts w:ascii="Arial" w:hAnsi="Arial" w:cs="Arial"/>
                <w:bCs/>
                <w:sz w:val="18"/>
                <w:szCs w:val="18"/>
              </w:rPr>
            </w:pPr>
          </w:p>
          <w:p w14:paraId="27FFAFE8" w14:textId="77777777" w:rsidR="0029278B" w:rsidRPr="0043788C" w:rsidRDefault="0029278B" w:rsidP="0029278B">
            <w:pPr>
              <w:spacing w:after="0" w:line="240" w:lineRule="atLeast"/>
              <w:rPr>
                <w:rFonts w:ascii="Arial" w:hAnsi="Arial" w:cs="Arial"/>
                <w:bCs/>
                <w:sz w:val="18"/>
                <w:szCs w:val="18"/>
              </w:rPr>
            </w:pPr>
          </w:p>
          <w:p w14:paraId="4846F522" w14:textId="77777777" w:rsidR="0029278B" w:rsidRPr="0043788C" w:rsidRDefault="0029278B" w:rsidP="0029278B">
            <w:pPr>
              <w:spacing w:after="0" w:line="240" w:lineRule="atLeast"/>
              <w:rPr>
                <w:rFonts w:ascii="Arial" w:hAnsi="Arial" w:cs="Arial"/>
                <w:bCs/>
                <w:sz w:val="18"/>
                <w:szCs w:val="18"/>
              </w:rPr>
            </w:pPr>
          </w:p>
          <w:p w14:paraId="09B1BE3E" w14:textId="77777777" w:rsidR="0029278B" w:rsidRPr="0043788C" w:rsidRDefault="0029278B" w:rsidP="0029278B">
            <w:pPr>
              <w:spacing w:after="0" w:line="240" w:lineRule="atLeast"/>
              <w:rPr>
                <w:rFonts w:ascii="Arial" w:hAnsi="Arial" w:cs="Arial"/>
                <w:bCs/>
                <w:sz w:val="18"/>
                <w:szCs w:val="18"/>
              </w:rPr>
            </w:pPr>
          </w:p>
          <w:p w14:paraId="5F325C79" w14:textId="77777777" w:rsidR="0029278B" w:rsidRPr="0043788C" w:rsidRDefault="0029278B" w:rsidP="0029278B">
            <w:pPr>
              <w:spacing w:after="0" w:line="240" w:lineRule="atLeast"/>
              <w:rPr>
                <w:rFonts w:ascii="Arial" w:hAnsi="Arial" w:cs="Arial"/>
                <w:bCs/>
                <w:sz w:val="18"/>
                <w:szCs w:val="18"/>
              </w:rPr>
            </w:pPr>
          </w:p>
        </w:tc>
      </w:tr>
      <w:tr w:rsidR="0029278B" w:rsidRPr="0043788C" w14:paraId="4DE19C56" w14:textId="77777777" w:rsidTr="00D66314">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22666947" w14:textId="77777777" w:rsidR="0029278B" w:rsidRPr="0043788C" w:rsidRDefault="0029278B" w:rsidP="0029278B">
            <w:pPr>
              <w:spacing w:after="0" w:line="240" w:lineRule="atLeast"/>
              <w:rPr>
                <w:rFonts w:ascii="Arial" w:hAnsi="Arial" w:cs="Arial"/>
                <w:b/>
                <w:sz w:val="18"/>
                <w:szCs w:val="18"/>
              </w:rPr>
            </w:pPr>
            <w:r w:rsidRPr="0043788C">
              <w:rPr>
                <w:rFonts w:ascii="Arial" w:hAnsi="Arial" w:cs="Arial"/>
                <w:b/>
                <w:sz w:val="18"/>
                <w:szCs w:val="18"/>
              </w:rPr>
              <w:t>Appendix 2: Incident Types</w:t>
            </w:r>
          </w:p>
        </w:tc>
      </w:tr>
      <w:tr w:rsidR="0029278B" w:rsidRPr="0043788C" w14:paraId="2C89A20C" w14:textId="77777777" w:rsidTr="00D66314">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63377D63" w14:textId="77777777" w:rsidR="0029278B" w:rsidRPr="0043788C" w:rsidRDefault="0029278B" w:rsidP="0029278B">
            <w:pPr>
              <w:pStyle w:val="GvdeMetni"/>
              <w:spacing w:after="0" w:line="240" w:lineRule="atLeast"/>
              <w:rPr>
                <w:rFonts w:cs="Arial"/>
                <w:szCs w:val="18"/>
                <w:u w:val="single"/>
              </w:rPr>
            </w:pPr>
            <w:r w:rsidRPr="0043788C">
              <w:rPr>
                <w:rFonts w:cs="Arial"/>
                <w:szCs w:val="18"/>
                <w:u w:val="single"/>
              </w:rPr>
              <w:t>The following are incident types to be reported using the environmental and social (E&amp;S) incident response process:</w:t>
            </w:r>
          </w:p>
          <w:p w14:paraId="62D21940" w14:textId="77777777" w:rsidR="0029278B" w:rsidRPr="0043788C" w:rsidRDefault="0029278B" w:rsidP="0029278B">
            <w:pPr>
              <w:pStyle w:val="GvdeMetni"/>
              <w:spacing w:after="0" w:line="240" w:lineRule="atLeast"/>
              <w:rPr>
                <w:rFonts w:cs="Arial"/>
                <w:szCs w:val="18"/>
              </w:rPr>
            </w:pPr>
            <w:r w:rsidRPr="0043788C">
              <w:rPr>
                <w:rFonts w:cs="Arial"/>
                <w:b/>
                <w:bCs/>
                <w:szCs w:val="18"/>
              </w:rPr>
              <w:t>Fatality</w:t>
            </w:r>
            <w:r w:rsidRPr="0043788C">
              <w:rPr>
                <w:rFonts w:cs="Arial"/>
                <w:szCs w:val="18"/>
              </w:rPr>
              <w:t>:  Death of a person(s) that occurs within one year of an accident/incident, including from occupational disease/illness (e.g., from exposure to chemicals/toxins).</w:t>
            </w:r>
          </w:p>
          <w:p w14:paraId="311FA7BC" w14:textId="77777777" w:rsidR="0029278B" w:rsidRPr="0043788C" w:rsidRDefault="0029278B" w:rsidP="0029278B">
            <w:pPr>
              <w:pStyle w:val="GvdeMetni"/>
              <w:spacing w:after="0" w:line="240" w:lineRule="atLeast"/>
              <w:rPr>
                <w:rFonts w:cs="Arial"/>
                <w:szCs w:val="18"/>
              </w:rPr>
            </w:pPr>
            <w:r w:rsidRPr="0043788C">
              <w:rPr>
                <w:rFonts w:cs="Arial"/>
                <w:b/>
                <w:bCs/>
                <w:szCs w:val="18"/>
              </w:rPr>
              <w:t>Lost Time Injury</w:t>
            </w:r>
            <w:r w:rsidRPr="0043788C">
              <w:rPr>
                <w:rFonts w:cs="Arial"/>
                <w:szCs w:val="18"/>
              </w:rPr>
              <w:t xml:space="preserve">:  Injury or occupational disease/illness (e.g., from exposure to chemicals/toxins) that results in a worker requiring 3 or more days off work, or an injury or release of substance (e.g., chemicals/toxins) that results in a member of the community needing medical treatment. </w:t>
            </w:r>
          </w:p>
          <w:p w14:paraId="267297F6" w14:textId="77777777" w:rsidR="0029278B" w:rsidRPr="0043788C" w:rsidRDefault="0029278B" w:rsidP="0029278B">
            <w:pPr>
              <w:pStyle w:val="GvdeMetni"/>
              <w:spacing w:after="0" w:line="240" w:lineRule="atLeast"/>
              <w:rPr>
                <w:rFonts w:cs="Arial"/>
                <w:szCs w:val="18"/>
              </w:rPr>
            </w:pPr>
            <w:r w:rsidRPr="0043788C">
              <w:rPr>
                <w:rFonts w:cs="Arial"/>
                <w:b/>
                <w:bCs/>
                <w:szCs w:val="18"/>
              </w:rPr>
              <w:t>Acts of Violence/Protest</w:t>
            </w:r>
            <w:r w:rsidRPr="0043788C">
              <w:rPr>
                <w:rFonts w:cs="Arial"/>
                <w:szCs w:val="18"/>
              </w:rPr>
              <w:t>:  Any intentional use of physical force, threatened or actual, against oneself, another person, or against a group or community, that either results in or has a high likelihood of resulting in injury, death, psychological harm, deprivation to workers or project beneficiaries, or negatively affects the safe operation of a project worksite.</w:t>
            </w:r>
          </w:p>
          <w:p w14:paraId="153C88D8" w14:textId="77777777" w:rsidR="0029278B" w:rsidRPr="0043788C" w:rsidRDefault="0029278B" w:rsidP="0029278B">
            <w:pPr>
              <w:pStyle w:val="GvdeMetni"/>
              <w:spacing w:after="0" w:line="240" w:lineRule="atLeast"/>
              <w:rPr>
                <w:rFonts w:cs="Arial"/>
                <w:szCs w:val="18"/>
              </w:rPr>
            </w:pPr>
            <w:r w:rsidRPr="0043788C">
              <w:rPr>
                <w:rFonts w:cs="Arial"/>
                <w:b/>
                <w:bCs/>
                <w:szCs w:val="18"/>
              </w:rPr>
              <w:t>Disease Outbreaks</w:t>
            </w:r>
            <w:r w:rsidRPr="0043788C">
              <w:rPr>
                <w:rFonts w:cs="Arial"/>
                <w:szCs w:val="18"/>
              </w:rPr>
              <w:t xml:space="preserve">:  The occurrence of a disease in excess of normal expectancy of number of cases.  Disease may be communicable or may be the result of unknown etiology.  </w:t>
            </w:r>
          </w:p>
          <w:p w14:paraId="4E5A7D17" w14:textId="77777777" w:rsidR="0029278B" w:rsidRPr="0043788C" w:rsidRDefault="0029278B" w:rsidP="0029278B">
            <w:pPr>
              <w:pStyle w:val="GvdeMetni"/>
              <w:spacing w:after="0" w:line="240" w:lineRule="atLeast"/>
              <w:rPr>
                <w:rFonts w:cs="Arial"/>
                <w:szCs w:val="18"/>
              </w:rPr>
            </w:pPr>
            <w:r w:rsidRPr="0043788C">
              <w:rPr>
                <w:rFonts w:cs="Arial"/>
                <w:b/>
                <w:bCs/>
                <w:szCs w:val="18"/>
              </w:rPr>
              <w:t>Displacement Without Due Process</w:t>
            </w:r>
            <w:r w:rsidRPr="0043788C">
              <w:rPr>
                <w:rFonts w:cs="Arial"/>
                <w:szCs w:val="18"/>
              </w:rPr>
              <w:t>:  The permanent or temporary displacement against the will of individuals, families, and/or communities from the homes and/or land which they occupy without the provision of, and access to, appropriate forms of legal and other protection and/or in a manner that does not comply with an approved resettlement action plan.</w:t>
            </w:r>
          </w:p>
          <w:p w14:paraId="007DC529" w14:textId="77777777" w:rsidR="0029278B" w:rsidRPr="0043788C" w:rsidRDefault="0029278B" w:rsidP="0029278B">
            <w:pPr>
              <w:pStyle w:val="GvdeMetni"/>
              <w:spacing w:after="0" w:line="240" w:lineRule="atLeast"/>
              <w:rPr>
                <w:rFonts w:cs="Arial"/>
                <w:szCs w:val="18"/>
              </w:rPr>
            </w:pPr>
            <w:r w:rsidRPr="0043788C">
              <w:rPr>
                <w:rFonts w:cs="Arial"/>
                <w:b/>
                <w:bCs/>
                <w:szCs w:val="18"/>
              </w:rPr>
              <w:t>Child Labor</w:t>
            </w:r>
            <w:r w:rsidRPr="0043788C">
              <w:rPr>
                <w:rFonts w:cs="Arial"/>
                <w:szCs w:val="18"/>
              </w:rPr>
              <w:t>: An incident of child labor occurs: (i) when a child under the age of 14 (or a higher age for employment specified by national law) is employed or engaged in connection with a project, and/or (ii) when a child over the minimum age specified in (i) and under the age of 18 is employed or engaged in connection with a project in a manner that is likely to be hazardous or interfere with the child’s education or be harmful to the child’s health or physical, mental, spiritual, moral or social development.</w:t>
            </w:r>
          </w:p>
          <w:p w14:paraId="74015549" w14:textId="77777777" w:rsidR="0029278B" w:rsidRPr="0043788C" w:rsidRDefault="0029278B" w:rsidP="0029278B">
            <w:pPr>
              <w:pStyle w:val="GvdeMetni"/>
              <w:spacing w:after="0" w:line="240" w:lineRule="atLeast"/>
              <w:rPr>
                <w:rFonts w:cs="Arial"/>
                <w:szCs w:val="18"/>
              </w:rPr>
            </w:pPr>
            <w:r w:rsidRPr="0043788C">
              <w:rPr>
                <w:rFonts w:cs="Arial"/>
                <w:b/>
                <w:bCs/>
                <w:szCs w:val="18"/>
              </w:rPr>
              <w:t>Forced Labor</w:t>
            </w:r>
            <w:r w:rsidRPr="0043788C">
              <w:rPr>
                <w:rFonts w:cs="Arial"/>
                <w:szCs w:val="18"/>
              </w:rPr>
              <w:t>:  An incident of forced labor occurs when any work or service not voluntarily performed is exacted from an individual under threat of force or penalty in connection with a project, including any kind of involuntary or compulsory labor, such as indentured labor, bonded labor, or similar labor-contracting arrangements. This also includes incidents when trafficked persons are employed in connection with a project.</w:t>
            </w:r>
          </w:p>
          <w:p w14:paraId="7231D5D7" w14:textId="77777777" w:rsidR="0029278B" w:rsidRPr="0043788C" w:rsidRDefault="0029278B" w:rsidP="0029278B">
            <w:pPr>
              <w:pStyle w:val="GvdeMetni"/>
              <w:spacing w:after="0" w:line="240" w:lineRule="atLeast"/>
              <w:rPr>
                <w:rFonts w:cs="Arial"/>
                <w:szCs w:val="18"/>
              </w:rPr>
            </w:pPr>
            <w:r w:rsidRPr="0043788C">
              <w:rPr>
                <w:rFonts w:cs="Arial"/>
                <w:b/>
                <w:bCs/>
                <w:szCs w:val="18"/>
              </w:rPr>
              <w:t>Unexpected Impacts on heritage resources</w:t>
            </w:r>
            <w:r w:rsidRPr="0043788C">
              <w:rPr>
                <w:rFonts w:cs="Arial"/>
                <w:szCs w:val="18"/>
              </w:rPr>
              <w:t>:  An impact that occurs to a legally protected and/or internationally recognized area of cultural heritage or archaeological value, including world heritage sites or nationally protected areas not foreseen or predicted as part of project design or the environmental or social assessment.</w:t>
            </w:r>
          </w:p>
          <w:p w14:paraId="7CE59C4D" w14:textId="77777777" w:rsidR="0029278B" w:rsidRPr="0043788C" w:rsidRDefault="0029278B" w:rsidP="0029278B">
            <w:pPr>
              <w:pStyle w:val="GvdeMetni"/>
              <w:spacing w:after="0" w:line="240" w:lineRule="atLeast"/>
              <w:rPr>
                <w:rFonts w:cs="Arial"/>
                <w:szCs w:val="18"/>
              </w:rPr>
            </w:pPr>
            <w:r w:rsidRPr="0043788C">
              <w:rPr>
                <w:rFonts w:cs="Arial"/>
                <w:b/>
                <w:bCs/>
                <w:szCs w:val="18"/>
              </w:rPr>
              <w:t>Unexpected impacts on biodiversity resources</w:t>
            </w:r>
            <w:r w:rsidRPr="0043788C">
              <w:rPr>
                <w:rFonts w:cs="Arial"/>
                <w:szCs w:val="18"/>
              </w:rPr>
              <w:t>:  An impact that occurs to a legally protected and/or internationally recognized area of high biodiversity value, to a Critical Habitat, or to a Critically Endangered or Endangered species (as listed in IUCN Red List of threatened species or equivalent national approaches) that was not foreseen or predicted as part of the project design or the environmental and social assessment. This includes poaching or trafficking of Critically Endangered or Endangered species.</w:t>
            </w:r>
          </w:p>
          <w:p w14:paraId="0FAA3847" w14:textId="77777777" w:rsidR="0029278B" w:rsidRPr="0043788C" w:rsidRDefault="0029278B" w:rsidP="0029278B">
            <w:pPr>
              <w:pStyle w:val="GvdeMetni"/>
              <w:spacing w:after="0" w:line="240" w:lineRule="atLeast"/>
              <w:rPr>
                <w:rFonts w:cs="Arial"/>
                <w:szCs w:val="18"/>
              </w:rPr>
            </w:pPr>
            <w:r w:rsidRPr="0043788C">
              <w:rPr>
                <w:rFonts w:cs="Arial"/>
                <w:b/>
                <w:bCs/>
                <w:szCs w:val="18"/>
              </w:rPr>
              <w:t>Environmental pollution incident</w:t>
            </w:r>
            <w:r w:rsidRPr="0043788C">
              <w:rPr>
                <w:rFonts w:cs="Arial"/>
                <w:szCs w:val="18"/>
              </w:rPr>
              <w:t xml:space="preserve">:  Exceedances of emission standards to land, water, or air (e.g., from chemicals/toxins) that have persisted for more than 24 hours or have resulted in harm to the environment. </w:t>
            </w:r>
          </w:p>
          <w:p w14:paraId="103DAA7A" w14:textId="77777777" w:rsidR="0029278B" w:rsidRPr="0043788C" w:rsidRDefault="0029278B" w:rsidP="0029278B">
            <w:pPr>
              <w:pStyle w:val="GvdeMetni"/>
              <w:spacing w:after="0" w:line="240" w:lineRule="atLeast"/>
              <w:rPr>
                <w:rFonts w:cs="Arial"/>
                <w:szCs w:val="18"/>
              </w:rPr>
            </w:pPr>
            <w:r w:rsidRPr="0043788C">
              <w:rPr>
                <w:rFonts w:cs="Arial"/>
                <w:b/>
                <w:bCs/>
                <w:szCs w:val="18"/>
              </w:rPr>
              <w:t>Dam failure</w:t>
            </w:r>
            <w:r w:rsidRPr="0043788C">
              <w:rPr>
                <w:rFonts w:cs="Arial"/>
                <w:szCs w:val="18"/>
              </w:rPr>
              <w:t>:  A sudden, rapid, and uncontrolled release of impounded water or material through overtopping or breakthrough of dam structures.</w:t>
            </w:r>
          </w:p>
          <w:p w14:paraId="28C1C404" w14:textId="77777777" w:rsidR="0029278B" w:rsidRPr="0043788C" w:rsidRDefault="0029278B" w:rsidP="0029278B">
            <w:pPr>
              <w:pStyle w:val="GvdeMetni"/>
              <w:spacing w:after="0" w:line="240" w:lineRule="atLeast"/>
              <w:rPr>
                <w:rFonts w:cs="Arial"/>
                <w:szCs w:val="18"/>
                <w:lang w:val="en-GB"/>
              </w:rPr>
            </w:pPr>
            <w:r w:rsidRPr="0043788C">
              <w:rPr>
                <w:rFonts w:cs="Arial"/>
                <w:b/>
                <w:bCs/>
                <w:szCs w:val="18"/>
              </w:rPr>
              <w:t>Other</w:t>
            </w:r>
            <w:r w:rsidRPr="0043788C">
              <w:rPr>
                <w:rFonts w:cs="Arial"/>
                <w:szCs w:val="18"/>
              </w:rPr>
              <w:t xml:space="preserve">:  Any other incident or accident that may have a significant adverse effect on the environment, the affected communities, the public, or the workers, irrespective of whether harm had occurred on that occasion.  Any repeated non-compliance or recurrent minor incidents which suggest systematic failures that the task team deems needing the attention of Bank management.  </w:t>
            </w:r>
          </w:p>
        </w:tc>
      </w:tr>
    </w:tbl>
    <w:p w14:paraId="371A82F9" w14:textId="77777777" w:rsidR="0029278B" w:rsidRPr="0043788C" w:rsidRDefault="0029278B" w:rsidP="0029278B">
      <w:pPr>
        <w:spacing w:after="160" w:line="259" w:lineRule="auto"/>
        <w:rPr>
          <w:rFonts w:ascii="Arial" w:hAnsi="Arial" w:cs="Arial"/>
          <w:lang w:eastAsia="en-GB"/>
        </w:rPr>
      </w:pPr>
      <w:r w:rsidRPr="0043788C">
        <w:rPr>
          <w:rFonts w:ascii="Arial" w:hAnsi="Arial" w:cs="Arial"/>
        </w:rPr>
        <w:br w:type="page"/>
      </w:r>
    </w:p>
    <w:p w14:paraId="0F1F516B" w14:textId="09ACBB99" w:rsidR="0029278B" w:rsidRPr="0043788C" w:rsidRDefault="0029278B" w:rsidP="007E60C4">
      <w:pPr>
        <w:pStyle w:val="Appendix"/>
      </w:pPr>
      <w:bookmarkStart w:id="335" w:name="_Toc149243603"/>
      <w:bookmarkStart w:id="336" w:name="_Toc149244044"/>
      <w:bookmarkStart w:id="337" w:name="_Toc149301532"/>
      <w:bookmarkStart w:id="338" w:name="_Toc149307289"/>
      <w:bookmarkStart w:id="339" w:name="_Toc149307742"/>
      <w:bookmarkStart w:id="340" w:name="_Toc149310656"/>
      <w:bookmarkStart w:id="341" w:name="_Toc157765642"/>
      <w:bookmarkStart w:id="342" w:name="_Toc157766546"/>
      <w:bookmarkStart w:id="343" w:name="_Toc157767825"/>
      <w:bookmarkStart w:id="344" w:name="_Toc157768783"/>
      <w:bookmarkStart w:id="345" w:name="_Toc157769316"/>
      <w:bookmarkStart w:id="346" w:name="_Ref175320405"/>
      <w:bookmarkStart w:id="347" w:name="_Ref175320406"/>
      <w:bookmarkStart w:id="348" w:name="_Ref175320408"/>
      <w:bookmarkStart w:id="349" w:name="_Ref175320412"/>
      <w:bookmarkStart w:id="350" w:name="_Ref175320414"/>
      <w:bookmarkStart w:id="351" w:name="_Toc216311307"/>
      <w:r w:rsidRPr="0043788C">
        <w:t xml:space="preserve">– </w:t>
      </w:r>
      <w:bookmarkStart w:id="352" w:name="_Hlk148428107"/>
      <w:r w:rsidRPr="0043788C">
        <w:t>E&amp;S Incident Investigation Form Template</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tbl>
      <w:tblPr>
        <w:tblStyle w:val="TableGrid1"/>
        <w:tblW w:w="5000" w:type="pct"/>
        <w:tblCellMar>
          <w:left w:w="115" w:type="dxa"/>
          <w:right w:w="115" w:type="dxa"/>
        </w:tblCellMar>
        <w:tblLook w:val="04A0" w:firstRow="1" w:lastRow="0" w:firstColumn="1" w:lastColumn="0" w:noHBand="0" w:noVBand="1"/>
      </w:tblPr>
      <w:tblGrid>
        <w:gridCol w:w="9396"/>
      </w:tblGrid>
      <w:tr w:rsidR="0029278B" w:rsidRPr="0043788C" w14:paraId="25EA2C1A" w14:textId="77777777" w:rsidTr="00D66314">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bookmarkEnd w:id="352"/>
          <w:p w14:paraId="3F8329DF"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1) Investigation Findings</w:t>
            </w:r>
          </w:p>
        </w:tc>
      </w:tr>
    </w:tbl>
    <w:tbl>
      <w:tblPr>
        <w:tblStyle w:val="TableGrid2"/>
        <w:tblW w:w="5000" w:type="pct"/>
        <w:tblCellMar>
          <w:left w:w="115" w:type="dxa"/>
          <w:right w:w="115" w:type="dxa"/>
        </w:tblCellMar>
        <w:tblLook w:val="04A0" w:firstRow="1" w:lastRow="0" w:firstColumn="1" w:lastColumn="0" w:noHBand="0" w:noVBand="1"/>
      </w:tblPr>
      <w:tblGrid>
        <w:gridCol w:w="9396"/>
      </w:tblGrid>
      <w:tr w:rsidR="0029278B" w:rsidRPr="0043788C" w14:paraId="76DCD16F" w14:textId="77777777" w:rsidTr="00D66314">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23AA9DFD" w14:textId="77777777" w:rsidR="0029278B" w:rsidRPr="0043788C" w:rsidRDefault="0029278B" w:rsidP="00AA66E9">
            <w:p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For example:</w:t>
            </w:r>
          </w:p>
          <w:p w14:paraId="637BC3C2"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where and when the incident took place,</w:t>
            </w:r>
          </w:p>
          <w:p w14:paraId="1E11C2F1"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who was involved, and how many people/households were affected,</w:t>
            </w:r>
          </w:p>
          <w:p w14:paraId="2A706CBF"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 xml:space="preserve">what happened and what conditions and actions influenced the incident, </w:t>
            </w:r>
          </w:p>
          <w:p w14:paraId="3608A305"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what were the expected working procedures and were they followed,</w:t>
            </w:r>
          </w:p>
          <w:p w14:paraId="0462C32C"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did the organization or arrangement of the work influence the incident,</w:t>
            </w:r>
          </w:p>
          <w:p w14:paraId="5BE625FB"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were there adequate training/competent persons for the job, and was necessary and suitable equipment available,</w:t>
            </w:r>
          </w:p>
          <w:p w14:paraId="274BF476" w14:textId="77777777" w:rsidR="0029278B" w:rsidRPr="0043788C" w:rsidRDefault="0029278B" w:rsidP="004C1380">
            <w:pPr>
              <w:numPr>
                <w:ilvl w:val="0"/>
                <w:numId w:val="19"/>
              </w:numPr>
              <w:spacing w:after="0" w:line="240" w:lineRule="atLeast"/>
              <w:jc w:val="left"/>
              <w:rPr>
                <w:rFonts w:ascii="Arial" w:hAnsi="Arial" w:cs="Arial"/>
                <w:bCs/>
                <w:i/>
                <w:sz w:val="18"/>
                <w:szCs w:val="18"/>
                <w:lang w:val="en-AU"/>
              </w:rPr>
            </w:pPr>
            <w:r w:rsidRPr="0043788C">
              <w:rPr>
                <w:rFonts w:ascii="Arial" w:hAnsi="Arial" w:cs="Arial"/>
                <w:bCs/>
                <w:i/>
                <w:sz w:val="18"/>
                <w:szCs w:val="18"/>
                <w:lang w:val="en-AU"/>
              </w:rPr>
              <w:t>what were the underlying causes; where there any absent risk control measures or any system failures.</w:t>
            </w:r>
          </w:p>
          <w:p w14:paraId="58842E8D" w14:textId="77777777" w:rsidR="0029278B" w:rsidRPr="0043788C" w:rsidRDefault="0029278B" w:rsidP="00AA66E9">
            <w:pPr>
              <w:spacing w:after="0" w:line="240" w:lineRule="atLeast"/>
              <w:ind w:left="720"/>
              <w:jc w:val="left"/>
              <w:rPr>
                <w:rFonts w:ascii="Arial" w:hAnsi="Arial" w:cs="Arial"/>
                <w:bCs/>
                <w:i/>
                <w:sz w:val="18"/>
                <w:szCs w:val="18"/>
                <w:lang w:val="en-AU"/>
              </w:rPr>
            </w:pPr>
          </w:p>
          <w:p w14:paraId="27EE2A63" w14:textId="77777777" w:rsidR="00AA66E9" w:rsidRPr="0043788C" w:rsidRDefault="00AA66E9" w:rsidP="00AA66E9">
            <w:pPr>
              <w:spacing w:after="0" w:line="240" w:lineRule="atLeast"/>
              <w:ind w:left="720"/>
              <w:jc w:val="left"/>
              <w:rPr>
                <w:rFonts w:ascii="Arial" w:hAnsi="Arial" w:cs="Arial"/>
                <w:bCs/>
                <w:i/>
                <w:sz w:val="18"/>
                <w:szCs w:val="18"/>
                <w:lang w:val="en-AU"/>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812"/>
        <w:gridCol w:w="2291"/>
        <w:gridCol w:w="2293"/>
      </w:tblGrid>
      <w:tr w:rsidR="0029278B" w:rsidRPr="0043788C" w14:paraId="1FB2CD00" w14:textId="77777777" w:rsidTr="00D66314">
        <w:trPr>
          <w:trHeight w:val="341"/>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hideMark/>
          </w:tcPr>
          <w:p w14:paraId="105B7561"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2) Corrective Actions from the investigation to be implemented (to be fully described in Corrective Action Plan)</w:t>
            </w:r>
          </w:p>
        </w:tc>
      </w:tr>
      <w:tr w:rsidR="0029278B" w:rsidRPr="0043788C" w14:paraId="6E21715F" w14:textId="77777777" w:rsidTr="00D66314">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96F4CC6"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 xml:space="preserve">Action </w:t>
            </w:r>
          </w:p>
        </w:tc>
        <w:tc>
          <w:tcPr>
            <w:tcW w:w="1219"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DE0FE41"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Responsible Party</w:t>
            </w:r>
          </w:p>
        </w:tc>
        <w:tc>
          <w:tcPr>
            <w:tcW w:w="1220"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B86D18A"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Expected Date</w:t>
            </w:r>
          </w:p>
        </w:tc>
      </w:tr>
      <w:tr w:rsidR="0029278B" w:rsidRPr="0043788C" w14:paraId="11B96F35" w14:textId="77777777" w:rsidTr="00D66314">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auto"/>
          </w:tcPr>
          <w:p w14:paraId="14074C57" w14:textId="77777777" w:rsidR="0029278B" w:rsidRPr="0043788C" w:rsidRDefault="0029278B" w:rsidP="00AA66E9">
            <w:pPr>
              <w:spacing w:after="0" w:line="240" w:lineRule="atLeast"/>
              <w:jc w:val="left"/>
              <w:rPr>
                <w:rFonts w:ascii="Arial" w:hAnsi="Arial" w:cs="Arial"/>
                <w:b/>
                <w:bCs/>
                <w:sz w:val="18"/>
                <w:szCs w:val="18"/>
              </w:rPr>
            </w:pPr>
          </w:p>
        </w:tc>
        <w:tc>
          <w:tcPr>
            <w:tcW w:w="1219" w:type="pct"/>
            <w:tcBorders>
              <w:top w:val="single" w:sz="4" w:space="0" w:color="000000"/>
              <w:left w:val="single" w:sz="4" w:space="0" w:color="000000"/>
              <w:bottom w:val="single" w:sz="4" w:space="0" w:color="000000"/>
              <w:right w:val="single" w:sz="4" w:space="0" w:color="000000"/>
            </w:tcBorders>
          </w:tcPr>
          <w:p w14:paraId="77085EC6" w14:textId="77777777" w:rsidR="0029278B" w:rsidRPr="0043788C" w:rsidRDefault="0029278B" w:rsidP="00AA66E9">
            <w:pPr>
              <w:spacing w:after="0" w:line="240" w:lineRule="atLeast"/>
              <w:jc w:val="left"/>
              <w:rPr>
                <w:rFonts w:ascii="Arial" w:hAnsi="Arial" w:cs="Arial"/>
                <w:b/>
                <w:bCs/>
                <w:sz w:val="18"/>
                <w:szCs w:val="18"/>
              </w:rPr>
            </w:pPr>
          </w:p>
        </w:tc>
        <w:tc>
          <w:tcPr>
            <w:tcW w:w="1220" w:type="pct"/>
            <w:tcBorders>
              <w:top w:val="single" w:sz="4" w:space="0" w:color="000000"/>
              <w:left w:val="single" w:sz="4" w:space="0" w:color="000000"/>
              <w:bottom w:val="single" w:sz="4" w:space="0" w:color="000000"/>
              <w:right w:val="single" w:sz="4" w:space="0" w:color="000000"/>
            </w:tcBorders>
          </w:tcPr>
          <w:p w14:paraId="1728C27A"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2F5885C6" w14:textId="77777777" w:rsidTr="00D66314">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11EBF02A" w14:textId="77777777" w:rsidR="0029278B" w:rsidRPr="0043788C" w:rsidRDefault="0029278B" w:rsidP="00AA66E9">
            <w:pPr>
              <w:spacing w:after="0" w:line="240" w:lineRule="atLeast"/>
              <w:jc w:val="left"/>
              <w:rPr>
                <w:rFonts w:ascii="Arial" w:hAnsi="Arial" w:cs="Arial"/>
                <w:b/>
                <w:bCs/>
                <w:sz w:val="18"/>
                <w:szCs w:val="18"/>
              </w:rPr>
            </w:pPr>
          </w:p>
        </w:tc>
        <w:tc>
          <w:tcPr>
            <w:tcW w:w="1219" w:type="pct"/>
            <w:tcBorders>
              <w:top w:val="single" w:sz="4" w:space="0" w:color="000000"/>
              <w:left w:val="single" w:sz="4" w:space="0" w:color="000000"/>
              <w:bottom w:val="single" w:sz="4" w:space="0" w:color="auto"/>
              <w:right w:val="single" w:sz="4" w:space="0" w:color="000000"/>
            </w:tcBorders>
          </w:tcPr>
          <w:p w14:paraId="23693FAB" w14:textId="77777777" w:rsidR="0029278B" w:rsidRPr="0043788C" w:rsidRDefault="0029278B" w:rsidP="00AA66E9">
            <w:pPr>
              <w:spacing w:after="0" w:line="240" w:lineRule="atLeast"/>
              <w:jc w:val="left"/>
              <w:rPr>
                <w:rFonts w:ascii="Arial" w:hAnsi="Arial" w:cs="Arial"/>
                <w:b/>
                <w:bCs/>
                <w:sz w:val="18"/>
                <w:szCs w:val="18"/>
              </w:rPr>
            </w:pPr>
          </w:p>
        </w:tc>
        <w:tc>
          <w:tcPr>
            <w:tcW w:w="1220" w:type="pct"/>
            <w:tcBorders>
              <w:top w:val="single" w:sz="4" w:space="0" w:color="000000"/>
              <w:left w:val="single" w:sz="4" w:space="0" w:color="000000"/>
              <w:bottom w:val="single" w:sz="4" w:space="0" w:color="auto"/>
              <w:right w:val="single" w:sz="4" w:space="0" w:color="000000"/>
            </w:tcBorders>
          </w:tcPr>
          <w:p w14:paraId="17BC56BE"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5711DB62" w14:textId="77777777" w:rsidTr="00D66314">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7210D318" w14:textId="77777777" w:rsidR="0029278B" w:rsidRPr="0043788C" w:rsidRDefault="0029278B" w:rsidP="00AA66E9">
            <w:pPr>
              <w:spacing w:after="0" w:line="240" w:lineRule="atLeast"/>
              <w:jc w:val="left"/>
              <w:rPr>
                <w:rFonts w:ascii="Arial" w:hAnsi="Arial" w:cs="Arial"/>
                <w:b/>
                <w:bCs/>
                <w:sz w:val="18"/>
                <w:szCs w:val="18"/>
              </w:rPr>
            </w:pPr>
          </w:p>
        </w:tc>
        <w:tc>
          <w:tcPr>
            <w:tcW w:w="1219" w:type="pct"/>
            <w:tcBorders>
              <w:top w:val="single" w:sz="4" w:space="0" w:color="000000"/>
              <w:left w:val="single" w:sz="4" w:space="0" w:color="000000"/>
              <w:bottom w:val="single" w:sz="4" w:space="0" w:color="auto"/>
              <w:right w:val="single" w:sz="4" w:space="0" w:color="000000"/>
            </w:tcBorders>
          </w:tcPr>
          <w:p w14:paraId="0A7F3B94" w14:textId="77777777" w:rsidR="0029278B" w:rsidRPr="0043788C" w:rsidRDefault="0029278B" w:rsidP="00AA66E9">
            <w:pPr>
              <w:spacing w:after="0" w:line="240" w:lineRule="atLeast"/>
              <w:jc w:val="left"/>
              <w:rPr>
                <w:rFonts w:ascii="Arial" w:hAnsi="Arial" w:cs="Arial"/>
                <w:b/>
                <w:bCs/>
                <w:sz w:val="18"/>
                <w:szCs w:val="18"/>
              </w:rPr>
            </w:pPr>
          </w:p>
        </w:tc>
        <w:tc>
          <w:tcPr>
            <w:tcW w:w="1220" w:type="pct"/>
            <w:tcBorders>
              <w:top w:val="single" w:sz="4" w:space="0" w:color="000000"/>
              <w:left w:val="single" w:sz="4" w:space="0" w:color="000000"/>
              <w:bottom w:val="single" w:sz="4" w:space="0" w:color="auto"/>
              <w:right w:val="single" w:sz="4" w:space="0" w:color="000000"/>
            </w:tcBorders>
          </w:tcPr>
          <w:p w14:paraId="4E1D59FB"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7B4AF72B" w14:textId="77777777" w:rsidTr="00D66314">
        <w:trPr>
          <w:trHeight w:val="7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tcPr>
          <w:p w14:paraId="631A1957"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eastAsia="PMingLiU" w:hAnsi="Arial" w:cs="Arial"/>
                <w:b/>
                <w:bCs/>
                <w:sz w:val="18"/>
                <w:szCs w:val="18"/>
              </w:rPr>
              <w:t>3a) Fatality/Lost Time Injury Information</w:t>
            </w:r>
          </w:p>
        </w:tc>
      </w:tr>
    </w:tbl>
    <w:tbl>
      <w:tblPr>
        <w:tblStyle w:val="TableGrid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4A0" w:firstRow="1" w:lastRow="0" w:firstColumn="1" w:lastColumn="0" w:noHBand="0" w:noVBand="1"/>
      </w:tblPr>
      <w:tblGrid>
        <w:gridCol w:w="1342"/>
        <w:gridCol w:w="1342"/>
        <w:gridCol w:w="1342"/>
        <w:gridCol w:w="793"/>
        <w:gridCol w:w="278"/>
        <w:gridCol w:w="992"/>
        <w:gridCol w:w="1135"/>
        <w:gridCol w:w="2172"/>
      </w:tblGrid>
      <w:tr w:rsidR="0029278B" w:rsidRPr="0043788C" w14:paraId="36A4B240" w14:textId="77777777" w:rsidTr="00D66314">
        <w:trPr>
          <w:trHeight w:val="340"/>
        </w:trPr>
        <w:tc>
          <w:tcPr>
            <w:tcW w:w="2564" w:type="pct"/>
            <w:gridSpan w:val="4"/>
            <w:tcBorders>
              <w:bottom w:val="nil"/>
              <w:right w:val="nil"/>
            </w:tcBorders>
            <w:shd w:val="clear" w:color="auto" w:fill="auto"/>
            <w:vAlign w:val="center"/>
          </w:tcPr>
          <w:p w14:paraId="05F9214A" w14:textId="77777777" w:rsidR="0029278B" w:rsidRPr="0043788C" w:rsidRDefault="0029278B" w:rsidP="00AA66E9">
            <w:pPr>
              <w:spacing w:after="0" w:line="240" w:lineRule="atLeast"/>
              <w:jc w:val="left"/>
              <w:rPr>
                <w:rFonts w:ascii="Arial" w:eastAsia="PMingLiU" w:hAnsi="Arial" w:cs="Arial"/>
                <w:b/>
                <w:bCs/>
                <w:sz w:val="18"/>
                <w:szCs w:val="18"/>
              </w:rPr>
            </w:pPr>
            <w:r w:rsidRPr="0043788C">
              <w:rPr>
                <w:rFonts w:ascii="Arial" w:eastAsia="PMingLiU" w:hAnsi="Arial" w:cs="Arial"/>
                <w:b/>
                <w:bCs/>
                <w:sz w:val="18"/>
                <w:szCs w:val="18"/>
              </w:rPr>
              <w:t>Fatality</w:t>
            </w:r>
            <w:r w:rsidRPr="0043788C">
              <w:rPr>
                <w:rFonts w:ascii="Arial" w:hAnsi="Arial" w:cs="Arial"/>
                <w:b/>
                <w:sz w:val="18"/>
                <w:szCs w:val="18"/>
              </w:rPr>
              <w:t xml:space="preserve"> </w:t>
            </w:r>
            <w:sdt>
              <w:sdtPr>
                <w:rPr>
                  <w:rFonts w:ascii="Arial" w:hAnsi="Arial" w:cs="Arial"/>
                  <w:b/>
                  <w:sz w:val="18"/>
                  <w:szCs w:val="18"/>
                </w:rPr>
                <w:id w:val="1748297365"/>
                <w14:checkbox>
                  <w14:checked w14:val="0"/>
                  <w14:checkedState w14:val="2612" w14:font="MS Gothic"/>
                  <w14:uncheckedState w14:val="2610" w14:font="MS Gothic"/>
                </w14:checkbox>
              </w:sdtPr>
              <w:sdtEndPr/>
              <w:sdtContent>
                <w:r w:rsidRPr="0043788C">
                  <w:rPr>
                    <w:rFonts w:ascii="Segoe UI Symbol" w:hAnsi="Segoe UI Symbol" w:cs="Segoe UI Symbol"/>
                    <w:b/>
                    <w:sz w:val="18"/>
                    <w:szCs w:val="18"/>
                  </w:rPr>
                  <w:t>☐</w:t>
                </w:r>
              </w:sdtContent>
            </w:sdt>
          </w:p>
        </w:tc>
        <w:tc>
          <w:tcPr>
            <w:tcW w:w="2436" w:type="pct"/>
            <w:gridSpan w:val="4"/>
            <w:tcBorders>
              <w:left w:val="nil"/>
              <w:bottom w:val="nil"/>
            </w:tcBorders>
            <w:shd w:val="clear" w:color="auto" w:fill="auto"/>
            <w:vAlign w:val="center"/>
          </w:tcPr>
          <w:p w14:paraId="417EC051" w14:textId="77777777" w:rsidR="0029278B" w:rsidRPr="0043788C" w:rsidRDefault="0029278B" w:rsidP="00AA66E9">
            <w:pPr>
              <w:spacing w:after="0" w:line="240" w:lineRule="atLeast"/>
              <w:jc w:val="left"/>
              <w:rPr>
                <w:rFonts w:ascii="Arial" w:eastAsia="PMingLiU" w:hAnsi="Arial" w:cs="Arial"/>
                <w:b/>
                <w:bCs/>
                <w:sz w:val="18"/>
                <w:szCs w:val="18"/>
              </w:rPr>
            </w:pPr>
            <w:r w:rsidRPr="0043788C">
              <w:rPr>
                <w:rFonts w:ascii="Arial" w:eastAsia="PMingLiU" w:hAnsi="Arial" w:cs="Arial"/>
                <w:b/>
                <w:bCs/>
                <w:sz w:val="18"/>
                <w:szCs w:val="18"/>
              </w:rPr>
              <w:t>Lost time injury</w:t>
            </w:r>
            <w:r w:rsidRPr="0043788C">
              <w:rPr>
                <w:rFonts w:ascii="Arial" w:hAnsi="Arial" w:cs="Arial"/>
                <w:b/>
                <w:sz w:val="18"/>
                <w:szCs w:val="18"/>
              </w:rPr>
              <w:t xml:space="preserve"> </w:t>
            </w:r>
            <w:sdt>
              <w:sdtPr>
                <w:rPr>
                  <w:rFonts w:ascii="Arial" w:hAnsi="Arial" w:cs="Arial"/>
                  <w:b/>
                  <w:sz w:val="18"/>
                  <w:szCs w:val="18"/>
                </w:rPr>
                <w:id w:val="1366093477"/>
                <w14:checkbox>
                  <w14:checked w14:val="0"/>
                  <w14:checkedState w14:val="2612" w14:font="MS Gothic"/>
                  <w14:uncheckedState w14:val="2610" w14:font="MS Gothic"/>
                </w14:checkbox>
              </w:sdtPr>
              <w:sdtEndPr/>
              <w:sdtContent>
                <w:r w:rsidRPr="0043788C">
                  <w:rPr>
                    <w:rFonts w:ascii="Segoe UI Symbol" w:hAnsi="Segoe UI Symbol" w:cs="Segoe UI Symbol"/>
                    <w:b/>
                    <w:sz w:val="18"/>
                    <w:szCs w:val="18"/>
                  </w:rPr>
                  <w:t>☐</w:t>
                </w:r>
              </w:sdtContent>
            </w:sdt>
          </w:p>
        </w:tc>
      </w:tr>
      <w:tr w:rsidR="0029278B" w:rsidRPr="0043788C" w14:paraId="14358D57" w14:textId="77777777" w:rsidTr="00D66314">
        <w:trPr>
          <w:trHeight w:val="340"/>
        </w:trPr>
        <w:tc>
          <w:tcPr>
            <w:tcW w:w="5000" w:type="pct"/>
            <w:gridSpan w:val="8"/>
            <w:tcBorders>
              <w:bottom w:val="nil"/>
            </w:tcBorders>
            <w:shd w:val="clear" w:color="auto" w:fill="auto"/>
            <w:vAlign w:val="center"/>
            <w:hideMark/>
          </w:tcPr>
          <w:p w14:paraId="67571E62" w14:textId="77777777" w:rsidR="0029278B" w:rsidRPr="0043788C" w:rsidRDefault="0029278B" w:rsidP="00AA66E9">
            <w:pPr>
              <w:spacing w:after="0" w:line="240" w:lineRule="atLeast"/>
              <w:jc w:val="left"/>
              <w:rPr>
                <w:rFonts w:ascii="Arial" w:eastAsia="PMingLiU" w:hAnsi="Arial" w:cs="Arial"/>
                <w:b/>
                <w:bCs/>
                <w:sz w:val="18"/>
                <w:szCs w:val="18"/>
              </w:rPr>
            </w:pPr>
            <w:r w:rsidRPr="0043788C">
              <w:rPr>
                <w:rFonts w:ascii="Arial" w:eastAsia="PMingLiU" w:hAnsi="Arial" w:cs="Arial"/>
                <w:b/>
                <w:bCs/>
                <w:sz w:val="18"/>
                <w:szCs w:val="18"/>
              </w:rPr>
              <w:t>Immediate cause of fatality/injury for worker or member of the public (please check all that apply)</w:t>
            </w:r>
            <w:r w:rsidRPr="0043788C">
              <w:rPr>
                <w:rFonts w:ascii="Arial" w:hAnsi="Arial" w:cs="Arial"/>
                <w:sz w:val="18"/>
                <w:szCs w:val="18"/>
                <w:vertAlign w:val="superscript"/>
              </w:rPr>
              <w:t xml:space="preserve"> </w:t>
            </w:r>
            <w:r w:rsidRPr="0043788C">
              <w:rPr>
                <w:rStyle w:val="DipnotBavurusu"/>
                <w:rFonts w:ascii="Arial" w:hAnsi="Arial" w:cs="Arial"/>
                <w:sz w:val="18"/>
                <w:szCs w:val="18"/>
              </w:rPr>
              <w:footnoteReference w:id="5"/>
            </w:r>
            <w:r w:rsidRPr="0043788C">
              <w:rPr>
                <w:rFonts w:ascii="Arial" w:eastAsia="PMingLiU" w:hAnsi="Arial" w:cs="Arial"/>
                <w:b/>
                <w:bCs/>
                <w:sz w:val="18"/>
                <w:szCs w:val="18"/>
              </w:rPr>
              <w:t>:</w:t>
            </w:r>
          </w:p>
        </w:tc>
      </w:tr>
      <w:tr w:rsidR="0029278B" w:rsidRPr="0043788C" w14:paraId="0E957BDC" w14:textId="77777777" w:rsidTr="00D66314">
        <w:trPr>
          <w:trHeight w:val="340"/>
        </w:trPr>
        <w:tc>
          <w:tcPr>
            <w:tcW w:w="2564" w:type="pct"/>
            <w:gridSpan w:val="4"/>
            <w:tcBorders>
              <w:top w:val="nil"/>
              <w:right w:val="nil"/>
            </w:tcBorders>
            <w:shd w:val="clear" w:color="auto" w:fill="auto"/>
          </w:tcPr>
          <w:p w14:paraId="657C001F"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1679034744"/>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Caught in or between objects  </w:t>
            </w:r>
          </w:p>
          <w:p w14:paraId="611D83F8"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1070768452"/>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Struck by falling objects </w:t>
            </w:r>
          </w:p>
          <w:p w14:paraId="445CB1B6"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445814090"/>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Stepping on, striking against, or struck by objects                         </w:t>
            </w:r>
          </w:p>
          <w:p w14:paraId="331A6D2F"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1500653430"/>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Drowning </w:t>
            </w:r>
          </w:p>
          <w:p w14:paraId="17DB644A"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1760819729"/>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Chemical, biochemical, material exposure    </w:t>
            </w:r>
          </w:p>
          <w:p w14:paraId="56A337E8"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626937472"/>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Falls, trips, slips    </w:t>
            </w:r>
          </w:p>
          <w:p w14:paraId="4EA4B4FE"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Cs/>
                  <w:sz w:val="18"/>
                  <w:szCs w:val="18"/>
                </w:rPr>
                <w:id w:val="-513229107"/>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Fire &amp; explosion     </w:t>
            </w:r>
            <w:r w:rsidR="0029278B" w:rsidRPr="0043788C">
              <w:rPr>
                <w:rFonts w:ascii="Arial" w:hAnsi="Arial" w:cs="Arial"/>
                <w:bCs/>
                <w:sz w:val="18"/>
                <w:szCs w:val="18"/>
              </w:rPr>
              <w:br/>
            </w:r>
            <w:sdt>
              <w:sdtPr>
                <w:rPr>
                  <w:rFonts w:ascii="Arial" w:hAnsi="Arial" w:cs="Arial"/>
                  <w:bCs/>
                  <w:sz w:val="18"/>
                  <w:szCs w:val="18"/>
                </w:rPr>
                <w:id w:val="496391462"/>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Electrocution </w:t>
            </w:r>
          </w:p>
          <w:p w14:paraId="1FC05BD4" w14:textId="77777777" w:rsidR="0029278B" w:rsidRPr="0043788C" w:rsidRDefault="00470C03" w:rsidP="00AA66E9">
            <w:pPr>
              <w:spacing w:after="0" w:line="240" w:lineRule="atLeast"/>
              <w:jc w:val="left"/>
              <w:rPr>
                <w:rFonts w:ascii="Arial" w:eastAsia="PMingLiU" w:hAnsi="Arial" w:cs="Arial"/>
                <w:b/>
                <w:bCs/>
                <w:sz w:val="18"/>
                <w:szCs w:val="18"/>
              </w:rPr>
            </w:pPr>
            <w:sdt>
              <w:sdtPr>
                <w:rPr>
                  <w:rFonts w:ascii="Arial" w:hAnsi="Arial" w:cs="Arial"/>
                  <w:bCs/>
                  <w:sz w:val="18"/>
                  <w:szCs w:val="18"/>
                </w:rPr>
                <w:id w:val="-434450543"/>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Homicide</w:t>
            </w:r>
          </w:p>
        </w:tc>
        <w:tc>
          <w:tcPr>
            <w:tcW w:w="2436" w:type="pct"/>
            <w:gridSpan w:val="4"/>
            <w:tcBorders>
              <w:top w:val="nil"/>
              <w:left w:val="nil"/>
            </w:tcBorders>
            <w:shd w:val="clear" w:color="auto" w:fill="auto"/>
          </w:tcPr>
          <w:p w14:paraId="318F888B"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1196276633"/>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Medical Issue </w:t>
            </w:r>
          </w:p>
          <w:p w14:paraId="6A75FCA2"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854844830"/>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Suicide   </w:t>
            </w:r>
          </w:p>
          <w:p w14:paraId="4B69BF46"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1488744225"/>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Project Vehicle Work Travel </w:t>
            </w:r>
          </w:p>
          <w:p w14:paraId="32DBB3E7"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1838987081"/>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Non-project Vehicle Work Travel     </w:t>
            </w:r>
          </w:p>
          <w:p w14:paraId="319165BB"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663935946"/>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Project Vehicle Commuting  </w:t>
            </w:r>
          </w:p>
          <w:p w14:paraId="31F89558"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2016333782"/>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Non-project Vehicle Commuting </w:t>
            </w:r>
          </w:p>
          <w:p w14:paraId="288625B7"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1302918736"/>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Vehicle Traffic Accident (Members of Public Only)</w:t>
            </w:r>
          </w:p>
          <w:p w14:paraId="3D61A1AA" w14:textId="77777777" w:rsidR="0029278B" w:rsidRPr="0043788C" w:rsidRDefault="00470C03" w:rsidP="00AA66E9">
            <w:pPr>
              <w:spacing w:after="0" w:line="240" w:lineRule="atLeast"/>
              <w:ind w:left="-57" w:right="-57"/>
              <w:jc w:val="left"/>
              <w:rPr>
                <w:rFonts w:ascii="Arial" w:hAnsi="Arial" w:cs="Arial"/>
                <w:bCs/>
                <w:sz w:val="18"/>
                <w:szCs w:val="18"/>
              </w:rPr>
            </w:pPr>
            <w:sdt>
              <w:sdtPr>
                <w:rPr>
                  <w:rFonts w:ascii="Arial" w:hAnsi="Arial" w:cs="Arial"/>
                  <w:bCs/>
                  <w:sz w:val="18"/>
                  <w:szCs w:val="18"/>
                </w:rPr>
                <w:id w:val="-574128975"/>
                <w14:checkbox>
                  <w14:checked w14:val="0"/>
                  <w14:checkedState w14:val="2612" w14:font="MS Gothic"/>
                  <w14:uncheckedState w14:val="2610" w14:font="MS Gothic"/>
                </w14:checkbox>
              </w:sdtPr>
              <w:sdtEndPr/>
              <w:sdtContent>
                <w:r w:rsidR="0029278B" w:rsidRPr="0043788C">
                  <w:rPr>
                    <w:rFonts w:ascii="Segoe UI Symbol" w:hAnsi="Segoe UI Symbol" w:cs="Segoe UI Symbol"/>
                    <w:bCs/>
                    <w:sz w:val="18"/>
                    <w:szCs w:val="18"/>
                  </w:rPr>
                  <w:t>☐</w:t>
                </w:r>
              </w:sdtContent>
            </w:sdt>
            <w:r w:rsidR="0029278B" w:rsidRPr="0043788C">
              <w:rPr>
                <w:rFonts w:ascii="Arial" w:hAnsi="Arial" w:cs="Arial"/>
                <w:bCs/>
                <w:sz w:val="18"/>
                <w:szCs w:val="18"/>
              </w:rPr>
              <w:t xml:space="preserve"> Other</w:t>
            </w:r>
          </w:p>
          <w:p w14:paraId="6583DBD6" w14:textId="77777777" w:rsidR="0029278B" w:rsidRPr="0043788C" w:rsidRDefault="0029278B" w:rsidP="00AA66E9">
            <w:pPr>
              <w:spacing w:after="0" w:line="240" w:lineRule="atLeast"/>
              <w:jc w:val="left"/>
              <w:rPr>
                <w:rFonts w:ascii="Arial" w:eastAsia="PMingLiU" w:hAnsi="Arial" w:cs="Arial"/>
                <w:bCs/>
                <w:sz w:val="18"/>
                <w:szCs w:val="18"/>
              </w:rPr>
            </w:pPr>
          </w:p>
        </w:tc>
      </w:tr>
      <w:tr w:rsidR="0029278B" w:rsidRPr="0043788C" w14:paraId="212EEA0F" w14:textId="77777777" w:rsidTr="00D66314">
        <w:trPr>
          <w:trHeight w:hRule="exact" w:val="1077"/>
        </w:trPr>
        <w:tc>
          <w:tcPr>
            <w:tcW w:w="714" w:type="pct"/>
            <w:shd w:val="clear" w:color="auto" w:fill="D9D9D9" w:themeFill="background1" w:themeFillShade="D9"/>
          </w:tcPr>
          <w:p w14:paraId="17BD559B"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Name</w:t>
            </w:r>
          </w:p>
        </w:tc>
        <w:tc>
          <w:tcPr>
            <w:tcW w:w="714" w:type="pct"/>
            <w:shd w:val="clear" w:color="auto" w:fill="D9D9D9" w:themeFill="background1" w:themeFillShade="D9"/>
          </w:tcPr>
          <w:p w14:paraId="5589D501"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Age/ Date of Birth</w:t>
            </w:r>
          </w:p>
        </w:tc>
        <w:tc>
          <w:tcPr>
            <w:tcW w:w="714" w:type="pct"/>
            <w:shd w:val="clear" w:color="auto" w:fill="D9D9D9" w:themeFill="background1" w:themeFillShade="D9"/>
          </w:tcPr>
          <w:p w14:paraId="23BD5BF6"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Nationality</w:t>
            </w:r>
          </w:p>
        </w:tc>
        <w:tc>
          <w:tcPr>
            <w:tcW w:w="570" w:type="pct"/>
            <w:gridSpan w:val="2"/>
            <w:shd w:val="clear" w:color="auto" w:fill="D9D9D9" w:themeFill="background1" w:themeFillShade="D9"/>
          </w:tcPr>
          <w:p w14:paraId="327DA29E"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Gender</w:t>
            </w:r>
          </w:p>
        </w:tc>
        <w:tc>
          <w:tcPr>
            <w:tcW w:w="528" w:type="pct"/>
            <w:shd w:val="clear" w:color="auto" w:fill="D9D9D9" w:themeFill="background1" w:themeFillShade="D9"/>
          </w:tcPr>
          <w:p w14:paraId="18D44E5C"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Date of Fatality/ Injury</w:t>
            </w:r>
          </w:p>
        </w:tc>
        <w:tc>
          <w:tcPr>
            <w:tcW w:w="604" w:type="pct"/>
            <w:shd w:val="clear" w:color="auto" w:fill="D9D9D9" w:themeFill="background1" w:themeFillShade="D9"/>
          </w:tcPr>
          <w:p w14:paraId="23CED36D"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Cause of Fatality/</w:t>
            </w:r>
          </w:p>
          <w:p w14:paraId="5091B252"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Injury</w:t>
            </w:r>
          </w:p>
        </w:tc>
        <w:tc>
          <w:tcPr>
            <w:tcW w:w="1156" w:type="pct"/>
            <w:shd w:val="clear" w:color="auto" w:fill="D9D9D9" w:themeFill="background1" w:themeFillShade="D9"/>
          </w:tcPr>
          <w:p w14:paraId="0072D6B3"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 xml:space="preserve">Affected Party (Employee/ </w:t>
            </w:r>
          </w:p>
          <w:p w14:paraId="50A33B83"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Public)</w:t>
            </w:r>
          </w:p>
        </w:tc>
      </w:tr>
      <w:tr w:rsidR="0029278B" w:rsidRPr="0043788C" w14:paraId="07C6AFB7" w14:textId="77777777" w:rsidTr="00D66314">
        <w:tc>
          <w:tcPr>
            <w:tcW w:w="714" w:type="pct"/>
            <w:shd w:val="clear" w:color="auto" w:fill="auto"/>
          </w:tcPr>
          <w:p w14:paraId="1FD5FBBF" w14:textId="77777777" w:rsidR="0029278B" w:rsidRPr="0043788C" w:rsidRDefault="0029278B" w:rsidP="00AA66E9">
            <w:pPr>
              <w:spacing w:after="0" w:line="240" w:lineRule="atLeast"/>
              <w:jc w:val="left"/>
              <w:rPr>
                <w:rFonts w:ascii="Arial" w:hAnsi="Arial" w:cs="Arial"/>
                <w:sz w:val="18"/>
                <w:szCs w:val="18"/>
              </w:rPr>
            </w:pPr>
          </w:p>
        </w:tc>
        <w:tc>
          <w:tcPr>
            <w:tcW w:w="714" w:type="pct"/>
            <w:shd w:val="clear" w:color="auto" w:fill="auto"/>
          </w:tcPr>
          <w:p w14:paraId="6F278E00" w14:textId="77777777" w:rsidR="0029278B" w:rsidRPr="0043788C" w:rsidRDefault="0029278B" w:rsidP="00AA66E9">
            <w:pPr>
              <w:spacing w:after="0" w:line="240" w:lineRule="atLeast"/>
              <w:jc w:val="left"/>
              <w:rPr>
                <w:rFonts w:ascii="Arial" w:hAnsi="Arial" w:cs="Arial"/>
                <w:sz w:val="18"/>
                <w:szCs w:val="18"/>
              </w:rPr>
            </w:pPr>
          </w:p>
        </w:tc>
        <w:tc>
          <w:tcPr>
            <w:tcW w:w="714" w:type="pct"/>
            <w:shd w:val="clear" w:color="auto" w:fill="auto"/>
          </w:tcPr>
          <w:p w14:paraId="5B7F7801" w14:textId="77777777" w:rsidR="0029278B" w:rsidRPr="0043788C" w:rsidRDefault="0029278B" w:rsidP="00AA66E9">
            <w:pPr>
              <w:spacing w:after="0" w:line="240" w:lineRule="atLeast"/>
              <w:jc w:val="left"/>
              <w:rPr>
                <w:rFonts w:ascii="Arial" w:hAnsi="Arial" w:cs="Arial"/>
                <w:sz w:val="18"/>
                <w:szCs w:val="18"/>
              </w:rPr>
            </w:pPr>
          </w:p>
        </w:tc>
        <w:tc>
          <w:tcPr>
            <w:tcW w:w="570" w:type="pct"/>
            <w:gridSpan w:val="2"/>
            <w:shd w:val="clear" w:color="auto" w:fill="auto"/>
          </w:tcPr>
          <w:p w14:paraId="442BAEAE" w14:textId="77777777" w:rsidR="0029278B" w:rsidRPr="0043788C" w:rsidRDefault="00470C03" w:rsidP="00AA66E9">
            <w:pPr>
              <w:spacing w:after="0" w:line="240" w:lineRule="atLeast"/>
              <w:jc w:val="left"/>
              <w:rPr>
                <w:rFonts w:ascii="Arial" w:hAnsi="Arial" w:cs="Arial"/>
                <w:b/>
                <w:sz w:val="18"/>
                <w:szCs w:val="18"/>
              </w:rPr>
            </w:pPr>
            <w:sdt>
              <w:sdtPr>
                <w:rPr>
                  <w:rFonts w:ascii="Arial" w:hAnsi="Arial" w:cs="Arial"/>
                  <w:b/>
                  <w:sz w:val="18"/>
                  <w:szCs w:val="18"/>
                </w:rPr>
                <w:id w:val="-60796095"/>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Female</w:t>
            </w:r>
          </w:p>
          <w:p w14:paraId="5AD92DC3" w14:textId="28260D40" w:rsidR="0029278B" w:rsidRPr="0043788C" w:rsidRDefault="00470C03" w:rsidP="00AA66E9">
            <w:pPr>
              <w:spacing w:after="0" w:line="240" w:lineRule="atLeast"/>
              <w:jc w:val="left"/>
              <w:rPr>
                <w:rFonts w:ascii="Arial" w:hAnsi="Arial" w:cs="Arial"/>
                <w:sz w:val="18"/>
                <w:szCs w:val="18"/>
              </w:rPr>
            </w:pPr>
            <w:sdt>
              <w:sdtPr>
                <w:rPr>
                  <w:rFonts w:ascii="Arial" w:hAnsi="Arial" w:cs="Arial"/>
                  <w:b/>
                  <w:sz w:val="18"/>
                  <w:szCs w:val="18"/>
                </w:rPr>
                <w:id w:val="947586864"/>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sz w:val="18"/>
                <w:szCs w:val="18"/>
              </w:rPr>
              <w:t xml:space="preserve"> Male</w:t>
            </w:r>
          </w:p>
        </w:tc>
        <w:tc>
          <w:tcPr>
            <w:tcW w:w="528" w:type="pct"/>
            <w:shd w:val="clear" w:color="auto" w:fill="auto"/>
          </w:tcPr>
          <w:p w14:paraId="58BD88E6" w14:textId="77777777" w:rsidR="0029278B" w:rsidRPr="0043788C" w:rsidRDefault="0029278B" w:rsidP="00AA66E9">
            <w:pPr>
              <w:spacing w:after="0" w:line="240" w:lineRule="atLeast"/>
              <w:jc w:val="left"/>
              <w:rPr>
                <w:rFonts w:ascii="Arial" w:hAnsi="Arial" w:cs="Arial"/>
                <w:sz w:val="18"/>
                <w:szCs w:val="18"/>
              </w:rPr>
            </w:pPr>
          </w:p>
        </w:tc>
        <w:tc>
          <w:tcPr>
            <w:tcW w:w="604" w:type="pct"/>
            <w:shd w:val="clear" w:color="auto" w:fill="auto"/>
          </w:tcPr>
          <w:p w14:paraId="7A39D171" w14:textId="77777777" w:rsidR="0029278B" w:rsidRPr="0043788C" w:rsidRDefault="0029278B" w:rsidP="00AA66E9">
            <w:pPr>
              <w:spacing w:after="0" w:line="240" w:lineRule="atLeast"/>
              <w:jc w:val="left"/>
              <w:rPr>
                <w:rFonts w:ascii="Arial" w:hAnsi="Arial" w:cs="Arial"/>
                <w:sz w:val="18"/>
                <w:szCs w:val="18"/>
              </w:rPr>
            </w:pPr>
          </w:p>
        </w:tc>
        <w:tc>
          <w:tcPr>
            <w:tcW w:w="1156" w:type="pct"/>
            <w:shd w:val="clear" w:color="auto" w:fill="auto"/>
          </w:tcPr>
          <w:p w14:paraId="1724DFDA"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
                  <w:sz w:val="18"/>
                  <w:szCs w:val="18"/>
                </w:rPr>
                <w:id w:val="207539750"/>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Sub-borrower employee</w:t>
            </w:r>
          </w:p>
          <w:p w14:paraId="7CAC7526"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
                  <w:sz w:val="18"/>
                  <w:szCs w:val="18"/>
                </w:rPr>
                <w:id w:val="10652424"/>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Contractor employee</w:t>
            </w:r>
          </w:p>
          <w:p w14:paraId="7F173387" w14:textId="77777777" w:rsidR="0029278B" w:rsidRPr="0043788C" w:rsidRDefault="00470C03" w:rsidP="00AA66E9">
            <w:pPr>
              <w:spacing w:after="0" w:line="240" w:lineRule="atLeast"/>
              <w:jc w:val="left"/>
              <w:rPr>
                <w:rFonts w:ascii="Arial" w:hAnsi="Arial" w:cs="Arial"/>
                <w:bCs/>
                <w:sz w:val="18"/>
                <w:szCs w:val="18"/>
              </w:rPr>
            </w:pPr>
            <w:sdt>
              <w:sdtPr>
                <w:rPr>
                  <w:rFonts w:ascii="Arial" w:hAnsi="Arial" w:cs="Arial"/>
                  <w:b/>
                  <w:sz w:val="18"/>
                  <w:szCs w:val="18"/>
                </w:rPr>
                <w:id w:val="1985659489"/>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Sub-contractor employee</w:t>
            </w:r>
          </w:p>
          <w:p w14:paraId="3820C4A5" w14:textId="77777777" w:rsidR="0029278B" w:rsidRPr="0043788C" w:rsidRDefault="00470C03" w:rsidP="00AA66E9">
            <w:pPr>
              <w:spacing w:after="0" w:line="240" w:lineRule="atLeast"/>
              <w:jc w:val="left"/>
              <w:rPr>
                <w:rFonts w:ascii="Arial" w:hAnsi="Arial" w:cs="Arial"/>
                <w:sz w:val="18"/>
                <w:szCs w:val="18"/>
              </w:rPr>
            </w:pPr>
            <w:sdt>
              <w:sdtPr>
                <w:rPr>
                  <w:rFonts w:ascii="Arial" w:hAnsi="Arial" w:cs="Arial"/>
                  <w:b/>
                  <w:sz w:val="18"/>
                  <w:szCs w:val="18"/>
                </w:rPr>
                <w:id w:val="1792555680"/>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sz w:val="18"/>
                <w:szCs w:val="18"/>
              </w:rPr>
              <w:t xml:space="preserve"> Public</w:t>
            </w:r>
          </w:p>
          <w:p w14:paraId="0130E858" w14:textId="77777777" w:rsidR="0029278B" w:rsidRPr="0043788C" w:rsidRDefault="0029278B" w:rsidP="00AA66E9">
            <w:pPr>
              <w:spacing w:after="0" w:line="240" w:lineRule="atLeast"/>
              <w:jc w:val="left"/>
              <w:rPr>
                <w:rFonts w:ascii="Arial" w:hAnsi="Arial" w:cs="Arial"/>
                <w:sz w:val="18"/>
                <w:szCs w:val="18"/>
              </w:rPr>
            </w:pPr>
          </w:p>
          <w:p w14:paraId="6C13DB09" w14:textId="77777777" w:rsidR="00AA66E9" w:rsidRPr="0043788C" w:rsidRDefault="00AA66E9" w:rsidP="00AA66E9">
            <w:pPr>
              <w:spacing w:after="0" w:line="240" w:lineRule="atLeast"/>
              <w:jc w:val="left"/>
              <w:rPr>
                <w:rFonts w:ascii="Arial" w:hAnsi="Arial" w:cs="Arial"/>
                <w:sz w:val="18"/>
                <w:szCs w:val="18"/>
              </w:rPr>
            </w:pPr>
          </w:p>
          <w:p w14:paraId="1254E122" w14:textId="77777777" w:rsidR="00AA66E9" w:rsidRPr="0043788C" w:rsidRDefault="00AA66E9" w:rsidP="00AA66E9">
            <w:pPr>
              <w:spacing w:after="0" w:line="240" w:lineRule="atLeast"/>
              <w:jc w:val="left"/>
              <w:rPr>
                <w:rFonts w:ascii="Arial" w:hAnsi="Arial" w:cs="Arial"/>
                <w:sz w:val="18"/>
                <w:szCs w:val="18"/>
              </w:rPr>
            </w:pPr>
          </w:p>
          <w:p w14:paraId="02FCD964" w14:textId="77777777" w:rsidR="00AA66E9" w:rsidRPr="0043788C" w:rsidRDefault="00AA66E9" w:rsidP="00AA66E9">
            <w:pPr>
              <w:spacing w:after="0" w:line="240" w:lineRule="atLeast"/>
              <w:jc w:val="left"/>
              <w:rPr>
                <w:rFonts w:ascii="Arial" w:hAnsi="Arial" w:cs="Arial"/>
                <w:sz w:val="18"/>
                <w:szCs w:val="18"/>
              </w:rPr>
            </w:pPr>
          </w:p>
          <w:p w14:paraId="78083030" w14:textId="77777777" w:rsidR="00AA66E9" w:rsidRPr="0043788C" w:rsidRDefault="00AA66E9" w:rsidP="00AA66E9">
            <w:pPr>
              <w:spacing w:after="0" w:line="240" w:lineRule="atLeast"/>
              <w:jc w:val="left"/>
              <w:rPr>
                <w:rFonts w:ascii="Arial" w:hAnsi="Arial" w:cs="Arial"/>
                <w:sz w:val="18"/>
                <w:szCs w:val="18"/>
              </w:rPr>
            </w:pPr>
          </w:p>
          <w:p w14:paraId="0B037DE1" w14:textId="77777777" w:rsidR="00AA66E9" w:rsidRPr="0043788C" w:rsidRDefault="00AA66E9" w:rsidP="00AA66E9">
            <w:pPr>
              <w:spacing w:after="0" w:line="240" w:lineRule="atLeast"/>
              <w:jc w:val="left"/>
              <w:rPr>
                <w:rFonts w:ascii="Arial" w:hAnsi="Arial" w:cs="Arial"/>
                <w:sz w:val="18"/>
                <w:szCs w:val="18"/>
              </w:rPr>
            </w:pPr>
          </w:p>
          <w:p w14:paraId="5C24B87E" w14:textId="77777777" w:rsidR="00AA66E9" w:rsidRPr="0043788C" w:rsidRDefault="00AA66E9" w:rsidP="00AA66E9">
            <w:pPr>
              <w:spacing w:after="0" w:line="240" w:lineRule="atLeast"/>
              <w:jc w:val="left"/>
              <w:rPr>
                <w:rFonts w:ascii="Arial" w:hAnsi="Arial" w:cs="Arial"/>
                <w:sz w:val="18"/>
                <w:szCs w:val="18"/>
              </w:rPr>
            </w:pPr>
          </w:p>
        </w:tc>
      </w:tr>
      <w:tr w:rsidR="00AA66E9" w:rsidRPr="0043788C" w14:paraId="35206DED" w14:textId="77777777" w:rsidTr="00D66314">
        <w:tc>
          <w:tcPr>
            <w:tcW w:w="714" w:type="pct"/>
            <w:shd w:val="clear" w:color="auto" w:fill="auto"/>
          </w:tcPr>
          <w:p w14:paraId="3D3EFB61"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343E8364"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5D437449" w14:textId="77777777" w:rsidR="00AA66E9" w:rsidRPr="0043788C" w:rsidRDefault="00AA66E9" w:rsidP="00AA66E9">
            <w:pPr>
              <w:spacing w:after="0" w:line="240" w:lineRule="atLeast"/>
              <w:jc w:val="left"/>
              <w:rPr>
                <w:rFonts w:ascii="Arial" w:hAnsi="Arial" w:cs="Arial"/>
                <w:sz w:val="18"/>
                <w:szCs w:val="18"/>
              </w:rPr>
            </w:pPr>
          </w:p>
        </w:tc>
        <w:tc>
          <w:tcPr>
            <w:tcW w:w="570" w:type="pct"/>
            <w:gridSpan w:val="2"/>
            <w:shd w:val="clear" w:color="auto" w:fill="auto"/>
          </w:tcPr>
          <w:p w14:paraId="7FD0F001" w14:textId="77777777" w:rsidR="00AA66E9" w:rsidRPr="0043788C" w:rsidRDefault="00AA66E9" w:rsidP="00AA66E9">
            <w:pPr>
              <w:spacing w:after="0" w:line="240" w:lineRule="atLeast"/>
              <w:jc w:val="left"/>
              <w:rPr>
                <w:rFonts w:ascii="Arial" w:hAnsi="Arial" w:cs="Arial"/>
                <w:b/>
                <w:sz w:val="18"/>
                <w:szCs w:val="18"/>
              </w:rPr>
            </w:pPr>
          </w:p>
        </w:tc>
        <w:tc>
          <w:tcPr>
            <w:tcW w:w="528" w:type="pct"/>
            <w:shd w:val="clear" w:color="auto" w:fill="auto"/>
          </w:tcPr>
          <w:p w14:paraId="0D944E40" w14:textId="77777777" w:rsidR="00AA66E9" w:rsidRPr="0043788C" w:rsidRDefault="00AA66E9" w:rsidP="00AA66E9">
            <w:pPr>
              <w:spacing w:after="0" w:line="240" w:lineRule="atLeast"/>
              <w:jc w:val="left"/>
              <w:rPr>
                <w:rFonts w:ascii="Arial" w:hAnsi="Arial" w:cs="Arial"/>
                <w:sz w:val="18"/>
                <w:szCs w:val="18"/>
              </w:rPr>
            </w:pPr>
          </w:p>
        </w:tc>
        <w:tc>
          <w:tcPr>
            <w:tcW w:w="604" w:type="pct"/>
            <w:shd w:val="clear" w:color="auto" w:fill="auto"/>
          </w:tcPr>
          <w:p w14:paraId="0D8AB8B5" w14:textId="77777777" w:rsidR="00AA66E9" w:rsidRPr="0043788C" w:rsidRDefault="00AA66E9" w:rsidP="00AA66E9">
            <w:pPr>
              <w:spacing w:after="0" w:line="240" w:lineRule="atLeast"/>
              <w:jc w:val="left"/>
              <w:rPr>
                <w:rFonts w:ascii="Arial" w:hAnsi="Arial" w:cs="Arial"/>
                <w:sz w:val="18"/>
                <w:szCs w:val="18"/>
              </w:rPr>
            </w:pPr>
          </w:p>
        </w:tc>
        <w:tc>
          <w:tcPr>
            <w:tcW w:w="1156" w:type="pct"/>
            <w:shd w:val="clear" w:color="auto" w:fill="auto"/>
          </w:tcPr>
          <w:p w14:paraId="1DDCA7DC" w14:textId="77777777" w:rsidR="00AA66E9" w:rsidRPr="0043788C" w:rsidRDefault="00AA66E9" w:rsidP="00AA66E9">
            <w:pPr>
              <w:spacing w:after="0" w:line="240" w:lineRule="atLeast"/>
              <w:jc w:val="left"/>
              <w:rPr>
                <w:rFonts w:ascii="Arial" w:hAnsi="Arial" w:cs="Arial"/>
                <w:b/>
                <w:sz w:val="18"/>
                <w:szCs w:val="18"/>
              </w:rPr>
            </w:pPr>
          </w:p>
        </w:tc>
      </w:tr>
      <w:tr w:rsidR="00AA66E9" w:rsidRPr="0043788C" w14:paraId="0E5135E5" w14:textId="77777777" w:rsidTr="00D66314">
        <w:tc>
          <w:tcPr>
            <w:tcW w:w="714" w:type="pct"/>
            <w:shd w:val="clear" w:color="auto" w:fill="auto"/>
          </w:tcPr>
          <w:p w14:paraId="4565DC8D"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6FCAE9D5"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56797DB3" w14:textId="77777777" w:rsidR="00AA66E9" w:rsidRPr="0043788C" w:rsidRDefault="00AA66E9" w:rsidP="00AA66E9">
            <w:pPr>
              <w:spacing w:after="0" w:line="240" w:lineRule="atLeast"/>
              <w:jc w:val="left"/>
              <w:rPr>
                <w:rFonts w:ascii="Arial" w:hAnsi="Arial" w:cs="Arial"/>
                <w:sz w:val="18"/>
                <w:szCs w:val="18"/>
              </w:rPr>
            </w:pPr>
          </w:p>
        </w:tc>
        <w:tc>
          <w:tcPr>
            <w:tcW w:w="570" w:type="pct"/>
            <w:gridSpan w:val="2"/>
            <w:shd w:val="clear" w:color="auto" w:fill="auto"/>
          </w:tcPr>
          <w:p w14:paraId="0DD81678" w14:textId="77777777" w:rsidR="00AA66E9" w:rsidRPr="0043788C" w:rsidRDefault="00AA66E9" w:rsidP="00AA66E9">
            <w:pPr>
              <w:spacing w:after="0" w:line="240" w:lineRule="atLeast"/>
              <w:jc w:val="left"/>
              <w:rPr>
                <w:rFonts w:ascii="Arial" w:hAnsi="Arial" w:cs="Arial"/>
                <w:b/>
                <w:sz w:val="18"/>
                <w:szCs w:val="18"/>
              </w:rPr>
            </w:pPr>
          </w:p>
        </w:tc>
        <w:tc>
          <w:tcPr>
            <w:tcW w:w="528" w:type="pct"/>
            <w:shd w:val="clear" w:color="auto" w:fill="auto"/>
          </w:tcPr>
          <w:p w14:paraId="35E2B649" w14:textId="77777777" w:rsidR="00AA66E9" w:rsidRPr="0043788C" w:rsidRDefault="00AA66E9" w:rsidP="00AA66E9">
            <w:pPr>
              <w:spacing w:after="0" w:line="240" w:lineRule="atLeast"/>
              <w:jc w:val="left"/>
              <w:rPr>
                <w:rFonts w:ascii="Arial" w:hAnsi="Arial" w:cs="Arial"/>
                <w:sz w:val="18"/>
                <w:szCs w:val="18"/>
              </w:rPr>
            </w:pPr>
          </w:p>
        </w:tc>
        <w:tc>
          <w:tcPr>
            <w:tcW w:w="604" w:type="pct"/>
            <w:shd w:val="clear" w:color="auto" w:fill="auto"/>
          </w:tcPr>
          <w:p w14:paraId="5577ED4E" w14:textId="77777777" w:rsidR="00AA66E9" w:rsidRPr="0043788C" w:rsidRDefault="00AA66E9" w:rsidP="00AA66E9">
            <w:pPr>
              <w:spacing w:after="0" w:line="240" w:lineRule="atLeast"/>
              <w:jc w:val="left"/>
              <w:rPr>
                <w:rFonts w:ascii="Arial" w:hAnsi="Arial" w:cs="Arial"/>
                <w:sz w:val="18"/>
                <w:szCs w:val="18"/>
              </w:rPr>
            </w:pPr>
          </w:p>
        </w:tc>
        <w:tc>
          <w:tcPr>
            <w:tcW w:w="1156" w:type="pct"/>
            <w:shd w:val="clear" w:color="auto" w:fill="auto"/>
          </w:tcPr>
          <w:p w14:paraId="74D79A8E" w14:textId="77777777" w:rsidR="00AA66E9" w:rsidRPr="0043788C" w:rsidRDefault="00AA66E9" w:rsidP="00AA66E9">
            <w:pPr>
              <w:spacing w:after="0" w:line="240" w:lineRule="atLeast"/>
              <w:jc w:val="left"/>
              <w:rPr>
                <w:rFonts w:ascii="Arial" w:hAnsi="Arial" w:cs="Arial"/>
                <w:b/>
                <w:sz w:val="18"/>
                <w:szCs w:val="18"/>
              </w:rPr>
            </w:pPr>
          </w:p>
        </w:tc>
      </w:tr>
      <w:tr w:rsidR="00AA66E9" w:rsidRPr="0043788C" w14:paraId="376C5252" w14:textId="77777777" w:rsidTr="00D66314">
        <w:tc>
          <w:tcPr>
            <w:tcW w:w="714" w:type="pct"/>
            <w:shd w:val="clear" w:color="auto" w:fill="auto"/>
          </w:tcPr>
          <w:p w14:paraId="5673D442"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34A2C7F6"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63DDF5FE" w14:textId="77777777" w:rsidR="00AA66E9" w:rsidRPr="0043788C" w:rsidRDefault="00AA66E9" w:rsidP="00AA66E9">
            <w:pPr>
              <w:spacing w:after="0" w:line="240" w:lineRule="atLeast"/>
              <w:jc w:val="left"/>
              <w:rPr>
                <w:rFonts w:ascii="Arial" w:hAnsi="Arial" w:cs="Arial"/>
                <w:sz w:val="18"/>
                <w:szCs w:val="18"/>
              </w:rPr>
            </w:pPr>
          </w:p>
        </w:tc>
        <w:tc>
          <w:tcPr>
            <w:tcW w:w="570" w:type="pct"/>
            <w:gridSpan w:val="2"/>
            <w:shd w:val="clear" w:color="auto" w:fill="auto"/>
          </w:tcPr>
          <w:p w14:paraId="5532F201" w14:textId="77777777" w:rsidR="00AA66E9" w:rsidRPr="0043788C" w:rsidRDefault="00AA66E9" w:rsidP="00AA66E9">
            <w:pPr>
              <w:spacing w:after="0" w:line="240" w:lineRule="atLeast"/>
              <w:jc w:val="left"/>
              <w:rPr>
                <w:rFonts w:ascii="Arial" w:hAnsi="Arial" w:cs="Arial"/>
                <w:b/>
                <w:sz w:val="18"/>
                <w:szCs w:val="18"/>
              </w:rPr>
            </w:pPr>
          </w:p>
        </w:tc>
        <w:tc>
          <w:tcPr>
            <w:tcW w:w="528" w:type="pct"/>
            <w:shd w:val="clear" w:color="auto" w:fill="auto"/>
          </w:tcPr>
          <w:p w14:paraId="1E7AFD50" w14:textId="77777777" w:rsidR="00AA66E9" w:rsidRPr="0043788C" w:rsidRDefault="00AA66E9" w:rsidP="00AA66E9">
            <w:pPr>
              <w:spacing w:after="0" w:line="240" w:lineRule="atLeast"/>
              <w:jc w:val="left"/>
              <w:rPr>
                <w:rFonts w:ascii="Arial" w:hAnsi="Arial" w:cs="Arial"/>
                <w:sz w:val="18"/>
                <w:szCs w:val="18"/>
              </w:rPr>
            </w:pPr>
          </w:p>
        </w:tc>
        <w:tc>
          <w:tcPr>
            <w:tcW w:w="604" w:type="pct"/>
            <w:shd w:val="clear" w:color="auto" w:fill="auto"/>
          </w:tcPr>
          <w:p w14:paraId="6F549D95" w14:textId="77777777" w:rsidR="00AA66E9" w:rsidRPr="0043788C" w:rsidRDefault="00AA66E9" w:rsidP="00AA66E9">
            <w:pPr>
              <w:spacing w:after="0" w:line="240" w:lineRule="atLeast"/>
              <w:jc w:val="left"/>
              <w:rPr>
                <w:rFonts w:ascii="Arial" w:hAnsi="Arial" w:cs="Arial"/>
                <w:sz w:val="18"/>
                <w:szCs w:val="18"/>
              </w:rPr>
            </w:pPr>
          </w:p>
        </w:tc>
        <w:tc>
          <w:tcPr>
            <w:tcW w:w="1156" w:type="pct"/>
            <w:shd w:val="clear" w:color="auto" w:fill="auto"/>
          </w:tcPr>
          <w:p w14:paraId="1C2E4DD3" w14:textId="77777777" w:rsidR="00AA66E9" w:rsidRPr="0043788C" w:rsidRDefault="00AA66E9" w:rsidP="00AA66E9">
            <w:pPr>
              <w:spacing w:after="0" w:line="240" w:lineRule="atLeast"/>
              <w:jc w:val="left"/>
              <w:rPr>
                <w:rFonts w:ascii="Arial" w:hAnsi="Arial" w:cs="Arial"/>
                <w:b/>
                <w:sz w:val="18"/>
                <w:szCs w:val="18"/>
              </w:rPr>
            </w:pPr>
          </w:p>
        </w:tc>
      </w:tr>
      <w:tr w:rsidR="00AA66E9" w:rsidRPr="0043788C" w14:paraId="213F81E9" w14:textId="77777777" w:rsidTr="00D66314">
        <w:tc>
          <w:tcPr>
            <w:tcW w:w="714" w:type="pct"/>
            <w:shd w:val="clear" w:color="auto" w:fill="auto"/>
          </w:tcPr>
          <w:p w14:paraId="65AF0717"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06AFE1C3"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2474B89A" w14:textId="77777777" w:rsidR="00AA66E9" w:rsidRPr="0043788C" w:rsidRDefault="00AA66E9" w:rsidP="00AA66E9">
            <w:pPr>
              <w:spacing w:after="0" w:line="240" w:lineRule="atLeast"/>
              <w:jc w:val="left"/>
              <w:rPr>
                <w:rFonts w:ascii="Arial" w:hAnsi="Arial" w:cs="Arial"/>
                <w:sz w:val="18"/>
                <w:szCs w:val="18"/>
              </w:rPr>
            </w:pPr>
          </w:p>
        </w:tc>
        <w:tc>
          <w:tcPr>
            <w:tcW w:w="570" w:type="pct"/>
            <w:gridSpan w:val="2"/>
            <w:shd w:val="clear" w:color="auto" w:fill="auto"/>
          </w:tcPr>
          <w:p w14:paraId="2CDABFB7" w14:textId="77777777" w:rsidR="00AA66E9" w:rsidRPr="0043788C" w:rsidRDefault="00AA66E9" w:rsidP="00AA66E9">
            <w:pPr>
              <w:spacing w:after="0" w:line="240" w:lineRule="atLeast"/>
              <w:jc w:val="left"/>
              <w:rPr>
                <w:rFonts w:ascii="Arial" w:hAnsi="Arial" w:cs="Arial"/>
                <w:b/>
                <w:sz w:val="18"/>
                <w:szCs w:val="18"/>
              </w:rPr>
            </w:pPr>
          </w:p>
        </w:tc>
        <w:tc>
          <w:tcPr>
            <w:tcW w:w="528" w:type="pct"/>
            <w:shd w:val="clear" w:color="auto" w:fill="auto"/>
          </w:tcPr>
          <w:p w14:paraId="5EF9AC2A" w14:textId="77777777" w:rsidR="00AA66E9" w:rsidRPr="0043788C" w:rsidRDefault="00AA66E9" w:rsidP="00AA66E9">
            <w:pPr>
              <w:spacing w:after="0" w:line="240" w:lineRule="atLeast"/>
              <w:jc w:val="left"/>
              <w:rPr>
                <w:rFonts w:ascii="Arial" w:hAnsi="Arial" w:cs="Arial"/>
                <w:sz w:val="18"/>
                <w:szCs w:val="18"/>
              </w:rPr>
            </w:pPr>
          </w:p>
        </w:tc>
        <w:tc>
          <w:tcPr>
            <w:tcW w:w="604" w:type="pct"/>
            <w:shd w:val="clear" w:color="auto" w:fill="auto"/>
          </w:tcPr>
          <w:p w14:paraId="2B4EBB8C" w14:textId="77777777" w:rsidR="00AA66E9" w:rsidRPr="0043788C" w:rsidRDefault="00AA66E9" w:rsidP="00AA66E9">
            <w:pPr>
              <w:spacing w:after="0" w:line="240" w:lineRule="atLeast"/>
              <w:jc w:val="left"/>
              <w:rPr>
                <w:rFonts w:ascii="Arial" w:hAnsi="Arial" w:cs="Arial"/>
                <w:sz w:val="18"/>
                <w:szCs w:val="18"/>
              </w:rPr>
            </w:pPr>
          </w:p>
        </w:tc>
        <w:tc>
          <w:tcPr>
            <w:tcW w:w="1156" w:type="pct"/>
            <w:shd w:val="clear" w:color="auto" w:fill="auto"/>
          </w:tcPr>
          <w:p w14:paraId="067DC01B" w14:textId="77777777" w:rsidR="00AA66E9" w:rsidRPr="0043788C" w:rsidRDefault="00AA66E9" w:rsidP="00AA66E9">
            <w:pPr>
              <w:spacing w:after="0" w:line="240" w:lineRule="atLeast"/>
              <w:jc w:val="left"/>
              <w:rPr>
                <w:rFonts w:ascii="Arial" w:hAnsi="Arial" w:cs="Arial"/>
                <w:b/>
                <w:sz w:val="18"/>
                <w:szCs w:val="18"/>
              </w:rPr>
            </w:pPr>
          </w:p>
        </w:tc>
      </w:tr>
      <w:tr w:rsidR="00AA66E9" w:rsidRPr="0043788C" w14:paraId="680EC179" w14:textId="77777777" w:rsidTr="00D66314">
        <w:tc>
          <w:tcPr>
            <w:tcW w:w="714" w:type="pct"/>
            <w:shd w:val="clear" w:color="auto" w:fill="auto"/>
          </w:tcPr>
          <w:p w14:paraId="28C10A1C"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10ADA399" w14:textId="77777777" w:rsidR="00AA66E9" w:rsidRPr="0043788C" w:rsidRDefault="00AA66E9" w:rsidP="00AA66E9">
            <w:pPr>
              <w:spacing w:after="0" w:line="240" w:lineRule="atLeast"/>
              <w:jc w:val="left"/>
              <w:rPr>
                <w:rFonts w:ascii="Arial" w:hAnsi="Arial" w:cs="Arial"/>
                <w:sz w:val="18"/>
                <w:szCs w:val="18"/>
              </w:rPr>
            </w:pPr>
          </w:p>
        </w:tc>
        <w:tc>
          <w:tcPr>
            <w:tcW w:w="714" w:type="pct"/>
            <w:shd w:val="clear" w:color="auto" w:fill="auto"/>
          </w:tcPr>
          <w:p w14:paraId="7069ECBC" w14:textId="77777777" w:rsidR="00AA66E9" w:rsidRPr="0043788C" w:rsidRDefault="00AA66E9" w:rsidP="00AA66E9">
            <w:pPr>
              <w:spacing w:after="0" w:line="240" w:lineRule="atLeast"/>
              <w:jc w:val="left"/>
              <w:rPr>
                <w:rFonts w:ascii="Arial" w:hAnsi="Arial" w:cs="Arial"/>
                <w:sz w:val="18"/>
                <w:szCs w:val="18"/>
              </w:rPr>
            </w:pPr>
          </w:p>
        </w:tc>
        <w:tc>
          <w:tcPr>
            <w:tcW w:w="570" w:type="pct"/>
            <w:gridSpan w:val="2"/>
            <w:shd w:val="clear" w:color="auto" w:fill="auto"/>
          </w:tcPr>
          <w:p w14:paraId="2AABE56E" w14:textId="77777777" w:rsidR="00AA66E9" w:rsidRPr="0043788C" w:rsidRDefault="00AA66E9" w:rsidP="00AA66E9">
            <w:pPr>
              <w:spacing w:after="0" w:line="240" w:lineRule="atLeast"/>
              <w:jc w:val="left"/>
              <w:rPr>
                <w:rFonts w:ascii="Arial" w:hAnsi="Arial" w:cs="Arial"/>
                <w:b/>
                <w:sz w:val="18"/>
                <w:szCs w:val="18"/>
              </w:rPr>
            </w:pPr>
          </w:p>
        </w:tc>
        <w:tc>
          <w:tcPr>
            <w:tcW w:w="528" w:type="pct"/>
            <w:shd w:val="clear" w:color="auto" w:fill="auto"/>
          </w:tcPr>
          <w:p w14:paraId="1F8D6DA0" w14:textId="77777777" w:rsidR="00AA66E9" w:rsidRPr="0043788C" w:rsidRDefault="00AA66E9" w:rsidP="00AA66E9">
            <w:pPr>
              <w:spacing w:after="0" w:line="240" w:lineRule="atLeast"/>
              <w:jc w:val="left"/>
              <w:rPr>
                <w:rFonts w:ascii="Arial" w:hAnsi="Arial" w:cs="Arial"/>
                <w:sz w:val="18"/>
                <w:szCs w:val="18"/>
              </w:rPr>
            </w:pPr>
          </w:p>
        </w:tc>
        <w:tc>
          <w:tcPr>
            <w:tcW w:w="604" w:type="pct"/>
            <w:shd w:val="clear" w:color="auto" w:fill="auto"/>
          </w:tcPr>
          <w:p w14:paraId="0FB3639A" w14:textId="77777777" w:rsidR="00AA66E9" w:rsidRPr="0043788C" w:rsidRDefault="00AA66E9" w:rsidP="00AA66E9">
            <w:pPr>
              <w:spacing w:after="0" w:line="240" w:lineRule="atLeast"/>
              <w:jc w:val="left"/>
              <w:rPr>
                <w:rFonts w:ascii="Arial" w:hAnsi="Arial" w:cs="Arial"/>
                <w:sz w:val="18"/>
                <w:szCs w:val="18"/>
              </w:rPr>
            </w:pPr>
          </w:p>
        </w:tc>
        <w:tc>
          <w:tcPr>
            <w:tcW w:w="1156" w:type="pct"/>
            <w:shd w:val="clear" w:color="auto" w:fill="auto"/>
          </w:tcPr>
          <w:p w14:paraId="7000C191" w14:textId="77777777" w:rsidR="00AA66E9" w:rsidRPr="0043788C" w:rsidRDefault="00AA66E9" w:rsidP="00AA66E9">
            <w:pPr>
              <w:spacing w:after="0" w:line="240" w:lineRule="atLeast"/>
              <w:jc w:val="left"/>
              <w:rPr>
                <w:rFonts w:ascii="Arial" w:hAnsi="Arial" w:cs="Arial"/>
                <w:b/>
                <w:sz w:val="18"/>
                <w:szCs w:val="18"/>
              </w:rPr>
            </w:pPr>
          </w:p>
        </w:tc>
      </w:tr>
    </w:tbl>
    <w:tbl>
      <w:tblPr>
        <w:tblStyle w:val="TableGrid7"/>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ook w:val="04A0" w:firstRow="1" w:lastRow="0" w:firstColumn="1" w:lastColumn="0" w:noHBand="0" w:noVBand="1"/>
      </w:tblPr>
      <w:tblGrid>
        <w:gridCol w:w="2349"/>
        <w:gridCol w:w="2349"/>
        <w:gridCol w:w="2349"/>
        <w:gridCol w:w="2349"/>
      </w:tblGrid>
      <w:tr w:rsidR="0029278B" w:rsidRPr="0043788C" w14:paraId="48017924" w14:textId="77777777" w:rsidTr="00D66314">
        <w:trPr>
          <w:trHeight w:val="34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6C4FAF35" w14:textId="77777777" w:rsidR="0029278B" w:rsidRPr="0043788C" w:rsidRDefault="0029278B" w:rsidP="00AA66E9">
            <w:pPr>
              <w:spacing w:after="0" w:line="240" w:lineRule="atLeast"/>
              <w:contextualSpacing/>
              <w:jc w:val="left"/>
              <w:rPr>
                <w:rFonts w:ascii="Arial" w:hAnsi="Arial" w:cs="Arial"/>
                <w:b/>
                <w:bCs/>
                <w:sz w:val="18"/>
                <w:szCs w:val="18"/>
              </w:rPr>
            </w:pPr>
            <w:r w:rsidRPr="0043788C">
              <w:rPr>
                <w:rFonts w:ascii="Arial" w:eastAsia="PMingLiU" w:hAnsi="Arial" w:cs="Arial"/>
                <w:b/>
                <w:sz w:val="18"/>
                <w:szCs w:val="18"/>
              </w:rPr>
              <w:t>3b)</w:t>
            </w:r>
            <w:r w:rsidRPr="0043788C">
              <w:rPr>
                <w:rFonts w:ascii="Arial" w:eastAsia="PMingLiU" w:hAnsi="Arial" w:cs="Arial"/>
                <w:sz w:val="18"/>
                <w:szCs w:val="18"/>
              </w:rPr>
              <w:t xml:space="preserve"> </w:t>
            </w:r>
            <w:r w:rsidRPr="0043788C">
              <w:rPr>
                <w:rFonts w:ascii="Arial" w:eastAsia="PMingLiU" w:hAnsi="Arial" w:cs="Arial"/>
                <w:b/>
                <w:sz w:val="18"/>
                <w:szCs w:val="18"/>
              </w:rPr>
              <w:t>Financial Support/Compensation Types (</w:t>
            </w:r>
            <w:r w:rsidRPr="0043788C">
              <w:rPr>
                <w:rFonts w:ascii="Arial" w:hAnsi="Arial" w:cs="Arial"/>
                <w:b/>
                <w:sz w:val="18"/>
                <w:szCs w:val="18"/>
              </w:rPr>
              <w:t>t</w:t>
            </w:r>
            <w:r w:rsidRPr="0043788C">
              <w:rPr>
                <w:rFonts w:ascii="Arial" w:hAnsi="Arial" w:cs="Arial"/>
                <w:b/>
                <w:bCs/>
                <w:sz w:val="18"/>
                <w:szCs w:val="18"/>
              </w:rPr>
              <w:t>o be fully described in Corrective Action Plan template – template is given in Appendix 3)</w:t>
            </w:r>
          </w:p>
        </w:tc>
      </w:tr>
      <w:tr w:rsidR="0029278B" w:rsidRPr="0043788C" w14:paraId="686FC458" w14:textId="77777777" w:rsidTr="00D66314">
        <w:trPr>
          <w:trHeight w:val="340"/>
        </w:trPr>
        <w:tc>
          <w:tcPr>
            <w:tcW w:w="2499" w:type="pct"/>
            <w:gridSpan w:val="2"/>
            <w:tcBorders>
              <w:top w:val="single" w:sz="4" w:space="0" w:color="000000"/>
              <w:left w:val="single" w:sz="4" w:space="0" w:color="000000"/>
              <w:bottom w:val="single" w:sz="4" w:space="0" w:color="000000"/>
              <w:right w:val="nil"/>
            </w:tcBorders>
            <w:shd w:val="clear" w:color="auto" w:fill="auto"/>
          </w:tcPr>
          <w:p w14:paraId="7B9141B3" w14:textId="77777777" w:rsidR="0029278B" w:rsidRPr="0043788C" w:rsidRDefault="00470C03" w:rsidP="00AA66E9">
            <w:pPr>
              <w:spacing w:after="0" w:line="240" w:lineRule="atLeast"/>
              <w:contextualSpacing/>
              <w:jc w:val="left"/>
              <w:rPr>
                <w:rFonts w:ascii="Arial" w:hAnsi="Arial" w:cs="Arial"/>
                <w:bCs/>
                <w:sz w:val="18"/>
                <w:szCs w:val="18"/>
              </w:rPr>
            </w:pPr>
            <w:sdt>
              <w:sdtPr>
                <w:rPr>
                  <w:rFonts w:ascii="Arial" w:eastAsia="MS Gothic" w:hAnsi="Arial" w:cs="Arial"/>
                  <w:bCs/>
                  <w:sz w:val="18"/>
                  <w:szCs w:val="18"/>
                </w:rPr>
                <w:id w:val="1313762358"/>
                <w14:checkbox>
                  <w14:checked w14:val="0"/>
                  <w14:checkedState w14:val="2612" w14:font="MS Gothic"/>
                  <w14:uncheckedState w14:val="2610" w14:font="MS Gothic"/>
                </w14:checkbox>
              </w:sdtPr>
              <w:sdtEndPr/>
              <w:sdtContent>
                <w:r w:rsidR="0029278B" w:rsidRPr="0043788C">
                  <w:rPr>
                    <w:rFonts w:ascii="Segoe UI Symbol" w:eastAsia="MS Gothic" w:hAnsi="Segoe UI Symbol" w:cs="Segoe UI Symbol"/>
                    <w:bCs/>
                    <w:sz w:val="18"/>
                    <w:szCs w:val="18"/>
                  </w:rPr>
                  <w:t>☐</w:t>
                </w:r>
              </w:sdtContent>
            </w:sdt>
            <w:r w:rsidR="0029278B" w:rsidRPr="0043788C">
              <w:rPr>
                <w:rFonts w:ascii="Arial" w:hAnsi="Arial" w:cs="Arial"/>
                <w:bCs/>
                <w:sz w:val="18"/>
                <w:szCs w:val="18"/>
              </w:rPr>
              <w:t xml:space="preserve"> No Compensation Required</w:t>
            </w:r>
          </w:p>
          <w:p w14:paraId="0E927840" w14:textId="77777777" w:rsidR="0029278B" w:rsidRPr="0043788C" w:rsidRDefault="00470C03" w:rsidP="00AA66E9">
            <w:pPr>
              <w:spacing w:after="0" w:line="240" w:lineRule="atLeast"/>
              <w:contextualSpacing/>
              <w:jc w:val="left"/>
              <w:rPr>
                <w:rFonts w:ascii="Arial" w:hAnsi="Arial" w:cs="Arial"/>
                <w:bCs/>
                <w:sz w:val="18"/>
                <w:szCs w:val="18"/>
              </w:rPr>
            </w:pPr>
            <w:sdt>
              <w:sdtPr>
                <w:rPr>
                  <w:rFonts w:ascii="Arial" w:eastAsia="MS Gothic" w:hAnsi="Arial" w:cs="Arial"/>
                  <w:bCs/>
                  <w:sz w:val="18"/>
                  <w:szCs w:val="18"/>
                </w:rPr>
                <w:id w:val="-1309540278"/>
                <w14:checkbox>
                  <w14:checked w14:val="0"/>
                  <w14:checkedState w14:val="2612" w14:font="MS Gothic"/>
                  <w14:uncheckedState w14:val="2610" w14:font="MS Gothic"/>
                </w14:checkbox>
              </w:sdtPr>
              <w:sdtEndPr/>
              <w:sdtContent>
                <w:r w:rsidR="0029278B" w:rsidRPr="0043788C">
                  <w:rPr>
                    <w:rFonts w:ascii="Segoe UI Symbol" w:eastAsia="MS Gothic" w:hAnsi="Segoe UI Symbol" w:cs="Segoe UI Symbol"/>
                    <w:bCs/>
                    <w:sz w:val="18"/>
                    <w:szCs w:val="18"/>
                  </w:rPr>
                  <w:t>☐</w:t>
                </w:r>
              </w:sdtContent>
            </w:sdt>
            <w:r w:rsidR="0029278B" w:rsidRPr="0043788C">
              <w:rPr>
                <w:rFonts w:ascii="Arial" w:hAnsi="Arial" w:cs="Arial"/>
                <w:bCs/>
                <w:sz w:val="18"/>
                <w:szCs w:val="18"/>
              </w:rPr>
              <w:t xml:space="preserve"> Workman’s Compensation/National Insurance </w:t>
            </w:r>
          </w:p>
          <w:p w14:paraId="241BEB6B" w14:textId="77777777" w:rsidR="0029278B" w:rsidRPr="0043788C" w:rsidRDefault="00470C03" w:rsidP="00AA66E9">
            <w:pPr>
              <w:spacing w:after="0" w:line="240" w:lineRule="atLeast"/>
              <w:contextualSpacing/>
              <w:jc w:val="left"/>
              <w:rPr>
                <w:rFonts w:ascii="Arial" w:hAnsi="Arial" w:cs="Arial"/>
                <w:bCs/>
                <w:sz w:val="18"/>
                <w:szCs w:val="18"/>
              </w:rPr>
            </w:pPr>
            <w:sdt>
              <w:sdtPr>
                <w:rPr>
                  <w:rFonts w:ascii="Arial" w:eastAsia="MS Gothic" w:hAnsi="Arial" w:cs="Arial"/>
                  <w:bCs/>
                  <w:sz w:val="18"/>
                  <w:szCs w:val="18"/>
                </w:rPr>
                <w:id w:val="1677155554"/>
                <w14:checkbox>
                  <w14:checked w14:val="0"/>
                  <w14:checkedState w14:val="2612" w14:font="MS Gothic"/>
                  <w14:uncheckedState w14:val="2610" w14:font="MS Gothic"/>
                </w14:checkbox>
              </w:sdtPr>
              <w:sdtEndPr/>
              <w:sdtContent>
                <w:r w:rsidR="0029278B" w:rsidRPr="0043788C">
                  <w:rPr>
                    <w:rFonts w:ascii="Segoe UI Symbol" w:eastAsia="MS Gothic" w:hAnsi="Segoe UI Symbol" w:cs="Segoe UI Symbol"/>
                    <w:bCs/>
                    <w:sz w:val="18"/>
                    <w:szCs w:val="18"/>
                  </w:rPr>
                  <w:t>☐</w:t>
                </w:r>
              </w:sdtContent>
            </w:sdt>
            <w:r w:rsidR="0029278B" w:rsidRPr="0043788C">
              <w:rPr>
                <w:rFonts w:ascii="Arial" w:eastAsia="MS Gothic" w:hAnsi="Arial" w:cs="Arial"/>
                <w:bCs/>
                <w:sz w:val="18"/>
                <w:szCs w:val="18"/>
              </w:rPr>
              <w:t xml:space="preserve"> </w:t>
            </w:r>
            <w:r w:rsidR="0029278B" w:rsidRPr="0043788C">
              <w:rPr>
                <w:rFonts w:ascii="Arial" w:hAnsi="Arial" w:cs="Arial"/>
                <w:bCs/>
                <w:sz w:val="18"/>
                <w:szCs w:val="18"/>
              </w:rPr>
              <w:t xml:space="preserve">Contractor Direct    </w:t>
            </w:r>
          </w:p>
          <w:p w14:paraId="5E233C3D" w14:textId="77777777" w:rsidR="0029278B" w:rsidRPr="0043788C" w:rsidRDefault="0029278B" w:rsidP="00AA66E9">
            <w:pPr>
              <w:spacing w:after="0" w:line="240" w:lineRule="atLeast"/>
              <w:contextualSpacing/>
              <w:jc w:val="left"/>
              <w:rPr>
                <w:rFonts w:ascii="Arial" w:hAnsi="Arial" w:cs="Arial"/>
                <w:bCs/>
                <w:sz w:val="18"/>
                <w:szCs w:val="18"/>
              </w:rPr>
            </w:pPr>
          </w:p>
        </w:tc>
        <w:tc>
          <w:tcPr>
            <w:tcW w:w="2501" w:type="pct"/>
            <w:gridSpan w:val="2"/>
            <w:tcBorders>
              <w:top w:val="single" w:sz="4" w:space="0" w:color="000000"/>
              <w:left w:val="nil"/>
              <w:bottom w:val="single" w:sz="4" w:space="0" w:color="000000"/>
              <w:right w:val="single" w:sz="4" w:space="0" w:color="000000"/>
            </w:tcBorders>
            <w:shd w:val="clear" w:color="auto" w:fill="auto"/>
          </w:tcPr>
          <w:p w14:paraId="08CADE3C" w14:textId="77777777" w:rsidR="0029278B" w:rsidRPr="0043788C" w:rsidRDefault="00470C03" w:rsidP="00AA66E9">
            <w:pPr>
              <w:spacing w:after="0" w:line="240" w:lineRule="atLeast"/>
              <w:contextualSpacing/>
              <w:jc w:val="left"/>
              <w:rPr>
                <w:rFonts w:ascii="Arial" w:hAnsi="Arial" w:cs="Arial"/>
                <w:bCs/>
                <w:sz w:val="18"/>
                <w:szCs w:val="18"/>
              </w:rPr>
            </w:pPr>
            <w:sdt>
              <w:sdtPr>
                <w:rPr>
                  <w:rFonts w:ascii="Arial" w:eastAsia="MS Gothic" w:hAnsi="Arial" w:cs="Arial"/>
                  <w:bCs/>
                  <w:sz w:val="18"/>
                  <w:szCs w:val="18"/>
                </w:rPr>
                <w:id w:val="-1524154967"/>
                <w14:checkbox>
                  <w14:checked w14:val="0"/>
                  <w14:checkedState w14:val="2612" w14:font="MS Gothic"/>
                  <w14:uncheckedState w14:val="2610" w14:font="MS Gothic"/>
                </w14:checkbox>
              </w:sdtPr>
              <w:sdtEndPr/>
              <w:sdtContent>
                <w:r w:rsidR="0029278B" w:rsidRPr="0043788C">
                  <w:rPr>
                    <w:rFonts w:ascii="Segoe UI Symbol" w:eastAsia="MS Gothic" w:hAnsi="Segoe UI Symbol" w:cs="Segoe UI Symbol"/>
                    <w:bCs/>
                    <w:sz w:val="18"/>
                    <w:szCs w:val="18"/>
                  </w:rPr>
                  <w:t>☐</w:t>
                </w:r>
              </w:sdtContent>
            </w:sdt>
            <w:r w:rsidR="0029278B" w:rsidRPr="0043788C">
              <w:rPr>
                <w:rFonts w:ascii="Arial" w:hAnsi="Arial" w:cs="Arial"/>
                <w:bCs/>
                <w:sz w:val="18"/>
                <w:szCs w:val="18"/>
              </w:rPr>
              <w:t xml:space="preserve"> Contractor Insurance </w:t>
            </w:r>
          </w:p>
          <w:p w14:paraId="69BC50C0" w14:textId="77777777" w:rsidR="0029278B" w:rsidRPr="0043788C" w:rsidRDefault="00470C03" w:rsidP="00AA66E9">
            <w:pPr>
              <w:spacing w:after="0" w:line="240" w:lineRule="atLeast"/>
              <w:contextualSpacing/>
              <w:jc w:val="left"/>
              <w:rPr>
                <w:rFonts w:ascii="Arial" w:hAnsi="Arial" w:cs="Arial"/>
                <w:bCs/>
                <w:sz w:val="18"/>
                <w:szCs w:val="18"/>
              </w:rPr>
            </w:pPr>
            <w:sdt>
              <w:sdtPr>
                <w:rPr>
                  <w:rFonts w:ascii="Arial" w:eastAsia="MS Gothic" w:hAnsi="Arial" w:cs="Arial"/>
                  <w:bCs/>
                  <w:sz w:val="18"/>
                  <w:szCs w:val="18"/>
                </w:rPr>
                <w:id w:val="-992026448"/>
                <w14:checkbox>
                  <w14:checked w14:val="0"/>
                  <w14:checkedState w14:val="2612" w14:font="MS Gothic"/>
                  <w14:uncheckedState w14:val="2610" w14:font="MS Gothic"/>
                </w14:checkbox>
              </w:sdtPr>
              <w:sdtEndPr/>
              <w:sdtContent>
                <w:r w:rsidR="0029278B" w:rsidRPr="0043788C">
                  <w:rPr>
                    <w:rFonts w:ascii="Segoe UI Symbol" w:eastAsia="MS Gothic" w:hAnsi="Segoe UI Symbol" w:cs="Segoe UI Symbol"/>
                    <w:bCs/>
                    <w:sz w:val="18"/>
                    <w:szCs w:val="18"/>
                  </w:rPr>
                  <w:t>☐</w:t>
                </w:r>
              </w:sdtContent>
            </w:sdt>
            <w:r w:rsidR="0029278B" w:rsidRPr="0043788C">
              <w:rPr>
                <w:rFonts w:ascii="Arial" w:hAnsi="Arial" w:cs="Arial"/>
                <w:bCs/>
                <w:sz w:val="18"/>
                <w:szCs w:val="18"/>
              </w:rPr>
              <w:t xml:space="preserve"> Other </w:t>
            </w:r>
          </w:p>
          <w:p w14:paraId="7872D55A" w14:textId="77777777" w:rsidR="0029278B" w:rsidRPr="0043788C" w:rsidRDefault="00470C03" w:rsidP="00AA66E9">
            <w:pPr>
              <w:spacing w:after="0" w:line="240" w:lineRule="atLeast"/>
              <w:contextualSpacing/>
              <w:jc w:val="left"/>
              <w:rPr>
                <w:rFonts w:ascii="Arial" w:hAnsi="Arial" w:cs="Arial"/>
                <w:bCs/>
                <w:sz w:val="18"/>
                <w:szCs w:val="18"/>
              </w:rPr>
            </w:pPr>
            <w:sdt>
              <w:sdtPr>
                <w:rPr>
                  <w:rFonts w:ascii="Arial" w:eastAsia="MS Gothic" w:hAnsi="Arial" w:cs="Arial"/>
                  <w:bCs/>
                  <w:sz w:val="18"/>
                  <w:szCs w:val="18"/>
                </w:rPr>
                <w:id w:val="716475795"/>
                <w14:checkbox>
                  <w14:checked w14:val="0"/>
                  <w14:checkedState w14:val="2612" w14:font="MS Gothic"/>
                  <w14:uncheckedState w14:val="2610" w14:font="MS Gothic"/>
                </w14:checkbox>
              </w:sdtPr>
              <w:sdtEndPr/>
              <w:sdtContent>
                <w:r w:rsidR="0029278B" w:rsidRPr="0043788C">
                  <w:rPr>
                    <w:rFonts w:ascii="Segoe UI Symbol" w:eastAsia="MS Gothic" w:hAnsi="Segoe UI Symbol" w:cs="Segoe UI Symbol"/>
                    <w:bCs/>
                    <w:sz w:val="18"/>
                    <w:szCs w:val="18"/>
                  </w:rPr>
                  <w:t>☐</w:t>
                </w:r>
              </w:sdtContent>
            </w:sdt>
            <w:r w:rsidR="0029278B" w:rsidRPr="0043788C">
              <w:rPr>
                <w:rFonts w:ascii="Arial" w:hAnsi="Arial" w:cs="Arial"/>
                <w:bCs/>
                <w:sz w:val="18"/>
                <w:szCs w:val="18"/>
              </w:rPr>
              <w:t xml:space="preserve"> Court Determined Judicial Process </w:t>
            </w:r>
          </w:p>
        </w:tc>
      </w:tr>
      <w:tr w:rsidR="0029278B" w:rsidRPr="0043788C" w14:paraId="093FDA94" w14:textId="77777777" w:rsidTr="00D66314">
        <w:trPr>
          <w:trHeight w:val="269"/>
        </w:trPr>
        <w:tc>
          <w:tcPr>
            <w:tcW w:w="1250" w:type="pct"/>
            <w:tcBorders>
              <w:top w:val="single" w:sz="4" w:space="0" w:color="000000"/>
              <w:left w:val="single" w:sz="4" w:space="0" w:color="000000"/>
              <w:right w:val="single" w:sz="4" w:space="0" w:color="000000"/>
            </w:tcBorders>
            <w:shd w:val="clear" w:color="auto" w:fill="DEEAF6" w:themeFill="accent1" w:themeFillTint="33"/>
          </w:tcPr>
          <w:p w14:paraId="22CC5E7B" w14:textId="77777777" w:rsidR="0029278B" w:rsidRPr="0043788C" w:rsidRDefault="0029278B" w:rsidP="00AA66E9">
            <w:pPr>
              <w:spacing w:after="0" w:line="240" w:lineRule="atLeast"/>
              <w:contextualSpacing/>
              <w:jc w:val="left"/>
              <w:rPr>
                <w:rFonts w:ascii="Arial" w:eastAsia="PMingLiU" w:hAnsi="Arial" w:cs="Arial"/>
                <w:b/>
                <w:sz w:val="18"/>
                <w:szCs w:val="18"/>
              </w:rPr>
            </w:pPr>
            <w:r w:rsidRPr="0043788C">
              <w:rPr>
                <w:rFonts w:ascii="Arial" w:eastAsia="PMingLiU" w:hAnsi="Arial" w:cs="Arial"/>
                <w:b/>
                <w:sz w:val="18"/>
                <w:szCs w:val="18"/>
              </w:rPr>
              <w:t>Name</w:t>
            </w:r>
          </w:p>
        </w:tc>
        <w:tc>
          <w:tcPr>
            <w:tcW w:w="1250" w:type="pct"/>
            <w:tcBorders>
              <w:top w:val="single" w:sz="4" w:space="0" w:color="000000"/>
              <w:left w:val="single" w:sz="4" w:space="0" w:color="000000"/>
              <w:right w:val="single" w:sz="4" w:space="0" w:color="000000"/>
            </w:tcBorders>
            <w:shd w:val="clear" w:color="auto" w:fill="DEEAF6" w:themeFill="accent1" w:themeFillTint="33"/>
          </w:tcPr>
          <w:p w14:paraId="1551477D" w14:textId="77777777" w:rsidR="0029278B" w:rsidRPr="0043788C" w:rsidRDefault="0029278B" w:rsidP="00AA66E9">
            <w:pPr>
              <w:spacing w:after="0" w:line="240" w:lineRule="atLeast"/>
              <w:contextualSpacing/>
              <w:jc w:val="left"/>
              <w:rPr>
                <w:rFonts w:ascii="Arial" w:eastAsia="PMingLiU" w:hAnsi="Arial" w:cs="Arial"/>
                <w:b/>
                <w:sz w:val="18"/>
                <w:szCs w:val="18"/>
              </w:rPr>
            </w:pPr>
            <w:r w:rsidRPr="0043788C">
              <w:rPr>
                <w:rFonts w:ascii="Arial" w:eastAsia="PMingLiU" w:hAnsi="Arial" w:cs="Arial"/>
                <w:b/>
                <w:sz w:val="18"/>
                <w:szCs w:val="18"/>
              </w:rPr>
              <w:t>Compensation Type</w:t>
            </w:r>
          </w:p>
        </w:tc>
        <w:tc>
          <w:tcPr>
            <w:tcW w:w="1250" w:type="pct"/>
            <w:tcBorders>
              <w:top w:val="single" w:sz="4" w:space="0" w:color="000000"/>
              <w:left w:val="single" w:sz="4" w:space="0" w:color="000000"/>
              <w:right w:val="single" w:sz="4" w:space="0" w:color="000000"/>
            </w:tcBorders>
            <w:shd w:val="clear" w:color="auto" w:fill="DEEAF6" w:themeFill="accent1" w:themeFillTint="33"/>
          </w:tcPr>
          <w:p w14:paraId="6A303FBA" w14:textId="77777777" w:rsidR="0029278B" w:rsidRPr="0043788C" w:rsidRDefault="0029278B" w:rsidP="00AA66E9">
            <w:pPr>
              <w:spacing w:after="0" w:line="240" w:lineRule="atLeast"/>
              <w:contextualSpacing/>
              <w:jc w:val="left"/>
              <w:rPr>
                <w:rFonts w:ascii="Arial" w:eastAsia="PMingLiU" w:hAnsi="Arial" w:cs="Arial"/>
                <w:b/>
                <w:sz w:val="18"/>
                <w:szCs w:val="18"/>
              </w:rPr>
            </w:pPr>
            <w:r w:rsidRPr="0043788C">
              <w:rPr>
                <w:rFonts w:ascii="Arial" w:eastAsia="PMingLiU" w:hAnsi="Arial" w:cs="Arial"/>
                <w:b/>
                <w:sz w:val="18"/>
                <w:szCs w:val="18"/>
              </w:rPr>
              <w:t>Compensation Amount (TRY)</w:t>
            </w:r>
          </w:p>
        </w:tc>
        <w:tc>
          <w:tcPr>
            <w:tcW w:w="1250" w:type="pct"/>
            <w:tcBorders>
              <w:top w:val="single" w:sz="4" w:space="0" w:color="000000"/>
              <w:left w:val="single" w:sz="4" w:space="0" w:color="000000"/>
              <w:right w:val="single" w:sz="4" w:space="0" w:color="000000"/>
            </w:tcBorders>
            <w:shd w:val="clear" w:color="auto" w:fill="DEEAF6" w:themeFill="accent1" w:themeFillTint="33"/>
          </w:tcPr>
          <w:p w14:paraId="5809C10C" w14:textId="77777777" w:rsidR="0029278B" w:rsidRPr="0043788C" w:rsidRDefault="0029278B" w:rsidP="00AA66E9">
            <w:pPr>
              <w:spacing w:after="0" w:line="240" w:lineRule="atLeast"/>
              <w:contextualSpacing/>
              <w:jc w:val="left"/>
              <w:rPr>
                <w:rFonts w:ascii="Arial" w:eastAsia="PMingLiU" w:hAnsi="Arial" w:cs="Arial"/>
                <w:b/>
                <w:sz w:val="18"/>
                <w:szCs w:val="18"/>
              </w:rPr>
            </w:pPr>
            <w:r w:rsidRPr="0043788C">
              <w:rPr>
                <w:rFonts w:ascii="Arial" w:eastAsia="PMingLiU" w:hAnsi="Arial" w:cs="Arial"/>
                <w:b/>
                <w:sz w:val="18"/>
                <w:szCs w:val="18"/>
              </w:rPr>
              <w:t>Responsible Party</w:t>
            </w:r>
          </w:p>
        </w:tc>
      </w:tr>
      <w:tr w:rsidR="0029278B" w:rsidRPr="0043788C" w14:paraId="0B4F13EC" w14:textId="77777777" w:rsidTr="00D66314">
        <w:tc>
          <w:tcPr>
            <w:tcW w:w="1250" w:type="pct"/>
            <w:tcBorders>
              <w:top w:val="single" w:sz="4" w:space="0" w:color="000000"/>
              <w:left w:val="single" w:sz="4" w:space="0" w:color="000000"/>
              <w:right w:val="single" w:sz="4" w:space="0" w:color="000000"/>
            </w:tcBorders>
            <w:shd w:val="clear" w:color="auto" w:fill="auto"/>
          </w:tcPr>
          <w:p w14:paraId="71B124D9"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right w:val="single" w:sz="4" w:space="0" w:color="000000"/>
            </w:tcBorders>
            <w:shd w:val="clear" w:color="auto" w:fill="auto"/>
          </w:tcPr>
          <w:p w14:paraId="33DF84CE"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right w:val="single" w:sz="4" w:space="0" w:color="000000"/>
            </w:tcBorders>
            <w:shd w:val="clear" w:color="auto" w:fill="auto"/>
          </w:tcPr>
          <w:p w14:paraId="20F6A2F0"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right w:val="single" w:sz="4" w:space="0" w:color="000000"/>
            </w:tcBorders>
            <w:shd w:val="clear" w:color="auto" w:fill="auto"/>
          </w:tcPr>
          <w:p w14:paraId="30D58B55" w14:textId="77777777" w:rsidR="0029278B" w:rsidRPr="0043788C" w:rsidRDefault="0029278B" w:rsidP="00AA66E9">
            <w:pPr>
              <w:spacing w:after="0" w:line="240" w:lineRule="atLeast"/>
              <w:contextualSpacing/>
              <w:jc w:val="left"/>
              <w:rPr>
                <w:rFonts w:ascii="Arial" w:eastAsia="PMingLiU" w:hAnsi="Arial" w:cs="Arial"/>
                <w:sz w:val="18"/>
                <w:szCs w:val="18"/>
              </w:rPr>
            </w:pPr>
          </w:p>
        </w:tc>
      </w:tr>
      <w:tr w:rsidR="0029278B" w:rsidRPr="0043788C" w14:paraId="0946547D" w14:textId="77777777" w:rsidTr="00D66314">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73BC089E"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0FA384F8"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0F30E368"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190C0EE" w14:textId="77777777" w:rsidR="0029278B" w:rsidRPr="0043788C" w:rsidRDefault="0029278B" w:rsidP="00AA66E9">
            <w:pPr>
              <w:spacing w:after="0" w:line="240" w:lineRule="atLeast"/>
              <w:contextualSpacing/>
              <w:jc w:val="left"/>
              <w:rPr>
                <w:rFonts w:ascii="Arial" w:eastAsia="PMingLiU" w:hAnsi="Arial" w:cs="Arial"/>
                <w:sz w:val="18"/>
                <w:szCs w:val="18"/>
              </w:rPr>
            </w:pPr>
          </w:p>
        </w:tc>
      </w:tr>
      <w:tr w:rsidR="0029278B" w:rsidRPr="0043788C" w14:paraId="1D303E73" w14:textId="77777777" w:rsidTr="00D66314">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A23F3B5"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00495EB8"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19C364E7"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7802C443" w14:textId="77777777" w:rsidR="0029278B" w:rsidRPr="0043788C" w:rsidRDefault="0029278B" w:rsidP="00AA66E9">
            <w:pPr>
              <w:spacing w:after="0" w:line="240" w:lineRule="atLeast"/>
              <w:contextualSpacing/>
              <w:jc w:val="left"/>
              <w:rPr>
                <w:rFonts w:ascii="Arial" w:eastAsia="PMingLiU" w:hAnsi="Arial" w:cs="Arial"/>
                <w:sz w:val="18"/>
                <w:szCs w:val="18"/>
              </w:rPr>
            </w:pPr>
          </w:p>
        </w:tc>
      </w:tr>
      <w:tr w:rsidR="0029278B" w:rsidRPr="0043788C" w14:paraId="4C372944" w14:textId="77777777" w:rsidTr="00D66314">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5ED8946C"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5C2DA7D"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0F44AC6E" w14:textId="77777777" w:rsidR="0029278B" w:rsidRPr="0043788C" w:rsidRDefault="0029278B" w:rsidP="00AA66E9">
            <w:pPr>
              <w:spacing w:after="0" w:line="240" w:lineRule="atLeast"/>
              <w:contextualSpacing/>
              <w:jc w:val="left"/>
              <w:rPr>
                <w:rFonts w:ascii="Arial" w:eastAsia="PMingLiU" w:hAnsi="Arial" w:cs="Arial"/>
                <w:sz w:val="18"/>
                <w:szCs w:val="18"/>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5897A238" w14:textId="77777777" w:rsidR="0029278B" w:rsidRPr="0043788C" w:rsidRDefault="0029278B" w:rsidP="00AA66E9">
            <w:pPr>
              <w:spacing w:after="0" w:line="240" w:lineRule="atLeast"/>
              <w:contextualSpacing/>
              <w:jc w:val="left"/>
              <w:rPr>
                <w:rFonts w:ascii="Arial" w:eastAsia="PMingLiU" w:hAnsi="Arial" w:cs="Arial"/>
                <w:sz w:val="18"/>
                <w:szCs w:val="18"/>
              </w:rPr>
            </w:pPr>
          </w:p>
        </w:tc>
      </w:tr>
    </w:tbl>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9396"/>
      </w:tblGrid>
      <w:tr w:rsidR="0029278B" w:rsidRPr="0043788C" w14:paraId="06B88BDA" w14:textId="77777777" w:rsidTr="00D66314">
        <w:trPr>
          <w:trHeight w:hRule="exact" w:val="340"/>
        </w:trPr>
        <w:tc>
          <w:tcPr>
            <w:tcW w:w="5000" w:type="pct"/>
            <w:tcBorders>
              <w:bottom w:val="single" w:sz="4" w:space="0" w:color="000000"/>
            </w:tcBorders>
            <w:shd w:val="clear" w:color="auto" w:fill="002060"/>
            <w:vAlign w:val="center"/>
          </w:tcPr>
          <w:p w14:paraId="7B36F742" w14:textId="77777777" w:rsidR="0029278B" w:rsidRPr="0043788C" w:rsidRDefault="0029278B" w:rsidP="00AA66E9">
            <w:pPr>
              <w:spacing w:after="0" w:line="240" w:lineRule="atLeast"/>
              <w:jc w:val="left"/>
              <w:rPr>
                <w:rFonts w:ascii="Arial" w:hAnsi="Arial" w:cs="Arial"/>
                <w:b/>
                <w:bCs/>
                <w:sz w:val="18"/>
                <w:szCs w:val="18"/>
              </w:rPr>
            </w:pPr>
            <w:r w:rsidRPr="0043788C">
              <w:rPr>
                <w:rFonts w:ascii="Arial" w:hAnsi="Arial" w:cs="Arial"/>
                <w:b/>
                <w:bCs/>
                <w:sz w:val="18"/>
                <w:szCs w:val="18"/>
              </w:rPr>
              <w:t>4) Supplementary Narrative</w:t>
            </w:r>
          </w:p>
        </w:tc>
      </w:tr>
      <w:tr w:rsidR="0029278B" w:rsidRPr="0043788C" w14:paraId="7EF9F112" w14:textId="77777777" w:rsidTr="00D66314">
        <w:trPr>
          <w:trHeight w:hRule="exact" w:val="340"/>
        </w:trPr>
        <w:tc>
          <w:tcPr>
            <w:tcW w:w="5000" w:type="pct"/>
            <w:tcBorders>
              <w:bottom w:val="nil"/>
            </w:tcBorders>
            <w:shd w:val="clear" w:color="auto" w:fill="auto"/>
            <w:vAlign w:val="center"/>
          </w:tcPr>
          <w:p w14:paraId="70D9DAD2" w14:textId="77777777" w:rsidR="0029278B" w:rsidRPr="0043788C" w:rsidRDefault="0029278B" w:rsidP="00AA66E9">
            <w:pPr>
              <w:spacing w:after="0" w:line="240" w:lineRule="atLeast"/>
              <w:jc w:val="left"/>
              <w:rPr>
                <w:rFonts w:ascii="Arial" w:hAnsi="Arial" w:cs="Arial"/>
                <w:b/>
                <w:bCs/>
                <w:sz w:val="18"/>
                <w:szCs w:val="18"/>
              </w:rPr>
            </w:pPr>
          </w:p>
          <w:p w14:paraId="70ACA611" w14:textId="77777777" w:rsidR="0029278B" w:rsidRPr="0043788C" w:rsidRDefault="0029278B" w:rsidP="00AA66E9">
            <w:pPr>
              <w:spacing w:after="0" w:line="240" w:lineRule="atLeast"/>
              <w:jc w:val="left"/>
              <w:rPr>
                <w:rFonts w:ascii="Arial" w:hAnsi="Arial" w:cs="Arial"/>
                <w:b/>
                <w:bCs/>
                <w:sz w:val="18"/>
                <w:szCs w:val="18"/>
              </w:rPr>
            </w:pPr>
          </w:p>
          <w:p w14:paraId="2A6BDD14" w14:textId="77777777" w:rsidR="0029278B" w:rsidRPr="0043788C" w:rsidRDefault="0029278B" w:rsidP="00AA66E9">
            <w:pPr>
              <w:spacing w:after="0" w:line="240" w:lineRule="atLeast"/>
              <w:jc w:val="left"/>
              <w:rPr>
                <w:rFonts w:ascii="Arial" w:hAnsi="Arial" w:cs="Arial"/>
                <w:b/>
                <w:bCs/>
                <w:sz w:val="18"/>
                <w:szCs w:val="18"/>
              </w:rPr>
            </w:pPr>
          </w:p>
          <w:p w14:paraId="070D0855" w14:textId="77777777" w:rsidR="0029278B" w:rsidRPr="0043788C" w:rsidRDefault="0029278B" w:rsidP="00AA66E9">
            <w:pPr>
              <w:spacing w:after="0" w:line="240" w:lineRule="atLeast"/>
              <w:jc w:val="left"/>
              <w:rPr>
                <w:rFonts w:ascii="Arial" w:hAnsi="Arial" w:cs="Arial"/>
                <w:b/>
                <w:bCs/>
                <w:sz w:val="18"/>
                <w:szCs w:val="18"/>
              </w:rPr>
            </w:pPr>
          </w:p>
          <w:p w14:paraId="1A0563F9" w14:textId="77777777" w:rsidR="0029278B" w:rsidRPr="0043788C" w:rsidRDefault="0029278B" w:rsidP="00AA66E9">
            <w:pPr>
              <w:spacing w:after="0" w:line="240" w:lineRule="atLeast"/>
              <w:jc w:val="left"/>
              <w:rPr>
                <w:rFonts w:ascii="Arial" w:hAnsi="Arial" w:cs="Arial"/>
                <w:b/>
                <w:bCs/>
                <w:sz w:val="18"/>
                <w:szCs w:val="18"/>
              </w:rPr>
            </w:pPr>
          </w:p>
          <w:p w14:paraId="5BD8F8AF" w14:textId="77777777" w:rsidR="0029278B" w:rsidRPr="0043788C" w:rsidRDefault="0029278B" w:rsidP="00AA66E9">
            <w:pPr>
              <w:spacing w:after="0" w:line="240" w:lineRule="atLeast"/>
              <w:jc w:val="left"/>
              <w:rPr>
                <w:rFonts w:ascii="Arial" w:hAnsi="Arial" w:cs="Arial"/>
                <w:b/>
                <w:bCs/>
                <w:sz w:val="18"/>
                <w:szCs w:val="18"/>
              </w:rPr>
            </w:pPr>
          </w:p>
          <w:p w14:paraId="2DC93861" w14:textId="77777777" w:rsidR="0029278B" w:rsidRPr="0043788C" w:rsidRDefault="0029278B" w:rsidP="00AA66E9">
            <w:pPr>
              <w:spacing w:after="0" w:line="240" w:lineRule="atLeast"/>
              <w:jc w:val="left"/>
              <w:rPr>
                <w:rFonts w:ascii="Arial" w:hAnsi="Arial" w:cs="Arial"/>
                <w:b/>
                <w:bCs/>
                <w:sz w:val="18"/>
                <w:szCs w:val="18"/>
              </w:rPr>
            </w:pPr>
          </w:p>
          <w:p w14:paraId="1B849CCF" w14:textId="77777777" w:rsidR="0029278B" w:rsidRPr="0043788C" w:rsidRDefault="0029278B" w:rsidP="00AA66E9">
            <w:pPr>
              <w:spacing w:after="0" w:line="240" w:lineRule="atLeast"/>
              <w:jc w:val="left"/>
              <w:rPr>
                <w:rFonts w:ascii="Arial" w:hAnsi="Arial" w:cs="Arial"/>
                <w:b/>
                <w:bCs/>
                <w:sz w:val="18"/>
                <w:szCs w:val="18"/>
              </w:rPr>
            </w:pPr>
          </w:p>
          <w:p w14:paraId="4980742F" w14:textId="77777777" w:rsidR="0029278B" w:rsidRPr="0043788C" w:rsidRDefault="0029278B" w:rsidP="00AA66E9">
            <w:pPr>
              <w:spacing w:after="0" w:line="240" w:lineRule="atLeast"/>
              <w:jc w:val="left"/>
              <w:rPr>
                <w:rFonts w:ascii="Arial" w:hAnsi="Arial" w:cs="Arial"/>
                <w:b/>
                <w:bCs/>
                <w:sz w:val="18"/>
                <w:szCs w:val="18"/>
              </w:rPr>
            </w:pPr>
          </w:p>
          <w:p w14:paraId="5FF617BF"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18712EAC" w14:textId="77777777" w:rsidTr="00D66314">
        <w:trPr>
          <w:trHeight w:hRule="exact" w:val="340"/>
        </w:trPr>
        <w:tc>
          <w:tcPr>
            <w:tcW w:w="5000" w:type="pct"/>
            <w:tcBorders>
              <w:top w:val="nil"/>
              <w:bottom w:val="nil"/>
            </w:tcBorders>
            <w:shd w:val="clear" w:color="auto" w:fill="auto"/>
            <w:vAlign w:val="center"/>
          </w:tcPr>
          <w:p w14:paraId="55A234F3" w14:textId="77777777" w:rsidR="0029278B" w:rsidRPr="0043788C" w:rsidRDefault="0029278B" w:rsidP="00AA66E9">
            <w:pPr>
              <w:spacing w:after="0" w:line="240" w:lineRule="atLeast"/>
              <w:jc w:val="left"/>
              <w:rPr>
                <w:rFonts w:ascii="Arial" w:hAnsi="Arial" w:cs="Arial"/>
                <w:b/>
                <w:bCs/>
                <w:sz w:val="18"/>
                <w:szCs w:val="18"/>
              </w:rPr>
            </w:pPr>
          </w:p>
          <w:p w14:paraId="4AD64065"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4102F5E2" w14:textId="77777777" w:rsidTr="00D66314">
        <w:trPr>
          <w:trHeight w:hRule="exact" w:val="340"/>
        </w:trPr>
        <w:tc>
          <w:tcPr>
            <w:tcW w:w="5000" w:type="pct"/>
            <w:tcBorders>
              <w:top w:val="nil"/>
              <w:bottom w:val="nil"/>
            </w:tcBorders>
            <w:shd w:val="clear" w:color="auto" w:fill="auto"/>
            <w:vAlign w:val="center"/>
          </w:tcPr>
          <w:p w14:paraId="49183701"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6EE5CE76" w14:textId="77777777" w:rsidTr="00D66314">
        <w:trPr>
          <w:trHeight w:hRule="exact" w:val="340"/>
        </w:trPr>
        <w:tc>
          <w:tcPr>
            <w:tcW w:w="5000" w:type="pct"/>
            <w:tcBorders>
              <w:top w:val="nil"/>
              <w:bottom w:val="nil"/>
            </w:tcBorders>
            <w:shd w:val="clear" w:color="auto" w:fill="auto"/>
            <w:vAlign w:val="center"/>
          </w:tcPr>
          <w:p w14:paraId="299FB4BF" w14:textId="77777777" w:rsidR="0029278B" w:rsidRPr="0043788C" w:rsidRDefault="0029278B" w:rsidP="00AA66E9">
            <w:pPr>
              <w:spacing w:after="0" w:line="240" w:lineRule="atLeast"/>
              <w:jc w:val="left"/>
              <w:rPr>
                <w:rFonts w:ascii="Arial" w:hAnsi="Arial" w:cs="Arial"/>
                <w:b/>
                <w:bCs/>
                <w:sz w:val="18"/>
                <w:szCs w:val="18"/>
              </w:rPr>
            </w:pPr>
          </w:p>
        </w:tc>
      </w:tr>
      <w:tr w:rsidR="0029278B" w:rsidRPr="0043788C" w14:paraId="70B99506" w14:textId="77777777" w:rsidTr="00D66314">
        <w:tblPrEx>
          <w:shd w:val="clear" w:color="auto" w:fill="FFFFFF"/>
          <w:tblCellMar>
            <w:left w:w="108" w:type="dxa"/>
            <w:right w:w="108" w:type="dxa"/>
          </w:tblCellMar>
        </w:tblPrEx>
        <w:tc>
          <w:tcPr>
            <w:tcW w:w="5000" w:type="pct"/>
            <w:shd w:val="clear" w:color="auto" w:fill="002060"/>
          </w:tcPr>
          <w:p w14:paraId="012E8539" w14:textId="77777777" w:rsidR="0029278B" w:rsidRPr="0043788C" w:rsidRDefault="0029278B" w:rsidP="00AA66E9">
            <w:pPr>
              <w:spacing w:after="0" w:line="240" w:lineRule="atLeast"/>
              <w:jc w:val="left"/>
              <w:rPr>
                <w:rFonts w:ascii="Arial" w:hAnsi="Arial" w:cs="Arial"/>
                <w:b/>
                <w:sz w:val="18"/>
                <w:szCs w:val="18"/>
              </w:rPr>
            </w:pPr>
            <w:r w:rsidRPr="0043788C">
              <w:rPr>
                <w:rFonts w:ascii="Arial" w:hAnsi="Arial" w:cs="Arial"/>
                <w:b/>
                <w:sz w:val="18"/>
                <w:szCs w:val="18"/>
              </w:rPr>
              <w:t>Appendix 1: Definition of fatality/injury immediate causes</w:t>
            </w:r>
          </w:p>
        </w:tc>
      </w:tr>
      <w:tr w:rsidR="0029278B" w:rsidRPr="0043788C" w14:paraId="3431A708" w14:textId="77777777" w:rsidTr="00D66314">
        <w:tblPrEx>
          <w:shd w:val="clear" w:color="auto" w:fill="FFFFFF"/>
          <w:tblCellMar>
            <w:left w:w="108" w:type="dxa"/>
            <w:right w:w="108" w:type="dxa"/>
          </w:tblCellMar>
        </w:tblPrEx>
        <w:tc>
          <w:tcPr>
            <w:tcW w:w="5000" w:type="pct"/>
            <w:shd w:val="clear" w:color="auto" w:fill="FFFFFF"/>
          </w:tcPr>
          <w:p w14:paraId="1A9705AA" w14:textId="6631B14A" w:rsidR="0029278B" w:rsidRPr="0043788C" w:rsidRDefault="0029278B" w:rsidP="00AA66E9">
            <w:pPr>
              <w:pStyle w:val="GvdeMetni"/>
              <w:spacing w:after="0" w:line="240" w:lineRule="atLeast"/>
              <w:jc w:val="left"/>
              <w:rPr>
                <w:rFonts w:cs="Arial"/>
                <w:bCs/>
                <w:szCs w:val="18"/>
              </w:rPr>
            </w:pPr>
            <w:r w:rsidRPr="0043788C">
              <w:rPr>
                <w:rFonts w:cs="Arial"/>
                <w:bCs/>
                <w:color w:val="970E76"/>
                <w:szCs w:val="18"/>
              </w:rPr>
              <w:t xml:space="preserve">1. </w:t>
            </w:r>
            <w:r w:rsidRPr="0043788C">
              <w:rPr>
                <w:rFonts w:cs="Arial"/>
                <w:b/>
                <w:color w:val="970E76"/>
                <w:szCs w:val="18"/>
              </w:rPr>
              <w:t>Caught in or between objects:</w:t>
            </w:r>
            <w:r w:rsidRPr="0043788C">
              <w:rPr>
                <w:rFonts w:cs="Arial"/>
                <w:szCs w:val="18"/>
              </w:rPr>
              <w:t xml:space="preserve"> caught in an object; caught between a stationary object and moving object; caught between moving objects (except flying or falling objects).</w:t>
            </w:r>
          </w:p>
          <w:p w14:paraId="2EC0FACA" w14:textId="1B6B4285"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2. Stru</w:t>
            </w:r>
            <w:r w:rsidRPr="0043788C">
              <w:rPr>
                <w:rFonts w:cs="Arial"/>
                <w:b/>
                <w:bCs/>
                <w:color w:val="970E76"/>
                <w:szCs w:val="18"/>
              </w:rPr>
              <w:t>ck by falling objects:</w:t>
            </w:r>
            <w:r w:rsidRPr="0043788C">
              <w:rPr>
                <w:rFonts w:cs="Arial"/>
                <w:b/>
                <w:bCs/>
                <w:szCs w:val="18"/>
              </w:rPr>
              <w:t xml:space="preserve"> </w:t>
            </w:r>
            <w:r w:rsidRPr="0043788C">
              <w:rPr>
                <w:rFonts w:cs="Arial"/>
                <w:szCs w:val="18"/>
              </w:rPr>
              <w:t>slides and cave-ins (earth, rocks, stones, snow, etc.); collapse (buildings, walls, scaffolds, ladders, etc.); struck by falling objects during handling; struck by falling objects.</w:t>
            </w:r>
          </w:p>
          <w:p w14:paraId="3C61DB6B" w14:textId="7CE3AB99"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3. Ste</w:t>
            </w:r>
            <w:r w:rsidRPr="0043788C">
              <w:rPr>
                <w:rFonts w:cs="Arial"/>
                <w:b/>
                <w:bCs/>
                <w:color w:val="970E76"/>
                <w:szCs w:val="18"/>
              </w:rPr>
              <w:t>pping on, striking against, or struck by objects:</w:t>
            </w:r>
            <w:r w:rsidRPr="0043788C">
              <w:rPr>
                <w:rFonts w:cs="Arial"/>
                <w:b/>
                <w:bCs/>
                <w:szCs w:val="18"/>
              </w:rPr>
              <w:t xml:space="preserve"> </w:t>
            </w:r>
            <w:r w:rsidRPr="0043788C">
              <w:rPr>
                <w:rFonts w:cs="Arial"/>
                <w:szCs w:val="18"/>
              </w:rPr>
              <w:t>stepping on objects; striking against stationary objects (except impacts due to a previous fall); Striking against moving objects; Struck by moving objects (including flying fragments and particles) excluding falling objects.</w:t>
            </w:r>
          </w:p>
          <w:p w14:paraId="112B6F04" w14:textId="453B1121"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4. Dro</w:t>
            </w:r>
            <w:r w:rsidRPr="0043788C">
              <w:rPr>
                <w:rFonts w:cs="Arial"/>
                <w:b/>
                <w:bCs/>
                <w:color w:val="970E76"/>
                <w:szCs w:val="18"/>
              </w:rPr>
              <w:t>wning:</w:t>
            </w:r>
            <w:r w:rsidRPr="0043788C">
              <w:rPr>
                <w:rFonts w:cs="Arial"/>
                <w:b/>
                <w:bCs/>
                <w:szCs w:val="18"/>
              </w:rPr>
              <w:t xml:space="preserve"> </w:t>
            </w:r>
            <w:r w:rsidRPr="0043788C">
              <w:rPr>
                <w:rFonts w:cs="Arial"/>
                <w:bCs/>
                <w:szCs w:val="18"/>
              </w:rPr>
              <w:t>respiratory impartment from submersion/emersion in liquid.</w:t>
            </w:r>
          </w:p>
          <w:p w14:paraId="4A4EA972" w14:textId="060D0545"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5. Chem</w:t>
            </w:r>
            <w:r w:rsidRPr="0043788C">
              <w:rPr>
                <w:rFonts w:cs="Arial"/>
                <w:b/>
                <w:bCs/>
                <w:color w:val="970E76"/>
                <w:szCs w:val="18"/>
              </w:rPr>
              <w:t>ical, biochemical, material exposure:</w:t>
            </w:r>
            <w:r w:rsidRPr="0043788C">
              <w:rPr>
                <w:rFonts w:cs="Arial"/>
                <w:b/>
                <w:bCs/>
                <w:szCs w:val="18"/>
              </w:rPr>
              <w:t xml:space="preserve"> </w:t>
            </w:r>
            <w:r w:rsidRPr="0043788C">
              <w:rPr>
                <w:rFonts w:cs="Arial"/>
                <w:szCs w:val="18"/>
              </w:rPr>
              <w:t>exposure to or contact with harmful substances or radiations.</w:t>
            </w:r>
          </w:p>
          <w:p w14:paraId="46C74EB5" w14:textId="3C8FD938"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6. Falls, t</w:t>
            </w:r>
            <w:r w:rsidRPr="0043788C">
              <w:rPr>
                <w:rFonts w:cs="Arial"/>
                <w:b/>
                <w:bCs/>
                <w:color w:val="970E76"/>
                <w:szCs w:val="18"/>
              </w:rPr>
              <w:t>rips, slips:</w:t>
            </w:r>
            <w:r w:rsidRPr="0043788C">
              <w:rPr>
                <w:rFonts w:cs="Arial"/>
                <w:szCs w:val="18"/>
              </w:rPr>
              <w:t xml:space="preserve"> falls of persons from heights (e.g., trees, buildings, scaffolds, ladders, etc.) and into depths (e.g., wells, ditches, excavations, holes, etc.) or falls of persons on the same level.</w:t>
            </w:r>
          </w:p>
          <w:p w14:paraId="67235CDA" w14:textId="758D192D"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7. Fire &amp; e</w:t>
            </w:r>
            <w:r w:rsidRPr="0043788C">
              <w:rPr>
                <w:rFonts w:cs="Arial"/>
                <w:b/>
                <w:bCs/>
                <w:color w:val="970E76"/>
                <w:szCs w:val="18"/>
              </w:rPr>
              <w:t>xplosion:</w:t>
            </w:r>
            <w:r w:rsidRPr="0043788C">
              <w:rPr>
                <w:rFonts w:cs="Arial"/>
                <w:b/>
                <w:bCs/>
                <w:szCs w:val="18"/>
              </w:rPr>
              <w:t xml:space="preserve"> </w:t>
            </w:r>
            <w:r w:rsidRPr="0043788C">
              <w:rPr>
                <w:rFonts w:cs="Arial"/>
                <w:szCs w:val="18"/>
              </w:rPr>
              <w:t>exposure to or contact with fires or explosions.</w:t>
            </w:r>
          </w:p>
          <w:p w14:paraId="52AE1500" w14:textId="410BB966"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8. Ele</w:t>
            </w:r>
            <w:r w:rsidRPr="0043788C">
              <w:rPr>
                <w:rFonts w:cs="Arial"/>
                <w:b/>
                <w:bCs/>
                <w:color w:val="970E76"/>
                <w:szCs w:val="18"/>
              </w:rPr>
              <w:t xml:space="preserve">ctrocution: </w:t>
            </w:r>
            <w:r w:rsidRPr="0043788C">
              <w:rPr>
                <w:rFonts w:cs="Arial"/>
                <w:szCs w:val="18"/>
              </w:rPr>
              <w:t>exposure to or contact with electric current.</w:t>
            </w:r>
          </w:p>
          <w:p w14:paraId="7B6879DD" w14:textId="79D4672D"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9. Ho</w:t>
            </w:r>
            <w:r w:rsidRPr="0043788C">
              <w:rPr>
                <w:rFonts w:cs="Arial"/>
                <w:b/>
                <w:bCs/>
                <w:color w:val="970E76"/>
                <w:szCs w:val="18"/>
              </w:rPr>
              <w:t>micide:</w:t>
            </w:r>
            <w:r w:rsidRPr="0043788C">
              <w:rPr>
                <w:rFonts w:cs="Arial"/>
                <w:szCs w:val="18"/>
              </w:rPr>
              <w:t xml:space="preserve"> a killing of one human being by another.</w:t>
            </w:r>
          </w:p>
          <w:p w14:paraId="7217FD75" w14:textId="6487237B"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10. Medi</w:t>
            </w:r>
            <w:r w:rsidRPr="0043788C">
              <w:rPr>
                <w:rFonts w:cs="Arial"/>
                <w:b/>
                <w:bCs/>
                <w:color w:val="970E76"/>
                <w:szCs w:val="18"/>
              </w:rPr>
              <w:t>cal Issue:</w:t>
            </w:r>
            <w:r w:rsidRPr="0043788C">
              <w:rPr>
                <w:rFonts w:cs="Arial"/>
                <w:b/>
                <w:bCs/>
                <w:szCs w:val="18"/>
              </w:rPr>
              <w:t xml:space="preserve"> </w:t>
            </w:r>
            <w:r w:rsidRPr="0043788C">
              <w:rPr>
                <w:rFonts w:cs="Arial"/>
                <w:bCs/>
                <w:szCs w:val="18"/>
              </w:rPr>
              <w:t>a bodily disorder or chronic disease.</w:t>
            </w:r>
          </w:p>
          <w:p w14:paraId="1D635A2E" w14:textId="60BD7BDB"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11. Su</w:t>
            </w:r>
            <w:r w:rsidRPr="0043788C">
              <w:rPr>
                <w:rFonts w:cs="Arial"/>
                <w:b/>
                <w:bCs/>
                <w:color w:val="970E76"/>
                <w:szCs w:val="18"/>
              </w:rPr>
              <w:t>icide:</w:t>
            </w:r>
            <w:r w:rsidRPr="0043788C">
              <w:rPr>
                <w:rFonts w:cs="Arial"/>
                <w:color w:val="970E76"/>
                <w:szCs w:val="18"/>
              </w:rPr>
              <w:t xml:space="preserve"> </w:t>
            </w:r>
            <w:r w:rsidRPr="0043788C">
              <w:rPr>
                <w:rFonts w:cs="Arial"/>
                <w:szCs w:val="18"/>
              </w:rPr>
              <w:t>the act or an instance of taking, or attempting to take, one’s own life voluntarily and intentionally.</w:t>
            </w:r>
          </w:p>
          <w:p w14:paraId="0787671D" w14:textId="60456051"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12. Oth</w:t>
            </w:r>
            <w:r w:rsidRPr="0043788C">
              <w:rPr>
                <w:rFonts w:cs="Arial"/>
                <w:b/>
                <w:bCs/>
                <w:color w:val="970E76"/>
                <w:szCs w:val="18"/>
              </w:rPr>
              <w:t>ers:</w:t>
            </w:r>
            <w:r w:rsidRPr="0043788C">
              <w:rPr>
                <w:rFonts w:cs="Arial"/>
                <w:b/>
                <w:bCs/>
                <w:szCs w:val="18"/>
              </w:rPr>
              <w:t xml:space="preserve"> </w:t>
            </w:r>
            <w:r w:rsidRPr="0043788C">
              <w:rPr>
                <w:rFonts w:cs="Arial"/>
                <w:szCs w:val="18"/>
              </w:rPr>
              <w:t>any other cause that resulted in a fatality or injury to workers or members of the public.</w:t>
            </w:r>
          </w:p>
          <w:p w14:paraId="17DA8253" w14:textId="77777777" w:rsidR="00AA66E9" w:rsidRPr="0043788C" w:rsidRDefault="00AA66E9" w:rsidP="00AA66E9">
            <w:pPr>
              <w:pStyle w:val="GvdeMetni"/>
              <w:spacing w:after="0" w:line="240" w:lineRule="atLeast"/>
              <w:jc w:val="left"/>
              <w:rPr>
                <w:rFonts w:cs="Arial"/>
                <w:bCs/>
                <w:i/>
                <w:szCs w:val="18"/>
                <w:u w:val="single"/>
              </w:rPr>
            </w:pPr>
          </w:p>
          <w:p w14:paraId="708B7330" w14:textId="608CE282" w:rsidR="0029278B" w:rsidRPr="0043788C" w:rsidRDefault="0029278B" w:rsidP="00AA66E9">
            <w:pPr>
              <w:pStyle w:val="GvdeMetni"/>
              <w:spacing w:after="0" w:line="240" w:lineRule="atLeast"/>
              <w:jc w:val="left"/>
              <w:rPr>
                <w:rFonts w:cs="Arial"/>
                <w:bCs/>
                <w:i/>
                <w:szCs w:val="18"/>
                <w:u w:val="single"/>
              </w:rPr>
            </w:pPr>
            <w:r w:rsidRPr="0043788C">
              <w:rPr>
                <w:rFonts w:cs="Arial"/>
                <w:bCs/>
                <w:i/>
                <w:szCs w:val="18"/>
                <w:u w:val="single"/>
              </w:rPr>
              <w:t>Vehicle Traffic</w:t>
            </w:r>
          </w:p>
          <w:p w14:paraId="30CEE65C" w14:textId="34C66F9D"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13. P</w:t>
            </w:r>
            <w:r w:rsidRPr="0043788C">
              <w:rPr>
                <w:rFonts w:cs="Arial"/>
                <w:b/>
                <w:bCs/>
                <w:color w:val="970E76"/>
                <w:szCs w:val="18"/>
              </w:rPr>
              <w:t>roject Vehicle Work Travel:</w:t>
            </w:r>
            <w:r w:rsidRPr="0043788C">
              <w:rPr>
                <w:rFonts w:cs="Arial"/>
                <w:szCs w:val="18"/>
              </w:rPr>
              <w:t xml:space="preserve"> traffic accidents in which project workers, using project vehicles, are involved during working hours and which occur in the course of paid work.</w:t>
            </w:r>
          </w:p>
          <w:p w14:paraId="0C681CE2" w14:textId="3BB49C1F"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14. N</w:t>
            </w:r>
            <w:r w:rsidRPr="0043788C">
              <w:rPr>
                <w:rFonts w:cs="Arial"/>
                <w:b/>
                <w:bCs/>
                <w:color w:val="970E76"/>
                <w:szCs w:val="18"/>
              </w:rPr>
              <w:t>on-project Vehicle Work Travel:</w:t>
            </w:r>
            <w:r w:rsidRPr="0043788C">
              <w:rPr>
                <w:rFonts w:cs="Arial"/>
                <w:szCs w:val="18"/>
              </w:rPr>
              <w:t xml:space="preserve"> traffic accidents in which project workers, using non-project vehicles, are involved during working hours and which occur in the course of paid work.</w:t>
            </w:r>
          </w:p>
          <w:p w14:paraId="1128CC31" w14:textId="1AD6330C"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15. Pr</w:t>
            </w:r>
            <w:r w:rsidRPr="0043788C">
              <w:rPr>
                <w:rFonts w:cs="Arial"/>
                <w:b/>
                <w:bCs/>
                <w:color w:val="970E76"/>
                <w:szCs w:val="18"/>
              </w:rPr>
              <w:t>oject Vehicle Commuting:</w:t>
            </w:r>
            <w:r w:rsidRPr="0043788C">
              <w:rPr>
                <w:rFonts w:cs="Arial"/>
                <w:szCs w:val="18"/>
              </w:rPr>
              <w:t xml:space="preserve"> traffic accidents in which project workers, using project vehicles, are involved while travelling to (i) the worker's principal or secondary residence; (ii) the place where the worker usually takes his or her meals; or (iii) the place where he or she usually receives his or her remuneration.</w:t>
            </w:r>
          </w:p>
          <w:p w14:paraId="652E2F38" w14:textId="26710869" w:rsidR="0029278B" w:rsidRPr="0043788C" w:rsidRDefault="0029278B" w:rsidP="00AA66E9">
            <w:pPr>
              <w:pStyle w:val="GvdeMetni"/>
              <w:spacing w:after="0" w:line="240" w:lineRule="atLeast"/>
              <w:jc w:val="left"/>
              <w:rPr>
                <w:rFonts w:cs="Arial"/>
                <w:bCs/>
                <w:szCs w:val="18"/>
              </w:rPr>
            </w:pPr>
            <w:r w:rsidRPr="0043788C">
              <w:rPr>
                <w:rFonts w:cs="Arial"/>
                <w:b/>
                <w:color w:val="970E76"/>
                <w:szCs w:val="18"/>
              </w:rPr>
              <w:t>16. No</w:t>
            </w:r>
            <w:r w:rsidRPr="0043788C">
              <w:rPr>
                <w:rFonts w:cs="Arial"/>
                <w:b/>
                <w:bCs/>
                <w:color w:val="970E76"/>
                <w:szCs w:val="18"/>
              </w:rPr>
              <w:t>n-project Vehicle Commuting:</w:t>
            </w:r>
            <w:r w:rsidRPr="0043788C">
              <w:rPr>
                <w:rFonts w:cs="Arial"/>
                <w:b/>
                <w:bCs/>
                <w:szCs w:val="18"/>
              </w:rPr>
              <w:t xml:space="preserve"> </w:t>
            </w:r>
            <w:r w:rsidRPr="0043788C">
              <w:rPr>
                <w:rFonts w:cs="Arial"/>
                <w:szCs w:val="18"/>
              </w:rPr>
              <w:t>traffic accidents in which project workers, using non-project vehicles, are involved while travelling to (i) the worker's principal or secondary residence; (ii) the place where the worker usually takes his or her meals; or (iii) the place where he or she usually receives his or her remuneration.</w:t>
            </w:r>
          </w:p>
          <w:p w14:paraId="37D652C2" w14:textId="595C6EB2" w:rsidR="0029278B" w:rsidRPr="0043788C" w:rsidRDefault="0029278B" w:rsidP="00AA66E9">
            <w:pPr>
              <w:spacing w:after="0" w:line="240" w:lineRule="atLeast"/>
              <w:jc w:val="left"/>
              <w:rPr>
                <w:rFonts w:ascii="Arial" w:hAnsi="Arial" w:cs="Arial"/>
                <w:b/>
                <w:sz w:val="18"/>
                <w:szCs w:val="18"/>
              </w:rPr>
            </w:pPr>
            <w:r w:rsidRPr="0043788C">
              <w:rPr>
                <w:rFonts w:ascii="Arial" w:hAnsi="Arial" w:cs="Arial"/>
                <w:b/>
                <w:color w:val="970E76"/>
                <w:sz w:val="18"/>
                <w:szCs w:val="18"/>
              </w:rPr>
              <w:t>17. Ve</w:t>
            </w:r>
            <w:r w:rsidRPr="0043788C">
              <w:rPr>
                <w:rFonts w:ascii="Arial" w:hAnsi="Arial" w:cs="Arial"/>
                <w:b/>
                <w:bCs/>
                <w:color w:val="970E76"/>
                <w:sz w:val="18"/>
                <w:szCs w:val="18"/>
              </w:rPr>
              <w:t xml:space="preserve">hicle Traffic Accident (Members of Public Only): </w:t>
            </w:r>
            <w:r w:rsidRPr="0043788C">
              <w:rPr>
                <w:rFonts w:ascii="Arial" w:hAnsi="Arial" w:cs="Arial"/>
                <w:sz w:val="18"/>
                <w:szCs w:val="18"/>
              </w:rPr>
              <w:t>traffic accidents in which non-project workers/members of the public are involved in an accident while travelling for any purpose.</w:t>
            </w:r>
          </w:p>
        </w:tc>
      </w:tr>
    </w:tbl>
    <w:p w14:paraId="6FE1AD7A" w14:textId="77777777" w:rsidR="0029278B" w:rsidRPr="0043788C" w:rsidRDefault="0029278B" w:rsidP="0029278B">
      <w:pPr>
        <w:rPr>
          <w:rFonts w:ascii="Arial" w:hAnsi="Arial" w:cs="Arial"/>
        </w:rPr>
      </w:pPr>
    </w:p>
    <w:p w14:paraId="3FC91DC7" w14:textId="77777777" w:rsidR="0029278B" w:rsidRPr="0043788C" w:rsidRDefault="0029278B" w:rsidP="0029278B">
      <w:pPr>
        <w:spacing w:after="160" w:line="259" w:lineRule="auto"/>
        <w:rPr>
          <w:rFonts w:ascii="Arial" w:hAnsi="Arial" w:cs="Arial"/>
        </w:rPr>
      </w:pPr>
    </w:p>
    <w:p w14:paraId="535E2209" w14:textId="77777777" w:rsidR="00AA66E9" w:rsidRPr="0043788C" w:rsidRDefault="00AA66E9" w:rsidP="0029278B">
      <w:pPr>
        <w:spacing w:after="160" w:line="259" w:lineRule="auto"/>
        <w:rPr>
          <w:rFonts w:ascii="Arial" w:hAnsi="Arial" w:cs="Arial"/>
        </w:rPr>
      </w:pPr>
    </w:p>
    <w:p w14:paraId="218829E5" w14:textId="77777777" w:rsidR="0029278B" w:rsidRPr="0043788C" w:rsidRDefault="0029278B" w:rsidP="0029278B">
      <w:pPr>
        <w:spacing w:after="160" w:line="259" w:lineRule="auto"/>
        <w:rPr>
          <w:rFonts w:ascii="Arial" w:hAnsi="Arial" w:cs="Arial"/>
        </w:rPr>
      </w:pPr>
    </w:p>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776"/>
        <w:gridCol w:w="1207"/>
        <w:gridCol w:w="1468"/>
        <w:gridCol w:w="1137"/>
        <w:gridCol w:w="1287"/>
        <w:gridCol w:w="1206"/>
        <w:gridCol w:w="1206"/>
        <w:gridCol w:w="1109"/>
      </w:tblGrid>
      <w:tr w:rsidR="0029278B" w:rsidRPr="0043788C" w14:paraId="6A1C52F8" w14:textId="77777777" w:rsidTr="00D66314">
        <w:tc>
          <w:tcPr>
            <w:tcW w:w="5000" w:type="pct"/>
            <w:gridSpan w:val="8"/>
            <w:shd w:val="clear" w:color="auto" w:fill="002060"/>
          </w:tcPr>
          <w:p w14:paraId="7FBBFE6B" w14:textId="77777777" w:rsidR="0029278B" w:rsidRPr="0043788C" w:rsidRDefault="0029278B" w:rsidP="00D66314">
            <w:pPr>
              <w:spacing w:line="240" w:lineRule="atLeast"/>
              <w:rPr>
                <w:rFonts w:ascii="Arial" w:hAnsi="Arial" w:cs="Arial"/>
                <w:b/>
                <w:sz w:val="18"/>
                <w:szCs w:val="18"/>
              </w:rPr>
            </w:pPr>
            <w:r w:rsidRPr="0043788C">
              <w:rPr>
                <w:rFonts w:ascii="Arial" w:hAnsi="Arial" w:cs="Arial"/>
                <w:b/>
                <w:sz w:val="18"/>
                <w:szCs w:val="18"/>
              </w:rPr>
              <w:t>Appendix 2: Supporting documents</w:t>
            </w:r>
          </w:p>
        </w:tc>
      </w:tr>
      <w:tr w:rsidR="0029278B" w:rsidRPr="0043788C" w14:paraId="37F9F4E4" w14:textId="77777777" w:rsidTr="00D66314">
        <w:trPr>
          <w:trHeight w:val="4274"/>
        </w:trPr>
        <w:tc>
          <w:tcPr>
            <w:tcW w:w="5000" w:type="pct"/>
            <w:gridSpan w:val="8"/>
            <w:shd w:val="clear" w:color="auto" w:fill="FFFFFF"/>
          </w:tcPr>
          <w:p w14:paraId="5BA7D6EC" w14:textId="77777777" w:rsidR="0029278B" w:rsidRPr="0043788C" w:rsidRDefault="0029278B" w:rsidP="00D66314">
            <w:pPr>
              <w:spacing w:line="240" w:lineRule="atLeast"/>
              <w:rPr>
                <w:rFonts w:ascii="Arial" w:hAnsi="Arial" w:cs="Arial"/>
                <w:b/>
                <w:sz w:val="18"/>
                <w:szCs w:val="18"/>
              </w:rPr>
            </w:pPr>
          </w:p>
          <w:p w14:paraId="50ED0BFA" w14:textId="77777777" w:rsidR="0029278B" w:rsidRPr="0043788C" w:rsidRDefault="0029278B" w:rsidP="00D66314">
            <w:pPr>
              <w:spacing w:line="240" w:lineRule="atLeast"/>
              <w:rPr>
                <w:rFonts w:ascii="Arial" w:hAnsi="Arial" w:cs="Arial"/>
                <w:b/>
                <w:bCs/>
                <w:iCs/>
                <w:color w:val="007A5F"/>
                <w:sz w:val="18"/>
                <w:szCs w:val="18"/>
              </w:rPr>
            </w:pPr>
            <w:r w:rsidRPr="0043788C">
              <w:rPr>
                <w:rFonts w:ascii="Arial" w:hAnsi="Arial" w:cs="Arial"/>
                <w:b/>
                <w:bCs/>
                <w:iCs/>
                <w:color w:val="007A5F"/>
                <w:sz w:val="18"/>
                <w:szCs w:val="18"/>
              </w:rPr>
              <w:t xml:space="preserve">[Note: Please mark the relevant documents available and submit them attached to the report]: </w:t>
            </w:r>
          </w:p>
          <w:p w14:paraId="30F15368" w14:textId="77777777" w:rsidR="0029278B" w:rsidRPr="0043788C" w:rsidRDefault="0029278B" w:rsidP="00D66314">
            <w:pPr>
              <w:spacing w:line="240" w:lineRule="atLeast"/>
              <w:rPr>
                <w:rFonts w:ascii="Arial" w:hAnsi="Arial" w:cs="Arial"/>
                <w:b/>
                <w:sz w:val="18"/>
                <w:szCs w:val="18"/>
              </w:rPr>
            </w:pPr>
          </w:p>
          <w:p w14:paraId="3519919A"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441524947"/>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Copy of the social security registration records of the victims and involved persons</w:t>
            </w:r>
          </w:p>
          <w:p w14:paraId="30F38C1A"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28649490"/>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Copy of the instruction suspending the works</w:t>
            </w:r>
          </w:p>
          <w:p w14:paraId="0A527C0B"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033461116"/>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Statement of victims</w:t>
            </w:r>
          </w:p>
          <w:p w14:paraId="196D671F"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475060495"/>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Statement of witnesses</w:t>
            </w:r>
          </w:p>
          <w:p w14:paraId="1519E1C9"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418707050"/>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Copies of notifications done to the relevant authorities </w:t>
            </w:r>
          </w:p>
          <w:p w14:paraId="1CF7A77A"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43974532"/>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Copies of legal investigation reports of relevant authorities</w:t>
            </w:r>
          </w:p>
          <w:p w14:paraId="63E0A36C"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557988093"/>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Copies of</w:t>
            </w:r>
            <w:r w:rsidR="0029278B" w:rsidRPr="0043788C">
              <w:rPr>
                <w:rFonts w:ascii="Arial" w:hAnsi="Arial" w:cs="Arial"/>
                <w:b/>
                <w:sz w:val="18"/>
                <w:szCs w:val="18"/>
              </w:rPr>
              <w:t xml:space="preserve"> </w:t>
            </w:r>
            <w:r w:rsidR="0029278B" w:rsidRPr="0043788C">
              <w:rPr>
                <w:rFonts w:ascii="Arial" w:hAnsi="Arial" w:cs="Arial"/>
                <w:bCs/>
                <w:sz w:val="18"/>
                <w:szCs w:val="18"/>
              </w:rPr>
              <w:t xml:space="preserve">E&amp;S training records of the affected and involved persons </w:t>
            </w:r>
          </w:p>
          <w:p w14:paraId="3BEA579A" w14:textId="77777777" w:rsidR="0029278B" w:rsidRPr="0043788C" w:rsidRDefault="00470C03" w:rsidP="00D66314">
            <w:pPr>
              <w:spacing w:line="240" w:lineRule="atLeast"/>
              <w:rPr>
                <w:rFonts w:ascii="Arial" w:hAnsi="Arial" w:cs="Arial"/>
                <w:b/>
                <w:sz w:val="18"/>
                <w:szCs w:val="18"/>
              </w:rPr>
            </w:pPr>
            <w:sdt>
              <w:sdtPr>
                <w:rPr>
                  <w:rFonts w:ascii="Arial" w:hAnsi="Arial" w:cs="Arial"/>
                  <w:b/>
                  <w:sz w:val="18"/>
                  <w:szCs w:val="18"/>
                </w:rPr>
                <w:id w:val="-1553689121"/>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Copies of OHS training records of the affected and involved persons (such as basic OHS training, induction training, visitors training, job-specific training, refreshment training, etc.) </w:t>
            </w:r>
          </w:p>
          <w:p w14:paraId="282F81F8"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41982277"/>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Photographs related to the incident</w:t>
            </w:r>
          </w:p>
          <w:p w14:paraId="4199C476"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749457351"/>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 xml:space="preserve">Health examination records of the affected and involved employees </w:t>
            </w:r>
          </w:p>
          <w:p w14:paraId="4312B3A4"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052535240"/>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Copies of</w:t>
            </w:r>
            <w:r w:rsidR="0029278B" w:rsidRPr="0043788C">
              <w:rPr>
                <w:rFonts w:ascii="Arial" w:hAnsi="Arial" w:cs="Arial"/>
                <w:b/>
                <w:sz w:val="18"/>
                <w:szCs w:val="18"/>
              </w:rPr>
              <w:t xml:space="preserve"> </w:t>
            </w:r>
            <w:r w:rsidR="0029278B" w:rsidRPr="0043788C">
              <w:rPr>
                <w:rFonts w:ascii="Arial" w:hAnsi="Arial" w:cs="Arial"/>
                <w:bCs/>
                <w:sz w:val="18"/>
                <w:szCs w:val="18"/>
              </w:rPr>
              <w:t xml:space="preserve">Personal Protective Equipment delivery forms (signed copies) </w:t>
            </w:r>
          </w:p>
          <w:p w14:paraId="3F826D13"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106618238"/>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sz w:val="18"/>
                <w:szCs w:val="18"/>
              </w:rPr>
              <w:t xml:space="preserve"> </w:t>
            </w:r>
            <w:r w:rsidR="0029278B" w:rsidRPr="0043788C">
              <w:rPr>
                <w:rFonts w:ascii="Arial" w:hAnsi="Arial" w:cs="Arial"/>
                <w:bCs/>
                <w:sz w:val="18"/>
                <w:szCs w:val="18"/>
              </w:rPr>
              <w:t>Root Cause Analysis completed for the incident</w:t>
            </w:r>
          </w:p>
          <w:p w14:paraId="099F4B38"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541984367"/>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
                <w:bCs/>
                <w:sz w:val="18"/>
                <w:szCs w:val="18"/>
              </w:rPr>
              <w:t xml:space="preserve"> </w:t>
            </w:r>
            <w:r w:rsidR="0029278B" w:rsidRPr="0043788C">
              <w:rPr>
                <w:rFonts w:ascii="Arial" w:hAnsi="Arial" w:cs="Arial"/>
                <w:sz w:val="18"/>
                <w:szCs w:val="18"/>
              </w:rPr>
              <w:t>Information/documentation related to any judicial process</w:t>
            </w:r>
          </w:p>
          <w:p w14:paraId="3F156A9A" w14:textId="77777777" w:rsidR="0029278B" w:rsidRPr="0043788C" w:rsidRDefault="00470C03" w:rsidP="00D66314">
            <w:pPr>
              <w:spacing w:line="240" w:lineRule="atLeast"/>
              <w:rPr>
                <w:rFonts w:ascii="Arial" w:hAnsi="Arial" w:cs="Arial"/>
                <w:bCs/>
                <w:sz w:val="18"/>
                <w:szCs w:val="18"/>
              </w:rPr>
            </w:pPr>
            <w:sdt>
              <w:sdtPr>
                <w:rPr>
                  <w:rFonts w:ascii="Arial" w:hAnsi="Arial" w:cs="Arial"/>
                  <w:b/>
                  <w:sz w:val="18"/>
                  <w:szCs w:val="18"/>
                </w:rPr>
                <w:id w:val="-1659839666"/>
                <w14:checkbox>
                  <w14:checked w14:val="0"/>
                  <w14:checkedState w14:val="2612" w14:font="MS Gothic"/>
                  <w14:uncheckedState w14:val="2610" w14:font="MS Gothic"/>
                </w14:checkbox>
              </w:sdtPr>
              <w:sdtEndPr/>
              <w:sdtContent>
                <w:r w:rsidR="0029278B" w:rsidRPr="0043788C">
                  <w:rPr>
                    <w:rFonts w:ascii="Segoe UI Symbol" w:hAnsi="Segoe UI Symbol" w:cs="Segoe UI Symbol"/>
                    <w:b/>
                    <w:sz w:val="18"/>
                    <w:szCs w:val="18"/>
                  </w:rPr>
                  <w:t>☐</w:t>
                </w:r>
              </w:sdtContent>
            </w:sdt>
            <w:r w:rsidR="0029278B" w:rsidRPr="0043788C">
              <w:rPr>
                <w:rFonts w:ascii="Arial" w:hAnsi="Arial" w:cs="Arial"/>
                <w:bCs/>
                <w:sz w:val="18"/>
                <w:szCs w:val="18"/>
              </w:rPr>
              <w:t xml:space="preserve"> Others</w:t>
            </w:r>
          </w:p>
          <w:p w14:paraId="33A765D2" w14:textId="77777777" w:rsidR="0029278B" w:rsidRPr="0043788C" w:rsidRDefault="0029278B" w:rsidP="00D66314">
            <w:pPr>
              <w:spacing w:line="240" w:lineRule="atLeast"/>
              <w:rPr>
                <w:rFonts w:ascii="Arial" w:hAnsi="Arial" w:cs="Arial"/>
                <w:bCs/>
                <w:sz w:val="18"/>
                <w:szCs w:val="18"/>
              </w:rPr>
            </w:pPr>
          </w:p>
        </w:tc>
      </w:tr>
      <w:tr w:rsidR="0029278B" w:rsidRPr="0043788C" w14:paraId="7FCCC78E" w14:textId="77777777" w:rsidTr="00D66314">
        <w:trPr>
          <w:trHeight w:val="70"/>
        </w:trPr>
        <w:tc>
          <w:tcPr>
            <w:tcW w:w="5000" w:type="pct"/>
            <w:gridSpan w:val="8"/>
            <w:shd w:val="clear" w:color="auto" w:fill="002060"/>
          </w:tcPr>
          <w:p w14:paraId="0B34B33C" w14:textId="77777777" w:rsidR="0029278B" w:rsidRPr="0043788C" w:rsidRDefault="0029278B" w:rsidP="00D66314">
            <w:pPr>
              <w:spacing w:line="240" w:lineRule="atLeast"/>
              <w:rPr>
                <w:rFonts w:ascii="Arial" w:hAnsi="Arial" w:cs="Arial"/>
                <w:b/>
                <w:sz w:val="18"/>
                <w:szCs w:val="18"/>
              </w:rPr>
            </w:pPr>
            <w:r w:rsidRPr="0043788C">
              <w:rPr>
                <w:rFonts w:ascii="Arial" w:hAnsi="Arial" w:cs="Arial"/>
                <w:b/>
                <w:sz w:val="18"/>
                <w:szCs w:val="18"/>
              </w:rPr>
              <w:t>Appendix 3: Corrective Action Plan template</w:t>
            </w:r>
          </w:p>
        </w:tc>
      </w:tr>
      <w:tr w:rsidR="0029278B" w:rsidRPr="0043788C" w14:paraId="7C5AE9D6" w14:textId="77777777" w:rsidTr="00D66314">
        <w:trPr>
          <w:trHeight w:val="1293"/>
        </w:trPr>
        <w:tc>
          <w:tcPr>
            <w:tcW w:w="413" w:type="pct"/>
            <w:shd w:val="clear" w:color="auto" w:fill="DEEAF6" w:themeFill="accent1" w:themeFillTint="33"/>
          </w:tcPr>
          <w:p w14:paraId="6E108CB7"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Action No:</w:t>
            </w:r>
          </w:p>
        </w:tc>
        <w:tc>
          <w:tcPr>
            <w:tcW w:w="642" w:type="pct"/>
            <w:shd w:val="clear" w:color="auto" w:fill="DEEAF6" w:themeFill="accent1" w:themeFillTint="33"/>
          </w:tcPr>
          <w:p w14:paraId="0BF34BAF"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Brief Description of E&amp;S non-compliance</w:t>
            </w:r>
          </w:p>
        </w:tc>
        <w:tc>
          <w:tcPr>
            <w:tcW w:w="783" w:type="pct"/>
            <w:shd w:val="clear" w:color="auto" w:fill="DEEAF6" w:themeFill="accent1" w:themeFillTint="33"/>
          </w:tcPr>
          <w:p w14:paraId="0FAB2E27"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 xml:space="preserve">Corrective Action </w:t>
            </w:r>
          </w:p>
        </w:tc>
        <w:tc>
          <w:tcPr>
            <w:tcW w:w="605" w:type="pct"/>
            <w:shd w:val="clear" w:color="auto" w:fill="DEEAF6" w:themeFill="accent1" w:themeFillTint="33"/>
          </w:tcPr>
          <w:p w14:paraId="35163CC6"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Financial and Human Resources Required</w:t>
            </w:r>
          </w:p>
        </w:tc>
        <w:tc>
          <w:tcPr>
            <w:tcW w:w="684" w:type="pct"/>
            <w:shd w:val="clear" w:color="auto" w:fill="DEEAF6" w:themeFill="accent1" w:themeFillTint="33"/>
          </w:tcPr>
          <w:p w14:paraId="31265105"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Responsible Party</w:t>
            </w:r>
          </w:p>
        </w:tc>
        <w:tc>
          <w:tcPr>
            <w:tcW w:w="641" w:type="pct"/>
            <w:shd w:val="clear" w:color="auto" w:fill="DEEAF6" w:themeFill="accent1" w:themeFillTint="33"/>
          </w:tcPr>
          <w:p w14:paraId="25FF0589"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Due Date for Completion of Corrective Action</w:t>
            </w:r>
          </w:p>
        </w:tc>
        <w:tc>
          <w:tcPr>
            <w:tcW w:w="641" w:type="pct"/>
            <w:shd w:val="clear" w:color="auto" w:fill="DEEAF6" w:themeFill="accent1" w:themeFillTint="33"/>
          </w:tcPr>
          <w:p w14:paraId="43840EA5"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Indicators for Successful Completion of Corrective Action</w:t>
            </w:r>
          </w:p>
        </w:tc>
        <w:tc>
          <w:tcPr>
            <w:tcW w:w="590" w:type="pct"/>
            <w:shd w:val="clear" w:color="auto" w:fill="DEEAF6" w:themeFill="accent1" w:themeFillTint="33"/>
          </w:tcPr>
          <w:p w14:paraId="3C329A6C" w14:textId="77777777" w:rsidR="0029278B" w:rsidRPr="0043788C" w:rsidRDefault="0029278B" w:rsidP="00AA66E9">
            <w:pPr>
              <w:spacing w:line="240" w:lineRule="atLeast"/>
              <w:jc w:val="left"/>
              <w:rPr>
                <w:rFonts w:ascii="Arial" w:hAnsi="Arial" w:cs="Arial"/>
                <w:b/>
                <w:sz w:val="18"/>
                <w:szCs w:val="18"/>
              </w:rPr>
            </w:pPr>
            <w:r w:rsidRPr="0043788C">
              <w:rPr>
                <w:rFonts w:ascii="Arial" w:hAnsi="Arial" w:cs="Arial"/>
                <w:b/>
                <w:sz w:val="18"/>
                <w:szCs w:val="18"/>
              </w:rPr>
              <w:t>Status of Corrective Action</w:t>
            </w:r>
          </w:p>
        </w:tc>
      </w:tr>
      <w:tr w:rsidR="0029278B" w:rsidRPr="0043788C" w14:paraId="6F4AC8E1" w14:textId="77777777" w:rsidTr="00D66314">
        <w:trPr>
          <w:trHeight w:val="878"/>
        </w:trPr>
        <w:tc>
          <w:tcPr>
            <w:tcW w:w="413" w:type="pct"/>
            <w:shd w:val="clear" w:color="auto" w:fill="FFFFFF"/>
          </w:tcPr>
          <w:p w14:paraId="46C9B752" w14:textId="77777777" w:rsidR="0029278B" w:rsidRPr="0043788C" w:rsidRDefault="0029278B" w:rsidP="00D66314">
            <w:pPr>
              <w:spacing w:line="240" w:lineRule="atLeast"/>
              <w:rPr>
                <w:rFonts w:ascii="Arial" w:hAnsi="Arial" w:cs="Arial"/>
                <w:b/>
                <w:sz w:val="18"/>
                <w:szCs w:val="18"/>
              </w:rPr>
            </w:pPr>
          </w:p>
        </w:tc>
        <w:tc>
          <w:tcPr>
            <w:tcW w:w="642" w:type="pct"/>
            <w:shd w:val="clear" w:color="auto" w:fill="FFFFFF"/>
          </w:tcPr>
          <w:p w14:paraId="438A92F0" w14:textId="77777777" w:rsidR="0029278B" w:rsidRPr="0043788C" w:rsidRDefault="0029278B" w:rsidP="00D66314">
            <w:pPr>
              <w:spacing w:line="240" w:lineRule="atLeast"/>
              <w:rPr>
                <w:rFonts w:ascii="Arial" w:hAnsi="Arial" w:cs="Arial"/>
                <w:b/>
                <w:sz w:val="18"/>
                <w:szCs w:val="18"/>
              </w:rPr>
            </w:pPr>
          </w:p>
        </w:tc>
        <w:tc>
          <w:tcPr>
            <w:tcW w:w="783" w:type="pct"/>
            <w:shd w:val="clear" w:color="auto" w:fill="FFFFFF"/>
          </w:tcPr>
          <w:p w14:paraId="3633EC56" w14:textId="77777777" w:rsidR="0029278B" w:rsidRPr="0043788C" w:rsidRDefault="0029278B" w:rsidP="00D66314">
            <w:pPr>
              <w:spacing w:line="240" w:lineRule="atLeast"/>
              <w:rPr>
                <w:rFonts w:ascii="Arial" w:hAnsi="Arial" w:cs="Arial"/>
                <w:b/>
                <w:sz w:val="18"/>
                <w:szCs w:val="18"/>
              </w:rPr>
            </w:pPr>
          </w:p>
        </w:tc>
        <w:tc>
          <w:tcPr>
            <w:tcW w:w="605" w:type="pct"/>
            <w:shd w:val="clear" w:color="auto" w:fill="FFFFFF"/>
          </w:tcPr>
          <w:p w14:paraId="00FE6F58" w14:textId="77777777" w:rsidR="0029278B" w:rsidRPr="0043788C" w:rsidRDefault="0029278B" w:rsidP="00D66314">
            <w:pPr>
              <w:spacing w:line="240" w:lineRule="atLeast"/>
              <w:rPr>
                <w:rFonts w:ascii="Arial" w:hAnsi="Arial" w:cs="Arial"/>
                <w:b/>
                <w:sz w:val="18"/>
                <w:szCs w:val="18"/>
              </w:rPr>
            </w:pPr>
          </w:p>
        </w:tc>
        <w:tc>
          <w:tcPr>
            <w:tcW w:w="684" w:type="pct"/>
            <w:shd w:val="clear" w:color="auto" w:fill="FFFFFF"/>
          </w:tcPr>
          <w:p w14:paraId="3C023D1D" w14:textId="77777777" w:rsidR="0029278B" w:rsidRPr="0043788C" w:rsidRDefault="0029278B" w:rsidP="00D66314">
            <w:pPr>
              <w:spacing w:line="240" w:lineRule="atLeast"/>
              <w:rPr>
                <w:rFonts w:ascii="Arial" w:hAnsi="Arial" w:cs="Arial"/>
                <w:b/>
                <w:sz w:val="18"/>
                <w:szCs w:val="18"/>
              </w:rPr>
            </w:pPr>
          </w:p>
        </w:tc>
        <w:tc>
          <w:tcPr>
            <w:tcW w:w="641" w:type="pct"/>
            <w:shd w:val="clear" w:color="auto" w:fill="FFFFFF"/>
          </w:tcPr>
          <w:p w14:paraId="3CEF5994" w14:textId="77777777" w:rsidR="0029278B" w:rsidRPr="0043788C" w:rsidRDefault="0029278B" w:rsidP="00D66314">
            <w:pPr>
              <w:spacing w:line="240" w:lineRule="atLeast"/>
              <w:rPr>
                <w:rFonts w:ascii="Arial" w:hAnsi="Arial" w:cs="Arial"/>
                <w:b/>
                <w:sz w:val="18"/>
                <w:szCs w:val="18"/>
              </w:rPr>
            </w:pPr>
          </w:p>
        </w:tc>
        <w:tc>
          <w:tcPr>
            <w:tcW w:w="641" w:type="pct"/>
            <w:shd w:val="clear" w:color="auto" w:fill="FFFFFF"/>
          </w:tcPr>
          <w:p w14:paraId="454C521D" w14:textId="77777777" w:rsidR="0029278B" w:rsidRPr="0043788C" w:rsidRDefault="0029278B" w:rsidP="00D66314">
            <w:pPr>
              <w:spacing w:line="240" w:lineRule="atLeast"/>
              <w:rPr>
                <w:rFonts w:ascii="Arial" w:hAnsi="Arial" w:cs="Arial"/>
                <w:b/>
                <w:sz w:val="18"/>
                <w:szCs w:val="18"/>
              </w:rPr>
            </w:pPr>
          </w:p>
        </w:tc>
        <w:tc>
          <w:tcPr>
            <w:tcW w:w="590" w:type="pct"/>
            <w:shd w:val="clear" w:color="auto" w:fill="FFFFFF"/>
          </w:tcPr>
          <w:p w14:paraId="1BF70A17" w14:textId="77777777" w:rsidR="0029278B" w:rsidRPr="0043788C" w:rsidRDefault="0029278B" w:rsidP="00D66314">
            <w:pPr>
              <w:spacing w:line="240" w:lineRule="atLeast"/>
              <w:rPr>
                <w:rFonts w:ascii="Arial" w:hAnsi="Arial" w:cs="Arial"/>
                <w:b/>
                <w:sz w:val="18"/>
                <w:szCs w:val="18"/>
              </w:rPr>
            </w:pPr>
          </w:p>
        </w:tc>
      </w:tr>
      <w:tr w:rsidR="0029278B" w:rsidRPr="0043788C" w14:paraId="45348E56" w14:textId="77777777" w:rsidTr="00D66314">
        <w:trPr>
          <w:trHeight w:val="976"/>
        </w:trPr>
        <w:tc>
          <w:tcPr>
            <w:tcW w:w="413" w:type="pct"/>
            <w:shd w:val="clear" w:color="auto" w:fill="FFFFFF"/>
          </w:tcPr>
          <w:p w14:paraId="2309463E" w14:textId="77777777" w:rsidR="0029278B" w:rsidRPr="0043788C" w:rsidRDefault="0029278B" w:rsidP="00D66314">
            <w:pPr>
              <w:spacing w:line="240" w:lineRule="atLeast"/>
              <w:rPr>
                <w:rFonts w:ascii="Arial" w:hAnsi="Arial" w:cs="Arial"/>
                <w:b/>
                <w:sz w:val="18"/>
                <w:szCs w:val="18"/>
              </w:rPr>
            </w:pPr>
          </w:p>
        </w:tc>
        <w:tc>
          <w:tcPr>
            <w:tcW w:w="642" w:type="pct"/>
            <w:shd w:val="clear" w:color="auto" w:fill="FFFFFF"/>
          </w:tcPr>
          <w:p w14:paraId="35D87E95" w14:textId="77777777" w:rsidR="0029278B" w:rsidRPr="0043788C" w:rsidRDefault="0029278B" w:rsidP="00D66314">
            <w:pPr>
              <w:spacing w:line="240" w:lineRule="atLeast"/>
              <w:rPr>
                <w:rFonts w:ascii="Arial" w:hAnsi="Arial" w:cs="Arial"/>
                <w:b/>
                <w:sz w:val="18"/>
                <w:szCs w:val="18"/>
              </w:rPr>
            </w:pPr>
          </w:p>
        </w:tc>
        <w:tc>
          <w:tcPr>
            <w:tcW w:w="783" w:type="pct"/>
            <w:shd w:val="clear" w:color="auto" w:fill="FFFFFF"/>
          </w:tcPr>
          <w:p w14:paraId="4D7CED99" w14:textId="77777777" w:rsidR="0029278B" w:rsidRPr="0043788C" w:rsidRDefault="0029278B" w:rsidP="00D66314">
            <w:pPr>
              <w:spacing w:line="240" w:lineRule="atLeast"/>
              <w:rPr>
                <w:rFonts w:ascii="Arial" w:hAnsi="Arial" w:cs="Arial"/>
                <w:b/>
                <w:sz w:val="18"/>
                <w:szCs w:val="18"/>
              </w:rPr>
            </w:pPr>
          </w:p>
        </w:tc>
        <w:tc>
          <w:tcPr>
            <w:tcW w:w="605" w:type="pct"/>
            <w:shd w:val="clear" w:color="auto" w:fill="FFFFFF"/>
          </w:tcPr>
          <w:p w14:paraId="4CB3EDC2" w14:textId="77777777" w:rsidR="0029278B" w:rsidRPr="0043788C" w:rsidRDefault="0029278B" w:rsidP="00D66314">
            <w:pPr>
              <w:spacing w:line="240" w:lineRule="atLeast"/>
              <w:rPr>
                <w:rFonts w:ascii="Arial" w:hAnsi="Arial" w:cs="Arial"/>
                <w:b/>
                <w:sz w:val="18"/>
                <w:szCs w:val="18"/>
              </w:rPr>
            </w:pPr>
          </w:p>
        </w:tc>
        <w:tc>
          <w:tcPr>
            <w:tcW w:w="684" w:type="pct"/>
            <w:shd w:val="clear" w:color="auto" w:fill="FFFFFF"/>
          </w:tcPr>
          <w:p w14:paraId="2DB509E3" w14:textId="77777777" w:rsidR="0029278B" w:rsidRPr="0043788C" w:rsidRDefault="0029278B" w:rsidP="00D66314">
            <w:pPr>
              <w:spacing w:line="240" w:lineRule="atLeast"/>
              <w:rPr>
                <w:rFonts w:ascii="Arial" w:hAnsi="Arial" w:cs="Arial"/>
                <w:b/>
                <w:sz w:val="18"/>
                <w:szCs w:val="18"/>
              </w:rPr>
            </w:pPr>
          </w:p>
        </w:tc>
        <w:tc>
          <w:tcPr>
            <w:tcW w:w="641" w:type="pct"/>
            <w:shd w:val="clear" w:color="auto" w:fill="FFFFFF"/>
          </w:tcPr>
          <w:p w14:paraId="15491E36" w14:textId="77777777" w:rsidR="0029278B" w:rsidRPr="0043788C" w:rsidRDefault="0029278B" w:rsidP="00D66314">
            <w:pPr>
              <w:spacing w:line="240" w:lineRule="atLeast"/>
              <w:rPr>
                <w:rFonts w:ascii="Arial" w:hAnsi="Arial" w:cs="Arial"/>
                <w:b/>
                <w:sz w:val="18"/>
                <w:szCs w:val="18"/>
              </w:rPr>
            </w:pPr>
          </w:p>
        </w:tc>
        <w:tc>
          <w:tcPr>
            <w:tcW w:w="641" w:type="pct"/>
            <w:shd w:val="clear" w:color="auto" w:fill="FFFFFF"/>
          </w:tcPr>
          <w:p w14:paraId="3118C1CE" w14:textId="77777777" w:rsidR="0029278B" w:rsidRPr="0043788C" w:rsidRDefault="0029278B" w:rsidP="00D66314">
            <w:pPr>
              <w:spacing w:line="240" w:lineRule="atLeast"/>
              <w:rPr>
                <w:rFonts w:ascii="Arial" w:hAnsi="Arial" w:cs="Arial"/>
                <w:b/>
                <w:sz w:val="18"/>
                <w:szCs w:val="18"/>
              </w:rPr>
            </w:pPr>
          </w:p>
        </w:tc>
        <w:tc>
          <w:tcPr>
            <w:tcW w:w="590" w:type="pct"/>
            <w:shd w:val="clear" w:color="auto" w:fill="FFFFFF"/>
          </w:tcPr>
          <w:p w14:paraId="1DCFBA8E" w14:textId="77777777" w:rsidR="0029278B" w:rsidRPr="0043788C" w:rsidRDefault="0029278B" w:rsidP="00D66314">
            <w:pPr>
              <w:spacing w:line="240" w:lineRule="atLeast"/>
              <w:rPr>
                <w:rFonts w:ascii="Arial" w:hAnsi="Arial" w:cs="Arial"/>
                <w:b/>
                <w:sz w:val="18"/>
                <w:szCs w:val="18"/>
              </w:rPr>
            </w:pPr>
          </w:p>
        </w:tc>
      </w:tr>
      <w:tr w:rsidR="0029278B" w:rsidRPr="0043788C" w14:paraId="79D14991" w14:textId="77777777" w:rsidTr="00D66314">
        <w:trPr>
          <w:trHeight w:val="976"/>
        </w:trPr>
        <w:tc>
          <w:tcPr>
            <w:tcW w:w="413" w:type="pct"/>
            <w:shd w:val="clear" w:color="auto" w:fill="FFFFFF"/>
          </w:tcPr>
          <w:p w14:paraId="0C454E4A" w14:textId="77777777" w:rsidR="0029278B" w:rsidRPr="0043788C" w:rsidRDefault="0029278B" w:rsidP="00D66314">
            <w:pPr>
              <w:spacing w:line="240" w:lineRule="atLeast"/>
              <w:rPr>
                <w:rFonts w:ascii="Arial" w:hAnsi="Arial" w:cs="Arial"/>
                <w:b/>
                <w:sz w:val="18"/>
                <w:szCs w:val="18"/>
              </w:rPr>
            </w:pPr>
          </w:p>
        </w:tc>
        <w:tc>
          <w:tcPr>
            <w:tcW w:w="642" w:type="pct"/>
            <w:shd w:val="clear" w:color="auto" w:fill="FFFFFF"/>
          </w:tcPr>
          <w:p w14:paraId="59D92694" w14:textId="77777777" w:rsidR="0029278B" w:rsidRPr="0043788C" w:rsidRDefault="0029278B" w:rsidP="00D66314">
            <w:pPr>
              <w:spacing w:line="240" w:lineRule="atLeast"/>
              <w:rPr>
                <w:rFonts w:ascii="Arial" w:hAnsi="Arial" w:cs="Arial"/>
                <w:b/>
                <w:sz w:val="18"/>
                <w:szCs w:val="18"/>
              </w:rPr>
            </w:pPr>
          </w:p>
        </w:tc>
        <w:tc>
          <w:tcPr>
            <w:tcW w:w="783" w:type="pct"/>
            <w:shd w:val="clear" w:color="auto" w:fill="FFFFFF"/>
          </w:tcPr>
          <w:p w14:paraId="7AA9D05B" w14:textId="77777777" w:rsidR="0029278B" w:rsidRPr="0043788C" w:rsidRDefault="0029278B" w:rsidP="00D66314">
            <w:pPr>
              <w:spacing w:line="240" w:lineRule="atLeast"/>
              <w:rPr>
                <w:rFonts w:ascii="Arial" w:hAnsi="Arial" w:cs="Arial"/>
                <w:b/>
                <w:sz w:val="18"/>
                <w:szCs w:val="18"/>
              </w:rPr>
            </w:pPr>
          </w:p>
        </w:tc>
        <w:tc>
          <w:tcPr>
            <w:tcW w:w="605" w:type="pct"/>
            <w:shd w:val="clear" w:color="auto" w:fill="FFFFFF"/>
          </w:tcPr>
          <w:p w14:paraId="5FAB3608" w14:textId="77777777" w:rsidR="0029278B" w:rsidRPr="0043788C" w:rsidRDefault="0029278B" w:rsidP="00D66314">
            <w:pPr>
              <w:spacing w:line="240" w:lineRule="atLeast"/>
              <w:rPr>
                <w:rFonts w:ascii="Arial" w:hAnsi="Arial" w:cs="Arial"/>
                <w:b/>
                <w:sz w:val="18"/>
                <w:szCs w:val="18"/>
              </w:rPr>
            </w:pPr>
          </w:p>
        </w:tc>
        <w:tc>
          <w:tcPr>
            <w:tcW w:w="684" w:type="pct"/>
            <w:shd w:val="clear" w:color="auto" w:fill="FFFFFF"/>
          </w:tcPr>
          <w:p w14:paraId="4644BE3A" w14:textId="77777777" w:rsidR="0029278B" w:rsidRPr="0043788C" w:rsidRDefault="0029278B" w:rsidP="00D66314">
            <w:pPr>
              <w:spacing w:line="240" w:lineRule="atLeast"/>
              <w:rPr>
                <w:rFonts w:ascii="Arial" w:hAnsi="Arial" w:cs="Arial"/>
                <w:b/>
                <w:sz w:val="18"/>
                <w:szCs w:val="18"/>
              </w:rPr>
            </w:pPr>
          </w:p>
        </w:tc>
        <w:tc>
          <w:tcPr>
            <w:tcW w:w="641" w:type="pct"/>
            <w:shd w:val="clear" w:color="auto" w:fill="FFFFFF"/>
          </w:tcPr>
          <w:p w14:paraId="5642916F" w14:textId="77777777" w:rsidR="0029278B" w:rsidRPr="0043788C" w:rsidRDefault="0029278B" w:rsidP="00D66314">
            <w:pPr>
              <w:spacing w:line="240" w:lineRule="atLeast"/>
              <w:rPr>
                <w:rFonts w:ascii="Arial" w:hAnsi="Arial" w:cs="Arial"/>
                <w:b/>
                <w:sz w:val="18"/>
                <w:szCs w:val="18"/>
              </w:rPr>
            </w:pPr>
          </w:p>
        </w:tc>
        <w:tc>
          <w:tcPr>
            <w:tcW w:w="641" w:type="pct"/>
            <w:shd w:val="clear" w:color="auto" w:fill="FFFFFF"/>
          </w:tcPr>
          <w:p w14:paraId="52D22B69" w14:textId="77777777" w:rsidR="0029278B" w:rsidRPr="0043788C" w:rsidRDefault="0029278B" w:rsidP="00D66314">
            <w:pPr>
              <w:spacing w:line="240" w:lineRule="atLeast"/>
              <w:rPr>
                <w:rFonts w:ascii="Arial" w:hAnsi="Arial" w:cs="Arial"/>
                <w:b/>
                <w:sz w:val="18"/>
                <w:szCs w:val="18"/>
              </w:rPr>
            </w:pPr>
          </w:p>
        </w:tc>
        <w:tc>
          <w:tcPr>
            <w:tcW w:w="590" w:type="pct"/>
            <w:shd w:val="clear" w:color="auto" w:fill="FFFFFF"/>
          </w:tcPr>
          <w:p w14:paraId="63D83E0C" w14:textId="77777777" w:rsidR="0029278B" w:rsidRPr="0043788C" w:rsidRDefault="0029278B" w:rsidP="00D66314">
            <w:pPr>
              <w:spacing w:line="240" w:lineRule="atLeast"/>
              <w:rPr>
                <w:rFonts w:ascii="Arial" w:hAnsi="Arial" w:cs="Arial"/>
                <w:b/>
                <w:sz w:val="18"/>
                <w:szCs w:val="18"/>
              </w:rPr>
            </w:pPr>
          </w:p>
        </w:tc>
      </w:tr>
    </w:tbl>
    <w:p w14:paraId="58B71558" w14:textId="77777777" w:rsidR="00F976AD" w:rsidRDefault="00F976AD" w:rsidP="0029278B">
      <w:pPr>
        <w:spacing w:after="160" w:line="259" w:lineRule="auto"/>
        <w:rPr>
          <w:rFonts w:ascii="Arial" w:hAnsi="Arial" w:cs="Arial"/>
        </w:rPr>
      </w:pPr>
    </w:p>
    <w:p w14:paraId="6D003F80" w14:textId="5D2E6A76" w:rsidR="0029278B" w:rsidRPr="0043788C" w:rsidRDefault="0029278B" w:rsidP="0029278B">
      <w:pPr>
        <w:spacing w:after="160" w:line="259" w:lineRule="auto"/>
        <w:rPr>
          <w:rFonts w:ascii="Arial" w:hAnsi="Arial" w:cs="Arial"/>
        </w:rPr>
      </w:pPr>
      <w:r w:rsidRPr="0043788C">
        <w:rPr>
          <w:rFonts w:ascii="Arial" w:hAnsi="Arial" w:cs="Arial"/>
        </w:rPr>
        <w:br w:type="page"/>
      </w:r>
    </w:p>
    <w:p w14:paraId="46336722" w14:textId="77777777" w:rsidR="0029278B" w:rsidRPr="0043788C" w:rsidRDefault="0029278B" w:rsidP="0020265F">
      <w:pPr>
        <w:pStyle w:val="GvdeMetni"/>
        <w:rPr>
          <w:rFonts w:cs="Arial"/>
          <w:lang w:val="en-GB" w:eastAsia="en-US"/>
        </w:rPr>
        <w:sectPr w:rsidR="0029278B" w:rsidRPr="0043788C" w:rsidSect="000D732A">
          <w:footerReference w:type="even" r:id="rId133"/>
          <w:footerReference w:type="default" r:id="rId134"/>
          <w:footerReference w:type="first" r:id="rId135"/>
          <w:pgSz w:w="11900" w:h="16840"/>
          <w:pgMar w:top="1134" w:right="1247" w:bottom="1247" w:left="1247" w:header="708" w:footer="708" w:gutter="0"/>
          <w:cols w:space="708"/>
          <w:docGrid w:linePitch="360"/>
        </w:sectPr>
      </w:pPr>
    </w:p>
    <w:p w14:paraId="37F7262D" w14:textId="7A2C2085" w:rsidR="008756AA" w:rsidRPr="0043788C" w:rsidRDefault="008756AA" w:rsidP="007E60C4">
      <w:pPr>
        <w:pStyle w:val="Appendix"/>
      </w:pPr>
      <w:bookmarkStart w:id="354" w:name="_Ref183876683"/>
      <w:bookmarkStart w:id="355" w:name="_Ref183876789"/>
      <w:bookmarkStart w:id="356" w:name="_Ref183876810"/>
      <w:bookmarkStart w:id="357" w:name="_Toc216311308"/>
      <w:r w:rsidRPr="0043788C">
        <w:t xml:space="preserve">– Chance Find </w:t>
      </w:r>
      <w:r w:rsidR="00002E3F" w:rsidRPr="0043788C">
        <w:t>Procedure</w:t>
      </w:r>
      <w:bookmarkEnd w:id="354"/>
      <w:bookmarkEnd w:id="355"/>
      <w:bookmarkEnd w:id="356"/>
      <w:bookmarkEnd w:id="357"/>
    </w:p>
    <w:p w14:paraId="12C9C99C" w14:textId="77777777" w:rsidR="00000B89" w:rsidRPr="0043788C" w:rsidRDefault="00000B89" w:rsidP="00000B89">
      <w:pPr>
        <w:rPr>
          <w:rFonts w:ascii="Arial" w:hAnsi="Arial" w:cs="Arial"/>
        </w:rPr>
      </w:pPr>
      <w:bookmarkStart w:id="358" w:name="_Hlk179785074"/>
    </w:p>
    <w:tbl>
      <w:tblPr>
        <w:tblStyle w:val="TabloKlavuzu"/>
        <w:tblW w:w="14170" w:type="dxa"/>
        <w:tblLook w:val="04A0" w:firstRow="1" w:lastRow="0" w:firstColumn="1" w:lastColumn="0" w:noHBand="0" w:noVBand="1"/>
      </w:tblPr>
      <w:tblGrid>
        <w:gridCol w:w="2361"/>
        <w:gridCol w:w="2362"/>
        <w:gridCol w:w="2362"/>
        <w:gridCol w:w="423"/>
        <w:gridCol w:w="2835"/>
        <w:gridCol w:w="3827"/>
      </w:tblGrid>
      <w:tr w:rsidR="00000B89" w:rsidRPr="00F976AD" w14:paraId="43B8AFC0" w14:textId="77777777" w:rsidTr="0022733D">
        <w:trPr>
          <w:trHeight w:val="645"/>
        </w:trPr>
        <w:tc>
          <w:tcPr>
            <w:tcW w:w="14170" w:type="dxa"/>
            <w:gridSpan w:val="6"/>
            <w:shd w:val="clear" w:color="auto" w:fill="2E74B5" w:themeFill="accent1" w:themeFillShade="BF"/>
            <w:vAlign w:val="center"/>
          </w:tcPr>
          <w:p w14:paraId="62482DAD" w14:textId="77777777" w:rsidR="00000B89" w:rsidRPr="00F976AD" w:rsidRDefault="00000B89" w:rsidP="0022733D">
            <w:pPr>
              <w:spacing w:line="276" w:lineRule="auto"/>
              <w:rPr>
                <w:rFonts w:ascii="Arial" w:hAnsi="Arial" w:cs="Arial"/>
                <w:b/>
                <w:color w:val="FFFFFF" w:themeColor="background1"/>
                <w:lang w:val="en-GB" w:eastAsia="x-none"/>
              </w:rPr>
            </w:pPr>
            <w:bookmarkStart w:id="359" w:name="_Hlk177942859"/>
            <w:r w:rsidRPr="00F976AD">
              <w:rPr>
                <w:rFonts w:ascii="Arial" w:hAnsi="Arial" w:cs="Arial"/>
                <w:b/>
                <w:color w:val="FFFFFF" w:themeColor="background1"/>
                <w:lang w:val="en-GB" w:eastAsia="x-none"/>
              </w:rPr>
              <w:t>PART A</w:t>
            </w:r>
          </w:p>
          <w:p w14:paraId="060D350C" w14:textId="77777777" w:rsidR="00000B89" w:rsidRPr="00F976AD" w:rsidRDefault="00000B89" w:rsidP="0022733D">
            <w:pPr>
              <w:spacing w:line="276" w:lineRule="auto"/>
              <w:rPr>
                <w:rFonts w:ascii="Arial" w:hAnsi="Arial" w:cs="Arial"/>
                <w:b/>
                <w:color w:val="FFFFFF" w:themeColor="background1"/>
                <w:lang w:val="en-GB" w:eastAsia="x-none"/>
              </w:rPr>
            </w:pPr>
            <w:r w:rsidRPr="00F976AD">
              <w:rPr>
                <w:rFonts w:ascii="Arial" w:hAnsi="Arial" w:cs="Arial"/>
                <w:b/>
                <w:color w:val="FFFFFF" w:themeColor="background1"/>
                <w:lang w:val="en-GB" w:eastAsia="x-none"/>
              </w:rPr>
              <w:t>BÖLÜM A</w:t>
            </w:r>
          </w:p>
        </w:tc>
      </w:tr>
      <w:tr w:rsidR="00000B89" w:rsidRPr="00F976AD" w14:paraId="2E4CEE2A" w14:textId="77777777" w:rsidTr="0022733D">
        <w:trPr>
          <w:trHeight w:val="530"/>
        </w:trPr>
        <w:tc>
          <w:tcPr>
            <w:tcW w:w="2361" w:type="dxa"/>
            <w:vAlign w:val="center"/>
          </w:tcPr>
          <w:p w14:paraId="1F3B40E7"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Subproject Location</w:t>
            </w:r>
          </w:p>
          <w:p w14:paraId="3F35A3D4"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i/>
                <w:iCs/>
                <w:lang w:val="en-GB" w:eastAsia="x-none"/>
              </w:rPr>
              <w:t>Altproje Sahası</w:t>
            </w:r>
          </w:p>
        </w:tc>
        <w:tc>
          <w:tcPr>
            <w:tcW w:w="2362" w:type="dxa"/>
            <w:vAlign w:val="center"/>
          </w:tcPr>
          <w:p w14:paraId="07DAC18E"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lang w:val="en-GB" w:eastAsia="x-none"/>
              </w:rPr>
              <w:t>District</w:t>
            </w:r>
            <w:r w:rsidRPr="00F976AD">
              <w:rPr>
                <w:rFonts w:ascii="Arial" w:hAnsi="Arial" w:cs="Arial"/>
                <w:i/>
                <w:iCs/>
                <w:lang w:val="en-GB" w:eastAsia="x-none"/>
              </w:rPr>
              <w:t xml:space="preserve"> (İlçe):</w:t>
            </w:r>
          </w:p>
          <w:p w14:paraId="6E400746"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Village</w:t>
            </w:r>
            <w:r w:rsidRPr="00F976AD">
              <w:rPr>
                <w:rFonts w:ascii="Arial" w:hAnsi="Arial" w:cs="Arial"/>
                <w:i/>
                <w:iCs/>
                <w:lang w:val="en-GB" w:eastAsia="x-none"/>
              </w:rPr>
              <w:t xml:space="preserve"> (Köy):</w:t>
            </w:r>
          </w:p>
        </w:tc>
        <w:tc>
          <w:tcPr>
            <w:tcW w:w="2785" w:type="dxa"/>
            <w:gridSpan w:val="2"/>
            <w:vAlign w:val="center"/>
          </w:tcPr>
          <w:p w14:paraId="29640C74"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Date</w:t>
            </w:r>
          </w:p>
          <w:p w14:paraId="7E3E9A13"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i/>
                <w:iCs/>
                <w:lang w:val="en-GB" w:eastAsia="x-none"/>
              </w:rPr>
              <w:t>Tarih</w:t>
            </w:r>
          </w:p>
        </w:tc>
        <w:tc>
          <w:tcPr>
            <w:tcW w:w="2835" w:type="dxa"/>
            <w:vAlign w:val="center"/>
          </w:tcPr>
          <w:p w14:paraId="42A9C63C"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Form No</w:t>
            </w:r>
          </w:p>
          <w:p w14:paraId="0626C50A" w14:textId="77777777" w:rsidR="00000B89" w:rsidRPr="00F976AD" w:rsidRDefault="00000B89" w:rsidP="0022733D">
            <w:pPr>
              <w:spacing w:line="276" w:lineRule="auto"/>
              <w:rPr>
                <w:rFonts w:ascii="Arial" w:hAnsi="Arial" w:cs="Arial"/>
                <w:lang w:val="en-GB" w:eastAsia="x-none"/>
              </w:rPr>
            </w:pPr>
          </w:p>
        </w:tc>
        <w:tc>
          <w:tcPr>
            <w:tcW w:w="3827" w:type="dxa"/>
            <w:vAlign w:val="center"/>
          </w:tcPr>
          <w:p w14:paraId="1861D0ED"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Project Information</w:t>
            </w:r>
          </w:p>
          <w:p w14:paraId="7B98C1BA" w14:textId="77777777" w:rsidR="00000B89" w:rsidRPr="00F976AD" w:rsidRDefault="00000B89" w:rsidP="0022733D">
            <w:pPr>
              <w:spacing w:line="276" w:lineRule="auto"/>
              <w:rPr>
                <w:rFonts w:ascii="Arial" w:hAnsi="Arial" w:cs="Arial"/>
                <w:lang w:val="en-GB" w:eastAsia="x-none"/>
              </w:rPr>
            </w:pPr>
            <w:r w:rsidRPr="00F976AD">
              <w:rPr>
                <w:rFonts w:ascii="Arial" w:hAnsi="Arial" w:cs="Arial"/>
                <w:i/>
                <w:iCs/>
                <w:lang w:val="en-GB" w:eastAsia="x-none"/>
              </w:rPr>
              <w:t>Proje Bilgisi</w:t>
            </w:r>
          </w:p>
        </w:tc>
      </w:tr>
      <w:tr w:rsidR="00000B89" w:rsidRPr="00F976AD" w14:paraId="7F39C3ED" w14:textId="77777777" w:rsidTr="0022733D">
        <w:trPr>
          <w:trHeight w:val="484"/>
        </w:trPr>
        <w:tc>
          <w:tcPr>
            <w:tcW w:w="14170" w:type="dxa"/>
            <w:gridSpan w:val="6"/>
            <w:vAlign w:val="center"/>
          </w:tcPr>
          <w:p w14:paraId="585982D2"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Name of person reporting chance find:</w:t>
            </w:r>
          </w:p>
          <w:p w14:paraId="7CFC89A7" w14:textId="049DE61D" w:rsidR="00000B89" w:rsidRPr="00F976AD" w:rsidRDefault="00C62277" w:rsidP="0022733D">
            <w:pPr>
              <w:spacing w:line="276" w:lineRule="auto"/>
              <w:rPr>
                <w:rFonts w:ascii="Arial" w:hAnsi="Arial" w:cs="Arial"/>
                <w:lang w:val="en-GB" w:eastAsia="x-none"/>
              </w:rPr>
            </w:pPr>
            <w:r>
              <w:rPr>
                <w:rFonts w:ascii="Arial" w:hAnsi="Arial" w:cs="Arial"/>
                <w:i/>
                <w:iCs/>
                <w:lang w:val="en-GB" w:eastAsia="x-none"/>
              </w:rPr>
              <w:t>Rastlantısal Buluntuyu</w:t>
            </w:r>
            <w:r w:rsidR="00000B89" w:rsidRPr="00F976AD">
              <w:rPr>
                <w:rFonts w:ascii="Arial" w:hAnsi="Arial" w:cs="Arial"/>
                <w:i/>
                <w:iCs/>
                <w:lang w:val="en-GB" w:eastAsia="x-none"/>
              </w:rPr>
              <w:t xml:space="preserve"> rapor eden kişinin ismi</w:t>
            </w:r>
          </w:p>
        </w:tc>
      </w:tr>
      <w:tr w:rsidR="00000B89" w:rsidRPr="00F976AD" w14:paraId="0711833A" w14:textId="77777777" w:rsidTr="0022733D">
        <w:trPr>
          <w:trHeight w:val="484"/>
        </w:trPr>
        <w:tc>
          <w:tcPr>
            <w:tcW w:w="14170" w:type="dxa"/>
            <w:gridSpan w:val="6"/>
            <w:vAlign w:val="center"/>
          </w:tcPr>
          <w:p w14:paraId="661E4977"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Name of contractor employee contacted:</w:t>
            </w:r>
          </w:p>
          <w:p w14:paraId="32F54980" w14:textId="77777777" w:rsidR="00000B89" w:rsidRPr="00F976AD" w:rsidRDefault="00000B89" w:rsidP="0022733D">
            <w:pPr>
              <w:spacing w:line="276" w:lineRule="auto"/>
              <w:rPr>
                <w:rFonts w:ascii="Arial" w:hAnsi="Arial" w:cs="Arial"/>
                <w:lang w:val="en-GB" w:eastAsia="x-none"/>
              </w:rPr>
            </w:pPr>
            <w:r w:rsidRPr="00F976AD">
              <w:rPr>
                <w:rFonts w:ascii="Arial" w:hAnsi="Arial" w:cs="Arial"/>
                <w:i/>
                <w:iCs/>
                <w:lang w:val="en-GB" w:eastAsia="x-none"/>
              </w:rPr>
              <w:t>İletişime geçilen yüklenici çalışanının adı:</w:t>
            </w:r>
          </w:p>
        </w:tc>
      </w:tr>
      <w:tr w:rsidR="00000B89" w:rsidRPr="00F976AD" w14:paraId="0567AAEE" w14:textId="77777777" w:rsidTr="0022733D">
        <w:trPr>
          <w:trHeight w:val="484"/>
        </w:trPr>
        <w:tc>
          <w:tcPr>
            <w:tcW w:w="14170" w:type="dxa"/>
            <w:gridSpan w:val="6"/>
            <w:vAlign w:val="center"/>
          </w:tcPr>
          <w:p w14:paraId="45E405BC"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 xml:space="preserve">Was work stopped in the immediate vicinity of chance find?                       </w:t>
            </w:r>
            <w:r w:rsidRPr="00F976AD">
              <w:rPr>
                <w:rFonts w:ascii="Segoe UI Symbol" w:hAnsi="Segoe UI Symbol" w:cs="Segoe UI Symbol"/>
                <w:lang w:val="en-GB" w:eastAsia="x-none"/>
              </w:rPr>
              <w:t>☐</w:t>
            </w:r>
            <w:r w:rsidRPr="00F976AD">
              <w:rPr>
                <w:rFonts w:ascii="Arial" w:hAnsi="Arial" w:cs="Arial"/>
                <w:lang w:val="en-GB" w:eastAsia="x-none"/>
              </w:rPr>
              <w:t xml:space="preserve">Yes                                </w:t>
            </w:r>
            <w:r w:rsidRPr="00F976AD">
              <w:rPr>
                <w:rFonts w:ascii="Segoe UI Symbol" w:hAnsi="Segoe UI Symbol" w:cs="Segoe UI Symbol"/>
                <w:lang w:val="en-GB" w:eastAsia="x-none"/>
              </w:rPr>
              <w:t>☐</w:t>
            </w:r>
            <w:r w:rsidRPr="00F976AD">
              <w:rPr>
                <w:rFonts w:ascii="Arial" w:hAnsi="Arial" w:cs="Arial"/>
                <w:lang w:val="en-GB" w:eastAsia="x-none"/>
              </w:rPr>
              <w:t>No</w:t>
            </w:r>
          </w:p>
          <w:p w14:paraId="57BCE9F1" w14:textId="040998A5" w:rsidR="00000B89" w:rsidRPr="00F976AD" w:rsidRDefault="00C62277" w:rsidP="0022733D">
            <w:pPr>
              <w:spacing w:line="276" w:lineRule="auto"/>
              <w:rPr>
                <w:rFonts w:ascii="Arial" w:hAnsi="Arial" w:cs="Arial"/>
                <w:lang w:val="en-GB" w:eastAsia="x-none"/>
              </w:rPr>
            </w:pPr>
            <w:r>
              <w:rPr>
                <w:rFonts w:ascii="Arial" w:hAnsi="Arial" w:cs="Arial"/>
                <w:i/>
                <w:iCs/>
                <w:lang w:val="en-GB" w:eastAsia="x-none"/>
              </w:rPr>
              <w:t>Rastlantısal buluntunun</w:t>
            </w:r>
            <w:r w:rsidR="00000B89" w:rsidRPr="00F976AD">
              <w:rPr>
                <w:rFonts w:ascii="Arial" w:hAnsi="Arial" w:cs="Arial"/>
                <w:i/>
                <w:iCs/>
                <w:lang w:val="en-GB" w:eastAsia="x-none"/>
              </w:rPr>
              <w:t xml:space="preserve"> tam çevresinde iş durduruldu mu?</w:t>
            </w:r>
            <w:r w:rsidR="00000B89" w:rsidRPr="00F976AD">
              <w:rPr>
                <w:rFonts w:ascii="Arial" w:hAnsi="Arial" w:cs="Arial"/>
                <w:lang w:val="en-GB" w:eastAsia="x-none"/>
              </w:rPr>
              <w:t xml:space="preserve">                       </w:t>
            </w:r>
            <w:r w:rsidR="00000B89" w:rsidRPr="00F976AD">
              <w:rPr>
                <w:rFonts w:ascii="Segoe UI Symbol" w:hAnsi="Segoe UI Symbol" w:cs="Segoe UI Symbol"/>
                <w:lang w:val="en-GB" w:eastAsia="x-none"/>
              </w:rPr>
              <w:t>☐</w:t>
            </w:r>
            <w:r w:rsidR="00000B89" w:rsidRPr="00F976AD">
              <w:rPr>
                <w:rFonts w:ascii="Arial" w:hAnsi="Arial" w:cs="Arial"/>
                <w:i/>
                <w:iCs/>
                <w:lang w:val="en-GB" w:eastAsia="x-none"/>
              </w:rPr>
              <w:t>Evet</w:t>
            </w:r>
            <w:r w:rsidR="00000B89" w:rsidRPr="00F976AD">
              <w:rPr>
                <w:rFonts w:ascii="Arial" w:hAnsi="Arial" w:cs="Arial"/>
                <w:lang w:val="en-GB" w:eastAsia="x-none"/>
              </w:rPr>
              <w:t xml:space="preserve">                               </w:t>
            </w:r>
            <w:r w:rsidR="00000B89" w:rsidRPr="00F976AD">
              <w:rPr>
                <w:rFonts w:ascii="Segoe UI Symbol" w:hAnsi="Segoe UI Symbol" w:cs="Segoe UI Symbol"/>
                <w:lang w:val="en-GB" w:eastAsia="x-none"/>
              </w:rPr>
              <w:t>☐</w:t>
            </w:r>
            <w:r w:rsidR="00000B89" w:rsidRPr="00F976AD">
              <w:rPr>
                <w:rFonts w:ascii="Arial" w:hAnsi="Arial" w:cs="Arial"/>
                <w:i/>
                <w:iCs/>
                <w:lang w:val="en-GB" w:eastAsia="x-none"/>
              </w:rPr>
              <w:t>Hayır</w:t>
            </w:r>
          </w:p>
        </w:tc>
      </w:tr>
      <w:tr w:rsidR="00000B89" w:rsidRPr="00F976AD" w14:paraId="79A230F6" w14:textId="77777777" w:rsidTr="0022733D">
        <w:trPr>
          <w:trHeight w:val="484"/>
        </w:trPr>
        <w:tc>
          <w:tcPr>
            <w:tcW w:w="14170" w:type="dxa"/>
            <w:gridSpan w:val="6"/>
            <w:vAlign w:val="center"/>
          </w:tcPr>
          <w:p w14:paraId="751520E8"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 xml:space="preserve">Was a buffer zone created to protect chance find?                                        </w:t>
            </w:r>
            <w:r w:rsidRPr="00F976AD">
              <w:rPr>
                <w:rFonts w:ascii="Segoe UI Symbol" w:hAnsi="Segoe UI Symbol" w:cs="Segoe UI Symbol"/>
                <w:lang w:val="en-GB" w:eastAsia="x-none"/>
              </w:rPr>
              <w:t>☐</w:t>
            </w:r>
            <w:r w:rsidRPr="00F976AD">
              <w:rPr>
                <w:rFonts w:ascii="Arial" w:hAnsi="Arial" w:cs="Arial"/>
                <w:lang w:val="en-GB" w:eastAsia="x-none"/>
              </w:rPr>
              <w:t xml:space="preserve">Yes                                </w:t>
            </w:r>
            <w:r w:rsidRPr="00F976AD">
              <w:rPr>
                <w:rFonts w:ascii="Segoe UI Symbol" w:hAnsi="Segoe UI Symbol" w:cs="Segoe UI Symbol"/>
                <w:lang w:val="en-GB" w:eastAsia="x-none"/>
              </w:rPr>
              <w:t>☐</w:t>
            </w:r>
            <w:r w:rsidRPr="00F976AD">
              <w:rPr>
                <w:rFonts w:ascii="Arial" w:hAnsi="Arial" w:cs="Arial"/>
                <w:lang w:val="en-GB" w:eastAsia="x-none"/>
              </w:rPr>
              <w:t>No</w:t>
            </w:r>
          </w:p>
          <w:p w14:paraId="469C6A2E" w14:textId="34619CAA" w:rsidR="00000B89" w:rsidRPr="00F976AD" w:rsidRDefault="00C62277" w:rsidP="0022733D">
            <w:pPr>
              <w:spacing w:line="276" w:lineRule="auto"/>
              <w:rPr>
                <w:rFonts w:ascii="Arial" w:hAnsi="Arial" w:cs="Arial"/>
                <w:lang w:val="en-GB" w:eastAsia="x-none"/>
              </w:rPr>
            </w:pPr>
            <w:r>
              <w:rPr>
                <w:rFonts w:ascii="Arial" w:hAnsi="Arial" w:cs="Arial"/>
                <w:i/>
                <w:iCs/>
                <w:lang w:val="en-GB" w:eastAsia="x-none"/>
              </w:rPr>
              <w:t>Rastlantısal buluntuyu</w:t>
            </w:r>
            <w:r w:rsidR="00000B89" w:rsidRPr="00F976AD">
              <w:rPr>
                <w:rFonts w:ascii="Arial" w:hAnsi="Arial" w:cs="Arial"/>
                <w:i/>
                <w:iCs/>
                <w:lang w:val="en-GB" w:eastAsia="x-none"/>
              </w:rPr>
              <w:t xml:space="preserve"> korumak için tampon bölge oluşturuldu mu?</w:t>
            </w:r>
            <w:r w:rsidR="00000B89" w:rsidRPr="00F976AD">
              <w:rPr>
                <w:rFonts w:ascii="Arial" w:hAnsi="Arial" w:cs="Arial"/>
                <w:lang w:val="en-GB" w:eastAsia="x-none"/>
              </w:rPr>
              <w:t xml:space="preserve">                       </w:t>
            </w:r>
            <w:r w:rsidR="00000B89" w:rsidRPr="00F976AD">
              <w:rPr>
                <w:rFonts w:ascii="Segoe UI Symbol" w:hAnsi="Segoe UI Symbol" w:cs="Segoe UI Symbol"/>
                <w:lang w:val="en-GB" w:eastAsia="x-none"/>
              </w:rPr>
              <w:t>☐</w:t>
            </w:r>
            <w:r w:rsidR="00000B89" w:rsidRPr="00F976AD">
              <w:rPr>
                <w:rFonts w:ascii="Arial" w:hAnsi="Arial" w:cs="Arial"/>
                <w:i/>
                <w:iCs/>
                <w:lang w:val="en-GB" w:eastAsia="x-none"/>
              </w:rPr>
              <w:t>Evet</w:t>
            </w:r>
            <w:r w:rsidR="00000B89" w:rsidRPr="00F976AD">
              <w:rPr>
                <w:rFonts w:ascii="Arial" w:hAnsi="Arial" w:cs="Arial"/>
                <w:lang w:val="en-GB" w:eastAsia="x-none"/>
              </w:rPr>
              <w:t xml:space="preserve">                                </w:t>
            </w:r>
            <w:r w:rsidR="00000B89" w:rsidRPr="00F976AD">
              <w:rPr>
                <w:rFonts w:ascii="Segoe UI Symbol" w:hAnsi="Segoe UI Symbol" w:cs="Segoe UI Symbol"/>
                <w:lang w:val="en-GB" w:eastAsia="x-none"/>
              </w:rPr>
              <w:t>☐</w:t>
            </w:r>
            <w:r w:rsidR="00000B89" w:rsidRPr="00F976AD">
              <w:rPr>
                <w:rFonts w:ascii="Arial" w:hAnsi="Arial" w:cs="Arial"/>
                <w:i/>
                <w:iCs/>
                <w:lang w:val="en-GB" w:eastAsia="x-none"/>
              </w:rPr>
              <w:t>Hayır</w:t>
            </w:r>
          </w:p>
        </w:tc>
      </w:tr>
      <w:tr w:rsidR="00000B89" w:rsidRPr="00F976AD" w14:paraId="1B023BEC" w14:textId="77777777" w:rsidTr="0022733D">
        <w:trPr>
          <w:trHeight w:val="484"/>
        </w:trPr>
        <w:tc>
          <w:tcPr>
            <w:tcW w:w="14170" w:type="dxa"/>
            <w:gridSpan w:val="6"/>
            <w:shd w:val="clear" w:color="auto" w:fill="2E74B5" w:themeFill="accent1" w:themeFillShade="BF"/>
            <w:vAlign w:val="center"/>
          </w:tcPr>
          <w:p w14:paraId="5E3D4DCB" w14:textId="77777777" w:rsidR="00000B89" w:rsidRPr="00F976AD" w:rsidRDefault="00000B89" w:rsidP="0022733D">
            <w:pPr>
              <w:spacing w:line="276" w:lineRule="auto"/>
              <w:rPr>
                <w:rFonts w:ascii="Arial" w:hAnsi="Arial" w:cs="Arial"/>
                <w:b/>
                <w:bCs/>
                <w:color w:val="FFFFFF" w:themeColor="background1"/>
                <w:lang w:val="en-GB" w:eastAsia="x-none"/>
              </w:rPr>
            </w:pPr>
            <w:r w:rsidRPr="00F976AD">
              <w:rPr>
                <w:rFonts w:ascii="Arial" w:hAnsi="Arial" w:cs="Arial"/>
                <w:b/>
                <w:bCs/>
                <w:color w:val="FFFFFF" w:themeColor="background1"/>
                <w:lang w:val="en-GB" w:eastAsia="x-none"/>
              </w:rPr>
              <w:t>NOTIFICATION</w:t>
            </w:r>
          </w:p>
          <w:p w14:paraId="70DE4B78" w14:textId="77777777" w:rsidR="00000B89" w:rsidRPr="00F976AD" w:rsidRDefault="00000B89" w:rsidP="0022733D">
            <w:pPr>
              <w:spacing w:line="276" w:lineRule="auto"/>
              <w:rPr>
                <w:rFonts w:ascii="Arial" w:hAnsi="Arial" w:cs="Arial"/>
                <w:b/>
                <w:bCs/>
                <w:i/>
                <w:iCs/>
                <w:lang w:val="en-GB" w:eastAsia="x-none"/>
              </w:rPr>
            </w:pPr>
            <w:r w:rsidRPr="00F976AD">
              <w:rPr>
                <w:rFonts w:ascii="Arial" w:hAnsi="Arial" w:cs="Arial"/>
                <w:b/>
                <w:bCs/>
                <w:i/>
                <w:iCs/>
                <w:color w:val="FFFFFF" w:themeColor="background1"/>
                <w:lang w:val="en-GB" w:eastAsia="x-none"/>
              </w:rPr>
              <w:t>BİLDİRİM</w:t>
            </w:r>
          </w:p>
        </w:tc>
      </w:tr>
      <w:tr w:rsidR="00000B89" w:rsidRPr="00F976AD" w14:paraId="2F514869" w14:textId="77777777" w:rsidTr="0022733D">
        <w:trPr>
          <w:trHeight w:val="484"/>
        </w:trPr>
        <w:tc>
          <w:tcPr>
            <w:tcW w:w="14170" w:type="dxa"/>
            <w:gridSpan w:val="6"/>
            <w:vAlign w:val="center"/>
          </w:tcPr>
          <w:p w14:paraId="3FC193FE"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 xml:space="preserve">Site manager contacted.                                                </w:t>
            </w:r>
            <w:r w:rsidRPr="00F976AD">
              <w:rPr>
                <w:rFonts w:ascii="Segoe UI Symbol" w:hAnsi="Segoe UI Symbol" w:cs="Segoe UI Symbol"/>
                <w:lang w:val="en-GB" w:eastAsia="x-none"/>
              </w:rPr>
              <w:t>☐</w:t>
            </w:r>
            <w:r w:rsidRPr="00F976AD">
              <w:rPr>
                <w:rFonts w:ascii="Arial" w:hAnsi="Arial" w:cs="Arial"/>
                <w:lang w:val="en-GB" w:eastAsia="x-none"/>
              </w:rPr>
              <w:t xml:space="preserve">Yes                                </w:t>
            </w:r>
            <w:r w:rsidRPr="00F976AD">
              <w:rPr>
                <w:rFonts w:ascii="Segoe UI Symbol" w:hAnsi="Segoe UI Symbol" w:cs="Segoe UI Symbol"/>
                <w:lang w:val="en-GB" w:eastAsia="x-none"/>
              </w:rPr>
              <w:t>☐</w:t>
            </w:r>
            <w:r w:rsidRPr="00F976AD">
              <w:rPr>
                <w:rFonts w:ascii="Arial" w:hAnsi="Arial" w:cs="Arial"/>
                <w:lang w:val="en-GB" w:eastAsia="x-none"/>
              </w:rPr>
              <w:t>No</w:t>
            </w:r>
          </w:p>
          <w:p w14:paraId="00574727" w14:textId="77777777" w:rsidR="00000B89" w:rsidRPr="00F976AD" w:rsidRDefault="00000B89" w:rsidP="0022733D">
            <w:pPr>
              <w:spacing w:line="276" w:lineRule="auto"/>
              <w:rPr>
                <w:rFonts w:ascii="Arial" w:hAnsi="Arial" w:cs="Arial"/>
                <w:lang w:val="en-GB" w:eastAsia="x-none"/>
              </w:rPr>
            </w:pPr>
            <w:r w:rsidRPr="00F976AD">
              <w:rPr>
                <w:rFonts w:ascii="Arial" w:hAnsi="Arial" w:cs="Arial"/>
                <w:i/>
                <w:iCs/>
                <w:lang w:val="en-GB" w:eastAsia="x-none"/>
              </w:rPr>
              <w:t>Saha müdürü ile irtibata geçildi.</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Evet</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Hayır</w:t>
            </w:r>
          </w:p>
        </w:tc>
      </w:tr>
      <w:tr w:rsidR="00000B89" w:rsidRPr="00F976AD" w14:paraId="03F83578" w14:textId="77777777" w:rsidTr="0022733D">
        <w:trPr>
          <w:trHeight w:val="484"/>
        </w:trPr>
        <w:tc>
          <w:tcPr>
            <w:tcW w:w="14170" w:type="dxa"/>
            <w:gridSpan w:val="6"/>
            <w:vAlign w:val="center"/>
          </w:tcPr>
          <w:p w14:paraId="5C53A22F"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 xml:space="preserve">The Subproject E&amp;S manager contacted.                                   </w:t>
            </w:r>
            <w:r w:rsidRPr="00F976AD">
              <w:rPr>
                <w:rFonts w:ascii="Segoe UI Symbol" w:hAnsi="Segoe UI Symbol" w:cs="Segoe UI Symbol"/>
                <w:lang w:val="en-GB" w:eastAsia="x-none"/>
              </w:rPr>
              <w:t>☐</w:t>
            </w:r>
            <w:r w:rsidRPr="00F976AD">
              <w:rPr>
                <w:rFonts w:ascii="Arial" w:hAnsi="Arial" w:cs="Arial"/>
                <w:lang w:val="en-GB" w:eastAsia="x-none"/>
              </w:rPr>
              <w:t xml:space="preserve">Yes                                </w:t>
            </w:r>
            <w:r w:rsidRPr="00F976AD">
              <w:rPr>
                <w:rFonts w:ascii="Segoe UI Symbol" w:hAnsi="Segoe UI Symbol" w:cs="Segoe UI Symbol"/>
                <w:lang w:val="en-GB" w:eastAsia="x-none"/>
              </w:rPr>
              <w:t>☐</w:t>
            </w:r>
            <w:r w:rsidRPr="00F976AD">
              <w:rPr>
                <w:rFonts w:ascii="Arial" w:hAnsi="Arial" w:cs="Arial"/>
                <w:lang w:val="en-GB" w:eastAsia="x-none"/>
              </w:rPr>
              <w:t xml:space="preserve">No </w:t>
            </w:r>
          </w:p>
          <w:p w14:paraId="0F81DC97" w14:textId="77777777" w:rsidR="00000B89" w:rsidRPr="00F976AD" w:rsidRDefault="00000B89" w:rsidP="0022733D">
            <w:pPr>
              <w:spacing w:line="276" w:lineRule="auto"/>
              <w:rPr>
                <w:rFonts w:ascii="Arial" w:hAnsi="Arial" w:cs="Arial"/>
                <w:lang w:val="en-GB" w:eastAsia="x-none"/>
              </w:rPr>
            </w:pPr>
            <w:r w:rsidRPr="00F976AD">
              <w:rPr>
                <w:rFonts w:ascii="Arial" w:hAnsi="Arial" w:cs="Arial"/>
                <w:i/>
                <w:iCs/>
                <w:lang w:val="en-GB" w:eastAsia="x-none"/>
              </w:rPr>
              <w:t>Altproje Çevre Müdürü ile irtibata geçildi.</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 xml:space="preserve">Evet </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Hayır</w:t>
            </w:r>
          </w:p>
        </w:tc>
      </w:tr>
      <w:tr w:rsidR="00000B89" w:rsidRPr="00F976AD" w14:paraId="001E77DD" w14:textId="77777777" w:rsidTr="0022733D">
        <w:trPr>
          <w:trHeight w:val="484"/>
        </w:trPr>
        <w:tc>
          <w:tcPr>
            <w:tcW w:w="14170" w:type="dxa"/>
            <w:gridSpan w:val="6"/>
            <w:shd w:val="clear" w:color="auto" w:fill="2E74B5" w:themeFill="accent1" w:themeFillShade="BF"/>
            <w:vAlign w:val="center"/>
          </w:tcPr>
          <w:p w14:paraId="6428014D" w14:textId="77777777" w:rsidR="00000B89" w:rsidRPr="00F976AD" w:rsidRDefault="00000B89" w:rsidP="0022733D">
            <w:pPr>
              <w:spacing w:line="276" w:lineRule="auto"/>
              <w:rPr>
                <w:rFonts w:ascii="Arial" w:hAnsi="Arial" w:cs="Arial"/>
                <w:b/>
                <w:bCs/>
                <w:color w:val="FFFFFF" w:themeColor="background1"/>
                <w:lang w:val="en-GB" w:eastAsia="x-none"/>
              </w:rPr>
            </w:pPr>
            <w:r w:rsidRPr="00F976AD">
              <w:rPr>
                <w:rFonts w:ascii="Arial" w:hAnsi="Arial" w:cs="Arial"/>
                <w:b/>
                <w:bCs/>
                <w:color w:val="FFFFFF" w:themeColor="background1"/>
                <w:lang w:val="en-GB" w:eastAsia="x-none"/>
              </w:rPr>
              <w:t>CHANCE FIND DETAILS</w:t>
            </w:r>
          </w:p>
          <w:p w14:paraId="6DC6D677" w14:textId="788E8B68" w:rsidR="00000B89" w:rsidRPr="00F976AD" w:rsidRDefault="00C62277" w:rsidP="0022733D">
            <w:pPr>
              <w:spacing w:line="276" w:lineRule="auto"/>
              <w:rPr>
                <w:rFonts w:ascii="Arial" w:hAnsi="Arial" w:cs="Arial"/>
                <w:b/>
                <w:bCs/>
                <w:i/>
                <w:iCs/>
                <w:lang w:val="en-GB" w:eastAsia="x-none"/>
              </w:rPr>
            </w:pPr>
            <w:r>
              <w:rPr>
                <w:rFonts w:ascii="Arial" w:hAnsi="Arial" w:cs="Arial"/>
                <w:b/>
                <w:bCs/>
                <w:i/>
                <w:iCs/>
                <w:color w:val="FFFFFF" w:themeColor="background1"/>
                <w:lang w:val="en-GB" w:eastAsia="x-none"/>
              </w:rPr>
              <w:t>RASTLANTISAL BULUNTU</w:t>
            </w:r>
            <w:r w:rsidR="00000B89" w:rsidRPr="00F976AD">
              <w:rPr>
                <w:rFonts w:ascii="Arial" w:hAnsi="Arial" w:cs="Arial"/>
                <w:b/>
                <w:bCs/>
                <w:i/>
                <w:iCs/>
                <w:color w:val="FFFFFF" w:themeColor="background1"/>
                <w:lang w:val="en-GB" w:eastAsia="x-none"/>
              </w:rPr>
              <w:t xml:space="preserve"> AYRINTILARI</w:t>
            </w:r>
          </w:p>
        </w:tc>
      </w:tr>
      <w:tr w:rsidR="00000B89" w:rsidRPr="00F976AD" w14:paraId="5EF84F99" w14:textId="77777777" w:rsidTr="0022733D">
        <w:trPr>
          <w:trHeight w:val="484"/>
        </w:trPr>
        <w:tc>
          <w:tcPr>
            <w:tcW w:w="7085" w:type="dxa"/>
            <w:gridSpan w:val="3"/>
          </w:tcPr>
          <w:p w14:paraId="2BE90AAA" w14:textId="77777777" w:rsidR="00000B89" w:rsidRPr="00F976AD" w:rsidRDefault="00000B89" w:rsidP="0022733D">
            <w:pPr>
              <w:spacing w:line="276" w:lineRule="auto"/>
              <w:rPr>
                <w:rFonts w:ascii="Arial" w:hAnsi="Arial" w:cs="Arial"/>
              </w:rPr>
            </w:pPr>
            <w:r w:rsidRPr="00F976AD">
              <w:rPr>
                <w:rFonts w:ascii="Arial" w:hAnsi="Arial" w:cs="Arial"/>
              </w:rPr>
              <w:t>GPS coordinates</w:t>
            </w:r>
          </w:p>
          <w:p w14:paraId="264AEA23"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i/>
                <w:iCs/>
                <w:lang w:val="en-GB" w:eastAsia="x-none"/>
              </w:rPr>
              <w:t>GPS koordinatları</w:t>
            </w:r>
          </w:p>
        </w:tc>
        <w:tc>
          <w:tcPr>
            <w:tcW w:w="7085" w:type="dxa"/>
            <w:gridSpan w:val="3"/>
            <w:vAlign w:val="center"/>
          </w:tcPr>
          <w:p w14:paraId="2305026E"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 xml:space="preserve">Photo record                        </w:t>
            </w:r>
            <w:r w:rsidRPr="00F976AD">
              <w:rPr>
                <w:rFonts w:ascii="Segoe UI Symbol" w:hAnsi="Segoe UI Symbol" w:cs="Segoe UI Symbol"/>
                <w:lang w:val="en-GB" w:eastAsia="x-none"/>
              </w:rPr>
              <w:t>☐</w:t>
            </w:r>
            <w:r w:rsidRPr="00F976AD">
              <w:rPr>
                <w:rFonts w:ascii="Arial" w:hAnsi="Arial" w:cs="Arial"/>
                <w:lang w:val="en-GB" w:eastAsia="x-none"/>
              </w:rPr>
              <w:t xml:space="preserve">Yes                                </w:t>
            </w:r>
            <w:r w:rsidRPr="00F976AD">
              <w:rPr>
                <w:rFonts w:ascii="Segoe UI Symbol" w:hAnsi="Segoe UI Symbol" w:cs="Segoe UI Symbol"/>
                <w:lang w:val="en-GB" w:eastAsia="x-none"/>
              </w:rPr>
              <w:t>☐</w:t>
            </w:r>
            <w:r w:rsidRPr="00F976AD">
              <w:rPr>
                <w:rFonts w:ascii="Arial" w:hAnsi="Arial" w:cs="Arial"/>
                <w:lang w:val="en-GB" w:eastAsia="x-none"/>
              </w:rPr>
              <w:t>No</w:t>
            </w:r>
          </w:p>
          <w:p w14:paraId="123AF4E7" w14:textId="77777777" w:rsidR="00000B89" w:rsidRPr="00F976AD" w:rsidRDefault="00000B89" w:rsidP="0022733D">
            <w:pPr>
              <w:spacing w:line="276" w:lineRule="auto"/>
              <w:rPr>
                <w:rFonts w:ascii="Arial" w:hAnsi="Arial" w:cs="Arial"/>
                <w:lang w:val="en-GB" w:eastAsia="x-none"/>
              </w:rPr>
            </w:pPr>
            <w:r w:rsidRPr="00F976AD">
              <w:rPr>
                <w:rFonts w:ascii="Arial" w:hAnsi="Arial" w:cs="Arial"/>
                <w:i/>
                <w:iCs/>
                <w:lang w:val="en-GB" w:eastAsia="x-none"/>
              </w:rPr>
              <w:t>Fotoğraf Kaydı</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Evet</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Hayır</w:t>
            </w:r>
          </w:p>
          <w:p w14:paraId="7AD20B92" w14:textId="77777777" w:rsidR="00000B89" w:rsidRPr="00F976AD" w:rsidRDefault="00000B89" w:rsidP="0022733D">
            <w:pPr>
              <w:spacing w:line="276" w:lineRule="auto"/>
              <w:rPr>
                <w:rFonts w:ascii="Arial" w:hAnsi="Arial" w:cs="Arial"/>
                <w:lang w:val="en-GB" w:eastAsia="x-none"/>
              </w:rPr>
            </w:pPr>
            <w:r w:rsidRPr="00F976AD">
              <w:rPr>
                <w:rFonts w:ascii="Arial" w:hAnsi="Arial" w:cs="Arial"/>
                <w:lang w:val="en-GB" w:eastAsia="x-none"/>
              </w:rPr>
              <w:t>(HD quality – no cell phone photos)</w:t>
            </w:r>
          </w:p>
          <w:p w14:paraId="6712CF15"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i/>
                <w:iCs/>
                <w:lang w:val="en-GB" w:eastAsia="x-none"/>
              </w:rPr>
              <w:t>(HD kalitesinde-cep telefonu fotoğrafı değil)</w:t>
            </w:r>
          </w:p>
          <w:p w14:paraId="579F39F6" w14:textId="77777777" w:rsidR="00000B89" w:rsidRPr="00F976AD" w:rsidRDefault="00000B89" w:rsidP="0022733D">
            <w:pPr>
              <w:spacing w:line="276" w:lineRule="auto"/>
              <w:rPr>
                <w:rFonts w:ascii="Arial" w:hAnsi="Arial" w:cs="Arial"/>
                <w:lang w:val="en-GB" w:eastAsia="x-none"/>
              </w:rPr>
            </w:pPr>
          </w:p>
          <w:p w14:paraId="127F6A56" w14:textId="77777777" w:rsidR="00000B89" w:rsidRPr="00F976AD" w:rsidRDefault="00000B89" w:rsidP="0022733D">
            <w:pPr>
              <w:spacing w:line="276" w:lineRule="auto"/>
              <w:rPr>
                <w:rFonts w:ascii="Arial" w:hAnsi="Arial" w:cs="Arial"/>
              </w:rPr>
            </w:pPr>
            <w:r w:rsidRPr="00F976AD">
              <w:rPr>
                <w:rFonts w:ascii="Arial" w:hAnsi="Arial" w:cs="Arial"/>
              </w:rPr>
              <w:t>If not, explain why:</w:t>
            </w:r>
          </w:p>
          <w:p w14:paraId="3D1F2229" w14:textId="77777777" w:rsidR="00000B89" w:rsidRPr="00F976AD" w:rsidRDefault="00000B89" w:rsidP="0022733D">
            <w:pPr>
              <w:spacing w:line="276" w:lineRule="auto"/>
              <w:rPr>
                <w:rFonts w:ascii="Arial" w:hAnsi="Arial" w:cs="Arial"/>
                <w:i/>
                <w:iCs/>
              </w:rPr>
            </w:pPr>
            <w:r w:rsidRPr="00F976AD">
              <w:rPr>
                <w:rFonts w:ascii="Arial" w:hAnsi="Arial" w:cs="Arial"/>
                <w:i/>
                <w:iCs/>
              </w:rPr>
              <w:t>Değil ise nedenini açıklayınız.</w:t>
            </w:r>
          </w:p>
          <w:p w14:paraId="6E6E4C38" w14:textId="77777777" w:rsidR="00000B89" w:rsidRPr="00F976AD" w:rsidRDefault="00000B89" w:rsidP="0022733D">
            <w:pPr>
              <w:spacing w:line="276" w:lineRule="auto"/>
              <w:rPr>
                <w:rFonts w:ascii="Arial" w:hAnsi="Arial" w:cs="Arial"/>
                <w:lang w:val="en-GB" w:eastAsia="x-none"/>
              </w:rPr>
            </w:pPr>
            <w:r w:rsidRPr="00F976AD">
              <w:rPr>
                <w:rFonts w:ascii="Arial" w:hAnsi="Arial" w:cs="Arial"/>
              </w:rPr>
              <w:t>Other records</w:t>
            </w:r>
            <w:r w:rsidRPr="00F976AD">
              <w:rPr>
                <w:rFonts w:ascii="Arial" w:hAnsi="Arial" w:cs="Arial"/>
                <w:lang w:val="en-GB" w:eastAsia="x-none"/>
              </w:rPr>
              <w:t xml:space="preserve">                        </w:t>
            </w:r>
            <w:r w:rsidRPr="00F976AD">
              <w:rPr>
                <w:rFonts w:ascii="Segoe UI Symbol" w:hAnsi="Segoe UI Symbol" w:cs="Segoe UI Symbol"/>
                <w:lang w:val="en-GB" w:eastAsia="x-none"/>
              </w:rPr>
              <w:t>☐</w:t>
            </w:r>
            <w:r w:rsidRPr="00F976AD">
              <w:rPr>
                <w:rFonts w:ascii="Arial" w:hAnsi="Arial" w:cs="Arial"/>
                <w:lang w:val="en-GB" w:eastAsia="x-none"/>
              </w:rPr>
              <w:t xml:space="preserve">Yes                                </w:t>
            </w:r>
            <w:r w:rsidRPr="00F976AD">
              <w:rPr>
                <w:rFonts w:ascii="Segoe UI Symbol" w:hAnsi="Segoe UI Symbol" w:cs="Segoe UI Symbol"/>
                <w:lang w:val="en-GB" w:eastAsia="x-none"/>
              </w:rPr>
              <w:t>☐</w:t>
            </w:r>
            <w:r w:rsidRPr="00F976AD">
              <w:rPr>
                <w:rFonts w:ascii="Arial" w:hAnsi="Arial" w:cs="Arial"/>
                <w:lang w:val="en-GB" w:eastAsia="x-none"/>
              </w:rPr>
              <w:t>No</w:t>
            </w:r>
          </w:p>
          <w:p w14:paraId="186EEB92" w14:textId="77777777" w:rsidR="00000B89" w:rsidRPr="00F976AD" w:rsidRDefault="00000B89" w:rsidP="0022733D">
            <w:pPr>
              <w:spacing w:line="276" w:lineRule="auto"/>
              <w:rPr>
                <w:rFonts w:ascii="Arial" w:hAnsi="Arial" w:cs="Arial"/>
              </w:rPr>
            </w:pPr>
            <w:r w:rsidRPr="00F976AD">
              <w:rPr>
                <w:rFonts w:ascii="Arial" w:hAnsi="Arial" w:cs="Arial"/>
              </w:rPr>
              <w:t>Specify (drawings, HD quality videos, etc.)</w:t>
            </w:r>
          </w:p>
          <w:p w14:paraId="724FF0D1"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i/>
                <w:iCs/>
                <w:lang w:eastAsia="x-none"/>
              </w:rPr>
              <w:t>Diğer kayıtlar</w:t>
            </w:r>
            <w:r w:rsidRPr="00F976AD">
              <w:rPr>
                <w:rFonts w:ascii="Arial" w:hAnsi="Arial" w:cs="Arial"/>
                <w:i/>
                <w:iCs/>
                <w:lang w:val="en-GB" w:eastAsia="x-none"/>
              </w:rPr>
              <w:t xml:space="preserve">                        </w:t>
            </w:r>
            <w:r w:rsidRPr="00F976AD">
              <w:rPr>
                <w:rFonts w:ascii="Segoe UI Symbol" w:hAnsi="Segoe UI Symbol" w:cs="Segoe UI Symbol"/>
                <w:lang w:val="en-GB" w:eastAsia="x-none"/>
              </w:rPr>
              <w:t>☐</w:t>
            </w:r>
            <w:r w:rsidRPr="00F976AD">
              <w:rPr>
                <w:rFonts w:ascii="Arial" w:hAnsi="Arial" w:cs="Arial"/>
                <w:i/>
                <w:iCs/>
                <w:lang w:val="en-GB" w:eastAsia="x-none"/>
              </w:rPr>
              <w:t xml:space="preserve">Evet                                </w:t>
            </w:r>
            <w:r w:rsidRPr="00F976AD">
              <w:rPr>
                <w:rFonts w:ascii="Segoe UI Symbol" w:hAnsi="Segoe UI Symbol" w:cs="Segoe UI Symbol"/>
                <w:lang w:val="en-GB" w:eastAsia="x-none"/>
              </w:rPr>
              <w:t>☐</w:t>
            </w:r>
            <w:r w:rsidRPr="00F976AD">
              <w:rPr>
                <w:rFonts w:ascii="Arial" w:hAnsi="Arial" w:cs="Arial"/>
                <w:i/>
                <w:iCs/>
                <w:lang w:val="en-GB" w:eastAsia="x-none"/>
              </w:rPr>
              <w:t>Hayır</w:t>
            </w:r>
          </w:p>
          <w:p w14:paraId="7FD66547" w14:textId="77777777" w:rsidR="00000B89" w:rsidRPr="00F976AD" w:rsidRDefault="00000B89" w:rsidP="0022733D">
            <w:pPr>
              <w:spacing w:line="276" w:lineRule="auto"/>
              <w:rPr>
                <w:rFonts w:ascii="Arial" w:hAnsi="Arial" w:cs="Arial"/>
              </w:rPr>
            </w:pPr>
            <w:r w:rsidRPr="00F976AD">
              <w:rPr>
                <w:rFonts w:ascii="Arial" w:hAnsi="Arial" w:cs="Arial"/>
                <w:i/>
                <w:iCs/>
              </w:rPr>
              <w:t>Belirtin (çizimler, HD kaliteli videolar, vb.)</w:t>
            </w:r>
          </w:p>
        </w:tc>
      </w:tr>
      <w:tr w:rsidR="00000B89" w:rsidRPr="00F976AD" w14:paraId="40B9C942" w14:textId="77777777" w:rsidTr="0022733D">
        <w:trPr>
          <w:trHeight w:val="484"/>
        </w:trPr>
        <w:tc>
          <w:tcPr>
            <w:tcW w:w="14170" w:type="dxa"/>
            <w:gridSpan w:val="6"/>
            <w:vAlign w:val="center"/>
          </w:tcPr>
          <w:p w14:paraId="771295B1" w14:textId="77777777" w:rsidR="00000B89" w:rsidRPr="00F976AD" w:rsidRDefault="00000B89" w:rsidP="0022733D">
            <w:pPr>
              <w:spacing w:line="276" w:lineRule="auto"/>
              <w:rPr>
                <w:rFonts w:ascii="Arial" w:hAnsi="Arial" w:cs="Arial"/>
              </w:rPr>
            </w:pPr>
            <w:r w:rsidRPr="00F976AD">
              <w:rPr>
                <w:rFonts w:ascii="Arial" w:hAnsi="Arial" w:cs="Arial"/>
              </w:rPr>
              <w:t>Description of chance find:</w:t>
            </w:r>
          </w:p>
          <w:p w14:paraId="1F05A3D5" w14:textId="5CB00C19" w:rsidR="00000B89" w:rsidRPr="00F976AD" w:rsidRDefault="00C62277" w:rsidP="0022733D">
            <w:pPr>
              <w:spacing w:line="276" w:lineRule="auto"/>
              <w:rPr>
                <w:rFonts w:ascii="Arial" w:hAnsi="Arial" w:cs="Arial"/>
                <w:i/>
                <w:iCs/>
                <w:lang w:val="en-GB" w:eastAsia="x-none"/>
              </w:rPr>
            </w:pPr>
            <w:r>
              <w:rPr>
                <w:rFonts w:ascii="Arial" w:hAnsi="Arial" w:cs="Arial"/>
                <w:i/>
                <w:iCs/>
                <w:lang w:val="en-GB" w:eastAsia="x-none"/>
              </w:rPr>
              <w:t>Rastlantısal buluntunun</w:t>
            </w:r>
            <w:r w:rsidR="00000B89" w:rsidRPr="00F976AD">
              <w:rPr>
                <w:rFonts w:ascii="Arial" w:hAnsi="Arial" w:cs="Arial"/>
                <w:i/>
                <w:iCs/>
                <w:lang w:val="en-GB" w:eastAsia="x-none"/>
              </w:rPr>
              <w:t xml:space="preserve"> tanımı:</w:t>
            </w:r>
          </w:p>
          <w:p w14:paraId="366AF806" w14:textId="77777777" w:rsidR="00000B89" w:rsidRPr="00F976AD" w:rsidRDefault="00000B89" w:rsidP="0022733D">
            <w:pPr>
              <w:spacing w:line="276" w:lineRule="auto"/>
              <w:rPr>
                <w:rFonts w:ascii="Arial" w:hAnsi="Arial" w:cs="Arial"/>
                <w:i/>
                <w:iCs/>
                <w:lang w:val="en-GB" w:eastAsia="x-none"/>
              </w:rPr>
            </w:pPr>
          </w:p>
        </w:tc>
      </w:tr>
      <w:tr w:rsidR="00000B89" w:rsidRPr="00F976AD" w14:paraId="1F51F217" w14:textId="77777777" w:rsidTr="0022733D">
        <w:trPr>
          <w:trHeight w:val="484"/>
        </w:trPr>
        <w:tc>
          <w:tcPr>
            <w:tcW w:w="14170" w:type="dxa"/>
            <w:gridSpan w:val="6"/>
            <w:vAlign w:val="center"/>
          </w:tcPr>
          <w:p w14:paraId="326AC2F7" w14:textId="77777777" w:rsidR="00000B89" w:rsidRPr="00F976AD" w:rsidRDefault="00000B89" w:rsidP="0022733D">
            <w:pPr>
              <w:spacing w:line="276" w:lineRule="auto"/>
              <w:rPr>
                <w:rFonts w:ascii="Arial" w:hAnsi="Arial" w:cs="Arial"/>
              </w:rPr>
            </w:pPr>
            <w:r w:rsidRPr="00F976AD">
              <w:rPr>
                <w:rFonts w:ascii="Arial" w:hAnsi="Arial" w:cs="Arial"/>
              </w:rPr>
              <w:t>Description of site and vegetation: (e.g. surface sediment type, ground surface visibility, distance to closest watercourse, etc.)</w:t>
            </w:r>
          </w:p>
          <w:p w14:paraId="44C65D57" w14:textId="77777777" w:rsidR="00000B89" w:rsidRPr="00F976AD" w:rsidRDefault="00000B89" w:rsidP="0022733D">
            <w:pPr>
              <w:spacing w:line="276" w:lineRule="auto"/>
              <w:rPr>
                <w:rFonts w:ascii="Arial" w:hAnsi="Arial" w:cs="Arial"/>
                <w:i/>
                <w:iCs/>
                <w:lang w:val="en-GB" w:eastAsia="x-none"/>
              </w:rPr>
            </w:pPr>
            <w:r w:rsidRPr="00F976AD">
              <w:rPr>
                <w:rFonts w:ascii="Arial" w:hAnsi="Arial" w:cs="Arial"/>
                <w:i/>
                <w:iCs/>
                <w:lang w:val="en-GB" w:eastAsia="x-none"/>
              </w:rPr>
              <w:t>Sahanın / bulgunun ve saha/bulgunun diğer özelliklerinin tanımı: (örn. Yüzey sediman türü, yüzey zemin görünürlüğü, en yakın suyoluna olan mesafe, vb.)</w:t>
            </w:r>
          </w:p>
          <w:p w14:paraId="08F7A3C2" w14:textId="77777777" w:rsidR="00000B89" w:rsidRPr="00F976AD" w:rsidRDefault="00000B89" w:rsidP="0022733D">
            <w:pPr>
              <w:spacing w:line="276" w:lineRule="auto"/>
              <w:rPr>
                <w:rFonts w:ascii="Arial" w:hAnsi="Arial" w:cs="Arial"/>
                <w:i/>
                <w:iCs/>
                <w:lang w:val="en-GB" w:eastAsia="x-none"/>
              </w:rPr>
            </w:pPr>
          </w:p>
        </w:tc>
      </w:tr>
      <w:bookmarkEnd w:id="359"/>
    </w:tbl>
    <w:p w14:paraId="25C12111" w14:textId="77777777" w:rsidR="00000B89" w:rsidRPr="0043788C" w:rsidRDefault="00000B89" w:rsidP="00000B89">
      <w:pPr>
        <w:rPr>
          <w:rFonts w:ascii="Arial" w:hAnsi="Arial" w:cs="Arial"/>
          <w:sz w:val="24"/>
          <w:szCs w:val="24"/>
        </w:rPr>
      </w:pPr>
    </w:p>
    <w:p w14:paraId="7D1E524D" w14:textId="77777777" w:rsidR="00000B89" w:rsidRPr="0043788C" w:rsidRDefault="00000B89" w:rsidP="00000B89">
      <w:pPr>
        <w:rPr>
          <w:rFonts w:ascii="Arial" w:hAnsi="Arial" w:cs="Arial"/>
          <w:sz w:val="24"/>
          <w:szCs w:val="24"/>
        </w:rPr>
      </w:pPr>
    </w:p>
    <w:tbl>
      <w:tblPr>
        <w:tblStyle w:val="TabloKlavuzu"/>
        <w:tblW w:w="14170" w:type="dxa"/>
        <w:tblLook w:val="04A0" w:firstRow="1" w:lastRow="0" w:firstColumn="1" w:lastColumn="0" w:noHBand="0" w:noVBand="1"/>
      </w:tblPr>
      <w:tblGrid>
        <w:gridCol w:w="7085"/>
        <w:gridCol w:w="7085"/>
      </w:tblGrid>
      <w:tr w:rsidR="00000B89" w:rsidRPr="0043788C" w14:paraId="71F54D54" w14:textId="77777777" w:rsidTr="0022733D">
        <w:trPr>
          <w:trHeight w:val="645"/>
        </w:trPr>
        <w:tc>
          <w:tcPr>
            <w:tcW w:w="14170" w:type="dxa"/>
            <w:gridSpan w:val="2"/>
            <w:shd w:val="clear" w:color="auto" w:fill="2E74B5" w:themeFill="accent1" w:themeFillShade="BF"/>
            <w:vAlign w:val="center"/>
          </w:tcPr>
          <w:p w14:paraId="0F485EF8"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PART B</w:t>
            </w:r>
          </w:p>
          <w:p w14:paraId="66700178"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BÖLÜM B</w:t>
            </w:r>
          </w:p>
        </w:tc>
      </w:tr>
      <w:tr w:rsidR="00000B89" w:rsidRPr="0043788C" w14:paraId="04E24870" w14:textId="77777777" w:rsidTr="0022733D">
        <w:trPr>
          <w:trHeight w:val="530"/>
        </w:trPr>
        <w:tc>
          <w:tcPr>
            <w:tcW w:w="14170" w:type="dxa"/>
            <w:gridSpan w:val="2"/>
            <w:shd w:val="clear" w:color="auto" w:fill="DEEAF6" w:themeFill="accent1" w:themeFillTint="33"/>
            <w:vAlign w:val="center"/>
          </w:tcPr>
          <w:p w14:paraId="6AA48F91" w14:textId="77777777" w:rsidR="00000B89" w:rsidRPr="0043788C" w:rsidRDefault="00000B89" w:rsidP="0022733D">
            <w:pPr>
              <w:spacing w:line="276" w:lineRule="auto"/>
              <w:jc w:val="center"/>
              <w:rPr>
                <w:rFonts w:ascii="Arial" w:hAnsi="Arial" w:cs="Arial"/>
                <w:b/>
                <w:bCs/>
              </w:rPr>
            </w:pPr>
            <w:r w:rsidRPr="0043788C">
              <w:rPr>
                <w:rFonts w:ascii="Arial" w:hAnsi="Arial" w:cs="Arial"/>
                <w:b/>
                <w:bCs/>
              </w:rPr>
              <w:t>NOTIFICATION OF MUSEUM DIRECTORATE ARCHAEOLOGIST</w:t>
            </w:r>
          </w:p>
          <w:p w14:paraId="462497D9" w14:textId="77777777" w:rsidR="00000B89" w:rsidRPr="0043788C" w:rsidRDefault="00000B89" w:rsidP="0022733D">
            <w:pPr>
              <w:spacing w:line="276" w:lineRule="auto"/>
              <w:jc w:val="center"/>
              <w:rPr>
                <w:rFonts w:ascii="Arial" w:hAnsi="Arial" w:cs="Arial"/>
                <w:b/>
                <w:bCs/>
                <w:i/>
                <w:iCs/>
                <w:lang w:val="en-GB" w:eastAsia="x-none"/>
              </w:rPr>
            </w:pPr>
            <w:r w:rsidRPr="0043788C">
              <w:rPr>
                <w:rFonts w:ascii="Arial" w:hAnsi="Arial" w:cs="Arial"/>
                <w:b/>
                <w:bCs/>
                <w:i/>
                <w:iCs/>
              </w:rPr>
              <w:t>MÜZE MÜDÜRLÜĞÜ ARKEOLOĞUNA BİLDİRİ</w:t>
            </w:r>
          </w:p>
        </w:tc>
      </w:tr>
      <w:tr w:rsidR="00000B89" w:rsidRPr="0043788C" w14:paraId="03F3D9A4" w14:textId="77777777" w:rsidTr="0022733D">
        <w:trPr>
          <w:trHeight w:val="484"/>
        </w:trPr>
        <w:tc>
          <w:tcPr>
            <w:tcW w:w="14170" w:type="dxa"/>
            <w:gridSpan w:val="2"/>
            <w:vAlign w:val="center"/>
          </w:tcPr>
          <w:p w14:paraId="780193AD" w14:textId="77777777" w:rsidR="00000B89" w:rsidRPr="0043788C" w:rsidRDefault="00000B89" w:rsidP="0022733D">
            <w:pPr>
              <w:spacing w:line="276" w:lineRule="auto"/>
              <w:rPr>
                <w:rFonts w:ascii="Arial" w:hAnsi="Arial" w:cs="Arial"/>
              </w:rPr>
            </w:pPr>
            <w:r w:rsidRPr="0043788C">
              <w:rPr>
                <w:rFonts w:ascii="Arial" w:hAnsi="Arial" w:cs="Arial"/>
              </w:rPr>
              <w:t xml:space="preserve">The Project Environment Representative contacted museum directorate archaeologist.                                         </w:t>
            </w:r>
            <w:r w:rsidRPr="0043788C">
              <w:rPr>
                <w:rFonts w:ascii="Segoe UI Symbol" w:hAnsi="Segoe UI Symbol" w:cs="Segoe UI Symbol"/>
              </w:rPr>
              <w:t>☐</w:t>
            </w:r>
            <w:r w:rsidRPr="0043788C">
              <w:rPr>
                <w:rFonts w:ascii="Arial" w:hAnsi="Arial" w:cs="Arial"/>
              </w:rPr>
              <w:t xml:space="preserve"> Yes                         </w:t>
            </w:r>
            <w:r w:rsidRPr="0043788C">
              <w:rPr>
                <w:rFonts w:ascii="Segoe UI Symbol" w:hAnsi="Segoe UI Symbol" w:cs="Segoe UI Symbol"/>
              </w:rPr>
              <w:t>☐</w:t>
            </w:r>
            <w:r w:rsidRPr="0043788C">
              <w:rPr>
                <w:rFonts w:ascii="Arial" w:hAnsi="Arial" w:cs="Arial"/>
              </w:rPr>
              <w:t>No</w:t>
            </w:r>
          </w:p>
          <w:p w14:paraId="6F8B4D61" w14:textId="77777777" w:rsidR="00000B89" w:rsidRPr="0043788C" w:rsidRDefault="00000B89" w:rsidP="0022733D">
            <w:pPr>
              <w:spacing w:line="276" w:lineRule="auto"/>
              <w:rPr>
                <w:rFonts w:ascii="Arial" w:hAnsi="Arial" w:cs="Arial"/>
                <w:i/>
                <w:iCs/>
              </w:rPr>
            </w:pPr>
            <w:r w:rsidRPr="0043788C">
              <w:rPr>
                <w:rFonts w:ascii="Arial" w:hAnsi="Arial" w:cs="Arial"/>
                <w:i/>
                <w:iCs/>
              </w:rPr>
              <w:t xml:space="preserve">İzleme arkeoloğu, müze müdürlüğü arkeoloğu ile irtibata geçti.                                                                           </w:t>
            </w:r>
            <w:r w:rsidRPr="0043788C">
              <w:rPr>
                <w:rFonts w:ascii="Segoe UI Symbol" w:hAnsi="Segoe UI Symbol" w:cs="Segoe UI Symbol"/>
              </w:rPr>
              <w:t>☐</w:t>
            </w:r>
            <w:r w:rsidRPr="0043788C">
              <w:rPr>
                <w:rFonts w:ascii="Arial" w:hAnsi="Arial" w:cs="Arial"/>
                <w:i/>
                <w:iCs/>
              </w:rPr>
              <w:t xml:space="preserve"> Yes                         </w:t>
            </w:r>
            <w:r w:rsidRPr="0043788C">
              <w:rPr>
                <w:rFonts w:ascii="Segoe UI Symbol" w:hAnsi="Segoe UI Symbol" w:cs="Segoe UI Symbol"/>
              </w:rPr>
              <w:t>☐</w:t>
            </w:r>
            <w:r w:rsidRPr="0043788C">
              <w:rPr>
                <w:rFonts w:ascii="Arial" w:hAnsi="Arial" w:cs="Arial"/>
                <w:i/>
                <w:iCs/>
              </w:rPr>
              <w:t xml:space="preserve">No </w:t>
            </w:r>
          </w:p>
          <w:p w14:paraId="4E24740E" w14:textId="77777777" w:rsidR="00000B89" w:rsidRPr="0043788C" w:rsidRDefault="00000B89" w:rsidP="0022733D">
            <w:pPr>
              <w:spacing w:line="276" w:lineRule="auto"/>
              <w:rPr>
                <w:rFonts w:ascii="Arial" w:hAnsi="Arial" w:cs="Arial"/>
              </w:rPr>
            </w:pPr>
          </w:p>
          <w:p w14:paraId="678513A0" w14:textId="77777777" w:rsidR="00000B89" w:rsidRPr="0043788C" w:rsidRDefault="00000B89" w:rsidP="0022733D">
            <w:pPr>
              <w:spacing w:line="276" w:lineRule="auto"/>
              <w:rPr>
                <w:rFonts w:ascii="Arial" w:hAnsi="Arial" w:cs="Arial"/>
              </w:rPr>
            </w:pPr>
            <w:r w:rsidRPr="0043788C">
              <w:rPr>
                <w:rFonts w:ascii="Arial" w:hAnsi="Arial" w:cs="Arial"/>
              </w:rPr>
              <w:t>Date of notification:</w:t>
            </w:r>
          </w:p>
          <w:p w14:paraId="774ED975" w14:textId="77777777" w:rsidR="00000B89" w:rsidRPr="0043788C" w:rsidRDefault="00000B89" w:rsidP="0022733D">
            <w:pPr>
              <w:spacing w:line="276" w:lineRule="auto"/>
              <w:rPr>
                <w:rFonts w:ascii="Arial" w:hAnsi="Arial" w:cs="Arial"/>
                <w:i/>
                <w:iCs/>
              </w:rPr>
            </w:pPr>
            <w:r w:rsidRPr="0043788C">
              <w:rPr>
                <w:rFonts w:ascii="Arial" w:hAnsi="Arial" w:cs="Arial"/>
                <w:i/>
                <w:iCs/>
              </w:rPr>
              <w:t>Bildirim tarihi:</w:t>
            </w:r>
          </w:p>
          <w:p w14:paraId="26F952C5" w14:textId="77777777" w:rsidR="00000B89" w:rsidRPr="0043788C" w:rsidRDefault="00000B89" w:rsidP="0022733D">
            <w:pPr>
              <w:spacing w:line="276" w:lineRule="auto"/>
              <w:rPr>
                <w:rFonts w:ascii="Arial" w:hAnsi="Arial" w:cs="Arial"/>
              </w:rPr>
            </w:pPr>
          </w:p>
          <w:p w14:paraId="45E90D62" w14:textId="77777777" w:rsidR="00000B89" w:rsidRPr="0043788C" w:rsidRDefault="00000B89" w:rsidP="0022733D">
            <w:pPr>
              <w:spacing w:line="276" w:lineRule="auto"/>
              <w:rPr>
                <w:rFonts w:ascii="Arial" w:hAnsi="Arial" w:cs="Arial"/>
              </w:rPr>
            </w:pPr>
            <w:r w:rsidRPr="0043788C">
              <w:rPr>
                <w:rFonts w:ascii="Arial" w:hAnsi="Arial" w:cs="Arial"/>
              </w:rPr>
              <w:t>Name of museum directorate archaeologist:</w:t>
            </w:r>
          </w:p>
          <w:p w14:paraId="18B33CD3" w14:textId="77777777" w:rsidR="00000B89" w:rsidRPr="0043788C" w:rsidRDefault="00000B89" w:rsidP="0022733D">
            <w:pPr>
              <w:spacing w:line="276" w:lineRule="auto"/>
              <w:rPr>
                <w:rFonts w:ascii="Arial" w:hAnsi="Arial" w:cs="Arial"/>
                <w:i/>
                <w:iCs/>
              </w:rPr>
            </w:pPr>
            <w:r w:rsidRPr="0043788C">
              <w:rPr>
                <w:rFonts w:ascii="Arial" w:hAnsi="Arial" w:cs="Arial"/>
                <w:i/>
                <w:iCs/>
              </w:rPr>
              <w:t>Müze müdürlüğünün adı ve Müze müdürlüğü arkeoloğunun adı:</w:t>
            </w:r>
            <w:r w:rsidRPr="0043788C">
              <w:rPr>
                <w:rFonts w:ascii="Arial" w:hAnsi="Arial" w:cs="Arial"/>
                <w:i/>
                <w:iCs/>
              </w:rPr>
              <w:cr/>
            </w:r>
          </w:p>
          <w:p w14:paraId="2F31246C" w14:textId="77777777" w:rsidR="00000B89" w:rsidRPr="0043788C" w:rsidRDefault="00000B89" w:rsidP="0022733D">
            <w:pPr>
              <w:spacing w:line="276" w:lineRule="auto"/>
              <w:rPr>
                <w:rFonts w:ascii="Arial" w:hAnsi="Arial" w:cs="Arial"/>
              </w:rPr>
            </w:pPr>
          </w:p>
          <w:p w14:paraId="0B4F1ECD" w14:textId="77777777" w:rsidR="00000B89" w:rsidRPr="0043788C" w:rsidRDefault="00000B89" w:rsidP="0022733D">
            <w:pPr>
              <w:spacing w:line="276" w:lineRule="auto"/>
              <w:rPr>
                <w:rFonts w:ascii="Arial" w:hAnsi="Arial" w:cs="Arial"/>
              </w:rPr>
            </w:pPr>
            <w:r w:rsidRPr="0043788C">
              <w:rPr>
                <w:rFonts w:ascii="Arial" w:hAnsi="Arial" w:cs="Arial"/>
              </w:rPr>
              <w:t>Contact number of museum directorate archaeologist:</w:t>
            </w:r>
          </w:p>
          <w:p w14:paraId="755D5099" w14:textId="77777777" w:rsidR="00000B89" w:rsidRPr="0043788C" w:rsidRDefault="00000B89" w:rsidP="0022733D">
            <w:pPr>
              <w:spacing w:line="276" w:lineRule="auto"/>
              <w:rPr>
                <w:rFonts w:ascii="Arial" w:hAnsi="Arial" w:cs="Arial"/>
                <w:i/>
                <w:iCs/>
              </w:rPr>
            </w:pPr>
            <w:r w:rsidRPr="0043788C">
              <w:rPr>
                <w:rFonts w:ascii="Arial" w:hAnsi="Arial" w:cs="Arial"/>
                <w:i/>
                <w:iCs/>
              </w:rPr>
              <w:t>Müze müdürlüğü arkeoloğunun iletişim numarası:</w:t>
            </w:r>
          </w:p>
          <w:p w14:paraId="17E9EB48" w14:textId="77777777" w:rsidR="00000B89" w:rsidRPr="0043788C" w:rsidRDefault="00000B89" w:rsidP="0022733D">
            <w:pPr>
              <w:spacing w:line="276" w:lineRule="auto"/>
              <w:rPr>
                <w:rFonts w:ascii="Arial" w:hAnsi="Arial" w:cs="Arial"/>
                <w:lang w:val="en-GB" w:eastAsia="x-none"/>
              </w:rPr>
            </w:pPr>
          </w:p>
        </w:tc>
      </w:tr>
      <w:tr w:rsidR="00000B89" w:rsidRPr="0043788C" w14:paraId="5BE892A7" w14:textId="77777777" w:rsidTr="0022733D">
        <w:trPr>
          <w:trHeight w:val="484"/>
        </w:trPr>
        <w:tc>
          <w:tcPr>
            <w:tcW w:w="14170" w:type="dxa"/>
            <w:gridSpan w:val="2"/>
            <w:shd w:val="clear" w:color="auto" w:fill="2E74B5" w:themeFill="accent1" w:themeFillShade="BF"/>
            <w:vAlign w:val="center"/>
          </w:tcPr>
          <w:p w14:paraId="3CF109B2" w14:textId="77777777" w:rsidR="00000B89" w:rsidRPr="0043788C" w:rsidRDefault="00000B89" w:rsidP="0022733D">
            <w:pPr>
              <w:spacing w:line="276" w:lineRule="auto"/>
              <w:jc w:val="center"/>
              <w:rPr>
                <w:rFonts w:ascii="Arial" w:hAnsi="Arial" w:cs="Arial"/>
                <w:b/>
                <w:bCs/>
                <w:color w:val="FFFFFF" w:themeColor="background1"/>
              </w:rPr>
            </w:pPr>
            <w:r w:rsidRPr="0043788C">
              <w:rPr>
                <w:rFonts w:ascii="Arial" w:hAnsi="Arial" w:cs="Arial"/>
                <w:b/>
                <w:bCs/>
                <w:color w:val="FFFFFF" w:themeColor="background1"/>
              </w:rPr>
              <w:t>DECISION OF MUSEUM DIRECTORATE ARCHAEOLOGIST</w:t>
            </w:r>
          </w:p>
          <w:p w14:paraId="060DD672" w14:textId="77777777" w:rsidR="00000B89" w:rsidRPr="0043788C" w:rsidRDefault="00000B89" w:rsidP="0022733D">
            <w:pPr>
              <w:spacing w:line="276" w:lineRule="auto"/>
              <w:jc w:val="center"/>
              <w:rPr>
                <w:rFonts w:ascii="Arial" w:hAnsi="Arial" w:cs="Arial"/>
                <w:b/>
                <w:bCs/>
                <w:i/>
                <w:iCs/>
                <w:lang w:val="en-GB" w:eastAsia="x-none"/>
              </w:rPr>
            </w:pPr>
            <w:r w:rsidRPr="0043788C">
              <w:rPr>
                <w:rFonts w:ascii="Arial" w:hAnsi="Arial" w:cs="Arial"/>
                <w:b/>
                <w:bCs/>
                <w:i/>
                <w:iCs/>
                <w:color w:val="FFFFFF" w:themeColor="background1"/>
                <w:lang w:val="en-GB" w:eastAsia="x-none"/>
              </w:rPr>
              <w:t>MÜZE MÜDÜRLÜĞÜ ARKELOĞUNUN KARARI</w:t>
            </w:r>
          </w:p>
        </w:tc>
      </w:tr>
      <w:tr w:rsidR="00000B89" w:rsidRPr="0043788C" w14:paraId="2ED32DE4" w14:textId="77777777" w:rsidTr="0022733D">
        <w:trPr>
          <w:trHeight w:val="484"/>
        </w:trPr>
        <w:tc>
          <w:tcPr>
            <w:tcW w:w="14170" w:type="dxa"/>
            <w:gridSpan w:val="2"/>
            <w:vAlign w:val="center"/>
          </w:tcPr>
          <w:p w14:paraId="044EF633" w14:textId="77777777" w:rsidR="00000B89" w:rsidRPr="0043788C" w:rsidRDefault="00000B89" w:rsidP="0022733D">
            <w:pPr>
              <w:spacing w:line="276" w:lineRule="auto"/>
              <w:rPr>
                <w:rFonts w:ascii="Arial" w:hAnsi="Arial" w:cs="Arial"/>
              </w:rPr>
            </w:pPr>
            <w:r w:rsidRPr="0043788C">
              <w:rPr>
                <w:rFonts w:ascii="Arial" w:hAnsi="Arial" w:cs="Arial"/>
              </w:rPr>
              <w:t>Date of site visit:</w:t>
            </w:r>
          </w:p>
          <w:p w14:paraId="6447BAB9" w14:textId="77777777" w:rsidR="00000B89" w:rsidRPr="0043788C" w:rsidRDefault="00000B89" w:rsidP="0022733D">
            <w:pPr>
              <w:spacing w:line="276" w:lineRule="auto"/>
              <w:rPr>
                <w:rFonts w:ascii="Arial" w:hAnsi="Arial" w:cs="Arial"/>
                <w:i/>
                <w:iCs/>
                <w:lang w:val="en-GB" w:eastAsia="x-none"/>
              </w:rPr>
            </w:pPr>
            <w:r w:rsidRPr="0043788C">
              <w:rPr>
                <w:rFonts w:ascii="Arial" w:hAnsi="Arial" w:cs="Arial"/>
                <w:i/>
                <w:iCs/>
              </w:rPr>
              <w:t>Saha ziyaret tarihi:</w:t>
            </w:r>
          </w:p>
        </w:tc>
      </w:tr>
      <w:tr w:rsidR="00000B89" w:rsidRPr="0043788C" w14:paraId="6D485425" w14:textId="77777777" w:rsidTr="0022733D">
        <w:trPr>
          <w:trHeight w:val="484"/>
        </w:trPr>
        <w:tc>
          <w:tcPr>
            <w:tcW w:w="7085" w:type="dxa"/>
            <w:vAlign w:val="center"/>
          </w:tcPr>
          <w:p w14:paraId="76943FC5" w14:textId="77777777" w:rsidR="00000B89" w:rsidRPr="0043788C" w:rsidRDefault="00000B89" w:rsidP="0022733D">
            <w:pPr>
              <w:spacing w:line="276" w:lineRule="auto"/>
              <w:rPr>
                <w:rFonts w:ascii="Arial" w:hAnsi="Arial" w:cs="Arial"/>
              </w:rPr>
            </w:pPr>
            <w:r w:rsidRPr="0043788C">
              <w:rPr>
                <w:rFonts w:ascii="Arial" w:hAnsi="Arial" w:cs="Arial"/>
              </w:rPr>
              <w:t>Site of no significance - Construction to proceed with no further investigation – End of chance find.</w:t>
            </w:r>
          </w:p>
          <w:p w14:paraId="305F4E65" w14:textId="77777777" w:rsidR="00000B89" w:rsidRPr="0043788C" w:rsidRDefault="00000B89" w:rsidP="0022733D">
            <w:pPr>
              <w:spacing w:line="276" w:lineRule="auto"/>
              <w:rPr>
                <w:rFonts w:ascii="Arial" w:hAnsi="Arial" w:cs="Arial"/>
                <w:i/>
                <w:iCs/>
              </w:rPr>
            </w:pPr>
            <w:r w:rsidRPr="0043788C">
              <w:rPr>
                <w:rFonts w:ascii="Arial" w:hAnsi="Arial" w:cs="Arial"/>
                <w:i/>
                <w:iCs/>
              </w:rPr>
              <w:t>Önemsiz Saha – Bulgu - daha fazla araştırma yapılmadan</w:t>
            </w:r>
          </w:p>
          <w:p w14:paraId="534F4CD6" w14:textId="1B067E0F" w:rsidR="00000B89" w:rsidRPr="0043788C" w:rsidRDefault="00000B89" w:rsidP="0022733D">
            <w:pPr>
              <w:spacing w:line="276" w:lineRule="auto"/>
              <w:rPr>
                <w:rFonts w:ascii="Arial" w:hAnsi="Arial" w:cs="Arial"/>
                <w:i/>
                <w:iCs/>
              </w:rPr>
            </w:pPr>
            <w:r w:rsidRPr="0043788C">
              <w:rPr>
                <w:rFonts w:ascii="Arial" w:hAnsi="Arial" w:cs="Arial"/>
                <w:i/>
                <w:iCs/>
              </w:rPr>
              <w:t xml:space="preserve">inşaat devam edilebilir – </w:t>
            </w:r>
            <w:r w:rsidR="00C62277">
              <w:rPr>
                <w:rFonts w:ascii="Arial" w:hAnsi="Arial" w:cs="Arial"/>
                <w:i/>
                <w:iCs/>
              </w:rPr>
              <w:t>Rastlantısal buluntu</w:t>
            </w:r>
            <w:r w:rsidRPr="0043788C">
              <w:rPr>
                <w:rFonts w:ascii="Arial" w:hAnsi="Arial" w:cs="Arial"/>
                <w:i/>
                <w:iCs/>
              </w:rPr>
              <w:t xml:space="preserve"> prosedürün sonu.</w:t>
            </w:r>
          </w:p>
          <w:p w14:paraId="244386E9" w14:textId="77777777" w:rsidR="00000B89" w:rsidRPr="0043788C" w:rsidRDefault="00000B89" w:rsidP="0022733D">
            <w:pPr>
              <w:spacing w:line="276" w:lineRule="auto"/>
              <w:rPr>
                <w:rFonts w:ascii="Arial" w:hAnsi="Arial" w:cs="Arial"/>
              </w:rPr>
            </w:pPr>
            <w:r w:rsidRPr="0043788C">
              <w:rPr>
                <w:rFonts w:ascii="Arial" w:hAnsi="Arial" w:cs="Arial"/>
              </w:rPr>
              <w:t>Date of notice to resume work:</w:t>
            </w:r>
          </w:p>
          <w:p w14:paraId="4D9B51F7" w14:textId="77777777" w:rsidR="00000B89" w:rsidRPr="0043788C" w:rsidRDefault="00000B89" w:rsidP="0022733D">
            <w:pPr>
              <w:spacing w:line="276" w:lineRule="auto"/>
              <w:rPr>
                <w:rFonts w:ascii="Arial" w:hAnsi="Arial" w:cs="Arial"/>
                <w:i/>
                <w:iCs/>
                <w:lang w:val="en-GB" w:eastAsia="x-none"/>
              </w:rPr>
            </w:pPr>
            <w:r w:rsidRPr="0043788C">
              <w:rPr>
                <w:rFonts w:ascii="Arial" w:hAnsi="Arial" w:cs="Arial"/>
                <w:i/>
                <w:iCs/>
                <w:lang w:val="en-GB" w:eastAsia="x-none"/>
              </w:rPr>
              <w:t>İşe devam etme tarihinin bildirisi:</w:t>
            </w:r>
          </w:p>
        </w:tc>
        <w:tc>
          <w:tcPr>
            <w:tcW w:w="7085" w:type="dxa"/>
            <w:vAlign w:val="center"/>
          </w:tcPr>
          <w:p w14:paraId="5AA448D8" w14:textId="77777777" w:rsidR="00000B89" w:rsidRPr="0043788C" w:rsidRDefault="00000B89" w:rsidP="0022733D">
            <w:pPr>
              <w:spacing w:line="276" w:lineRule="auto"/>
              <w:rPr>
                <w:rFonts w:ascii="Arial" w:hAnsi="Arial" w:cs="Arial"/>
              </w:rPr>
            </w:pPr>
            <w:r w:rsidRPr="0043788C">
              <w:rPr>
                <w:rFonts w:ascii="Segoe UI Symbol" w:hAnsi="Segoe UI Symbol" w:cs="Segoe UI Symbol"/>
              </w:rPr>
              <w:t>☐</w:t>
            </w:r>
            <w:r w:rsidRPr="0043788C">
              <w:rPr>
                <w:rFonts w:ascii="Arial" w:hAnsi="Arial" w:cs="Arial"/>
              </w:rPr>
              <w:t xml:space="preserve"> Site of significance - Further investigation required</w:t>
            </w:r>
          </w:p>
          <w:p w14:paraId="6B8B77AF" w14:textId="77777777" w:rsidR="00000B89" w:rsidRPr="0043788C" w:rsidRDefault="00000B89" w:rsidP="0022733D">
            <w:pPr>
              <w:spacing w:line="276" w:lineRule="auto"/>
              <w:rPr>
                <w:rFonts w:ascii="Arial" w:hAnsi="Arial" w:cs="Arial"/>
              </w:rPr>
            </w:pP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Önemli Saha – Bulgu - Ek araştırma gerekmektedir</w:t>
            </w:r>
          </w:p>
          <w:p w14:paraId="607B6005" w14:textId="77777777" w:rsidR="00000B89" w:rsidRPr="0043788C" w:rsidRDefault="00000B89" w:rsidP="0022733D">
            <w:pPr>
              <w:spacing w:line="276" w:lineRule="auto"/>
              <w:rPr>
                <w:rFonts w:ascii="Arial" w:hAnsi="Arial" w:cs="Arial"/>
              </w:rPr>
            </w:pPr>
            <w:r w:rsidRPr="0043788C">
              <w:rPr>
                <w:rFonts w:ascii="Arial" w:hAnsi="Arial" w:cs="Arial"/>
              </w:rPr>
              <w:t>Fill out Part C.</w:t>
            </w:r>
          </w:p>
          <w:p w14:paraId="781F8BEF" w14:textId="77777777" w:rsidR="00000B89" w:rsidRPr="0043788C" w:rsidRDefault="00000B89" w:rsidP="0022733D">
            <w:pPr>
              <w:spacing w:line="276" w:lineRule="auto"/>
              <w:rPr>
                <w:rFonts w:ascii="Arial" w:hAnsi="Arial" w:cs="Arial"/>
                <w:i/>
                <w:iCs/>
                <w:lang w:val="en-GB" w:eastAsia="x-none"/>
              </w:rPr>
            </w:pPr>
            <w:r w:rsidRPr="0043788C">
              <w:rPr>
                <w:rFonts w:ascii="Arial" w:hAnsi="Arial" w:cs="Arial"/>
                <w:i/>
                <w:iCs/>
                <w:lang w:val="en-GB" w:eastAsia="x-none"/>
              </w:rPr>
              <w:t>Lütfen Bölüm C’yi doldurun.</w:t>
            </w:r>
          </w:p>
        </w:tc>
      </w:tr>
      <w:tr w:rsidR="00000B89" w:rsidRPr="0043788C" w14:paraId="6E5B8E47" w14:textId="77777777" w:rsidTr="0022733D">
        <w:trPr>
          <w:trHeight w:val="484"/>
        </w:trPr>
        <w:tc>
          <w:tcPr>
            <w:tcW w:w="14170" w:type="dxa"/>
            <w:gridSpan w:val="2"/>
            <w:vAlign w:val="center"/>
          </w:tcPr>
          <w:p w14:paraId="0AD10741" w14:textId="77777777" w:rsidR="00000B89" w:rsidRPr="0043788C" w:rsidRDefault="00000B89" w:rsidP="0022733D">
            <w:pPr>
              <w:spacing w:line="276" w:lineRule="auto"/>
              <w:rPr>
                <w:rFonts w:ascii="Arial" w:hAnsi="Arial" w:cs="Arial"/>
              </w:rPr>
            </w:pPr>
            <w:r w:rsidRPr="0043788C">
              <w:rPr>
                <w:rFonts w:ascii="Arial" w:hAnsi="Arial" w:cs="Arial"/>
              </w:rPr>
              <w:t>Name of museum directorate archaeologist:</w:t>
            </w:r>
          </w:p>
          <w:p w14:paraId="10100D2D" w14:textId="77777777" w:rsidR="00000B89" w:rsidRPr="0043788C" w:rsidRDefault="00000B89" w:rsidP="0022733D">
            <w:pPr>
              <w:spacing w:line="276" w:lineRule="auto"/>
              <w:rPr>
                <w:rFonts w:ascii="Arial" w:hAnsi="Arial" w:cs="Arial"/>
                <w:i/>
                <w:iCs/>
              </w:rPr>
            </w:pPr>
            <w:r w:rsidRPr="0043788C">
              <w:rPr>
                <w:rFonts w:ascii="Arial" w:hAnsi="Arial" w:cs="Arial"/>
                <w:i/>
                <w:iCs/>
              </w:rPr>
              <w:t>Müze müdürlüğü arkeoloğunun ismi:</w:t>
            </w:r>
          </w:p>
          <w:p w14:paraId="52D6328A" w14:textId="77777777" w:rsidR="00000B89" w:rsidRPr="0043788C" w:rsidRDefault="00000B89" w:rsidP="0022733D">
            <w:pPr>
              <w:spacing w:line="276" w:lineRule="auto"/>
              <w:rPr>
                <w:rFonts w:ascii="Arial" w:hAnsi="Arial" w:cs="Arial"/>
              </w:rPr>
            </w:pPr>
            <w:r w:rsidRPr="0043788C">
              <w:rPr>
                <w:rFonts w:ascii="Arial" w:hAnsi="Arial" w:cs="Arial"/>
              </w:rPr>
              <w:t>Contact information:</w:t>
            </w:r>
          </w:p>
          <w:p w14:paraId="7E5DC500" w14:textId="77777777" w:rsidR="00000B89" w:rsidRPr="0043788C" w:rsidRDefault="00000B89" w:rsidP="0022733D">
            <w:pPr>
              <w:spacing w:line="276" w:lineRule="auto"/>
              <w:rPr>
                <w:rFonts w:ascii="Arial" w:hAnsi="Arial" w:cs="Arial"/>
                <w:lang w:val="en-GB" w:eastAsia="x-none"/>
              </w:rPr>
            </w:pPr>
            <w:r w:rsidRPr="0043788C">
              <w:rPr>
                <w:rFonts w:ascii="Arial" w:hAnsi="Arial" w:cs="Arial"/>
                <w:i/>
                <w:iCs/>
                <w:lang w:val="en-GB" w:eastAsia="x-none"/>
              </w:rPr>
              <w:t>İletişim numarası</w:t>
            </w:r>
            <w:r w:rsidRPr="0043788C">
              <w:rPr>
                <w:rFonts w:ascii="Arial" w:hAnsi="Arial" w:cs="Arial"/>
                <w:lang w:val="en-GB" w:eastAsia="x-none"/>
              </w:rPr>
              <w:t>:</w:t>
            </w:r>
          </w:p>
        </w:tc>
      </w:tr>
      <w:tr w:rsidR="00000B89" w:rsidRPr="0043788C" w14:paraId="24A65995" w14:textId="77777777" w:rsidTr="0022733D">
        <w:trPr>
          <w:trHeight w:val="484"/>
        </w:trPr>
        <w:tc>
          <w:tcPr>
            <w:tcW w:w="14170" w:type="dxa"/>
            <w:gridSpan w:val="2"/>
            <w:vAlign w:val="center"/>
          </w:tcPr>
          <w:p w14:paraId="496E2E9B" w14:textId="77777777" w:rsidR="00000B89" w:rsidRPr="0043788C" w:rsidRDefault="00000B89" w:rsidP="0022733D">
            <w:pPr>
              <w:spacing w:line="276" w:lineRule="auto"/>
              <w:rPr>
                <w:rFonts w:ascii="Arial" w:hAnsi="Arial" w:cs="Arial"/>
              </w:rPr>
            </w:pPr>
            <w:r w:rsidRPr="0043788C">
              <w:rPr>
                <w:rFonts w:ascii="Arial" w:hAnsi="Arial" w:cs="Arial"/>
              </w:rPr>
              <w:t xml:space="preserve">Site manager and E&amp;S manager contacted                                                   </w:t>
            </w:r>
            <w:r w:rsidRPr="0043788C">
              <w:rPr>
                <w:rFonts w:ascii="Segoe UI Symbol" w:hAnsi="Segoe UI Symbol" w:cs="Segoe UI Symbol"/>
              </w:rPr>
              <w:t>☐</w:t>
            </w:r>
            <w:r w:rsidRPr="0043788C">
              <w:rPr>
                <w:rFonts w:ascii="Arial" w:hAnsi="Arial" w:cs="Arial"/>
              </w:rPr>
              <w:t xml:space="preserve"> Yes                                     </w:t>
            </w:r>
            <w:r w:rsidRPr="0043788C">
              <w:rPr>
                <w:rFonts w:ascii="Segoe UI Symbol" w:hAnsi="Segoe UI Symbol" w:cs="Segoe UI Symbol"/>
              </w:rPr>
              <w:t>☐</w:t>
            </w:r>
            <w:r w:rsidRPr="0043788C">
              <w:rPr>
                <w:rFonts w:ascii="Arial" w:hAnsi="Arial" w:cs="Arial"/>
              </w:rPr>
              <w:t xml:space="preserve"> No</w:t>
            </w:r>
          </w:p>
          <w:p w14:paraId="22FED10B" w14:textId="2D4B18B5" w:rsidR="00000B89" w:rsidRPr="0043788C" w:rsidRDefault="00000B89" w:rsidP="0022733D">
            <w:pPr>
              <w:spacing w:line="276" w:lineRule="auto"/>
              <w:rPr>
                <w:rFonts w:ascii="Arial" w:hAnsi="Arial" w:cs="Arial"/>
              </w:rPr>
            </w:pPr>
            <w:r w:rsidRPr="0043788C">
              <w:rPr>
                <w:rFonts w:ascii="Arial" w:hAnsi="Arial" w:cs="Arial"/>
                <w:i/>
                <w:iCs/>
              </w:rPr>
              <w:t xml:space="preserve">Saha Müdürü ve </w:t>
            </w:r>
            <w:r w:rsidR="00C62277">
              <w:rPr>
                <w:rFonts w:ascii="Arial" w:hAnsi="Arial" w:cs="Arial"/>
                <w:i/>
                <w:iCs/>
              </w:rPr>
              <w:t>Ç</w:t>
            </w:r>
            <w:r w:rsidRPr="0043788C">
              <w:rPr>
                <w:rFonts w:ascii="Arial" w:hAnsi="Arial" w:cs="Arial"/>
                <w:i/>
                <w:iCs/>
              </w:rPr>
              <w:t>&amp;S müdürü ile irtibata geçildi</w:t>
            </w:r>
            <w:r w:rsidRPr="0043788C">
              <w:rPr>
                <w:rFonts w:ascii="Arial" w:hAnsi="Arial" w:cs="Arial"/>
              </w:rPr>
              <w:t xml:space="preserve">                                       </w:t>
            </w: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Evet</w:t>
            </w:r>
            <w:r w:rsidRPr="0043788C">
              <w:rPr>
                <w:rFonts w:ascii="Arial" w:hAnsi="Arial" w:cs="Arial"/>
              </w:rPr>
              <w:t xml:space="preserve">                                    </w:t>
            </w: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Hayır</w:t>
            </w:r>
          </w:p>
        </w:tc>
      </w:tr>
    </w:tbl>
    <w:p w14:paraId="1CC760A7" w14:textId="77777777" w:rsidR="00000B89" w:rsidRPr="0043788C" w:rsidRDefault="00000B89" w:rsidP="00000B89">
      <w:pPr>
        <w:rPr>
          <w:rFonts w:ascii="Arial" w:hAnsi="Arial" w:cs="Arial"/>
          <w:sz w:val="24"/>
          <w:szCs w:val="24"/>
        </w:rPr>
      </w:pPr>
    </w:p>
    <w:tbl>
      <w:tblPr>
        <w:tblStyle w:val="TabloKlavuzu"/>
        <w:tblW w:w="14170" w:type="dxa"/>
        <w:tblLook w:val="04A0" w:firstRow="1" w:lastRow="0" w:firstColumn="1" w:lastColumn="0" w:noHBand="0" w:noVBand="1"/>
      </w:tblPr>
      <w:tblGrid>
        <w:gridCol w:w="4723"/>
        <w:gridCol w:w="2362"/>
        <w:gridCol w:w="2361"/>
        <w:gridCol w:w="4724"/>
      </w:tblGrid>
      <w:tr w:rsidR="00000B89" w:rsidRPr="0043788C" w14:paraId="70450D93" w14:textId="77777777" w:rsidTr="0022733D">
        <w:trPr>
          <w:trHeight w:val="645"/>
        </w:trPr>
        <w:tc>
          <w:tcPr>
            <w:tcW w:w="14170" w:type="dxa"/>
            <w:gridSpan w:val="4"/>
            <w:shd w:val="clear" w:color="auto" w:fill="2E74B5" w:themeFill="accent1" w:themeFillShade="BF"/>
            <w:vAlign w:val="center"/>
          </w:tcPr>
          <w:p w14:paraId="27D3B100"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PART C</w:t>
            </w:r>
          </w:p>
          <w:p w14:paraId="7F3A07AA"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BÖLÜM C</w:t>
            </w:r>
          </w:p>
        </w:tc>
      </w:tr>
      <w:tr w:rsidR="00000B89" w:rsidRPr="0043788C" w14:paraId="6A003F5F" w14:textId="77777777" w:rsidTr="0022733D">
        <w:trPr>
          <w:trHeight w:val="530"/>
        </w:trPr>
        <w:tc>
          <w:tcPr>
            <w:tcW w:w="14170" w:type="dxa"/>
            <w:gridSpan w:val="4"/>
            <w:shd w:val="clear" w:color="auto" w:fill="DEEAF6" w:themeFill="accent1" w:themeFillTint="33"/>
            <w:vAlign w:val="center"/>
          </w:tcPr>
          <w:p w14:paraId="2426B452" w14:textId="77777777" w:rsidR="00000B89" w:rsidRPr="0043788C" w:rsidRDefault="00000B89" w:rsidP="0022733D">
            <w:pPr>
              <w:spacing w:line="276" w:lineRule="auto"/>
              <w:jc w:val="center"/>
              <w:rPr>
                <w:rFonts w:ascii="Arial" w:hAnsi="Arial" w:cs="Arial"/>
                <w:b/>
                <w:bCs/>
              </w:rPr>
            </w:pPr>
            <w:r w:rsidRPr="0043788C">
              <w:rPr>
                <w:rFonts w:ascii="Arial" w:hAnsi="Arial" w:cs="Arial"/>
                <w:b/>
                <w:bCs/>
              </w:rPr>
              <w:t>FURTHER FIELD INVESTIGATION</w:t>
            </w:r>
          </w:p>
          <w:p w14:paraId="7BE06143" w14:textId="77777777" w:rsidR="00000B89" w:rsidRPr="0043788C" w:rsidRDefault="00000B89" w:rsidP="0022733D">
            <w:pPr>
              <w:spacing w:line="276" w:lineRule="auto"/>
              <w:jc w:val="center"/>
              <w:rPr>
                <w:rFonts w:ascii="Arial" w:hAnsi="Arial" w:cs="Arial"/>
                <w:b/>
                <w:bCs/>
                <w:lang w:val="en-GB" w:eastAsia="x-none"/>
              </w:rPr>
            </w:pPr>
            <w:r w:rsidRPr="0043788C">
              <w:rPr>
                <w:rFonts w:ascii="Arial" w:hAnsi="Arial" w:cs="Arial"/>
                <w:b/>
                <w:bCs/>
                <w:lang w:val="en-GB" w:eastAsia="x-none"/>
              </w:rPr>
              <w:t>EK SAHA ARAŞTIRMASI</w:t>
            </w:r>
          </w:p>
        </w:tc>
      </w:tr>
      <w:tr w:rsidR="00000B89" w:rsidRPr="0043788C" w14:paraId="2B06D080" w14:textId="77777777" w:rsidTr="0022733D">
        <w:trPr>
          <w:trHeight w:val="530"/>
        </w:trPr>
        <w:tc>
          <w:tcPr>
            <w:tcW w:w="4723" w:type="dxa"/>
            <w:vAlign w:val="center"/>
          </w:tcPr>
          <w:p w14:paraId="268C1F6B" w14:textId="77777777" w:rsidR="00000B89" w:rsidRPr="0043788C" w:rsidRDefault="00000B89" w:rsidP="0022733D">
            <w:pPr>
              <w:spacing w:line="276" w:lineRule="auto"/>
              <w:rPr>
                <w:rFonts w:ascii="Arial" w:hAnsi="Arial" w:cs="Arial"/>
              </w:rPr>
            </w:pPr>
            <w:r w:rsidRPr="0043788C">
              <w:rPr>
                <w:rFonts w:ascii="Segoe UI Symbol" w:hAnsi="Segoe UI Symbol" w:cs="Segoe UI Symbol"/>
              </w:rPr>
              <w:t>☐</w:t>
            </w:r>
            <w:r w:rsidRPr="0043788C">
              <w:rPr>
                <w:rFonts w:ascii="Arial" w:hAnsi="Arial" w:cs="Arial"/>
              </w:rPr>
              <w:t xml:space="preserve"> Site of no significance</w:t>
            </w:r>
          </w:p>
          <w:p w14:paraId="689E01AB" w14:textId="77777777" w:rsidR="00000B89" w:rsidRPr="0043788C" w:rsidRDefault="00000B89" w:rsidP="0022733D">
            <w:pPr>
              <w:spacing w:line="276" w:lineRule="auto"/>
              <w:rPr>
                <w:rFonts w:ascii="Arial" w:hAnsi="Arial" w:cs="Arial"/>
                <w:i/>
                <w:iCs/>
              </w:rPr>
            </w:pP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Az önem taşıyan saha/bulgu</w:t>
            </w:r>
          </w:p>
        </w:tc>
        <w:tc>
          <w:tcPr>
            <w:tcW w:w="4723" w:type="dxa"/>
            <w:gridSpan w:val="2"/>
            <w:vAlign w:val="center"/>
          </w:tcPr>
          <w:p w14:paraId="10B2E6FF" w14:textId="77777777" w:rsidR="00000B89" w:rsidRPr="0043788C" w:rsidRDefault="00000B89" w:rsidP="0022733D">
            <w:pPr>
              <w:spacing w:line="276" w:lineRule="auto"/>
              <w:rPr>
                <w:rFonts w:ascii="Arial" w:hAnsi="Arial" w:cs="Arial"/>
              </w:rPr>
            </w:pPr>
            <w:r w:rsidRPr="0043788C">
              <w:rPr>
                <w:rFonts w:ascii="Segoe UI Symbol" w:hAnsi="Segoe UI Symbol" w:cs="Segoe UI Symbol"/>
              </w:rPr>
              <w:t>☐</w:t>
            </w:r>
            <w:r w:rsidRPr="0043788C">
              <w:rPr>
                <w:rFonts w:ascii="Arial" w:hAnsi="Arial" w:cs="Arial"/>
              </w:rPr>
              <w:t xml:space="preserve"> Site of minor significance</w:t>
            </w:r>
          </w:p>
          <w:p w14:paraId="3A54915D" w14:textId="77777777" w:rsidR="00000B89" w:rsidRPr="0043788C" w:rsidRDefault="00000B89" w:rsidP="0022733D">
            <w:pPr>
              <w:spacing w:line="276" w:lineRule="auto"/>
              <w:rPr>
                <w:rFonts w:ascii="Arial" w:hAnsi="Arial" w:cs="Arial"/>
                <w:b/>
                <w:bCs/>
              </w:rPr>
            </w:pP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Orta derecede önem taşıyan saha/bulgu</w:t>
            </w:r>
          </w:p>
        </w:tc>
        <w:tc>
          <w:tcPr>
            <w:tcW w:w="4724" w:type="dxa"/>
            <w:vAlign w:val="center"/>
          </w:tcPr>
          <w:p w14:paraId="5959769F" w14:textId="77777777" w:rsidR="00000B89" w:rsidRPr="0043788C" w:rsidRDefault="00000B89" w:rsidP="0022733D">
            <w:pPr>
              <w:spacing w:line="276" w:lineRule="auto"/>
              <w:rPr>
                <w:rFonts w:ascii="Arial" w:hAnsi="Arial" w:cs="Arial"/>
              </w:rPr>
            </w:pPr>
            <w:r w:rsidRPr="0043788C">
              <w:rPr>
                <w:rFonts w:ascii="Segoe UI Symbol" w:hAnsi="Segoe UI Symbol" w:cs="Segoe UI Symbol"/>
              </w:rPr>
              <w:t>☐</w:t>
            </w:r>
            <w:r w:rsidRPr="0043788C">
              <w:rPr>
                <w:rFonts w:ascii="Arial" w:hAnsi="Arial" w:cs="Arial"/>
              </w:rPr>
              <w:t xml:space="preserve"> Site of major significance</w:t>
            </w:r>
          </w:p>
          <w:p w14:paraId="5828A9CC" w14:textId="77777777" w:rsidR="00000B89" w:rsidRPr="0043788C" w:rsidRDefault="00000B89" w:rsidP="0022733D">
            <w:pPr>
              <w:spacing w:line="276" w:lineRule="auto"/>
              <w:rPr>
                <w:rFonts w:ascii="Arial" w:hAnsi="Arial" w:cs="Arial"/>
                <w:b/>
                <w:bCs/>
              </w:rPr>
            </w:pP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Çok önemli saha/bulgu</w:t>
            </w:r>
          </w:p>
        </w:tc>
      </w:tr>
      <w:tr w:rsidR="00000B89" w:rsidRPr="0043788C" w14:paraId="090C4722" w14:textId="77777777" w:rsidTr="0022733D">
        <w:trPr>
          <w:trHeight w:val="530"/>
        </w:trPr>
        <w:tc>
          <w:tcPr>
            <w:tcW w:w="14170" w:type="dxa"/>
            <w:gridSpan w:val="4"/>
            <w:vAlign w:val="center"/>
          </w:tcPr>
          <w:p w14:paraId="3F798CBA" w14:textId="77777777" w:rsidR="00000B89" w:rsidRPr="0043788C" w:rsidRDefault="00000B89" w:rsidP="0022733D">
            <w:pPr>
              <w:spacing w:line="276" w:lineRule="auto"/>
              <w:rPr>
                <w:rFonts w:ascii="Arial" w:hAnsi="Arial" w:cs="Arial"/>
              </w:rPr>
            </w:pPr>
            <w:r w:rsidRPr="0043788C">
              <w:rPr>
                <w:rFonts w:ascii="Arial" w:hAnsi="Arial" w:cs="Arial"/>
              </w:rPr>
              <w:t>Describe additional work to be conducted:</w:t>
            </w:r>
          </w:p>
          <w:p w14:paraId="35188753" w14:textId="77777777" w:rsidR="00000B89" w:rsidRPr="0043788C" w:rsidRDefault="00000B89" w:rsidP="0022733D">
            <w:pPr>
              <w:spacing w:line="276" w:lineRule="auto"/>
              <w:rPr>
                <w:rFonts w:ascii="Arial" w:hAnsi="Arial" w:cs="Arial"/>
                <w:i/>
                <w:iCs/>
              </w:rPr>
            </w:pPr>
            <w:r w:rsidRPr="0043788C">
              <w:rPr>
                <w:rFonts w:ascii="Arial" w:hAnsi="Arial" w:cs="Arial"/>
                <w:i/>
                <w:iCs/>
              </w:rPr>
              <w:t>Yapılması gereken ek islerin tanımı:</w:t>
            </w:r>
          </w:p>
        </w:tc>
      </w:tr>
      <w:tr w:rsidR="00000B89" w:rsidRPr="0043788C" w14:paraId="3CEED276" w14:textId="77777777" w:rsidTr="0022733D">
        <w:trPr>
          <w:trHeight w:val="530"/>
        </w:trPr>
        <w:tc>
          <w:tcPr>
            <w:tcW w:w="7085" w:type="dxa"/>
            <w:gridSpan w:val="2"/>
            <w:vAlign w:val="center"/>
          </w:tcPr>
          <w:p w14:paraId="37119DDF" w14:textId="77777777" w:rsidR="00000B89" w:rsidRPr="0043788C" w:rsidRDefault="00000B89" w:rsidP="0022733D">
            <w:pPr>
              <w:spacing w:line="276" w:lineRule="auto"/>
              <w:rPr>
                <w:rFonts w:ascii="Arial" w:hAnsi="Arial" w:cs="Arial"/>
              </w:rPr>
            </w:pPr>
            <w:r w:rsidRPr="0043788C">
              <w:rPr>
                <w:rFonts w:ascii="Arial" w:hAnsi="Arial" w:cs="Arial"/>
              </w:rPr>
              <w:t>Date started:</w:t>
            </w:r>
          </w:p>
          <w:p w14:paraId="39E24888" w14:textId="77777777" w:rsidR="00000B89" w:rsidRPr="0043788C" w:rsidRDefault="00000B89" w:rsidP="0022733D">
            <w:pPr>
              <w:spacing w:line="276" w:lineRule="auto"/>
              <w:rPr>
                <w:rFonts w:ascii="Arial" w:hAnsi="Arial" w:cs="Arial"/>
                <w:i/>
                <w:iCs/>
              </w:rPr>
            </w:pPr>
            <w:r w:rsidRPr="0043788C">
              <w:rPr>
                <w:rFonts w:ascii="Arial" w:hAnsi="Arial" w:cs="Arial"/>
                <w:i/>
                <w:iCs/>
              </w:rPr>
              <w:t xml:space="preserve">Başlangıç Tarihi: </w:t>
            </w:r>
          </w:p>
        </w:tc>
        <w:tc>
          <w:tcPr>
            <w:tcW w:w="7085" w:type="dxa"/>
            <w:gridSpan w:val="2"/>
            <w:vAlign w:val="center"/>
          </w:tcPr>
          <w:p w14:paraId="39055F0D" w14:textId="77777777" w:rsidR="00000B89" w:rsidRPr="0043788C" w:rsidRDefault="00000B89" w:rsidP="0022733D">
            <w:pPr>
              <w:spacing w:line="276" w:lineRule="auto"/>
              <w:rPr>
                <w:rFonts w:ascii="Arial" w:hAnsi="Arial" w:cs="Arial"/>
              </w:rPr>
            </w:pPr>
            <w:r w:rsidRPr="0043788C">
              <w:rPr>
                <w:rFonts w:ascii="Arial" w:hAnsi="Arial" w:cs="Arial"/>
              </w:rPr>
              <w:t>Date completed:</w:t>
            </w:r>
          </w:p>
          <w:p w14:paraId="1E1C40CE" w14:textId="77777777" w:rsidR="00000B89" w:rsidRPr="0043788C" w:rsidRDefault="00000B89" w:rsidP="0022733D">
            <w:pPr>
              <w:spacing w:line="276" w:lineRule="auto"/>
              <w:rPr>
                <w:rFonts w:ascii="Arial" w:hAnsi="Arial" w:cs="Arial"/>
              </w:rPr>
            </w:pPr>
            <w:r w:rsidRPr="0043788C">
              <w:rPr>
                <w:rFonts w:ascii="Arial" w:hAnsi="Arial" w:cs="Arial"/>
                <w:i/>
                <w:iCs/>
              </w:rPr>
              <w:t>Bitiş Tarihi:</w:t>
            </w:r>
          </w:p>
        </w:tc>
      </w:tr>
      <w:tr w:rsidR="00000B89" w:rsidRPr="0043788C" w14:paraId="39AE7792" w14:textId="77777777" w:rsidTr="0022733D">
        <w:trPr>
          <w:trHeight w:val="530"/>
        </w:trPr>
        <w:tc>
          <w:tcPr>
            <w:tcW w:w="14170" w:type="dxa"/>
            <w:gridSpan w:val="4"/>
            <w:vAlign w:val="center"/>
          </w:tcPr>
          <w:p w14:paraId="310CD87A" w14:textId="77777777" w:rsidR="00000B89" w:rsidRPr="0043788C" w:rsidRDefault="00000B89" w:rsidP="0022733D">
            <w:pPr>
              <w:spacing w:line="276" w:lineRule="auto"/>
              <w:rPr>
                <w:rFonts w:ascii="Arial" w:hAnsi="Arial" w:cs="Arial"/>
              </w:rPr>
            </w:pPr>
            <w:r w:rsidRPr="0043788C">
              <w:rPr>
                <w:rFonts w:ascii="Arial" w:hAnsi="Arial" w:cs="Arial"/>
              </w:rPr>
              <w:t>Date of notice to resume work:</w:t>
            </w:r>
          </w:p>
          <w:p w14:paraId="54D99177" w14:textId="77777777" w:rsidR="00000B89" w:rsidRPr="0043788C" w:rsidRDefault="00000B89" w:rsidP="0022733D">
            <w:pPr>
              <w:spacing w:line="276" w:lineRule="auto"/>
              <w:rPr>
                <w:rFonts w:ascii="Arial" w:hAnsi="Arial" w:cs="Arial"/>
                <w:i/>
                <w:iCs/>
              </w:rPr>
            </w:pPr>
            <w:r w:rsidRPr="0043788C">
              <w:rPr>
                <w:rFonts w:ascii="Arial" w:hAnsi="Arial" w:cs="Arial"/>
                <w:i/>
                <w:iCs/>
              </w:rPr>
              <w:t>İşe geri dönme tarihi bildirisi:</w:t>
            </w:r>
          </w:p>
        </w:tc>
      </w:tr>
      <w:tr w:rsidR="00000B89" w:rsidRPr="0043788C" w14:paraId="07088895" w14:textId="77777777" w:rsidTr="0022733D">
        <w:trPr>
          <w:trHeight w:val="530"/>
        </w:trPr>
        <w:tc>
          <w:tcPr>
            <w:tcW w:w="14170" w:type="dxa"/>
            <w:gridSpan w:val="4"/>
          </w:tcPr>
          <w:p w14:paraId="752DE0BF" w14:textId="77777777" w:rsidR="00000B89" w:rsidRPr="0043788C" w:rsidRDefault="00000B89" w:rsidP="0022733D">
            <w:pPr>
              <w:spacing w:line="276" w:lineRule="auto"/>
              <w:rPr>
                <w:rFonts w:ascii="Arial" w:hAnsi="Arial" w:cs="Arial"/>
              </w:rPr>
            </w:pPr>
            <w:r w:rsidRPr="0043788C">
              <w:rPr>
                <w:rFonts w:ascii="Arial" w:hAnsi="Arial" w:cs="Arial"/>
              </w:rPr>
              <w:t>Name of museum directorate archaeologist:</w:t>
            </w:r>
          </w:p>
          <w:p w14:paraId="7C13EEE0" w14:textId="77777777" w:rsidR="00000B89" w:rsidRPr="0043788C" w:rsidRDefault="00000B89" w:rsidP="0022733D">
            <w:pPr>
              <w:spacing w:line="276" w:lineRule="auto"/>
              <w:rPr>
                <w:rFonts w:ascii="Arial" w:hAnsi="Arial" w:cs="Arial"/>
                <w:i/>
                <w:iCs/>
              </w:rPr>
            </w:pPr>
            <w:r w:rsidRPr="0043788C">
              <w:rPr>
                <w:rFonts w:ascii="Arial" w:hAnsi="Arial" w:cs="Arial"/>
                <w:i/>
                <w:iCs/>
              </w:rPr>
              <w:t>Müze müdürlüğü arkeoloğunun ismi:</w:t>
            </w:r>
          </w:p>
          <w:p w14:paraId="23C0125E" w14:textId="77777777" w:rsidR="00000B89" w:rsidRPr="0043788C" w:rsidRDefault="00000B89" w:rsidP="0022733D">
            <w:pPr>
              <w:spacing w:line="276" w:lineRule="auto"/>
              <w:rPr>
                <w:rFonts w:ascii="Arial" w:hAnsi="Arial" w:cs="Arial"/>
              </w:rPr>
            </w:pPr>
          </w:p>
          <w:p w14:paraId="1A8D77E4" w14:textId="77777777" w:rsidR="00000B89" w:rsidRPr="0043788C" w:rsidRDefault="00000B89" w:rsidP="0022733D">
            <w:pPr>
              <w:spacing w:line="276" w:lineRule="auto"/>
              <w:rPr>
                <w:rFonts w:ascii="Arial" w:hAnsi="Arial" w:cs="Arial"/>
              </w:rPr>
            </w:pPr>
            <w:r w:rsidRPr="0043788C">
              <w:rPr>
                <w:rFonts w:ascii="Arial" w:hAnsi="Arial" w:cs="Arial"/>
              </w:rPr>
              <w:t>Contact information:</w:t>
            </w:r>
          </w:p>
          <w:p w14:paraId="403D3434" w14:textId="77777777" w:rsidR="00000B89" w:rsidRPr="0043788C" w:rsidRDefault="00000B89" w:rsidP="0022733D">
            <w:pPr>
              <w:spacing w:line="276" w:lineRule="auto"/>
              <w:rPr>
                <w:rFonts w:ascii="Arial" w:hAnsi="Arial" w:cs="Arial"/>
                <w:i/>
                <w:iCs/>
              </w:rPr>
            </w:pPr>
            <w:r w:rsidRPr="0043788C">
              <w:rPr>
                <w:rFonts w:ascii="Arial" w:hAnsi="Arial" w:cs="Arial"/>
                <w:i/>
                <w:iCs/>
              </w:rPr>
              <w:t>İletişim numarası</w:t>
            </w:r>
          </w:p>
        </w:tc>
      </w:tr>
      <w:tr w:rsidR="00000B89" w:rsidRPr="0043788C" w14:paraId="13B25EED" w14:textId="77777777" w:rsidTr="0022733D">
        <w:trPr>
          <w:trHeight w:val="530"/>
        </w:trPr>
        <w:tc>
          <w:tcPr>
            <w:tcW w:w="14170" w:type="dxa"/>
            <w:gridSpan w:val="4"/>
          </w:tcPr>
          <w:p w14:paraId="6D6C7FDD" w14:textId="77777777" w:rsidR="00000B89" w:rsidRPr="0043788C" w:rsidRDefault="00000B89" w:rsidP="0022733D">
            <w:pPr>
              <w:spacing w:line="276" w:lineRule="auto"/>
              <w:rPr>
                <w:rFonts w:ascii="Arial" w:hAnsi="Arial" w:cs="Arial"/>
              </w:rPr>
            </w:pPr>
            <w:r w:rsidRPr="0043788C">
              <w:rPr>
                <w:rFonts w:ascii="Arial" w:hAnsi="Arial" w:cs="Arial"/>
              </w:rPr>
              <w:t xml:space="preserve">Construction manager contacted                                                     </w:t>
            </w:r>
            <w:r w:rsidRPr="0043788C">
              <w:rPr>
                <w:rFonts w:ascii="Segoe UI Symbol" w:hAnsi="Segoe UI Symbol" w:cs="Segoe UI Symbol"/>
              </w:rPr>
              <w:t>☐</w:t>
            </w:r>
            <w:r w:rsidRPr="0043788C">
              <w:rPr>
                <w:rFonts w:ascii="Arial" w:hAnsi="Arial" w:cs="Arial"/>
              </w:rPr>
              <w:t xml:space="preserve"> Yes                             </w:t>
            </w:r>
            <w:r w:rsidRPr="0043788C">
              <w:rPr>
                <w:rFonts w:ascii="Segoe UI Symbol" w:hAnsi="Segoe UI Symbol" w:cs="Segoe UI Symbol"/>
              </w:rPr>
              <w:t>☐</w:t>
            </w:r>
            <w:r w:rsidRPr="0043788C">
              <w:rPr>
                <w:rFonts w:ascii="Arial" w:hAnsi="Arial" w:cs="Arial"/>
              </w:rPr>
              <w:t xml:space="preserve"> No</w:t>
            </w:r>
          </w:p>
          <w:p w14:paraId="767222EA" w14:textId="77777777" w:rsidR="00000B89" w:rsidRPr="0043788C" w:rsidRDefault="00000B89" w:rsidP="0022733D">
            <w:pPr>
              <w:spacing w:line="276" w:lineRule="auto"/>
              <w:rPr>
                <w:rFonts w:ascii="Arial" w:hAnsi="Arial" w:cs="Arial"/>
              </w:rPr>
            </w:pPr>
            <w:r w:rsidRPr="0043788C">
              <w:rPr>
                <w:rFonts w:ascii="Arial" w:hAnsi="Arial" w:cs="Arial"/>
                <w:i/>
                <w:iCs/>
              </w:rPr>
              <w:t>İnşaat müdürü ile irtibata geçildi</w:t>
            </w:r>
            <w:r w:rsidRPr="0043788C">
              <w:rPr>
                <w:rFonts w:ascii="Arial" w:hAnsi="Arial" w:cs="Arial"/>
              </w:rPr>
              <w:t xml:space="preserve">                                                    </w:t>
            </w: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 xml:space="preserve">Evet </w:t>
            </w:r>
            <w:r w:rsidRPr="0043788C">
              <w:rPr>
                <w:rFonts w:ascii="Arial" w:hAnsi="Arial" w:cs="Arial"/>
              </w:rPr>
              <w:t xml:space="preserve">                           </w:t>
            </w:r>
            <w:r w:rsidRPr="0043788C">
              <w:rPr>
                <w:rFonts w:ascii="Segoe UI Symbol" w:hAnsi="Segoe UI Symbol" w:cs="Segoe UI Symbol"/>
              </w:rPr>
              <w:t>☐</w:t>
            </w:r>
            <w:r w:rsidRPr="0043788C">
              <w:rPr>
                <w:rFonts w:ascii="Arial" w:hAnsi="Arial" w:cs="Arial"/>
              </w:rPr>
              <w:t xml:space="preserve"> </w:t>
            </w:r>
            <w:r w:rsidRPr="0043788C">
              <w:rPr>
                <w:rFonts w:ascii="Arial" w:hAnsi="Arial" w:cs="Arial"/>
                <w:i/>
                <w:iCs/>
              </w:rPr>
              <w:t>Hayır</w:t>
            </w:r>
          </w:p>
        </w:tc>
      </w:tr>
    </w:tbl>
    <w:p w14:paraId="3CF05D93" w14:textId="77777777" w:rsidR="00000B89" w:rsidRPr="0043788C" w:rsidRDefault="00000B89" w:rsidP="00000B89">
      <w:pPr>
        <w:rPr>
          <w:rFonts w:ascii="Arial" w:hAnsi="Arial" w:cs="Arial"/>
        </w:rPr>
      </w:pPr>
    </w:p>
    <w:p w14:paraId="6C42A212" w14:textId="77777777" w:rsidR="00000B89" w:rsidRPr="0043788C" w:rsidRDefault="00000B89" w:rsidP="00000B89">
      <w:pPr>
        <w:rPr>
          <w:rFonts w:ascii="Arial" w:hAnsi="Arial" w:cs="Arial"/>
        </w:rPr>
      </w:pPr>
      <w:r w:rsidRPr="0043788C">
        <w:rPr>
          <w:rFonts w:ascii="Arial" w:hAnsi="Arial" w:cs="Arial"/>
        </w:rPr>
        <w:br w:type="page"/>
      </w:r>
    </w:p>
    <w:p w14:paraId="53508C4A" w14:textId="77777777" w:rsidR="00000B89" w:rsidRPr="0043788C" w:rsidRDefault="00000B89" w:rsidP="00000B89">
      <w:pPr>
        <w:rPr>
          <w:rFonts w:ascii="Arial" w:hAnsi="Arial" w:cs="Arial"/>
        </w:rPr>
      </w:pPr>
    </w:p>
    <w:tbl>
      <w:tblPr>
        <w:tblStyle w:val="TabloKlavuzu"/>
        <w:tblW w:w="14170" w:type="dxa"/>
        <w:tblLook w:val="04A0" w:firstRow="1" w:lastRow="0" w:firstColumn="1" w:lastColumn="0" w:noHBand="0" w:noVBand="1"/>
      </w:tblPr>
      <w:tblGrid>
        <w:gridCol w:w="1212"/>
        <w:gridCol w:w="1161"/>
        <w:gridCol w:w="1263"/>
        <w:gridCol w:w="1267"/>
        <w:gridCol w:w="1472"/>
        <w:gridCol w:w="732"/>
        <w:gridCol w:w="729"/>
        <w:gridCol w:w="1539"/>
        <w:gridCol w:w="1461"/>
        <w:gridCol w:w="1122"/>
        <w:gridCol w:w="1141"/>
        <w:gridCol w:w="1071"/>
      </w:tblGrid>
      <w:tr w:rsidR="00000B89" w:rsidRPr="0043788C" w14:paraId="5A19B894" w14:textId="77777777" w:rsidTr="0022733D">
        <w:trPr>
          <w:trHeight w:val="645"/>
        </w:trPr>
        <w:tc>
          <w:tcPr>
            <w:tcW w:w="14170" w:type="dxa"/>
            <w:gridSpan w:val="12"/>
            <w:shd w:val="clear" w:color="auto" w:fill="2E74B5" w:themeFill="accent1" w:themeFillShade="BF"/>
            <w:vAlign w:val="center"/>
          </w:tcPr>
          <w:p w14:paraId="5422E78C"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CHANCE FINDING RECORD</w:t>
            </w:r>
          </w:p>
        </w:tc>
      </w:tr>
      <w:tr w:rsidR="00000B89" w:rsidRPr="0043788C" w14:paraId="2FFEEBCE" w14:textId="77777777" w:rsidTr="0022733D">
        <w:trPr>
          <w:trHeight w:val="530"/>
        </w:trPr>
        <w:tc>
          <w:tcPr>
            <w:tcW w:w="14170" w:type="dxa"/>
            <w:gridSpan w:val="12"/>
            <w:vAlign w:val="center"/>
          </w:tcPr>
          <w:p w14:paraId="27CAF3FD"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Reporting Period</w:t>
            </w:r>
          </w:p>
        </w:tc>
      </w:tr>
      <w:tr w:rsidR="00000B89" w:rsidRPr="0043788C" w14:paraId="2DAAE8C8" w14:textId="77777777" w:rsidTr="0022733D">
        <w:trPr>
          <w:trHeight w:val="484"/>
        </w:trPr>
        <w:tc>
          <w:tcPr>
            <w:tcW w:w="14170" w:type="dxa"/>
            <w:gridSpan w:val="12"/>
            <w:vAlign w:val="center"/>
          </w:tcPr>
          <w:p w14:paraId="61A90ED5"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Total Incidental Findings</w:t>
            </w:r>
          </w:p>
        </w:tc>
      </w:tr>
      <w:tr w:rsidR="00000B89" w:rsidRPr="0043788C" w14:paraId="59E3F865" w14:textId="77777777" w:rsidTr="0022733D">
        <w:trPr>
          <w:trHeight w:val="419"/>
        </w:trPr>
        <w:tc>
          <w:tcPr>
            <w:tcW w:w="7128" w:type="dxa"/>
            <w:gridSpan w:val="6"/>
            <w:vAlign w:val="center"/>
          </w:tcPr>
          <w:p w14:paraId="10B10D9C"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The Current Situation</w:t>
            </w:r>
          </w:p>
        </w:tc>
        <w:tc>
          <w:tcPr>
            <w:tcW w:w="7042" w:type="dxa"/>
            <w:gridSpan w:val="6"/>
            <w:vAlign w:val="center"/>
          </w:tcPr>
          <w:p w14:paraId="7363E20D"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This Reporting Period</w:t>
            </w:r>
          </w:p>
        </w:tc>
      </w:tr>
      <w:tr w:rsidR="00000B89" w:rsidRPr="0043788C" w14:paraId="17782A2F" w14:textId="77777777" w:rsidTr="0022733D">
        <w:trPr>
          <w:trHeight w:val="746"/>
        </w:trPr>
        <w:tc>
          <w:tcPr>
            <w:tcW w:w="1228" w:type="dxa"/>
          </w:tcPr>
          <w:p w14:paraId="19BD1548"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IDENTITY (*)</w:t>
            </w:r>
          </w:p>
        </w:tc>
        <w:tc>
          <w:tcPr>
            <w:tcW w:w="1180" w:type="dxa"/>
          </w:tcPr>
          <w:p w14:paraId="05E635CA"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DATE OF THE CHANCE FINDING</w:t>
            </w:r>
          </w:p>
        </w:tc>
        <w:tc>
          <w:tcPr>
            <w:tcW w:w="1267" w:type="dxa"/>
          </w:tcPr>
          <w:p w14:paraId="6BAA368F"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LOCATION</w:t>
            </w:r>
          </w:p>
        </w:tc>
        <w:tc>
          <w:tcPr>
            <w:tcW w:w="1272" w:type="dxa"/>
          </w:tcPr>
          <w:p w14:paraId="7BFC0448"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SUMMARY OF FINDINGS</w:t>
            </w:r>
          </w:p>
        </w:tc>
        <w:tc>
          <w:tcPr>
            <w:tcW w:w="1472" w:type="dxa"/>
          </w:tcPr>
          <w:p w14:paraId="0E3D3392"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NAME OF REPORTED INSTITUTION</w:t>
            </w:r>
          </w:p>
        </w:tc>
        <w:tc>
          <w:tcPr>
            <w:tcW w:w="1416" w:type="dxa"/>
            <w:gridSpan w:val="2"/>
          </w:tcPr>
          <w:p w14:paraId="5CF033CA"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DATE PART A WAS COMPLETED</w:t>
            </w:r>
          </w:p>
        </w:tc>
        <w:tc>
          <w:tcPr>
            <w:tcW w:w="1505" w:type="dxa"/>
          </w:tcPr>
          <w:p w14:paraId="05FFBEBA"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COMPLETION DATE OF PART B</w:t>
            </w:r>
          </w:p>
        </w:tc>
        <w:tc>
          <w:tcPr>
            <w:tcW w:w="1416" w:type="dxa"/>
          </w:tcPr>
          <w:p w14:paraId="3F44A017"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DATE PART C WAS COMPLETED</w:t>
            </w:r>
          </w:p>
        </w:tc>
        <w:tc>
          <w:tcPr>
            <w:tcW w:w="1151" w:type="dxa"/>
          </w:tcPr>
          <w:p w14:paraId="46BE66E0"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ACTION TAKEN</w:t>
            </w:r>
          </w:p>
        </w:tc>
        <w:tc>
          <w:tcPr>
            <w:tcW w:w="1160" w:type="dxa"/>
          </w:tcPr>
          <w:p w14:paraId="117D7505"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OPEN OR CLOSED STATUS</w:t>
            </w:r>
          </w:p>
        </w:tc>
        <w:tc>
          <w:tcPr>
            <w:tcW w:w="1103" w:type="dxa"/>
          </w:tcPr>
          <w:p w14:paraId="14FF0BE6" w14:textId="77777777" w:rsidR="00000B89" w:rsidRPr="0043788C" w:rsidRDefault="00000B89" w:rsidP="0022733D">
            <w:pPr>
              <w:spacing w:line="276" w:lineRule="auto"/>
              <w:rPr>
                <w:rFonts w:ascii="Arial" w:hAnsi="Arial" w:cs="Arial"/>
                <w:sz w:val="20"/>
                <w:szCs w:val="20"/>
                <w:lang w:val="en-GB" w:eastAsia="x-none"/>
              </w:rPr>
            </w:pPr>
            <w:r w:rsidRPr="0043788C">
              <w:rPr>
                <w:rFonts w:ascii="Arial" w:hAnsi="Arial" w:cs="Arial"/>
                <w:sz w:val="20"/>
                <w:szCs w:val="20"/>
                <w:lang w:val="en-GB" w:eastAsia="x-none"/>
              </w:rPr>
              <w:t>NOTES</w:t>
            </w:r>
          </w:p>
        </w:tc>
      </w:tr>
      <w:tr w:rsidR="00000B89" w:rsidRPr="0043788C" w14:paraId="5DBA10A2" w14:textId="77777777" w:rsidTr="0022733D">
        <w:trPr>
          <w:trHeight w:val="340"/>
        </w:trPr>
        <w:tc>
          <w:tcPr>
            <w:tcW w:w="1228" w:type="dxa"/>
          </w:tcPr>
          <w:p w14:paraId="77F70651" w14:textId="77777777" w:rsidR="00000B89" w:rsidRPr="0043788C" w:rsidRDefault="00000B89" w:rsidP="0022733D">
            <w:pPr>
              <w:spacing w:line="276" w:lineRule="auto"/>
              <w:rPr>
                <w:rFonts w:ascii="Arial" w:hAnsi="Arial" w:cs="Arial"/>
                <w:lang w:val="en-GB" w:eastAsia="x-none"/>
              </w:rPr>
            </w:pPr>
          </w:p>
        </w:tc>
        <w:tc>
          <w:tcPr>
            <w:tcW w:w="1180" w:type="dxa"/>
          </w:tcPr>
          <w:p w14:paraId="5ABA48EF" w14:textId="77777777" w:rsidR="00000B89" w:rsidRPr="0043788C" w:rsidRDefault="00000B89" w:rsidP="0022733D">
            <w:pPr>
              <w:spacing w:line="276" w:lineRule="auto"/>
              <w:rPr>
                <w:rFonts w:ascii="Arial" w:hAnsi="Arial" w:cs="Arial"/>
                <w:lang w:val="en-GB" w:eastAsia="x-none"/>
              </w:rPr>
            </w:pPr>
          </w:p>
        </w:tc>
        <w:tc>
          <w:tcPr>
            <w:tcW w:w="1267" w:type="dxa"/>
          </w:tcPr>
          <w:p w14:paraId="378CEE3D" w14:textId="77777777" w:rsidR="00000B89" w:rsidRPr="0043788C" w:rsidRDefault="00000B89" w:rsidP="0022733D">
            <w:pPr>
              <w:spacing w:line="276" w:lineRule="auto"/>
              <w:rPr>
                <w:rFonts w:ascii="Arial" w:hAnsi="Arial" w:cs="Arial"/>
                <w:lang w:val="en-GB" w:eastAsia="x-none"/>
              </w:rPr>
            </w:pPr>
          </w:p>
        </w:tc>
        <w:tc>
          <w:tcPr>
            <w:tcW w:w="1272" w:type="dxa"/>
          </w:tcPr>
          <w:p w14:paraId="349C65D7" w14:textId="77777777" w:rsidR="00000B89" w:rsidRPr="0043788C" w:rsidRDefault="00000B89" w:rsidP="0022733D">
            <w:pPr>
              <w:spacing w:line="276" w:lineRule="auto"/>
              <w:rPr>
                <w:rFonts w:ascii="Arial" w:hAnsi="Arial" w:cs="Arial"/>
                <w:lang w:val="en-GB" w:eastAsia="x-none"/>
              </w:rPr>
            </w:pPr>
          </w:p>
        </w:tc>
        <w:tc>
          <w:tcPr>
            <w:tcW w:w="1472" w:type="dxa"/>
          </w:tcPr>
          <w:p w14:paraId="6EFBAE1D" w14:textId="77777777" w:rsidR="00000B89" w:rsidRPr="0043788C" w:rsidRDefault="00000B89" w:rsidP="0022733D">
            <w:pPr>
              <w:spacing w:line="276" w:lineRule="auto"/>
              <w:rPr>
                <w:rFonts w:ascii="Arial" w:hAnsi="Arial" w:cs="Arial"/>
                <w:lang w:val="en-GB" w:eastAsia="x-none"/>
              </w:rPr>
            </w:pPr>
          </w:p>
        </w:tc>
        <w:tc>
          <w:tcPr>
            <w:tcW w:w="1416" w:type="dxa"/>
            <w:gridSpan w:val="2"/>
          </w:tcPr>
          <w:p w14:paraId="4853738A" w14:textId="77777777" w:rsidR="00000B89" w:rsidRPr="0043788C" w:rsidRDefault="00000B89" w:rsidP="0022733D">
            <w:pPr>
              <w:spacing w:line="276" w:lineRule="auto"/>
              <w:rPr>
                <w:rFonts w:ascii="Arial" w:hAnsi="Arial" w:cs="Arial"/>
                <w:lang w:val="en-GB" w:eastAsia="x-none"/>
              </w:rPr>
            </w:pPr>
          </w:p>
        </w:tc>
        <w:tc>
          <w:tcPr>
            <w:tcW w:w="1505" w:type="dxa"/>
          </w:tcPr>
          <w:p w14:paraId="44844947" w14:textId="77777777" w:rsidR="00000B89" w:rsidRPr="0043788C" w:rsidRDefault="00000B89" w:rsidP="0022733D">
            <w:pPr>
              <w:spacing w:line="276" w:lineRule="auto"/>
              <w:rPr>
                <w:rFonts w:ascii="Arial" w:hAnsi="Arial" w:cs="Arial"/>
                <w:lang w:val="en-GB" w:eastAsia="x-none"/>
              </w:rPr>
            </w:pPr>
          </w:p>
        </w:tc>
        <w:tc>
          <w:tcPr>
            <w:tcW w:w="1416" w:type="dxa"/>
          </w:tcPr>
          <w:p w14:paraId="21FC01F6" w14:textId="77777777" w:rsidR="00000B89" w:rsidRPr="0043788C" w:rsidRDefault="00000B89" w:rsidP="0022733D">
            <w:pPr>
              <w:spacing w:line="276" w:lineRule="auto"/>
              <w:rPr>
                <w:rFonts w:ascii="Arial" w:hAnsi="Arial" w:cs="Arial"/>
                <w:lang w:val="en-GB" w:eastAsia="x-none"/>
              </w:rPr>
            </w:pPr>
          </w:p>
        </w:tc>
        <w:tc>
          <w:tcPr>
            <w:tcW w:w="1151" w:type="dxa"/>
          </w:tcPr>
          <w:p w14:paraId="5BE3F3B0" w14:textId="77777777" w:rsidR="00000B89" w:rsidRPr="0043788C" w:rsidRDefault="00000B89" w:rsidP="0022733D">
            <w:pPr>
              <w:spacing w:line="276" w:lineRule="auto"/>
              <w:rPr>
                <w:rFonts w:ascii="Arial" w:hAnsi="Arial" w:cs="Arial"/>
                <w:lang w:val="en-GB" w:eastAsia="x-none"/>
              </w:rPr>
            </w:pPr>
          </w:p>
        </w:tc>
        <w:tc>
          <w:tcPr>
            <w:tcW w:w="1160" w:type="dxa"/>
          </w:tcPr>
          <w:p w14:paraId="53087F0D" w14:textId="77777777" w:rsidR="00000B89" w:rsidRPr="0043788C" w:rsidRDefault="00000B89" w:rsidP="0022733D">
            <w:pPr>
              <w:spacing w:line="276" w:lineRule="auto"/>
              <w:rPr>
                <w:rFonts w:ascii="Arial" w:hAnsi="Arial" w:cs="Arial"/>
                <w:lang w:val="en-GB" w:eastAsia="x-none"/>
              </w:rPr>
            </w:pPr>
          </w:p>
        </w:tc>
        <w:tc>
          <w:tcPr>
            <w:tcW w:w="1103" w:type="dxa"/>
          </w:tcPr>
          <w:p w14:paraId="07FF06F1" w14:textId="77777777" w:rsidR="00000B89" w:rsidRPr="0043788C" w:rsidRDefault="00000B89" w:rsidP="0022733D">
            <w:pPr>
              <w:spacing w:line="276" w:lineRule="auto"/>
              <w:rPr>
                <w:rFonts w:ascii="Arial" w:hAnsi="Arial" w:cs="Arial"/>
                <w:lang w:val="en-GB" w:eastAsia="x-none"/>
              </w:rPr>
            </w:pPr>
          </w:p>
        </w:tc>
      </w:tr>
      <w:tr w:rsidR="00000B89" w:rsidRPr="0043788C" w14:paraId="1EE94DF1" w14:textId="77777777" w:rsidTr="0022733D">
        <w:trPr>
          <w:trHeight w:val="340"/>
        </w:trPr>
        <w:tc>
          <w:tcPr>
            <w:tcW w:w="1228" w:type="dxa"/>
          </w:tcPr>
          <w:p w14:paraId="461D02D3" w14:textId="77777777" w:rsidR="00000B89" w:rsidRPr="0043788C" w:rsidRDefault="00000B89" w:rsidP="0022733D">
            <w:pPr>
              <w:spacing w:line="276" w:lineRule="auto"/>
              <w:rPr>
                <w:rFonts w:ascii="Arial" w:hAnsi="Arial" w:cs="Arial"/>
                <w:lang w:val="en-GB" w:eastAsia="x-none"/>
              </w:rPr>
            </w:pPr>
          </w:p>
        </w:tc>
        <w:tc>
          <w:tcPr>
            <w:tcW w:w="1180" w:type="dxa"/>
          </w:tcPr>
          <w:p w14:paraId="620228AD" w14:textId="77777777" w:rsidR="00000B89" w:rsidRPr="0043788C" w:rsidRDefault="00000B89" w:rsidP="0022733D">
            <w:pPr>
              <w:spacing w:line="276" w:lineRule="auto"/>
              <w:rPr>
                <w:rFonts w:ascii="Arial" w:hAnsi="Arial" w:cs="Arial"/>
                <w:lang w:val="en-GB" w:eastAsia="x-none"/>
              </w:rPr>
            </w:pPr>
          </w:p>
        </w:tc>
        <w:tc>
          <w:tcPr>
            <w:tcW w:w="1267" w:type="dxa"/>
          </w:tcPr>
          <w:p w14:paraId="07DF4E64" w14:textId="77777777" w:rsidR="00000B89" w:rsidRPr="0043788C" w:rsidRDefault="00000B89" w:rsidP="0022733D">
            <w:pPr>
              <w:spacing w:line="276" w:lineRule="auto"/>
              <w:rPr>
                <w:rFonts w:ascii="Arial" w:hAnsi="Arial" w:cs="Arial"/>
                <w:lang w:val="en-GB" w:eastAsia="x-none"/>
              </w:rPr>
            </w:pPr>
          </w:p>
        </w:tc>
        <w:tc>
          <w:tcPr>
            <w:tcW w:w="1272" w:type="dxa"/>
          </w:tcPr>
          <w:p w14:paraId="1CCF0821" w14:textId="77777777" w:rsidR="00000B89" w:rsidRPr="0043788C" w:rsidRDefault="00000B89" w:rsidP="0022733D">
            <w:pPr>
              <w:spacing w:line="276" w:lineRule="auto"/>
              <w:rPr>
                <w:rFonts w:ascii="Arial" w:hAnsi="Arial" w:cs="Arial"/>
                <w:lang w:val="en-GB" w:eastAsia="x-none"/>
              </w:rPr>
            </w:pPr>
          </w:p>
        </w:tc>
        <w:tc>
          <w:tcPr>
            <w:tcW w:w="1472" w:type="dxa"/>
          </w:tcPr>
          <w:p w14:paraId="4D779D80" w14:textId="77777777" w:rsidR="00000B89" w:rsidRPr="0043788C" w:rsidRDefault="00000B89" w:rsidP="0022733D">
            <w:pPr>
              <w:spacing w:line="276" w:lineRule="auto"/>
              <w:rPr>
                <w:rFonts w:ascii="Arial" w:hAnsi="Arial" w:cs="Arial"/>
                <w:lang w:val="en-GB" w:eastAsia="x-none"/>
              </w:rPr>
            </w:pPr>
          </w:p>
        </w:tc>
        <w:tc>
          <w:tcPr>
            <w:tcW w:w="1416" w:type="dxa"/>
            <w:gridSpan w:val="2"/>
          </w:tcPr>
          <w:p w14:paraId="00E2043B" w14:textId="77777777" w:rsidR="00000B89" w:rsidRPr="0043788C" w:rsidRDefault="00000B89" w:rsidP="0022733D">
            <w:pPr>
              <w:spacing w:line="276" w:lineRule="auto"/>
              <w:rPr>
                <w:rFonts w:ascii="Arial" w:hAnsi="Arial" w:cs="Arial"/>
                <w:lang w:val="en-GB" w:eastAsia="x-none"/>
              </w:rPr>
            </w:pPr>
          </w:p>
        </w:tc>
        <w:tc>
          <w:tcPr>
            <w:tcW w:w="1505" w:type="dxa"/>
          </w:tcPr>
          <w:p w14:paraId="79C8FEE8" w14:textId="77777777" w:rsidR="00000B89" w:rsidRPr="0043788C" w:rsidRDefault="00000B89" w:rsidP="0022733D">
            <w:pPr>
              <w:spacing w:line="276" w:lineRule="auto"/>
              <w:rPr>
                <w:rFonts w:ascii="Arial" w:hAnsi="Arial" w:cs="Arial"/>
                <w:lang w:val="en-GB" w:eastAsia="x-none"/>
              </w:rPr>
            </w:pPr>
          </w:p>
        </w:tc>
        <w:tc>
          <w:tcPr>
            <w:tcW w:w="1416" w:type="dxa"/>
          </w:tcPr>
          <w:p w14:paraId="2EE80252" w14:textId="77777777" w:rsidR="00000B89" w:rsidRPr="0043788C" w:rsidRDefault="00000B89" w:rsidP="0022733D">
            <w:pPr>
              <w:spacing w:line="276" w:lineRule="auto"/>
              <w:rPr>
                <w:rFonts w:ascii="Arial" w:hAnsi="Arial" w:cs="Arial"/>
                <w:lang w:val="en-GB" w:eastAsia="x-none"/>
              </w:rPr>
            </w:pPr>
          </w:p>
        </w:tc>
        <w:tc>
          <w:tcPr>
            <w:tcW w:w="1151" w:type="dxa"/>
          </w:tcPr>
          <w:p w14:paraId="15ADC25B" w14:textId="77777777" w:rsidR="00000B89" w:rsidRPr="0043788C" w:rsidRDefault="00000B89" w:rsidP="0022733D">
            <w:pPr>
              <w:spacing w:line="276" w:lineRule="auto"/>
              <w:rPr>
                <w:rFonts w:ascii="Arial" w:hAnsi="Arial" w:cs="Arial"/>
                <w:lang w:val="en-GB" w:eastAsia="x-none"/>
              </w:rPr>
            </w:pPr>
          </w:p>
        </w:tc>
        <w:tc>
          <w:tcPr>
            <w:tcW w:w="1160" w:type="dxa"/>
          </w:tcPr>
          <w:p w14:paraId="4605EA3C" w14:textId="77777777" w:rsidR="00000B89" w:rsidRPr="0043788C" w:rsidRDefault="00000B89" w:rsidP="0022733D">
            <w:pPr>
              <w:spacing w:line="276" w:lineRule="auto"/>
              <w:rPr>
                <w:rFonts w:ascii="Arial" w:hAnsi="Arial" w:cs="Arial"/>
                <w:lang w:val="en-GB" w:eastAsia="x-none"/>
              </w:rPr>
            </w:pPr>
          </w:p>
        </w:tc>
        <w:tc>
          <w:tcPr>
            <w:tcW w:w="1103" w:type="dxa"/>
          </w:tcPr>
          <w:p w14:paraId="6BF7DD15" w14:textId="77777777" w:rsidR="00000B89" w:rsidRPr="0043788C" w:rsidRDefault="00000B89" w:rsidP="0022733D">
            <w:pPr>
              <w:spacing w:line="276" w:lineRule="auto"/>
              <w:rPr>
                <w:rFonts w:ascii="Arial" w:hAnsi="Arial" w:cs="Arial"/>
                <w:lang w:val="en-GB" w:eastAsia="x-none"/>
              </w:rPr>
            </w:pPr>
          </w:p>
        </w:tc>
      </w:tr>
      <w:tr w:rsidR="00000B89" w:rsidRPr="0043788C" w14:paraId="237217AB" w14:textId="77777777" w:rsidTr="0022733D">
        <w:trPr>
          <w:trHeight w:val="340"/>
        </w:trPr>
        <w:tc>
          <w:tcPr>
            <w:tcW w:w="1228" w:type="dxa"/>
          </w:tcPr>
          <w:p w14:paraId="775FCBD2" w14:textId="77777777" w:rsidR="00000B89" w:rsidRPr="0043788C" w:rsidRDefault="00000B89" w:rsidP="0022733D">
            <w:pPr>
              <w:spacing w:line="276" w:lineRule="auto"/>
              <w:rPr>
                <w:rFonts w:ascii="Arial" w:hAnsi="Arial" w:cs="Arial"/>
                <w:lang w:val="en-GB" w:eastAsia="x-none"/>
              </w:rPr>
            </w:pPr>
          </w:p>
        </w:tc>
        <w:tc>
          <w:tcPr>
            <w:tcW w:w="1180" w:type="dxa"/>
          </w:tcPr>
          <w:p w14:paraId="311B3D1D" w14:textId="77777777" w:rsidR="00000B89" w:rsidRPr="0043788C" w:rsidRDefault="00000B89" w:rsidP="0022733D">
            <w:pPr>
              <w:spacing w:line="276" w:lineRule="auto"/>
              <w:rPr>
                <w:rFonts w:ascii="Arial" w:hAnsi="Arial" w:cs="Arial"/>
                <w:lang w:val="en-GB" w:eastAsia="x-none"/>
              </w:rPr>
            </w:pPr>
          </w:p>
        </w:tc>
        <w:tc>
          <w:tcPr>
            <w:tcW w:w="1267" w:type="dxa"/>
          </w:tcPr>
          <w:p w14:paraId="7D0444E4" w14:textId="77777777" w:rsidR="00000B89" w:rsidRPr="0043788C" w:rsidRDefault="00000B89" w:rsidP="0022733D">
            <w:pPr>
              <w:spacing w:line="276" w:lineRule="auto"/>
              <w:rPr>
                <w:rFonts w:ascii="Arial" w:hAnsi="Arial" w:cs="Arial"/>
                <w:lang w:val="en-GB" w:eastAsia="x-none"/>
              </w:rPr>
            </w:pPr>
          </w:p>
        </w:tc>
        <w:tc>
          <w:tcPr>
            <w:tcW w:w="1272" w:type="dxa"/>
          </w:tcPr>
          <w:p w14:paraId="27D3EA59" w14:textId="77777777" w:rsidR="00000B89" w:rsidRPr="0043788C" w:rsidRDefault="00000B89" w:rsidP="0022733D">
            <w:pPr>
              <w:spacing w:line="276" w:lineRule="auto"/>
              <w:rPr>
                <w:rFonts w:ascii="Arial" w:hAnsi="Arial" w:cs="Arial"/>
                <w:lang w:val="en-GB" w:eastAsia="x-none"/>
              </w:rPr>
            </w:pPr>
          </w:p>
        </w:tc>
        <w:tc>
          <w:tcPr>
            <w:tcW w:w="1472" w:type="dxa"/>
          </w:tcPr>
          <w:p w14:paraId="07D21434" w14:textId="77777777" w:rsidR="00000B89" w:rsidRPr="0043788C" w:rsidRDefault="00000B89" w:rsidP="0022733D">
            <w:pPr>
              <w:spacing w:line="276" w:lineRule="auto"/>
              <w:rPr>
                <w:rFonts w:ascii="Arial" w:hAnsi="Arial" w:cs="Arial"/>
                <w:lang w:val="en-GB" w:eastAsia="x-none"/>
              </w:rPr>
            </w:pPr>
          </w:p>
        </w:tc>
        <w:tc>
          <w:tcPr>
            <w:tcW w:w="1416" w:type="dxa"/>
            <w:gridSpan w:val="2"/>
          </w:tcPr>
          <w:p w14:paraId="215DC764" w14:textId="77777777" w:rsidR="00000B89" w:rsidRPr="0043788C" w:rsidRDefault="00000B89" w:rsidP="0022733D">
            <w:pPr>
              <w:spacing w:line="276" w:lineRule="auto"/>
              <w:rPr>
                <w:rFonts w:ascii="Arial" w:hAnsi="Arial" w:cs="Arial"/>
                <w:lang w:val="en-GB" w:eastAsia="x-none"/>
              </w:rPr>
            </w:pPr>
          </w:p>
        </w:tc>
        <w:tc>
          <w:tcPr>
            <w:tcW w:w="1505" w:type="dxa"/>
          </w:tcPr>
          <w:p w14:paraId="25B6F928" w14:textId="77777777" w:rsidR="00000B89" w:rsidRPr="0043788C" w:rsidRDefault="00000B89" w:rsidP="0022733D">
            <w:pPr>
              <w:spacing w:line="276" w:lineRule="auto"/>
              <w:rPr>
                <w:rFonts w:ascii="Arial" w:hAnsi="Arial" w:cs="Arial"/>
                <w:lang w:val="en-GB" w:eastAsia="x-none"/>
              </w:rPr>
            </w:pPr>
          </w:p>
        </w:tc>
        <w:tc>
          <w:tcPr>
            <w:tcW w:w="1416" w:type="dxa"/>
          </w:tcPr>
          <w:p w14:paraId="7781455A" w14:textId="77777777" w:rsidR="00000B89" w:rsidRPr="0043788C" w:rsidRDefault="00000B89" w:rsidP="0022733D">
            <w:pPr>
              <w:spacing w:line="276" w:lineRule="auto"/>
              <w:rPr>
                <w:rFonts w:ascii="Arial" w:hAnsi="Arial" w:cs="Arial"/>
                <w:lang w:val="en-GB" w:eastAsia="x-none"/>
              </w:rPr>
            </w:pPr>
          </w:p>
        </w:tc>
        <w:tc>
          <w:tcPr>
            <w:tcW w:w="1151" w:type="dxa"/>
          </w:tcPr>
          <w:p w14:paraId="354E7506" w14:textId="77777777" w:rsidR="00000B89" w:rsidRPr="0043788C" w:rsidRDefault="00000B89" w:rsidP="0022733D">
            <w:pPr>
              <w:spacing w:line="276" w:lineRule="auto"/>
              <w:rPr>
                <w:rFonts w:ascii="Arial" w:hAnsi="Arial" w:cs="Arial"/>
                <w:lang w:val="en-GB" w:eastAsia="x-none"/>
              </w:rPr>
            </w:pPr>
          </w:p>
        </w:tc>
        <w:tc>
          <w:tcPr>
            <w:tcW w:w="1160" w:type="dxa"/>
          </w:tcPr>
          <w:p w14:paraId="1DEC2D3D" w14:textId="77777777" w:rsidR="00000B89" w:rsidRPr="0043788C" w:rsidRDefault="00000B89" w:rsidP="0022733D">
            <w:pPr>
              <w:spacing w:line="276" w:lineRule="auto"/>
              <w:rPr>
                <w:rFonts w:ascii="Arial" w:hAnsi="Arial" w:cs="Arial"/>
                <w:lang w:val="en-GB" w:eastAsia="x-none"/>
              </w:rPr>
            </w:pPr>
          </w:p>
        </w:tc>
        <w:tc>
          <w:tcPr>
            <w:tcW w:w="1103" w:type="dxa"/>
          </w:tcPr>
          <w:p w14:paraId="089050A2" w14:textId="77777777" w:rsidR="00000B89" w:rsidRPr="0043788C" w:rsidRDefault="00000B89" w:rsidP="0022733D">
            <w:pPr>
              <w:spacing w:line="276" w:lineRule="auto"/>
              <w:rPr>
                <w:rFonts w:ascii="Arial" w:hAnsi="Arial" w:cs="Arial"/>
                <w:lang w:val="en-GB" w:eastAsia="x-none"/>
              </w:rPr>
            </w:pPr>
          </w:p>
        </w:tc>
      </w:tr>
    </w:tbl>
    <w:p w14:paraId="6B02B32A" w14:textId="77777777" w:rsidR="00000B89" w:rsidRPr="0043788C" w:rsidRDefault="00000B89" w:rsidP="00000B89">
      <w:pPr>
        <w:rPr>
          <w:rFonts w:ascii="Arial" w:hAnsi="Arial" w:cs="Arial"/>
        </w:rPr>
      </w:pPr>
      <w:r w:rsidRPr="0043788C">
        <w:rPr>
          <w:rFonts w:ascii="Arial" w:hAnsi="Arial" w:cs="Arial"/>
        </w:rPr>
        <w:br w:type="page"/>
      </w:r>
    </w:p>
    <w:p w14:paraId="61A04D5D" w14:textId="77777777" w:rsidR="00000B89" w:rsidRPr="0043788C" w:rsidRDefault="00000B89" w:rsidP="00000B89">
      <w:pPr>
        <w:rPr>
          <w:rFonts w:ascii="Arial" w:hAnsi="Arial" w:cs="Arial"/>
        </w:rPr>
      </w:pPr>
    </w:p>
    <w:tbl>
      <w:tblPr>
        <w:tblStyle w:val="TabloKlavuzu"/>
        <w:tblW w:w="14170" w:type="dxa"/>
        <w:tblLook w:val="04A0" w:firstRow="1" w:lastRow="0" w:firstColumn="1" w:lastColumn="0" w:noHBand="0" w:noVBand="1"/>
      </w:tblPr>
      <w:tblGrid>
        <w:gridCol w:w="4248"/>
        <w:gridCol w:w="5103"/>
        <w:gridCol w:w="4819"/>
      </w:tblGrid>
      <w:tr w:rsidR="00000B89" w:rsidRPr="0043788C" w14:paraId="2FB83625" w14:textId="77777777" w:rsidTr="0022733D">
        <w:trPr>
          <w:trHeight w:val="645"/>
        </w:trPr>
        <w:tc>
          <w:tcPr>
            <w:tcW w:w="4248" w:type="dxa"/>
            <w:shd w:val="clear" w:color="auto" w:fill="2E74B5" w:themeFill="accent1" w:themeFillShade="BF"/>
          </w:tcPr>
          <w:p w14:paraId="5DC4D368"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Non-Significant Area</w:t>
            </w:r>
          </w:p>
        </w:tc>
        <w:tc>
          <w:tcPr>
            <w:tcW w:w="5103" w:type="dxa"/>
            <w:shd w:val="clear" w:color="auto" w:fill="2E74B5" w:themeFill="accent1" w:themeFillShade="BF"/>
          </w:tcPr>
          <w:p w14:paraId="62EF28D3"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Minor Area</w:t>
            </w:r>
          </w:p>
        </w:tc>
        <w:tc>
          <w:tcPr>
            <w:tcW w:w="4819" w:type="dxa"/>
            <w:shd w:val="clear" w:color="auto" w:fill="2E74B5" w:themeFill="accent1" w:themeFillShade="BF"/>
          </w:tcPr>
          <w:p w14:paraId="0BFE2403"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Area of ​​Great Importance</w:t>
            </w:r>
          </w:p>
        </w:tc>
      </w:tr>
      <w:tr w:rsidR="00000B89" w:rsidRPr="0043788C" w14:paraId="1C35B6AB" w14:textId="77777777" w:rsidTr="0022733D">
        <w:trPr>
          <w:trHeight w:val="2678"/>
        </w:trPr>
        <w:tc>
          <w:tcPr>
            <w:tcW w:w="4248" w:type="dxa"/>
          </w:tcPr>
          <w:p w14:paraId="490205FA" w14:textId="77777777" w:rsidR="00000B89" w:rsidRPr="0043788C" w:rsidRDefault="00000B89" w:rsidP="004C1380">
            <w:pPr>
              <w:pStyle w:val="ListeParagraf"/>
              <w:numPr>
                <w:ilvl w:val="0"/>
                <w:numId w:val="52"/>
              </w:numPr>
              <w:spacing w:after="0" w:line="276" w:lineRule="auto"/>
              <w:rPr>
                <w:rFonts w:ascii="Arial" w:hAnsi="Arial" w:cs="Arial"/>
                <w:lang w:val="en-GB" w:eastAsia="x-none"/>
              </w:rPr>
            </w:pPr>
            <w:r w:rsidRPr="0043788C">
              <w:rPr>
                <w:rFonts w:ascii="Arial" w:hAnsi="Arial" w:cs="Arial"/>
                <w:lang w:val="en-GB" w:eastAsia="x-none"/>
              </w:rPr>
              <w:t>The Environmental Engineer will notify their manager,</w:t>
            </w:r>
          </w:p>
          <w:p w14:paraId="6DAC2E2B" w14:textId="77777777" w:rsidR="00000B89" w:rsidRPr="0043788C" w:rsidRDefault="00000B89" w:rsidP="004C1380">
            <w:pPr>
              <w:pStyle w:val="ListeParagraf"/>
              <w:numPr>
                <w:ilvl w:val="0"/>
                <w:numId w:val="52"/>
              </w:numPr>
              <w:spacing w:after="0" w:line="276" w:lineRule="auto"/>
              <w:rPr>
                <w:rFonts w:ascii="Arial" w:hAnsi="Arial" w:cs="Arial"/>
                <w:lang w:val="en-GB" w:eastAsia="x-none"/>
              </w:rPr>
            </w:pPr>
            <w:r w:rsidRPr="0043788C">
              <w:rPr>
                <w:rFonts w:ascii="Arial" w:hAnsi="Arial" w:cs="Arial"/>
                <w:lang w:val="en-GB" w:eastAsia="x-none"/>
              </w:rPr>
              <w:t>The Environmental Engineer will record this decision in Section C of the Chance Find Form within 24 hours,</w:t>
            </w:r>
          </w:p>
          <w:p w14:paraId="01742C79" w14:textId="77777777" w:rsidR="00000B89" w:rsidRPr="0043788C" w:rsidRDefault="00000B89" w:rsidP="004C1380">
            <w:pPr>
              <w:pStyle w:val="ListeParagraf"/>
              <w:numPr>
                <w:ilvl w:val="0"/>
                <w:numId w:val="52"/>
              </w:numPr>
              <w:spacing w:after="0" w:line="276" w:lineRule="auto"/>
              <w:rPr>
                <w:rFonts w:ascii="Arial" w:hAnsi="Arial" w:cs="Arial"/>
                <w:lang w:val="en-GB" w:eastAsia="x-none"/>
              </w:rPr>
            </w:pPr>
            <w:r w:rsidRPr="0043788C">
              <w:rPr>
                <w:rFonts w:ascii="Arial" w:hAnsi="Arial" w:cs="Arial"/>
                <w:lang w:val="en-GB" w:eastAsia="x-none"/>
              </w:rPr>
              <w:t>The Environmental Engineer will keep a copy of the Chance Find Form as a record, No further action will be required,</w:t>
            </w:r>
          </w:p>
          <w:p w14:paraId="60DAD361" w14:textId="77777777" w:rsidR="00000B89" w:rsidRPr="0043788C" w:rsidRDefault="00000B89" w:rsidP="004C1380">
            <w:pPr>
              <w:pStyle w:val="ListeParagraf"/>
              <w:numPr>
                <w:ilvl w:val="0"/>
                <w:numId w:val="52"/>
              </w:numPr>
              <w:spacing w:after="0" w:line="276" w:lineRule="auto"/>
              <w:rPr>
                <w:rFonts w:ascii="Arial" w:hAnsi="Arial" w:cs="Arial"/>
                <w:lang w:val="en-GB" w:eastAsia="x-none"/>
              </w:rPr>
            </w:pPr>
            <w:r w:rsidRPr="0043788C">
              <w:rPr>
                <w:rFonts w:ascii="Arial" w:hAnsi="Arial" w:cs="Arial"/>
                <w:lang w:val="en-GB" w:eastAsia="x-none"/>
              </w:rPr>
              <w:t>This step completes the chance find procedure,</w:t>
            </w:r>
          </w:p>
          <w:p w14:paraId="45EC1DA2" w14:textId="77777777" w:rsidR="00000B89" w:rsidRPr="0043788C" w:rsidRDefault="00000B89" w:rsidP="004C1380">
            <w:pPr>
              <w:pStyle w:val="ListeParagraf"/>
              <w:numPr>
                <w:ilvl w:val="0"/>
                <w:numId w:val="52"/>
              </w:numPr>
              <w:spacing w:after="0" w:line="276" w:lineRule="auto"/>
              <w:rPr>
                <w:rFonts w:ascii="Arial" w:hAnsi="Arial" w:cs="Arial"/>
                <w:lang w:val="en-GB" w:eastAsia="x-none"/>
              </w:rPr>
            </w:pPr>
            <w:r w:rsidRPr="0043788C">
              <w:rPr>
                <w:rFonts w:ascii="Arial" w:hAnsi="Arial" w:cs="Arial"/>
                <w:lang w:val="en-GB" w:eastAsia="x-none"/>
              </w:rPr>
              <w:t>Construction activities may continue.</w:t>
            </w:r>
          </w:p>
        </w:tc>
        <w:tc>
          <w:tcPr>
            <w:tcW w:w="5103" w:type="dxa"/>
          </w:tcPr>
          <w:p w14:paraId="0E39BCA7"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A rescue excavation will be completed</w:t>
            </w:r>
          </w:p>
          <w:p w14:paraId="5806FC41"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Museum Directorate will provide instructions and/or supervision for the rescue archaeological excavation to the Project Environmental Engineer,</w:t>
            </w:r>
          </w:p>
          <w:p w14:paraId="1F081C30"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Environmental Engineer will inform their own managers,</w:t>
            </w:r>
          </w:p>
          <w:p w14:paraId="152E175C"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Under the guidance of the Museum archaeologist (following instructions from other authorities, Giresun Regional Board, etc.), the Project will provide a team of qualified archaeologists to conduct the rescue excavation,</w:t>
            </w:r>
          </w:p>
          <w:p w14:paraId="2442E78F"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Environmental Engineer will submit a report to the Museum Directorate,</w:t>
            </w:r>
          </w:p>
          <w:p w14:paraId="35BA2933"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Cultural Heritage Protection Regional Board Directorate will officially confirm that the rescue operation is complete and the Environmental Engineer will inform the construction manager that no further action is required,</w:t>
            </w:r>
          </w:p>
          <w:p w14:paraId="41CB519C"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Environmental Engineer will inform other managers,</w:t>
            </w:r>
          </w:p>
          <w:p w14:paraId="30069D79"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Environmental Engineer will record the decision in Section C of the Chance Finding Form within 24 hours,</w:t>
            </w:r>
          </w:p>
          <w:p w14:paraId="08D3EF98"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The Project Environmental Engineer will keep a copy of the Chance Finding form as a record,</w:t>
            </w:r>
          </w:p>
          <w:p w14:paraId="459B5C61"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No further action will be required,</w:t>
            </w:r>
          </w:p>
          <w:p w14:paraId="7433DDFC"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This step completes the chance finding procedure</w:t>
            </w:r>
          </w:p>
          <w:p w14:paraId="04D80A35" w14:textId="77777777" w:rsidR="00000B89" w:rsidRPr="0043788C" w:rsidRDefault="00000B89" w:rsidP="004C1380">
            <w:pPr>
              <w:pStyle w:val="ListeParagraf"/>
              <w:numPr>
                <w:ilvl w:val="0"/>
                <w:numId w:val="53"/>
              </w:numPr>
              <w:spacing w:after="0" w:line="276" w:lineRule="auto"/>
              <w:rPr>
                <w:rFonts w:ascii="Arial" w:hAnsi="Arial" w:cs="Arial"/>
                <w:lang w:val="en-GB" w:eastAsia="x-none"/>
              </w:rPr>
            </w:pPr>
            <w:r w:rsidRPr="0043788C">
              <w:rPr>
                <w:rFonts w:ascii="Arial" w:hAnsi="Arial" w:cs="Arial"/>
                <w:lang w:val="en-GB" w:eastAsia="x-none"/>
              </w:rPr>
              <w:t>Construction activities can resume.</w:t>
            </w:r>
          </w:p>
        </w:tc>
        <w:tc>
          <w:tcPr>
            <w:tcW w:w="4819" w:type="dxa"/>
          </w:tcPr>
          <w:p w14:paraId="6F0C37E4"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Excavation works will be completed,</w:t>
            </w:r>
          </w:p>
          <w:p w14:paraId="42C91F36"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area will be handled in accordance with the "Law on the Protection of Cultural and Natural Assets (2863)",</w:t>
            </w:r>
          </w:p>
          <w:p w14:paraId="38BF3E59"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Museum Directorate will provide instructions and/or supervision for the salvage archaeological excavation to the Environmental Engineer, and the Project Environmental Engineer will inform the Construction Manager,</w:t>
            </w:r>
          </w:p>
          <w:p w14:paraId="1BC7AD1B"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When the excavation is completed, the Project Representative will submit a report to the Quality Assurance Manager,</w:t>
            </w:r>
          </w:p>
          <w:p w14:paraId="5648B74E"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Project Environmental Engineer will submit a report to the Museum Directorate,</w:t>
            </w:r>
          </w:p>
          <w:p w14:paraId="3EAD04A7"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Cultural Assets Protection Regional Board Directorate will officially confirm that the recovery is complete and inform the Environmental Engineer,</w:t>
            </w:r>
          </w:p>
          <w:p w14:paraId="0E9841EE"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site will be officially registered and protected according to Turkish regulations,</w:t>
            </w:r>
          </w:p>
          <w:p w14:paraId="0225F0FA"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Environmental Engineer will inform the Construction Manager that no further action is required or that a relocation is required,</w:t>
            </w:r>
          </w:p>
          <w:p w14:paraId="049A4C10"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Project Environmental Engineer will record the decision in Section C of the Chance Detection Form within 24 hours,</w:t>
            </w:r>
          </w:p>
          <w:p w14:paraId="2E64BFDB"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The Project Environmental Engineer will keep a copy of the Chance Detection form as a record,</w:t>
            </w:r>
          </w:p>
          <w:p w14:paraId="6A210E50"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No further action will be required,</w:t>
            </w:r>
          </w:p>
          <w:p w14:paraId="112EF4E2"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This step completes the chance finding procedure</w:t>
            </w:r>
          </w:p>
          <w:p w14:paraId="51754DC7"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 Construction activities may restart or relocation may be implemented.</w:t>
            </w:r>
          </w:p>
        </w:tc>
      </w:tr>
    </w:tbl>
    <w:p w14:paraId="53AD7CC3" w14:textId="77777777" w:rsidR="00000B89" w:rsidRPr="0043788C" w:rsidRDefault="00000B89" w:rsidP="00000B89">
      <w:pPr>
        <w:rPr>
          <w:rFonts w:ascii="Arial" w:hAnsi="Arial" w:cs="Arial"/>
          <w:sz w:val="24"/>
          <w:szCs w:val="24"/>
        </w:rPr>
      </w:pPr>
      <w:r w:rsidRPr="0043788C">
        <w:rPr>
          <w:rFonts w:ascii="Arial" w:hAnsi="Arial" w:cs="Arial"/>
          <w:sz w:val="24"/>
          <w:szCs w:val="24"/>
        </w:rPr>
        <w:br w:type="page"/>
      </w:r>
    </w:p>
    <w:p w14:paraId="419818FC" w14:textId="77777777" w:rsidR="00000B89" w:rsidRPr="0043788C" w:rsidRDefault="00000B89" w:rsidP="00000B89">
      <w:pPr>
        <w:rPr>
          <w:rFonts w:ascii="Arial" w:hAnsi="Arial" w:cs="Arial"/>
          <w:sz w:val="24"/>
          <w:szCs w:val="24"/>
        </w:rPr>
      </w:pPr>
    </w:p>
    <w:tbl>
      <w:tblPr>
        <w:tblStyle w:val="TabloKlavuzu"/>
        <w:tblW w:w="14170" w:type="dxa"/>
        <w:tblLook w:val="04A0" w:firstRow="1" w:lastRow="0" w:firstColumn="1" w:lastColumn="0" w:noHBand="0" w:noVBand="1"/>
      </w:tblPr>
      <w:tblGrid>
        <w:gridCol w:w="4248"/>
        <w:gridCol w:w="5103"/>
        <w:gridCol w:w="4819"/>
      </w:tblGrid>
      <w:tr w:rsidR="00000B89" w:rsidRPr="0043788C" w14:paraId="66DD83B6" w14:textId="77777777" w:rsidTr="0022733D">
        <w:trPr>
          <w:trHeight w:val="645"/>
        </w:trPr>
        <w:tc>
          <w:tcPr>
            <w:tcW w:w="4248" w:type="dxa"/>
            <w:shd w:val="clear" w:color="auto" w:fill="2E74B5" w:themeFill="accent1" w:themeFillShade="BF"/>
          </w:tcPr>
          <w:p w14:paraId="030354B7"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Name</w:t>
            </w:r>
          </w:p>
        </w:tc>
        <w:tc>
          <w:tcPr>
            <w:tcW w:w="5103" w:type="dxa"/>
            <w:shd w:val="clear" w:color="auto" w:fill="2E74B5" w:themeFill="accent1" w:themeFillShade="BF"/>
          </w:tcPr>
          <w:p w14:paraId="31D5A9CD"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Communication</w:t>
            </w:r>
          </w:p>
        </w:tc>
        <w:tc>
          <w:tcPr>
            <w:tcW w:w="4819" w:type="dxa"/>
            <w:shd w:val="clear" w:color="auto" w:fill="2E74B5" w:themeFill="accent1" w:themeFillShade="BF"/>
          </w:tcPr>
          <w:p w14:paraId="6CDFF597" w14:textId="77777777" w:rsidR="00000B89" w:rsidRPr="0043788C" w:rsidRDefault="00000B89" w:rsidP="0022733D">
            <w:pPr>
              <w:spacing w:line="276" w:lineRule="auto"/>
              <w:rPr>
                <w:rFonts w:ascii="Arial" w:hAnsi="Arial" w:cs="Arial"/>
                <w:b/>
                <w:color w:val="FFFFFF" w:themeColor="background1"/>
                <w:lang w:val="en-GB" w:eastAsia="x-none"/>
              </w:rPr>
            </w:pPr>
            <w:r w:rsidRPr="0043788C">
              <w:rPr>
                <w:rFonts w:ascii="Arial" w:hAnsi="Arial" w:cs="Arial"/>
                <w:b/>
                <w:color w:val="FFFFFF" w:themeColor="background1"/>
                <w:lang w:val="en-GB" w:eastAsia="x-none"/>
              </w:rPr>
              <w:t>Address</w:t>
            </w:r>
          </w:p>
        </w:tc>
      </w:tr>
      <w:tr w:rsidR="00000B89" w:rsidRPr="0043788C" w14:paraId="543CB664" w14:textId="77777777" w:rsidTr="0022733D">
        <w:trPr>
          <w:trHeight w:val="746"/>
        </w:trPr>
        <w:tc>
          <w:tcPr>
            <w:tcW w:w="4248" w:type="dxa"/>
          </w:tcPr>
          <w:p w14:paraId="5B12BFA6"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Giresun Museum Directorate</w:t>
            </w:r>
          </w:p>
        </w:tc>
        <w:tc>
          <w:tcPr>
            <w:tcW w:w="5103" w:type="dxa"/>
          </w:tcPr>
          <w:p w14:paraId="794F17AC" w14:textId="77777777" w:rsidR="00000B89" w:rsidRPr="0043788C" w:rsidRDefault="00000B89" w:rsidP="0022733D">
            <w:pPr>
              <w:spacing w:line="276" w:lineRule="auto"/>
              <w:rPr>
                <w:rFonts w:ascii="Arial" w:hAnsi="Arial" w:cs="Arial"/>
                <w:color w:val="2B2B2B"/>
                <w:shd w:val="clear" w:color="auto" w:fill="FFFFFF"/>
              </w:rPr>
            </w:pPr>
            <w:r w:rsidRPr="0043788C">
              <w:rPr>
                <w:rFonts w:ascii="Arial" w:hAnsi="Arial" w:cs="Arial"/>
                <w:color w:val="2B2B2B"/>
                <w:shd w:val="clear" w:color="auto" w:fill="FFFFFF"/>
              </w:rPr>
              <w:t>+90 454 212 13 22</w:t>
            </w:r>
          </w:p>
          <w:p w14:paraId="6A4C0F8D" w14:textId="77777777" w:rsidR="00000B89" w:rsidRPr="0043788C" w:rsidRDefault="00000B89" w:rsidP="0022733D">
            <w:pPr>
              <w:spacing w:line="276" w:lineRule="auto"/>
              <w:rPr>
                <w:rFonts w:ascii="Arial" w:hAnsi="Arial" w:cs="Arial"/>
                <w:lang w:val="en-GB" w:eastAsia="x-none"/>
              </w:rPr>
            </w:pPr>
            <w:r w:rsidRPr="0043788C">
              <w:rPr>
                <w:rFonts w:ascii="Arial" w:hAnsi="Arial" w:cs="Arial"/>
                <w:color w:val="2B2B2B"/>
                <w:shd w:val="clear" w:color="auto" w:fill="FFFFFF"/>
              </w:rPr>
              <w:t>giresunmuzesi@ktb.gov.tr</w:t>
            </w:r>
          </w:p>
        </w:tc>
        <w:tc>
          <w:tcPr>
            <w:tcW w:w="4819" w:type="dxa"/>
          </w:tcPr>
          <w:p w14:paraId="02FD8DFC" w14:textId="77777777" w:rsidR="00000B89" w:rsidRPr="0043788C" w:rsidRDefault="00000B89" w:rsidP="0022733D">
            <w:pPr>
              <w:spacing w:line="276" w:lineRule="auto"/>
              <w:rPr>
                <w:rFonts w:ascii="Arial" w:hAnsi="Arial" w:cs="Arial"/>
                <w:lang w:val="en-GB" w:eastAsia="x-none"/>
              </w:rPr>
            </w:pPr>
            <w:r w:rsidRPr="0043788C">
              <w:rPr>
                <w:rFonts w:ascii="Arial" w:hAnsi="Arial" w:cs="Arial"/>
                <w:lang w:val="en-GB" w:eastAsia="x-none"/>
              </w:rPr>
              <w:t>Mustafa Kemal Ataturk Boulevard No:62 GIRESUN</w:t>
            </w:r>
          </w:p>
        </w:tc>
      </w:tr>
    </w:tbl>
    <w:p w14:paraId="382DFCDD" w14:textId="77777777" w:rsidR="00000B89" w:rsidRPr="0043788C" w:rsidRDefault="00000B89" w:rsidP="00000B89">
      <w:pPr>
        <w:rPr>
          <w:rFonts w:ascii="Arial" w:hAnsi="Arial" w:cs="Arial"/>
          <w:sz w:val="24"/>
          <w:szCs w:val="24"/>
        </w:rPr>
      </w:pPr>
    </w:p>
    <w:tbl>
      <w:tblPr>
        <w:tblStyle w:val="TabloKlavuzu"/>
        <w:tblW w:w="14170" w:type="dxa"/>
        <w:tblLook w:val="04A0" w:firstRow="1" w:lastRow="0" w:firstColumn="1" w:lastColumn="0" w:noHBand="0" w:noVBand="1"/>
      </w:tblPr>
      <w:tblGrid>
        <w:gridCol w:w="4248"/>
        <w:gridCol w:w="5103"/>
        <w:gridCol w:w="4819"/>
      </w:tblGrid>
      <w:tr w:rsidR="00000B89" w:rsidRPr="0043788C" w14:paraId="135BB7DC" w14:textId="77777777" w:rsidTr="0022733D">
        <w:trPr>
          <w:trHeight w:val="645"/>
        </w:trPr>
        <w:tc>
          <w:tcPr>
            <w:tcW w:w="4248" w:type="dxa"/>
            <w:shd w:val="clear" w:color="auto" w:fill="2E74B5" w:themeFill="accent1" w:themeFillShade="BF"/>
          </w:tcPr>
          <w:p w14:paraId="574A6F4B" w14:textId="77777777" w:rsidR="00000B89" w:rsidRPr="0043788C" w:rsidRDefault="00000B89" w:rsidP="0022733D">
            <w:pPr>
              <w:spacing w:line="276" w:lineRule="auto"/>
              <w:rPr>
                <w:rFonts w:ascii="Arial" w:hAnsi="Arial" w:cs="Arial"/>
                <w:b/>
                <w:color w:val="FFFFFF" w:themeColor="background1"/>
                <w:lang w:eastAsia="x-none"/>
              </w:rPr>
            </w:pPr>
            <w:r w:rsidRPr="0043788C">
              <w:rPr>
                <w:rFonts w:ascii="Arial" w:hAnsi="Arial" w:cs="Arial"/>
                <w:b/>
                <w:color w:val="FFFFFF" w:themeColor="background1"/>
                <w:lang w:eastAsia="x-none"/>
              </w:rPr>
              <w:t>Name</w:t>
            </w:r>
          </w:p>
        </w:tc>
        <w:tc>
          <w:tcPr>
            <w:tcW w:w="5103" w:type="dxa"/>
            <w:shd w:val="clear" w:color="auto" w:fill="2E74B5" w:themeFill="accent1" w:themeFillShade="BF"/>
          </w:tcPr>
          <w:p w14:paraId="5D9C753F" w14:textId="77777777" w:rsidR="00000B89" w:rsidRPr="0043788C" w:rsidRDefault="00000B89" w:rsidP="0022733D">
            <w:pPr>
              <w:spacing w:line="276" w:lineRule="auto"/>
              <w:rPr>
                <w:rFonts w:ascii="Arial" w:hAnsi="Arial" w:cs="Arial"/>
                <w:b/>
                <w:color w:val="FFFFFF" w:themeColor="background1"/>
                <w:lang w:eastAsia="x-none"/>
              </w:rPr>
            </w:pPr>
            <w:r w:rsidRPr="0043788C">
              <w:rPr>
                <w:rFonts w:ascii="Arial" w:hAnsi="Arial" w:cs="Arial"/>
                <w:b/>
                <w:color w:val="FFFFFF" w:themeColor="background1"/>
                <w:lang w:eastAsia="x-none"/>
              </w:rPr>
              <w:t>Communication</w:t>
            </w:r>
          </w:p>
        </w:tc>
        <w:tc>
          <w:tcPr>
            <w:tcW w:w="4819" w:type="dxa"/>
            <w:shd w:val="clear" w:color="auto" w:fill="2E74B5" w:themeFill="accent1" w:themeFillShade="BF"/>
          </w:tcPr>
          <w:p w14:paraId="564AEC65" w14:textId="77777777" w:rsidR="00000B89" w:rsidRPr="0043788C" w:rsidRDefault="00000B89" w:rsidP="0022733D">
            <w:pPr>
              <w:spacing w:line="276" w:lineRule="auto"/>
              <w:rPr>
                <w:rFonts w:ascii="Arial" w:hAnsi="Arial" w:cs="Arial"/>
                <w:b/>
                <w:color w:val="FFFFFF" w:themeColor="background1"/>
                <w:lang w:eastAsia="x-none"/>
              </w:rPr>
            </w:pPr>
            <w:r w:rsidRPr="0043788C">
              <w:rPr>
                <w:rFonts w:ascii="Arial" w:hAnsi="Arial" w:cs="Arial"/>
                <w:b/>
                <w:color w:val="FFFFFF" w:themeColor="background1"/>
                <w:lang w:eastAsia="x-none"/>
              </w:rPr>
              <w:t>Address</w:t>
            </w:r>
          </w:p>
        </w:tc>
      </w:tr>
      <w:tr w:rsidR="00000B89" w:rsidRPr="0043788C" w14:paraId="00A3CC24" w14:textId="77777777" w:rsidTr="0022733D">
        <w:trPr>
          <w:trHeight w:val="746"/>
        </w:trPr>
        <w:tc>
          <w:tcPr>
            <w:tcW w:w="4248" w:type="dxa"/>
          </w:tcPr>
          <w:p w14:paraId="40A92C3E" w14:textId="77777777" w:rsidR="00000B89" w:rsidRPr="0043788C" w:rsidRDefault="00000B89" w:rsidP="0022733D">
            <w:pPr>
              <w:spacing w:line="276" w:lineRule="auto"/>
              <w:rPr>
                <w:rFonts w:ascii="Arial" w:hAnsi="Arial" w:cs="Arial"/>
                <w:lang w:eastAsia="x-none"/>
              </w:rPr>
            </w:pPr>
            <w:r w:rsidRPr="0043788C">
              <w:rPr>
                <w:rFonts w:ascii="Arial" w:hAnsi="Arial" w:cs="Arial"/>
                <w:lang w:eastAsia="x-none"/>
              </w:rPr>
              <w:t>Trabzon Cultural Heritage Protection Regional Board Directorate</w:t>
            </w:r>
          </w:p>
        </w:tc>
        <w:tc>
          <w:tcPr>
            <w:tcW w:w="5103" w:type="dxa"/>
          </w:tcPr>
          <w:p w14:paraId="35131EA4" w14:textId="77777777" w:rsidR="00000B89" w:rsidRPr="0043788C" w:rsidRDefault="00000B89" w:rsidP="0022733D">
            <w:pPr>
              <w:spacing w:line="276" w:lineRule="auto"/>
              <w:rPr>
                <w:rFonts w:ascii="Arial" w:hAnsi="Arial" w:cs="Arial"/>
                <w:color w:val="2B2B2B"/>
                <w:shd w:val="clear" w:color="auto" w:fill="FFFFFF"/>
              </w:rPr>
            </w:pPr>
            <w:r w:rsidRPr="0043788C">
              <w:rPr>
                <w:rFonts w:ascii="Arial" w:hAnsi="Arial" w:cs="Arial"/>
                <w:color w:val="2B2B2B"/>
                <w:shd w:val="clear" w:color="auto" w:fill="FFFFFF"/>
              </w:rPr>
              <w:t>+90 462 22 36 89</w:t>
            </w:r>
          </w:p>
          <w:p w14:paraId="398B446F" w14:textId="77777777" w:rsidR="00000B89" w:rsidRPr="0043788C" w:rsidRDefault="00000B89" w:rsidP="0022733D">
            <w:pPr>
              <w:spacing w:line="276" w:lineRule="auto"/>
              <w:rPr>
                <w:rFonts w:ascii="Arial" w:hAnsi="Arial" w:cs="Arial"/>
                <w:color w:val="2B2B2B"/>
                <w:shd w:val="clear" w:color="auto" w:fill="FFFFFF"/>
              </w:rPr>
            </w:pPr>
            <w:r w:rsidRPr="0043788C">
              <w:rPr>
                <w:rFonts w:ascii="Arial" w:hAnsi="Arial" w:cs="Arial"/>
                <w:color w:val="2B2B2B"/>
                <w:shd w:val="clear" w:color="auto" w:fill="FFFFFF"/>
              </w:rPr>
              <w:t>+90 462 326 29 88</w:t>
            </w:r>
          </w:p>
          <w:p w14:paraId="2ECD1B69" w14:textId="77777777" w:rsidR="00000B89" w:rsidRPr="0043788C" w:rsidRDefault="00000B89" w:rsidP="0022733D">
            <w:pPr>
              <w:spacing w:line="276" w:lineRule="auto"/>
              <w:rPr>
                <w:rFonts w:ascii="Arial" w:hAnsi="Arial" w:cs="Arial"/>
                <w:lang w:eastAsia="x-none"/>
              </w:rPr>
            </w:pPr>
            <w:r w:rsidRPr="0043788C">
              <w:rPr>
                <w:rFonts w:ascii="Arial" w:hAnsi="Arial" w:cs="Arial"/>
                <w:color w:val="2B2B2B"/>
                <w:shd w:val="clear" w:color="auto" w:fill="FFFFFF"/>
              </w:rPr>
              <w:t>trabzonkurul@ktb.gov.tr</w:t>
            </w:r>
          </w:p>
        </w:tc>
        <w:tc>
          <w:tcPr>
            <w:tcW w:w="4819" w:type="dxa"/>
          </w:tcPr>
          <w:p w14:paraId="0DA150C2" w14:textId="77777777" w:rsidR="00000B89" w:rsidRPr="0043788C" w:rsidRDefault="00000B89" w:rsidP="0022733D">
            <w:pPr>
              <w:spacing w:line="276" w:lineRule="auto"/>
              <w:rPr>
                <w:rFonts w:ascii="Arial" w:hAnsi="Arial" w:cs="Arial"/>
                <w:lang w:eastAsia="x-none"/>
              </w:rPr>
            </w:pPr>
            <w:r w:rsidRPr="0043788C">
              <w:rPr>
                <w:rFonts w:ascii="Arial" w:hAnsi="Arial" w:cs="Arial"/>
                <w:color w:val="2B2B2B"/>
                <w:shd w:val="clear" w:color="auto" w:fill="FFFFFF"/>
              </w:rPr>
              <w:t>Cumhuriyet Neighborhood Nemlioğlu Cemal Street No:25 TRABZON</w:t>
            </w:r>
          </w:p>
        </w:tc>
      </w:tr>
    </w:tbl>
    <w:p w14:paraId="3D595434" w14:textId="77777777" w:rsidR="00F976AD" w:rsidRDefault="00000B89" w:rsidP="00000B89">
      <w:pPr>
        <w:rPr>
          <w:rFonts w:ascii="Arial" w:hAnsi="Arial" w:cs="Arial"/>
        </w:rPr>
        <w:sectPr w:rsidR="00F976AD" w:rsidSect="00D11B3B">
          <w:footerReference w:type="even" r:id="rId136"/>
          <w:footerReference w:type="default" r:id="rId137"/>
          <w:footerReference w:type="first" r:id="rId138"/>
          <w:pgSz w:w="16840" w:h="11900" w:orient="landscape"/>
          <w:pgMar w:top="1247" w:right="1134" w:bottom="1247" w:left="1247" w:header="708" w:footer="708" w:gutter="0"/>
          <w:cols w:space="708"/>
          <w:docGrid w:linePitch="360"/>
        </w:sectPr>
      </w:pPr>
      <w:r w:rsidRPr="0043788C">
        <w:rPr>
          <w:rFonts w:ascii="Arial" w:hAnsi="Arial" w:cs="Arial"/>
        </w:rPr>
        <w:br w:type="page"/>
      </w:r>
      <w:bookmarkEnd w:id="358"/>
    </w:p>
    <w:p w14:paraId="33BAB111" w14:textId="726000B2" w:rsidR="006C1801" w:rsidRPr="0043788C" w:rsidRDefault="006C1801" w:rsidP="007E60C4">
      <w:pPr>
        <w:pStyle w:val="Appendix"/>
      </w:pPr>
      <w:bookmarkStart w:id="361" w:name="_Ref175323411"/>
      <w:bookmarkStart w:id="362" w:name="_Toc216311309"/>
      <w:r w:rsidRPr="0043788C">
        <w:t>– Chan</w:t>
      </w:r>
      <w:r w:rsidR="000E0D90" w:rsidRPr="0043788C">
        <w:t>g</w:t>
      </w:r>
      <w:r w:rsidRPr="0043788C">
        <w:t>e Notification Form</w:t>
      </w:r>
      <w:bookmarkEnd w:id="361"/>
      <w:bookmarkEnd w:id="362"/>
    </w:p>
    <w:tbl>
      <w:tblPr>
        <w:tblStyle w:val="TabloKlavuzu"/>
        <w:tblW w:w="5000" w:type="pct"/>
        <w:tblLook w:val="04A0" w:firstRow="1" w:lastRow="0" w:firstColumn="1" w:lastColumn="0" w:noHBand="0" w:noVBand="1"/>
      </w:tblPr>
      <w:tblGrid>
        <w:gridCol w:w="704"/>
        <w:gridCol w:w="3614"/>
        <w:gridCol w:w="780"/>
        <w:gridCol w:w="1135"/>
        <w:gridCol w:w="3163"/>
      </w:tblGrid>
      <w:tr w:rsidR="006C1801" w:rsidRPr="0043788C" w14:paraId="0CEA91E2" w14:textId="77777777" w:rsidTr="00D66314">
        <w:trPr>
          <w:trHeight w:val="431"/>
          <w:tblHeader/>
        </w:trPr>
        <w:tc>
          <w:tcPr>
            <w:tcW w:w="5000" w:type="pct"/>
            <w:gridSpan w:val="5"/>
            <w:shd w:val="clear" w:color="auto" w:fill="002060"/>
          </w:tcPr>
          <w:p w14:paraId="4378D0AF" w14:textId="77777777" w:rsidR="006C1801" w:rsidRPr="0043788C" w:rsidRDefault="006C1801" w:rsidP="00D66314">
            <w:pPr>
              <w:pStyle w:val="ListeParagraf"/>
              <w:spacing w:line="240" w:lineRule="atLeast"/>
              <w:ind w:left="0"/>
              <w:rPr>
                <w:rFonts w:ascii="Arial" w:hAnsi="Arial" w:cs="Arial"/>
                <w:b/>
                <w:bCs/>
                <w:sz w:val="18"/>
                <w:szCs w:val="18"/>
              </w:rPr>
            </w:pPr>
            <w:r w:rsidRPr="0043788C">
              <w:rPr>
                <w:rFonts w:ascii="Arial" w:hAnsi="Arial" w:cs="Arial"/>
                <w:b/>
                <w:bCs/>
                <w:color w:val="FFFFFF" w:themeColor="background1"/>
                <w:sz w:val="18"/>
                <w:szCs w:val="18"/>
              </w:rPr>
              <w:t>Change Notification Form</w:t>
            </w:r>
          </w:p>
        </w:tc>
      </w:tr>
      <w:tr w:rsidR="006C1801" w:rsidRPr="0043788C" w14:paraId="666D52AF" w14:textId="77777777" w:rsidTr="00D66314">
        <w:trPr>
          <w:trHeight w:val="238"/>
        </w:trPr>
        <w:tc>
          <w:tcPr>
            <w:tcW w:w="5000" w:type="pct"/>
            <w:gridSpan w:val="5"/>
            <w:shd w:val="clear" w:color="auto" w:fill="DEEAF6" w:themeFill="accent1" w:themeFillTint="33"/>
          </w:tcPr>
          <w:p w14:paraId="1DEB4972" w14:textId="09048E6B"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709D7974" w14:textId="77777777" w:rsidTr="006C1801">
        <w:trPr>
          <w:trHeight w:val="486"/>
        </w:trPr>
        <w:tc>
          <w:tcPr>
            <w:tcW w:w="2713" w:type="pct"/>
            <w:gridSpan w:val="3"/>
            <w:vAlign w:val="center"/>
          </w:tcPr>
          <w:p w14:paraId="0B09ED3A"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Subproject Name</w:t>
            </w:r>
          </w:p>
          <w:p w14:paraId="16DE81E5"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7129EE07" w14:textId="77777777" w:rsidR="006C1801" w:rsidRPr="0043788C" w:rsidRDefault="006C1801" w:rsidP="00D66314">
            <w:pPr>
              <w:pStyle w:val="ListeParagraf"/>
              <w:tabs>
                <w:tab w:val="left" w:pos="810"/>
              </w:tabs>
              <w:spacing w:line="240" w:lineRule="atLeast"/>
              <w:ind w:left="0"/>
              <w:rPr>
                <w:rFonts w:ascii="Arial" w:hAnsi="Arial" w:cs="Arial"/>
                <w:sz w:val="18"/>
                <w:szCs w:val="18"/>
              </w:rPr>
            </w:pPr>
          </w:p>
        </w:tc>
      </w:tr>
      <w:tr w:rsidR="006C1801" w:rsidRPr="0043788C" w14:paraId="4B914DF8" w14:textId="77777777" w:rsidTr="006C1801">
        <w:trPr>
          <w:trHeight w:val="486"/>
        </w:trPr>
        <w:tc>
          <w:tcPr>
            <w:tcW w:w="2713" w:type="pct"/>
            <w:gridSpan w:val="3"/>
            <w:vAlign w:val="center"/>
          </w:tcPr>
          <w:p w14:paraId="64493B2B" w14:textId="77777777" w:rsidR="006C1801" w:rsidRPr="0043788C" w:rsidRDefault="006C1801" w:rsidP="00D66314">
            <w:pPr>
              <w:pStyle w:val="ListeParagraf"/>
              <w:tabs>
                <w:tab w:val="left" w:pos="375"/>
              </w:tabs>
              <w:spacing w:line="240" w:lineRule="atLeast"/>
              <w:ind w:left="0"/>
              <w:rPr>
                <w:rFonts w:ascii="Arial" w:hAnsi="Arial" w:cs="Arial"/>
                <w:sz w:val="18"/>
                <w:szCs w:val="18"/>
              </w:rPr>
            </w:pPr>
            <w:r w:rsidRPr="0043788C">
              <w:rPr>
                <w:rFonts w:ascii="Arial" w:hAnsi="Arial" w:cs="Arial"/>
                <w:sz w:val="18"/>
                <w:szCs w:val="18"/>
              </w:rPr>
              <w:t>Subproject Location</w:t>
            </w:r>
          </w:p>
          <w:p w14:paraId="686FCD57" w14:textId="77777777" w:rsidR="006C1801" w:rsidRPr="0043788C" w:rsidRDefault="006C1801" w:rsidP="00D66314">
            <w:pPr>
              <w:pStyle w:val="ListeParagraf"/>
              <w:tabs>
                <w:tab w:val="left" w:pos="375"/>
              </w:tabs>
              <w:spacing w:line="240" w:lineRule="atLeast"/>
              <w:ind w:left="0"/>
              <w:rPr>
                <w:rFonts w:ascii="Arial" w:hAnsi="Arial" w:cs="Arial"/>
                <w:sz w:val="18"/>
                <w:szCs w:val="18"/>
              </w:rPr>
            </w:pPr>
          </w:p>
        </w:tc>
        <w:tc>
          <w:tcPr>
            <w:tcW w:w="2287" w:type="pct"/>
            <w:gridSpan w:val="2"/>
          </w:tcPr>
          <w:p w14:paraId="242571F3"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56A7A178" w14:textId="77777777" w:rsidTr="006C1801">
        <w:trPr>
          <w:trHeight w:val="238"/>
        </w:trPr>
        <w:tc>
          <w:tcPr>
            <w:tcW w:w="2713" w:type="pct"/>
            <w:gridSpan w:val="3"/>
            <w:vMerge w:val="restart"/>
            <w:vAlign w:val="center"/>
          </w:tcPr>
          <w:p w14:paraId="20690301" w14:textId="77777777" w:rsidR="006C1801" w:rsidRPr="0043788C" w:rsidRDefault="006C1801" w:rsidP="00D66314">
            <w:pPr>
              <w:pStyle w:val="ListeParagraf"/>
              <w:tabs>
                <w:tab w:val="left" w:pos="375"/>
              </w:tabs>
              <w:spacing w:line="240" w:lineRule="atLeast"/>
              <w:ind w:left="0"/>
              <w:rPr>
                <w:rFonts w:ascii="Arial" w:hAnsi="Arial" w:cs="Arial"/>
                <w:sz w:val="18"/>
                <w:szCs w:val="18"/>
              </w:rPr>
            </w:pPr>
            <w:r w:rsidRPr="0043788C">
              <w:rPr>
                <w:rFonts w:ascii="Arial" w:hAnsi="Arial" w:cs="Arial"/>
                <w:sz w:val="18"/>
                <w:szCs w:val="18"/>
              </w:rPr>
              <w:t>Subproject Phase</w:t>
            </w:r>
          </w:p>
        </w:tc>
        <w:tc>
          <w:tcPr>
            <w:tcW w:w="2287" w:type="pct"/>
            <w:gridSpan w:val="2"/>
          </w:tcPr>
          <w:tbl>
            <w:tblPr>
              <w:tblStyle w:val="TabloKlavuzu"/>
              <w:tblW w:w="0" w:type="auto"/>
              <w:tblLook w:val="0600" w:firstRow="0" w:lastRow="0" w:firstColumn="0" w:lastColumn="0" w:noHBand="1" w:noVBand="1"/>
            </w:tblPr>
            <w:tblGrid>
              <w:gridCol w:w="540"/>
              <w:gridCol w:w="3532"/>
            </w:tblGrid>
            <w:tr w:rsidR="006C1801" w:rsidRPr="0043788C" w14:paraId="35F744D8" w14:textId="77777777" w:rsidTr="00D66314">
              <w:trPr>
                <w:trHeight w:val="238"/>
              </w:trPr>
              <w:bookmarkStart w:id="363" w:name="_Hlk143633002" w:displacedByCustomXml="next"/>
              <w:sdt>
                <w:sdtPr>
                  <w:rPr>
                    <w:rFonts w:ascii="Arial" w:hAnsi="Arial" w:cs="Arial"/>
                    <w:sz w:val="18"/>
                    <w:szCs w:val="18"/>
                  </w:rPr>
                  <w:id w:val="-1925562067"/>
                  <w14:checkbox>
                    <w14:checked w14:val="0"/>
                    <w14:checkedState w14:val="2612" w14:font="MS Gothic"/>
                    <w14:uncheckedState w14:val="2610" w14:font="MS Gothic"/>
                  </w14:checkbox>
                </w:sdtPr>
                <w:sdtEndPr/>
                <w:sdtContent>
                  <w:tc>
                    <w:tcPr>
                      <w:tcW w:w="613" w:type="dxa"/>
                    </w:tcPr>
                    <w:p w14:paraId="77A50405"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109818AC"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Pre-construction</w:t>
                  </w:r>
                </w:p>
              </w:tc>
            </w:tr>
            <w:bookmarkEnd w:id="363"/>
          </w:tbl>
          <w:p w14:paraId="6A18DB7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0633AF6F" w14:textId="77777777" w:rsidTr="006C1801">
        <w:trPr>
          <w:trHeight w:val="145"/>
        </w:trPr>
        <w:tc>
          <w:tcPr>
            <w:tcW w:w="2713" w:type="pct"/>
            <w:gridSpan w:val="3"/>
            <w:vMerge/>
            <w:vAlign w:val="center"/>
          </w:tcPr>
          <w:p w14:paraId="77EA5880" w14:textId="77777777" w:rsidR="006C1801" w:rsidRPr="0043788C" w:rsidRDefault="006C1801" w:rsidP="00D66314">
            <w:pPr>
              <w:pStyle w:val="ListeParagraf"/>
              <w:tabs>
                <w:tab w:val="left" w:pos="375"/>
              </w:tabs>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39"/>
              <w:gridCol w:w="3533"/>
            </w:tblGrid>
            <w:tr w:rsidR="006C1801" w:rsidRPr="0043788C" w14:paraId="6ECCD023" w14:textId="77777777" w:rsidTr="00D66314">
              <w:trPr>
                <w:trHeight w:val="238"/>
              </w:trPr>
              <w:sdt>
                <w:sdtPr>
                  <w:rPr>
                    <w:rFonts w:ascii="Arial" w:hAnsi="Arial" w:cs="Arial"/>
                    <w:sz w:val="18"/>
                    <w:szCs w:val="18"/>
                  </w:rPr>
                  <w:id w:val="-1144586950"/>
                  <w14:checkbox>
                    <w14:checked w14:val="0"/>
                    <w14:checkedState w14:val="2612" w14:font="MS Gothic"/>
                    <w14:uncheckedState w14:val="2610" w14:font="MS Gothic"/>
                  </w14:checkbox>
                </w:sdtPr>
                <w:sdtEndPr/>
                <w:sdtContent>
                  <w:tc>
                    <w:tcPr>
                      <w:tcW w:w="613" w:type="dxa"/>
                    </w:tcPr>
                    <w:p w14:paraId="74521385"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0BC3BA40"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Construction</w:t>
                  </w:r>
                </w:p>
              </w:tc>
            </w:tr>
          </w:tbl>
          <w:p w14:paraId="4259B2F8"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2FB37AD" w14:textId="77777777" w:rsidTr="006C1801">
        <w:trPr>
          <w:trHeight w:val="145"/>
        </w:trPr>
        <w:tc>
          <w:tcPr>
            <w:tcW w:w="2713" w:type="pct"/>
            <w:gridSpan w:val="3"/>
            <w:vMerge/>
            <w:vAlign w:val="center"/>
          </w:tcPr>
          <w:p w14:paraId="07DDF8EA" w14:textId="77777777" w:rsidR="006C1801" w:rsidRPr="0043788C" w:rsidRDefault="006C1801" w:rsidP="00D66314">
            <w:pPr>
              <w:pStyle w:val="ListeParagraf"/>
              <w:tabs>
                <w:tab w:val="left" w:pos="375"/>
              </w:tabs>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43"/>
              <w:gridCol w:w="3529"/>
            </w:tblGrid>
            <w:tr w:rsidR="006C1801" w:rsidRPr="0043788C" w14:paraId="1D714B34" w14:textId="77777777" w:rsidTr="00D66314">
              <w:trPr>
                <w:trHeight w:val="238"/>
              </w:trPr>
              <w:sdt>
                <w:sdtPr>
                  <w:rPr>
                    <w:rFonts w:ascii="Arial" w:hAnsi="Arial" w:cs="Arial"/>
                    <w:sz w:val="18"/>
                    <w:szCs w:val="18"/>
                  </w:rPr>
                  <w:id w:val="-973759282"/>
                  <w14:checkbox>
                    <w14:checked w14:val="0"/>
                    <w14:checkedState w14:val="2612" w14:font="MS Gothic"/>
                    <w14:uncheckedState w14:val="2610" w14:font="MS Gothic"/>
                  </w14:checkbox>
                </w:sdtPr>
                <w:sdtEndPr/>
                <w:sdtContent>
                  <w:tc>
                    <w:tcPr>
                      <w:tcW w:w="613" w:type="dxa"/>
                    </w:tcPr>
                    <w:p w14:paraId="69A2D656"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27059D53"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Operation</w:t>
                  </w:r>
                </w:p>
              </w:tc>
            </w:tr>
          </w:tbl>
          <w:p w14:paraId="1E5EB966"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555123E2" w14:textId="77777777" w:rsidTr="006C1801">
        <w:trPr>
          <w:trHeight w:val="478"/>
        </w:trPr>
        <w:tc>
          <w:tcPr>
            <w:tcW w:w="2713" w:type="pct"/>
            <w:gridSpan w:val="3"/>
            <w:vAlign w:val="center"/>
          </w:tcPr>
          <w:p w14:paraId="6A93B579"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Name of the Institution Notifying the Change</w:t>
            </w:r>
          </w:p>
        </w:tc>
        <w:tc>
          <w:tcPr>
            <w:tcW w:w="2287" w:type="pct"/>
            <w:gridSpan w:val="2"/>
          </w:tcPr>
          <w:p w14:paraId="3FA5C3B1" w14:textId="77777777" w:rsidR="006C1801" w:rsidRPr="0043788C" w:rsidRDefault="006C1801" w:rsidP="00D66314">
            <w:pPr>
              <w:tabs>
                <w:tab w:val="left" w:pos="4365"/>
              </w:tabs>
              <w:spacing w:line="240" w:lineRule="atLeast"/>
              <w:rPr>
                <w:rFonts w:ascii="Arial" w:hAnsi="Arial" w:cs="Arial"/>
                <w:sz w:val="18"/>
                <w:szCs w:val="18"/>
              </w:rPr>
            </w:pPr>
          </w:p>
        </w:tc>
      </w:tr>
      <w:tr w:rsidR="006C1801" w:rsidRPr="0043788C" w14:paraId="23D99955" w14:textId="77777777" w:rsidTr="006C1801">
        <w:trPr>
          <w:trHeight w:val="486"/>
        </w:trPr>
        <w:tc>
          <w:tcPr>
            <w:tcW w:w="2713" w:type="pct"/>
            <w:gridSpan w:val="3"/>
            <w:vAlign w:val="center"/>
          </w:tcPr>
          <w:p w14:paraId="24DA72FD"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Date</w:t>
            </w:r>
          </w:p>
          <w:p w14:paraId="6B7A1E3D"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46E6EB31"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0E26D950" w14:textId="77777777" w:rsidTr="006C1801">
        <w:trPr>
          <w:trHeight w:val="246"/>
        </w:trPr>
        <w:tc>
          <w:tcPr>
            <w:tcW w:w="2713" w:type="pct"/>
            <w:gridSpan w:val="3"/>
            <w:vMerge w:val="restart"/>
          </w:tcPr>
          <w:p w14:paraId="6DDC263F"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Category of the Change</w:t>
            </w:r>
          </w:p>
          <w:p w14:paraId="31B42CF5" w14:textId="77777777" w:rsidR="006C1801" w:rsidRPr="0043788C" w:rsidRDefault="006C1801" w:rsidP="00D66314">
            <w:pPr>
              <w:pStyle w:val="ListeParagraf"/>
              <w:spacing w:line="240" w:lineRule="atLeast"/>
              <w:ind w:left="0"/>
              <w:rPr>
                <w:rFonts w:ascii="Arial" w:hAnsi="Arial" w:cs="Arial"/>
                <w:i/>
                <w:iCs/>
                <w:sz w:val="18"/>
                <w:szCs w:val="18"/>
              </w:rPr>
            </w:pPr>
            <w:r w:rsidRPr="0043788C">
              <w:rPr>
                <w:rFonts w:ascii="Arial" w:hAnsi="Arial" w:cs="Arial"/>
                <w:i/>
                <w:iCs/>
                <w:sz w:val="18"/>
                <w:szCs w:val="18"/>
              </w:rPr>
              <w:t>(please select all that apply)</w:t>
            </w:r>
          </w:p>
        </w:tc>
        <w:tc>
          <w:tcPr>
            <w:tcW w:w="2287" w:type="pct"/>
            <w:gridSpan w:val="2"/>
          </w:tcPr>
          <w:tbl>
            <w:tblPr>
              <w:tblStyle w:val="TabloKlavuzu"/>
              <w:tblW w:w="0" w:type="auto"/>
              <w:tblLook w:val="0600" w:firstRow="0" w:lastRow="0" w:firstColumn="0" w:lastColumn="0" w:noHBand="1" w:noVBand="1"/>
            </w:tblPr>
            <w:tblGrid>
              <w:gridCol w:w="542"/>
              <w:gridCol w:w="3530"/>
            </w:tblGrid>
            <w:tr w:rsidR="006C1801" w:rsidRPr="0043788C" w14:paraId="041407E0" w14:textId="77777777" w:rsidTr="00D66314">
              <w:trPr>
                <w:trHeight w:val="238"/>
              </w:trPr>
              <w:sdt>
                <w:sdtPr>
                  <w:rPr>
                    <w:rFonts w:ascii="Arial" w:hAnsi="Arial" w:cs="Arial"/>
                    <w:sz w:val="18"/>
                    <w:szCs w:val="18"/>
                  </w:rPr>
                  <w:id w:val="243152340"/>
                  <w14:checkbox>
                    <w14:checked w14:val="0"/>
                    <w14:checkedState w14:val="2612" w14:font="MS Gothic"/>
                    <w14:uncheckedState w14:val="2610" w14:font="MS Gothic"/>
                  </w14:checkbox>
                </w:sdtPr>
                <w:sdtEndPr/>
                <w:sdtContent>
                  <w:tc>
                    <w:tcPr>
                      <w:tcW w:w="613" w:type="dxa"/>
                    </w:tcPr>
                    <w:p w14:paraId="682D8666"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3589D743"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Legislative Change</w:t>
                  </w:r>
                </w:p>
              </w:tc>
            </w:tr>
          </w:tbl>
          <w:p w14:paraId="0F7ECA6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10330E7" w14:textId="77777777" w:rsidTr="006C1801">
        <w:trPr>
          <w:trHeight w:val="145"/>
        </w:trPr>
        <w:tc>
          <w:tcPr>
            <w:tcW w:w="2713" w:type="pct"/>
            <w:gridSpan w:val="3"/>
            <w:vMerge/>
          </w:tcPr>
          <w:p w14:paraId="036B7F06"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vAlign w:val="center"/>
          </w:tcPr>
          <w:tbl>
            <w:tblPr>
              <w:tblStyle w:val="TabloKlavuzu"/>
              <w:tblW w:w="0" w:type="auto"/>
              <w:tblLook w:val="0600" w:firstRow="0" w:lastRow="0" w:firstColumn="0" w:lastColumn="0" w:noHBand="1" w:noVBand="1"/>
            </w:tblPr>
            <w:tblGrid>
              <w:gridCol w:w="546"/>
              <w:gridCol w:w="3526"/>
            </w:tblGrid>
            <w:tr w:rsidR="006C1801" w:rsidRPr="0043788C" w14:paraId="516965A7" w14:textId="77777777" w:rsidTr="00D66314">
              <w:trPr>
                <w:trHeight w:val="238"/>
              </w:trPr>
              <w:sdt>
                <w:sdtPr>
                  <w:rPr>
                    <w:rFonts w:ascii="Arial" w:hAnsi="Arial" w:cs="Arial"/>
                    <w:sz w:val="18"/>
                    <w:szCs w:val="18"/>
                  </w:rPr>
                  <w:id w:val="1404799802"/>
                  <w14:checkbox>
                    <w14:checked w14:val="0"/>
                    <w14:checkedState w14:val="2612" w14:font="MS Gothic"/>
                    <w14:uncheckedState w14:val="2610" w14:font="MS Gothic"/>
                  </w14:checkbox>
                </w:sdtPr>
                <w:sdtEndPr/>
                <w:sdtContent>
                  <w:tc>
                    <w:tcPr>
                      <w:tcW w:w="613" w:type="dxa"/>
                    </w:tcPr>
                    <w:p w14:paraId="4DF4BC0E"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40DF4BBD"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Design Change</w:t>
                  </w:r>
                </w:p>
              </w:tc>
            </w:tr>
          </w:tbl>
          <w:p w14:paraId="536DA94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61BDFFFE" w14:textId="77777777" w:rsidTr="006C1801">
        <w:trPr>
          <w:trHeight w:val="145"/>
        </w:trPr>
        <w:tc>
          <w:tcPr>
            <w:tcW w:w="2713" w:type="pct"/>
            <w:gridSpan w:val="3"/>
            <w:vMerge/>
          </w:tcPr>
          <w:p w14:paraId="6277E548"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vAlign w:val="center"/>
          </w:tcPr>
          <w:tbl>
            <w:tblPr>
              <w:tblStyle w:val="TabloKlavuzu"/>
              <w:tblW w:w="0" w:type="auto"/>
              <w:tblLook w:val="0600" w:firstRow="0" w:lastRow="0" w:firstColumn="0" w:lastColumn="0" w:noHBand="1" w:noVBand="1"/>
            </w:tblPr>
            <w:tblGrid>
              <w:gridCol w:w="536"/>
              <w:gridCol w:w="3536"/>
            </w:tblGrid>
            <w:tr w:rsidR="006C1801" w:rsidRPr="0043788C" w14:paraId="1FA3FBB3" w14:textId="77777777" w:rsidTr="00D66314">
              <w:trPr>
                <w:trHeight w:val="238"/>
              </w:trPr>
              <w:sdt>
                <w:sdtPr>
                  <w:rPr>
                    <w:rFonts w:ascii="Arial" w:hAnsi="Arial" w:cs="Arial"/>
                    <w:sz w:val="18"/>
                    <w:szCs w:val="18"/>
                  </w:rPr>
                  <w:id w:val="-1709256434"/>
                  <w14:checkbox>
                    <w14:checked w14:val="0"/>
                    <w14:checkedState w14:val="2612" w14:font="MS Gothic"/>
                    <w14:uncheckedState w14:val="2610" w14:font="MS Gothic"/>
                  </w14:checkbox>
                </w:sdtPr>
                <w:sdtEndPr/>
                <w:sdtContent>
                  <w:tc>
                    <w:tcPr>
                      <w:tcW w:w="612" w:type="dxa"/>
                    </w:tcPr>
                    <w:p w14:paraId="2CA3F36B"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2" w:type="dxa"/>
                </w:tcPr>
                <w:p w14:paraId="28BE17CE"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Schedule Change due to E&amp;S factors</w:t>
                  </w:r>
                </w:p>
              </w:tc>
            </w:tr>
            <w:tr w:rsidR="006C1801" w:rsidRPr="0043788C" w14:paraId="57F3852B" w14:textId="77777777" w:rsidTr="00D66314">
              <w:trPr>
                <w:trHeight w:val="486"/>
              </w:trPr>
              <w:sdt>
                <w:sdtPr>
                  <w:rPr>
                    <w:rFonts w:ascii="Arial" w:hAnsi="Arial" w:cs="Arial"/>
                    <w:sz w:val="18"/>
                    <w:szCs w:val="18"/>
                  </w:rPr>
                  <w:id w:val="-587621922"/>
                  <w14:checkbox>
                    <w14:checked w14:val="0"/>
                    <w14:checkedState w14:val="2612" w14:font="MS Gothic"/>
                    <w14:uncheckedState w14:val="2610" w14:font="MS Gothic"/>
                  </w14:checkbox>
                </w:sdtPr>
                <w:sdtEndPr/>
                <w:sdtContent>
                  <w:tc>
                    <w:tcPr>
                      <w:tcW w:w="612" w:type="dxa"/>
                    </w:tcPr>
                    <w:p w14:paraId="70FBCEE7"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2" w:type="dxa"/>
                </w:tcPr>
                <w:p w14:paraId="073D5BB3"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Project Schedule Changes due to technical, financial, legal or administrative factors</w:t>
                  </w:r>
                </w:p>
              </w:tc>
            </w:tr>
          </w:tbl>
          <w:p w14:paraId="3448A3BB"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1E1DF2A1" w14:textId="77777777" w:rsidTr="006C1801">
        <w:trPr>
          <w:trHeight w:val="145"/>
        </w:trPr>
        <w:tc>
          <w:tcPr>
            <w:tcW w:w="2713" w:type="pct"/>
            <w:gridSpan w:val="3"/>
            <w:vMerge/>
          </w:tcPr>
          <w:p w14:paraId="5112A2EA"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vAlign w:val="center"/>
          </w:tcPr>
          <w:tbl>
            <w:tblPr>
              <w:tblStyle w:val="TabloKlavuzu"/>
              <w:tblW w:w="0" w:type="auto"/>
              <w:tblLook w:val="0600" w:firstRow="0" w:lastRow="0" w:firstColumn="0" w:lastColumn="0" w:noHBand="1" w:noVBand="1"/>
            </w:tblPr>
            <w:tblGrid>
              <w:gridCol w:w="533"/>
              <w:gridCol w:w="3539"/>
            </w:tblGrid>
            <w:tr w:rsidR="006C1801" w:rsidRPr="0043788C" w14:paraId="546ED02C" w14:textId="77777777" w:rsidTr="00D66314">
              <w:trPr>
                <w:trHeight w:val="486"/>
              </w:trPr>
              <w:sdt>
                <w:sdtPr>
                  <w:rPr>
                    <w:rFonts w:ascii="Arial" w:hAnsi="Arial" w:cs="Arial"/>
                    <w:sz w:val="18"/>
                    <w:szCs w:val="18"/>
                  </w:rPr>
                  <w:id w:val="1473561197"/>
                  <w14:checkbox>
                    <w14:checked w14:val="0"/>
                    <w14:checkedState w14:val="2612" w14:font="MS Gothic"/>
                    <w14:uncheckedState w14:val="2610" w14:font="MS Gothic"/>
                  </w14:checkbox>
                </w:sdtPr>
                <w:sdtEndPr/>
                <w:sdtContent>
                  <w:tc>
                    <w:tcPr>
                      <w:tcW w:w="612" w:type="dxa"/>
                    </w:tcPr>
                    <w:p w14:paraId="5300DD93"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2" w:type="dxa"/>
                </w:tcPr>
                <w:p w14:paraId="63411FD3" w14:textId="67778348"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 xml:space="preserve">Changes due to E&amp;S issues encountered at </w:t>
                  </w:r>
                  <w:r w:rsidR="00BB62F5" w:rsidRPr="0043788C">
                    <w:rPr>
                      <w:rFonts w:ascii="Arial" w:hAnsi="Arial" w:cs="Arial"/>
                      <w:sz w:val="18"/>
                      <w:szCs w:val="18"/>
                    </w:rPr>
                    <w:t>Subproject</w:t>
                  </w:r>
                  <w:r w:rsidRPr="0043788C">
                    <w:rPr>
                      <w:rFonts w:ascii="Arial" w:hAnsi="Arial" w:cs="Arial"/>
                      <w:sz w:val="18"/>
                      <w:szCs w:val="18"/>
                    </w:rPr>
                    <w:t xml:space="preserve"> implementation</w:t>
                  </w:r>
                </w:p>
              </w:tc>
            </w:tr>
          </w:tbl>
          <w:p w14:paraId="3A34FEC1"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2E230F12" w14:textId="77777777" w:rsidTr="006C1801">
        <w:trPr>
          <w:trHeight w:val="145"/>
        </w:trPr>
        <w:tc>
          <w:tcPr>
            <w:tcW w:w="2713" w:type="pct"/>
            <w:gridSpan w:val="3"/>
            <w:vMerge/>
          </w:tcPr>
          <w:p w14:paraId="7DF1CD05"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39"/>
              <w:gridCol w:w="3533"/>
            </w:tblGrid>
            <w:tr w:rsidR="006C1801" w:rsidRPr="0043788C" w14:paraId="65D1C20D" w14:textId="77777777" w:rsidTr="00D66314">
              <w:trPr>
                <w:trHeight w:val="486"/>
              </w:trPr>
              <w:sdt>
                <w:sdtPr>
                  <w:rPr>
                    <w:rFonts w:ascii="Arial" w:hAnsi="Arial" w:cs="Arial"/>
                    <w:sz w:val="18"/>
                    <w:szCs w:val="18"/>
                  </w:rPr>
                  <w:id w:val="257499346"/>
                  <w14:checkbox>
                    <w14:checked w14:val="0"/>
                    <w14:checkedState w14:val="2612" w14:font="MS Gothic"/>
                    <w14:uncheckedState w14:val="2610" w14:font="MS Gothic"/>
                  </w14:checkbox>
                </w:sdtPr>
                <w:sdtEndPr/>
                <w:sdtContent>
                  <w:tc>
                    <w:tcPr>
                      <w:tcW w:w="613" w:type="dxa"/>
                    </w:tcPr>
                    <w:p w14:paraId="40534468"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557432E8"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Contractor or Construction Supervision Consultant Change</w:t>
                  </w:r>
                </w:p>
              </w:tc>
            </w:tr>
          </w:tbl>
          <w:p w14:paraId="3B0E4969" w14:textId="77777777" w:rsidR="006C1801" w:rsidRPr="0043788C" w:rsidRDefault="006C1801" w:rsidP="00D66314">
            <w:pPr>
              <w:pStyle w:val="ListeParagraf"/>
              <w:spacing w:line="240" w:lineRule="atLeast"/>
              <w:ind w:left="0" w:firstLine="170"/>
              <w:rPr>
                <w:rFonts w:ascii="Arial" w:hAnsi="Arial" w:cs="Arial"/>
                <w:sz w:val="18"/>
                <w:szCs w:val="18"/>
              </w:rPr>
            </w:pPr>
          </w:p>
        </w:tc>
      </w:tr>
      <w:tr w:rsidR="006C1801" w:rsidRPr="0043788C" w14:paraId="1636124D" w14:textId="77777777" w:rsidTr="006C1801">
        <w:trPr>
          <w:trHeight w:val="145"/>
        </w:trPr>
        <w:tc>
          <w:tcPr>
            <w:tcW w:w="2713" w:type="pct"/>
            <w:gridSpan w:val="3"/>
            <w:vMerge/>
          </w:tcPr>
          <w:p w14:paraId="1205FBC9" w14:textId="77777777" w:rsidR="006C1801" w:rsidRPr="0043788C" w:rsidDel="00985633" w:rsidRDefault="006C1801" w:rsidP="00D66314">
            <w:pPr>
              <w:pStyle w:val="ListeParagraf"/>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47"/>
              <w:gridCol w:w="3525"/>
            </w:tblGrid>
            <w:tr w:rsidR="006C1801" w:rsidRPr="0043788C" w14:paraId="4A72F6C3" w14:textId="77777777" w:rsidTr="00D66314">
              <w:trPr>
                <w:trHeight w:val="238"/>
              </w:trPr>
              <w:sdt>
                <w:sdtPr>
                  <w:rPr>
                    <w:rFonts w:ascii="Arial" w:hAnsi="Arial" w:cs="Arial"/>
                    <w:sz w:val="18"/>
                    <w:szCs w:val="18"/>
                  </w:rPr>
                  <w:id w:val="-1358188656"/>
                  <w14:checkbox>
                    <w14:checked w14:val="0"/>
                    <w14:checkedState w14:val="2612" w14:font="MS Gothic"/>
                    <w14:uncheckedState w14:val="2610" w14:font="MS Gothic"/>
                  </w14:checkbox>
                </w:sdtPr>
                <w:sdtEndPr/>
                <w:sdtContent>
                  <w:tc>
                    <w:tcPr>
                      <w:tcW w:w="613" w:type="dxa"/>
                    </w:tcPr>
                    <w:p w14:paraId="0A99041F"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Segoe UI Symbol" w:eastAsia="MS Gothic" w:hAnsi="Segoe UI Symbol" w:cs="Segoe UI Symbol"/>
                          <w:sz w:val="18"/>
                          <w:szCs w:val="18"/>
                        </w:rPr>
                        <w:t>☐</w:t>
                      </w:r>
                    </w:p>
                  </w:tc>
                </w:sdtContent>
              </w:sdt>
              <w:tc>
                <w:tcPr>
                  <w:tcW w:w="4561" w:type="dxa"/>
                </w:tcPr>
                <w:p w14:paraId="2B3FD249"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 xml:space="preserve">Other </w:t>
                  </w:r>
                  <w:r w:rsidRPr="0043788C">
                    <w:rPr>
                      <w:rFonts w:ascii="Arial" w:hAnsi="Arial" w:cs="Arial"/>
                      <w:i/>
                      <w:iCs/>
                      <w:sz w:val="18"/>
                      <w:szCs w:val="18"/>
                    </w:rPr>
                    <w:t>(please specify below)</w:t>
                  </w:r>
                </w:p>
              </w:tc>
            </w:tr>
          </w:tbl>
          <w:p w14:paraId="3771722E"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293845AF" w14:textId="77777777" w:rsidTr="006C1801">
        <w:trPr>
          <w:trHeight w:val="1214"/>
        </w:trPr>
        <w:tc>
          <w:tcPr>
            <w:tcW w:w="2713" w:type="pct"/>
            <w:gridSpan w:val="3"/>
          </w:tcPr>
          <w:p w14:paraId="3368C14E"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Detailed Description of the Change(s)</w:t>
            </w:r>
          </w:p>
          <w:p w14:paraId="54CCA30E" w14:textId="77777777" w:rsidR="006C1801" w:rsidRPr="0043788C" w:rsidRDefault="006C1801" w:rsidP="00D66314">
            <w:pPr>
              <w:pStyle w:val="ListeParagraf"/>
              <w:spacing w:line="240" w:lineRule="atLeast"/>
              <w:ind w:left="0"/>
              <w:rPr>
                <w:rFonts w:ascii="Arial" w:hAnsi="Arial" w:cs="Arial"/>
                <w:sz w:val="18"/>
                <w:szCs w:val="18"/>
              </w:rPr>
            </w:pPr>
          </w:p>
          <w:p w14:paraId="49982222" w14:textId="77777777" w:rsidR="006C1801" w:rsidRPr="0043788C" w:rsidRDefault="006C1801" w:rsidP="00D66314">
            <w:pPr>
              <w:pStyle w:val="ListeParagraf"/>
              <w:spacing w:line="240" w:lineRule="atLeast"/>
              <w:ind w:left="0"/>
              <w:rPr>
                <w:rFonts w:ascii="Arial" w:hAnsi="Arial" w:cs="Arial"/>
                <w:sz w:val="18"/>
                <w:szCs w:val="18"/>
              </w:rPr>
            </w:pPr>
          </w:p>
          <w:p w14:paraId="6C624838" w14:textId="77777777" w:rsidR="006C1801" w:rsidRPr="0043788C" w:rsidRDefault="006C1801" w:rsidP="00D66314">
            <w:pPr>
              <w:pStyle w:val="ListeParagraf"/>
              <w:spacing w:line="240" w:lineRule="atLeast"/>
              <w:ind w:left="0"/>
              <w:rPr>
                <w:rFonts w:ascii="Arial" w:hAnsi="Arial" w:cs="Arial"/>
                <w:sz w:val="18"/>
                <w:szCs w:val="18"/>
              </w:rPr>
            </w:pPr>
          </w:p>
          <w:p w14:paraId="09E4643D" w14:textId="77777777" w:rsidR="006C1801" w:rsidRPr="0043788C" w:rsidRDefault="006C1801" w:rsidP="00D66314">
            <w:pPr>
              <w:pStyle w:val="ListeParagraf"/>
              <w:spacing w:line="240" w:lineRule="atLeast"/>
              <w:ind w:left="0"/>
              <w:rPr>
                <w:rFonts w:ascii="Arial" w:hAnsi="Arial" w:cs="Arial"/>
                <w:sz w:val="18"/>
                <w:szCs w:val="18"/>
              </w:rPr>
            </w:pPr>
          </w:p>
          <w:p w14:paraId="2D7585C7" w14:textId="77777777" w:rsidR="006C1801" w:rsidRPr="0043788C" w:rsidRDefault="006C1801" w:rsidP="00D66314">
            <w:pPr>
              <w:pStyle w:val="ListeParagraf"/>
              <w:spacing w:line="240" w:lineRule="atLeast"/>
              <w:ind w:left="0"/>
              <w:rPr>
                <w:rFonts w:ascii="Arial" w:hAnsi="Arial" w:cs="Arial"/>
                <w:sz w:val="18"/>
                <w:szCs w:val="18"/>
              </w:rPr>
            </w:pPr>
          </w:p>
          <w:p w14:paraId="7BED5169" w14:textId="77777777" w:rsidR="006C1801" w:rsidRPr="0043788C" w:rsidRDefault="006C1801" w:rsidP="00D66314">
            <w:pPr>
              <w:pStyle w:val="ListeParagraf"/>
              <w:spacing w:line="240" w:lineRule="atLeast"/>
              <w:ind w:left="0"/>
              <w:rPr>
                <w:rFonts w:ascii="Arial" w:hAnsi="Arial" w:cs="Arial"/>
                <w:sz w:val="18"/>
                <w:szCs w:val="18"/>
              </w:rPr>
            </w:pPr>
          </w:p>
          <w:p w14:paraId="2AEA1DC4" w14:textId="77777777" w:rsidR="006C1801" w:rsidRPr="0043788C" w:rsidRDefault="006C1801" w:rsidP="00D66314">
            <w:pPr>
              <w:pStyle w:val="ListeParagraf"/>
              <w:spacing w:line="240" w:lineRule="atLeast"/>
              <w:ind w:left="0"/>
              <w:rPr>
                <w:rFonts w:ascii="Arial" w:hAnsi="Arial" w:cs="Arial"/>
                <w:sz w:val="18"/>
                <w:szCs w:val="18"/>
              </w:rPr>
            </w:pPr>
          </w:p>
          <w:p w14:paraId="6799AE3F" w14:textId="77777777" w:rsidR="006C1801" w:rsidRPr="0043788C" w:rsidRDefault="006C1801" w:rsidP="00D66314">
            <w:pPr>
              <w:pStyle w:val="ListeParagraf"/>
              <w:spacing w:line="240" w:lineRule="atLeast"/>
              <w:ind w:left="0"/>
              <w:rPr>
                <w:rFonts w:ascii="Arial" w:hAnsi="Arial" w:cs="Arial"/>
                <w:sz w:val="18"/>
                <w:szCs w:val="18"/>
              </w:rPr>
            </w:pPr>
          </w:p>
          <w:p w14:paraId="11796C54"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7A3DA037"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4330C226" w14:textId="77777777" w:rsidTr="006C1801">
        <w:trPr>
          <w:trHeight w:val="725"/>
        </w:trPr>
        <w:tc>
          <w:tcPr>
            <w:tcW w:w="2713" w:type="pct"/>
            <w:gridSpan w:val="3"/>
          </w:tcPr>
          <w:p w14:paraId="6ED60D08"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Documents Submitted with Change Notification Form</w:t>
            </w:r>
          </w:p>
          <w:p w14:paraId="24BEF088" w14:textId="77777777" w:rsidR="006C1801" w:rsidRPr="0043788C" w:rsidDel="00985633" w:rsidRDefault="006C1801" w:rsidP="00D66314">
            <w:pPr>
              <w:pStyle w:val="ListeParagraf"/>
              <w:spacing w:line="240" w:lineRule="atLeast"/>
              <w:ind w:left="0"/>
              <w:rPr>
                <w:rFonts w:ascii="Arial" w:hAnsi="Arial" w:cs="Arial"/>
                <w:sz w:val="18"/>
                <w:szCs w:val="18"/>
              </w:rPr>
            </w:pPr>
          </w:p>
        </w:tc>
        <w:tc>
          <w:tcPr>
            <w:tcW w:w="2287" w:type="pct"/>
            <w:gridSpan w:val="2"/>
          </w:tcPr>
          <w:p w14:paraId="4C1E585D"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4B6FA5E8" w14:textId="77777777" w:rsidTr="006C1801">
        <w:trPr>
          <w:trHeight w:val="486"/>
        </w:trPr>
        <w:tc>
          <w:tcPr>
            <w:tcW w:w="2713" w:type="pct"/>
            <w:gridSpan w:val="3"/>
          </w:tcPr>
          <w:p w14:paraId="409507E4"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Name of the Staff Notifying the Change</w:t>
            </w:r>
          </w:p>
          <w:p w14:paraId="305C98BC"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6B5C3524"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4D6730A" w14:textId="77777777" w:rsidTr="006C1801">
        <w:trPr>
          <w:trHeight w:val="486"/>
        </w:trPr>
        <w:tc>
          <w:tcPr>
            <w:tcW w:w="2713" w:type="pct"/>
            <w:gridSpan w:val="3"/>
          </w:tcPr>
          <w:p w14:paraId="153C8AA1"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Position of the Staff Notifying the Change</w:t>
            </w:r>
          </w:p>
          <w:p w14:paraId="4E9EF1B1"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42AAFDC6"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6E5F490" w14:textId="77777777" w:rsidTr="006C1801">
        <w:trPr>
          <w:trHeight w:val="478"/>
        </w:trPr>
        <w:tc>
          <w:tcPr>
            <w:tcW w:w="2713" w:type="pct"/>
            <w:gridSpan w:val="3"/>
          </w:tcPr>
          <w:p w14:paraId="220825DE" w14:textId="77777777" w:rsidR="006C1801" w:rsidRPr="0043788C" w:rsidRDefault="006C1801" w:rsidP="00D66314">
            <w:pPr>
              <w:pStyle w:val="ListeParagraf"/>
              <w:spacing w:line="240" w:lineRule="atLeast"/>
              <w:ind w:left="0"/>
              <w:rPr>
                <w:rFonts w:ascii="Arial" w:hAnsi="Arial" w:cs="Arial"/>
                <w:sz w:val="18"/>
                <w:szCs w:val="18"/>
              </w:rPr>
            </w:pPr>
            <w:r w:rsidRPr="0043788C">
              <w:rPr>
                <w:rFonts w:ascii="Arial" w:hAnsi="Arial" w:cs="Arial"/>
                <w:sz w:val="18"/>
                <w:szCs w:val="18"/>
              </w:rPr>
              <w:t>Signature</w:t>
            </w:r>
          </w:p>
          <w:p w14:paraId="2DA18A52"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2944290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7EBBB249" w14:textId="77777777" w:rsidTr="00D66314">
        <w:trPr>
          <w:trHeight w:val="246"/>
        </w:trPr>
        <w:tc>
          <w:tcPr>
            <w:tcW w:w="5000" w:type="pct"/>
            <w:gridSpan w:val="5"/>
            <w:shd w:val="clear" w:color="auto" w:fill="DEEAF6" w:themeFill="accent1" w:themeFillTint="33"/>
          </w:tcPr>
          <w:p w14:paraId="2EE4130D" w14:textId="0ED84EFA"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212C2177" w14:textId="77777777" w:rsidTr="006C1801">
        <w:trPr>
          <w:trHeight w:val="246"/>
        </w:trPr>
        <w:tc>
          <w:tcPr>
            <w:tcW w:w="2713" w:type="pct"/>
            <w:gridSpan w:val="3"/>
            <w:vMerge w:val="restart"/>
          </w:tcPr>
          <w:p w14:paraId="6088D0DE" w14:textId="7D7F4CAB"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3093623A"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02726BE6" w14:textId="77777777" w:rsidTr="006C1801">
        <w:trPr>
          <w:trHeight w:val="145"/>
        </w:trPr>
        <w:tc>
          <w:tcPr>
            <w:tcW w:w="2713" w:type="pct"/>
            <w:gridSpan w:val="3"/>
            <w:vMerge/>
          </w:tcPr>
          <w:p w14:paraId="350C9644"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3B533704"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185C9781" w14:textId="77777777" w:rsidTr="006C1801">
        <w:trPr>
          <w:trHeight w:val="145"/>
        </w:trPr>
        <w:tc>
          <w:tcPr>
            <w:tcW w:w="2713" w:type="pct"/>
            <w:gridSpan w:val="3"/>
            <w:vMerge/>
          </w:tcPr>
          <w:p w14:paraId="7AA2090E"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3929EC57"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060DAA03" w14:textId="77777777" w:rsidTr="006C1801">
        <w:trPr>
          <w:trHeight w:val="145"/>
        </w:trPr>
        <w:tc>
          <w:tcPr>
            <w:tcW w:w="2713" w:type="pct"/>
            <w:gridSpan w:val="3"/>
            <w:vMerge/>
          </w:tcPr>
          <w:p w14:paraId="332CF7CC"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47579576"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067AB8A" w14:textId="77777777" w:rsidTr="006C1801">
        <w:trPr>
          <w:trHeight w:val="145"/>
        </w:trPr>
        <w:tc>
          <w:tcPr>
            <w:tcW w:w="2713" w:type="pct"/>
            <w:gridSpan w:val="3"/>
            <w:vMerge/>
          </w:tcPr>
          <w:p w14:paraId="553FD5E8"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7042093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417C2BC2" w14:textId="77777777" w:rsidTr="006C1801">
        <w:trPr>
          <w:trHeight w:val="145"/>
        </w:trPr>
        <w:tc>
          <w:tcPr>
            <w:tcW w:w="2713" w:type="pct"/>
            <w:gridSpan w:val="3"/>
            <w:vMerge/>
          </w:tcPr>
          <w:p w14:paraId="142CA806"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525928B9"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698592DF" w14:textId="77777777" w:rsidTr="006C1801">
        <w:trPr>
          <w:trHeight w:val="246"/>
        </w:trPr>
        <w:tc>
          <w:tcPr>
            <w:tcW w:w="2713" w:type="pct"/>
            <w:gridSpan w:val="3"/>
          </w:tcPr>
          <w:p w14:paraId="167ACEB6"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0058CB8D"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F966B09" w14:textId="77777777" w:rsidTr="006C1801">
        <w:trPr>
          <w:trHeight w:val="145"/>
        </w:trPr>
        <w:tc>
          <w:tcPr>
            <w:tcW w:w="2713" w:type="pct"/>
            <w:gridSpan w:val="3"/>
          </w:tcPr>
          <w:p w14:paraId="44606D20" w14:textId="1EEDE57E"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42472D0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51FF47F9" w14:textId="77777777" w:rsidTr="006C1801">
        <w:trPr>
          <w:trHeight w:val="145"/>
        </w:trPr>
        <w:tc>
          <w:tcPr>
            <w:tcW w:w="2713" w:type="pct"/>
            <w:gridSpan w:val="3"/>
          </w:tcPr>
          <w:p w14:paraId="59FE6CAE"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109C29E1"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C4E6203" w14:textId="77777777" w:rsidTr="006C1801">
        <w:trPr>
          <w:trHeight w:val="145"/>
        </w:trPr>
        <w:tc>
          <w:tcPr>
            <w:tcW w:w="2713" w:type="pct"/>
            <w:gridSpan w:val="3"/>
          </w:tcPr>
          <w:p w14:paraId="3F4AA316" w14:textId="77777777" w:rsidR="006C1801" w:rsidRPr="0043788C" w:rsidRDefault="006C1801" w:rsidP="00D66314">
            <w:pPr>
              <w:pStyle w:val="ListeParagraf"/>
              <w:spacing w:line="240" w:lineRule="atLeast"/>
              <w:ind w:left="0"/>
              <w:rPr>
                <w:rFonts w:ascii="Arial" w:hAnsi="Arial" w:cs="Arial"/>
                <w:sz w:val="18"/>
                <w:szCs w:val="18"/>
              </w:rPr>
            </w:pPr>
          </w:p>
        </w:tc>
        <w:tc>
          <w:tcPr>
            <w:tcW w:w="2287" w:type="pct"/>
            <w:gridSpan w:val="2"/>
          </w:tcPr>
          <w:p w14:paraId="2D5F4E5F"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3C96FCA0" w14:textId="77777777" w:rsidTr="00D66314">
        <w:trPr>
          <w:trHeight w:val="145"/>
        </w:trPr>
        <w:tc>
          <w:tcPr>
            <w:tcW w:w="5000" w:type="pct"/>
            <w:gridSpan w:val="5"/>
          </w:tcPr>
          <w:p w14:paraId="2612DC37" w14:textId="1823A174"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1EB23E35" w14:textId="77777777" w:rsidTr="006C1801">
        <w:trPr>
          <w:trHeight w:val="232"/>
        </w:trPr>
        <w:tc>
          <w:tcPr>
            <w:tcW w:w="375" w:type="pct"/>
          </w:tcPr>
          <w:p w14:paraId="07666D61" w14:textId="77777777"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7F7EE140" w14:textId="29F5A0EE"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41944B3D" w14:textId="4F2B905E"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2871540D" w14:textId="61077B29" w:rsidR="006C1801" w:rsidRPr="0043788C" w:rsidRDefault="006C1801" w:rsidP="006C1801">
            <w:pPr>
              <w:pStyle w:val="ListeParagraf"/>
              <w:tabs>
                <w:tab w:val="left" w:pos="1455"/>
              </w:tabs>
              <w:spacing w:line="240" w:lineRule="atLeast"/>
              <w:ind w:left="0"/>
              <w:rPr>
                <w:rFonts w:ascii="Arial" w:hAnsi="Arial" w:cs="Arial"/>
                <w:sz w:val="18"/>
                <w:szCs w:val="18"/>
              </w:rPr>
            </w:pPr>
          </w:p>
        </w:tc>
      </w:tr>
      <w:tr w:rsidR="006C1801" w:rsidRPr="0043788C" w14:paraId="439F221C" w14:textId="77777777" w:rsidTr="006C1801">
        <w:trPr>
          <w:trHeight w:val="225"/>
        </w:trPr>
        <w:tc>
          <w:tcPr>
            <w:tcW w:w="375" w:type="pct"/>
          </w:tcPr>
          <w:p w14:paraId="370935AC" w14:textId="2B3F49AD"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775CC6B9" w14:textId="6E38BE61"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3D408CBC"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7063E6EE"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7FF14649" w14:textId="77777777" w:rsidTr="006C1801">
        <w:trPr>
          <w:trHeight w:val="225"/>
        </w:trPr>
        <w:tc>
          <w:tcPr>
            <w:tcW w:w="375" w:type="pct"/>
          </w:tcPr>
          <w:p w14:paraId="4AEC6A82" w14:textId="7C2E74D6"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6ABECB00" w14:textId="5F9F5CF6"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347EADAC"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7AD95DD2"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20F00050" w14:textId="77777777" w:rsidTr="006C1801">
        <w:trPr>
          <w:trHeight w:val="225"/>
        </w:trPr>
        <w:tc>
          <w:tcPr>
            <w:tcW w:w="375" w:type="pct"/>
          </w:tcPr>
          <w:p w14:paraId="6622483E" w14:textId="4D823435"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4C3A57C0" w14:textId="4A4D9289"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754549CC"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7E2D0A45"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24A7CE76" w14:textId="77777777" w:rsidTr="006C1801">
        <w:trPr>
          <w:trHeight w:val="225"/>
        </w:trPr>
        <w:tc>
          <w:tcPr>
            <w:tcW w:w="375" w:type="pct"/>
          </w:tcPr>
          <w:p w14:paraId="3248D1A8" w14:textId="4837E043"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2E9FF6A5" w14:textId="4299210C"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49C5DEE6"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4704F7EB"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055B8232" w14:textId="77777777" w:rsidTr="006C1801">
        <w:trPr>
          <w:trHeight w:val="225"/>
        </w:trPr>
        <w:tc>
          <w:tcPr>
            <w:tcW w:w="375" w:type="pct"/>
          </w:tcPr>
          <w:p w14:paraId="54A84169" w14:textId="3797A870"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55E229FE" w14:textId="0A2BAF73"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6071CEBC"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0914FDDB"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1E61BD2C" w14:textId="77777777" w:rsidTr="006C1801">
        <w:trPr>
          <w:trHeight w:val="225"/>
        </w:trPr>
        <w:tc>
          <w:tcPr>
            <w:tcW w:w="375" w:type="pct"/>
          </w:tcPr>
          <w:p w14:paraId="229E5E28" w14:textId="75706D28" w:rsidR="006C1801" w:rsidRPr="0043788C" w:rsidRDefault="006C1801" w:rsidP="00D66314">
            <w:pPr>
              <w:pStyle w:val="ListeParagraf"/>
              <w:spacing w:line="240" w:lineRule="atLeast"/>
              <w:ind w:left="0"/>
              <w:rPr>
                <w:rFonts w:ascii="Arial" w:hAnsi="Arial" w:cs="Arial"/>
                <w:sz w:val="18"/>
                <w:szCs w:val="18"/>
              </w:rPr>
            </w:pPr>
          </w:p>
        </w:tc>
        <w:tc>
          <w:tcPr>
            <w:tcW w:w="1923" w:type="pct"/>
          </w:tcPr>
          <w:p w14:paraId="308EDB88" w14:textId="39597DEF"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Pr>
          <w:p w14:paraId="7388B051"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Pr>
          <w:p w14:paraId="5DE1114E"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050F8800" w14:textId="77777777" w:rsidTr="006C1801">
        <w:trPr>
          <w:trHeight w:val="225"/>
        </w:trPr>
        <w:tc>
          <w:tcPr>
            <w:tcW w:w="375" w:type="pct"/>
            <w:tcBorders>
              <w:bottom w:val="single" w:sz="4" w:space="0" w:color="auto"/>
            </w:tcBorders>
          </w:tcPr>
          <w:p w14:paraId="26A300AD" w14:textId="6B323614" w:rsidR="006C1801" w:rsidRPr="0043788C" w:rsidRDefault="006C1801" w:rsidP="00D66314">
            <w:pPr>
              <w:pStyle w:val="ListeParagraf"/>
              <w:spacing w:line="240" w:lineRule="atLeast"/>
              <w:ind w:left="0"/>
              <w:rPr>
                <w:rFonts w:ascii="Arial" w:hAnsi="Arial" w:cs="Arial"/>
                <w:sz w:val="18"/>
                <w:szCs w:val="18"/>
              </w:rPr>
            </w:pPr>
          </w:p>
        </w:tc>
        <w:tc>
          <w:tcPr>
            <w:tcW w:w="1923" w:type="pct"/>
            <w:tcBorders>
              <w:bottom w:val="single" w:sz="4" w:space="0" w:color="auto"/>
            </w:tcBorders>
          </w:tcPr>
          <w:p w14:paraId="632107B3" w14:textId="77777777" w:rsidR="006C1801" w:rsidRPr="0043788C" w:rsidRDefault="006C1801" w:rsidP="00D66314">
            <w:pPr>
              <w:pStyle w:val="ListeParagraf"/>
              <w:spacing w:line="240" w:lineRule="atLeast"/>
              <w:ind w:left="0"/>
              <w:rPr>
                <w:rFonts w:ascii="Arial" w:hAnsi="Arial" w:cs="Arial"/>
                <w:sz w:val="18"/>
                <w:szCs w:val="18"/>
              </w:rPr>
            </w:pPr>
          </w:p>
        </w:tc>
        <w:tc>
          <w:tcPr>
            <w:tcW w:w="1019" w:type="pct"/>
            <w:gridSpan w:val="2"/>
            <w:tcBorders>
              <w:bottom w:val="single" w:sz="4" w:space="0" w:color="auto"/>
            </w:tcBorders>
          </w:tcPr>
          <w:p w14:paraId="053142F6" w14:textId="77777777" w:rsidR="006C1801" w:rsidRPr="0043788C" w:rsidRDefault="006C1801" w:rsidP="00D66314">
            <w:pPr>
              <w:pStyle w:val="ListeParagraf"/>
              <w:spacing w:line="240" w:lineRule="atLeast"/>
              <w:ind w:left="0"/>
              <w:rPr>
                <w:rFonts w:ascii="Arial" w:hAnsi="Arial" w:cs="Arial"/>
                <w:sz w:val="18"/>
                <w:szCs w:val="18"/>
              </w:rPr>
            </w:pPr>
          </w:p>
        </w:tc>
        <w:tc>
          <w:tcPr>
            <w:tcW w:w="1683" w:type="pct"/>
            <w:tcBorders>
              <w:bottom w:val="single" w:sz="4" w:space="0" w:color="auto"/>
            </w:tcBorders>
          </w:tcPr>
          <w:p w14:paraId="4DE27E2E" w14:textId="77777777" w:rsidR="006C1801" w:rsidRPr="0043788C" w:rsidRDefault="006C1801" w:rsidP="00D66314">
            <w:pPr>
              <w:pStyle w:val="ListeParagraf"/>
              <w:spacing w:line="240" w:lineRule="atLeast"/>
              <w:ind w:left="0"/>
              <w:rPr>
                <w:rFonts w:ascii="Arial" w:hAnsi="Arial" w:cs="Arial"/>
                <w:sz w:val="18"/>
                <w:szCs w:val="18"/>
              </w:rPr>
            </w:pPr>
          </w:p>
        </w:tc>
      </w:tr>
      <w:tr w:rsidR="006C1801" w:rsidRPr="0043788C" w14:paraId="415AF3C9" w14:textId="77777777" w:rsidTr="006C1801">
        <w:trPr>
          <w:trHeight w:val="145"/>
        </w:trPr>
        <w:tc>
          <w:tcPr>
            <w:tcW w:w="5000" w:type="pct"/>
            <w:gridSpan w:val="5"/>
          </w:tcPr>
          <w:p w14:paraId="02F663AF" w14:textId="3D01E68A" w:rsidR="00737118" w:rsidRPr="0043788C" w:rsidRDefault="00737118" w:rsidP="00D66314">
            <w:pPr>
              <w:pStyle w:val="ListeParagraf"/>
              <w:spacing w:line="240" w:lineRule="atLeast"/>
              <w:ind w:left="0"/>
              <w:rPr>
                <w:rFonts w:ascii="Arial" w:hAnsi="Arial" w:cs="Arial"/>
                <w:b/>
                <w:sz w:val="18"/>
                <w:szCs w:val="18"/>
              </w:rPr>
            </w:pPr>
          </w:p>
        </w:tc>
      </w:tr>
    </w:tbl>
    <w:p w14:paraId="02B56C5C" w14:textId="77777777" w:rsidR="00000B89" w:rsidRPr="0043788C" w:rsidRDefault="00000B89" w:rsidP="006C1801">
      <w:pPr>
        <w:pStyle w:val="ListeParagraf"/>
        <w:spacing w:line="240" w:lineRule="atLeast"/>
        <w:ind w:left="0"/>
        <w:rPr>
          <w:rFonts w:ascii="Arial" w:hAnsi="Arial" w:cs="Arial"/>
          <w:sz w:val="18"/>
          <w:szCs w:val="18"/>
        </w:rPr>
        <w:sectPr w:rsidR="00000B89" w:rsidRPr="0043788C" w:rsidSect="000D732A">
          <w:footerReference w:type="even" r:id="rId139"/>
          <w:footerReference w:type="default" r:id="rId140"/>
          <w:footerReference w:type="first" r:id="rId141"/>
          <w:pgSz w:w="11900" w:h="16840"/>
          <w:pgMar w:top="1134" w:right="1247" w:bottom="1247" w:left="1247" w:header="708" w:footer="708" w:gutter="0"/>
          <w:cols w:space="708"/>
          <w:docGrid w:linePitch="360"/>
        </w:sectPr>
      </w:pPr>
    </w:p>
    <w:p w14:paraId="3E878D24" w14:textId="77777777" w:rsidR="00A0376E" w:rsidRPr="0043788C" w:rsidRDefault="00A0376E" w:rsidP="007E60C4">
      <w:pPr>
        <w:pStyle w:val="Appendix"/>
      </w:pPr>
      <w:bookmarkStart w:id="365" w:name="_Toc178089053"/>
      <w:bookmarkStart w:id="366" w:name="_Ref178089365"/>
      <w:bookmarkStart w:id="367" w:name="_Ref179862690"/>
      <w:bookmarkStart w:id="368" w:name="_Ref179864668"/>
      <w:bookmarkStart w:id="369" w:name="_Ref179864681"/>
      <w:bookmarkStart w:id="370" w:name="_Toc216311310"/>
      <w:r w:rsidRPr="0043788C">
        <w:t xml:space="preserve">- </w:t>
      </w:r>
      <w:bookmarkStart w:id="371" w:name="_Hlk179785188"/>
      <w:r w:rsidRPr="0043788C">
        <w:t>Institutional and Legal Framework in Türkiye</w:t>
      </w:r>
      <w:bookmarkStart w:id="372" w:name="_Hlk179785164"/>
      <w:bookmarkEnd w:id="365"/>
      <w:bookmarkEnd w:id="366"/>
      <w:bookmarkEnd w:id="367"/>
      <w:bookmarkEnd w:id="368"/>
      <w:bookmarkEnd w:id="369"/>
      <w:bookmarkEnd w:id="370"/>
      <w:bookmarkEnd w:id="371"/>
    </w:p>
    <w:p w14:paraId="713E7704" w14:textId="77777777" w:rsidR="00A0376E" w:rsidRPr="0043788C" w:rsidRDefault="00A0376E" w:rsidP="00A0376E">
      <w:pPr>
        <w:pStyle w:val="GvdeMetni"/>
        <w:rPr>
          <w:rFonts w:cs="Arial"/>
          <w:szCs w:val="18"/>
        </w:rPr>
      </w:pPr>
      <w:r w:rsidRPr="0043788C">
        <w:rPr>
          <w:rFonts w:cs="Arial"/>
          <w:szCs w:val="18"/>
        </w:rPr>
        <w:t>In Türkiye, institutional framework consists of central and local administrations. Türkiye is structured by provinces according to economical and geographical conditions. Each province is managed by local administrations consisting of municipalities, villages/neighborhoods. Representatives of the administrative structure of municipalities and villages/neighborhoods are mayors and mukhtar, respectively. Ministries, which are central administrative units, provide services to local areas through their local branches including provincial organizations affiliated to governor and district organizations affiliated to district governors.</w:t>
      </w:r>
    </w:p>
    <w:p w14:paraId="0468C599" w14:textId="77777777" w:rsidR="00A0376E" w:rsidRPr="0043788C" w:rsidRDefault="00A0376E" w:rsidP="00A0376E">
      <w:pPr>
        <w:pStyle w:val="GvdeMetni"/>
        <w:rPr>
          <w:rFonts w:cs="Arial"/>
          <w:szCs w:val="18"/>
        </w:rPr>
      </w:pPr>
      <w:r w:rsidRPr="0043788C">
        <w:rPr>
          <w:rFonts w:cs="Arial"/>
          <w:szCs w:val="18"/>
        </w:rPr>
        <w:t>Environmental impacts, permits, management and inspection of the project is under the scope of authority of MoEUCC, Ministry of Agriculture and Forestry, Ministry of Culture and Tourism, Ministry of Labor and Social Security and Ministry of Health. MoEUCC is the key authority regulating policies and procedures related to conservation and protection of natural environment, management of natural resources and settlements by its general directorates. Those principally related to the Project are given as follows:</w:t>
      </w:r>
    </w:p>
    <w:p w14:paraId="42713CD9" w14:textId="77777777" w:rsidR="00A0376E" w:rsidRPr="0043788C" w:rsidRDefault="00A0376E" w:rsidP="004C1380">
      <w:pPr>
        <w:pStyle w:val="GvdeMetni"/>
        <w:numPr>
          <w:ilvl w:val="0"/>
          <w:numId w:val="54"/>
        </w:numPr>
        <w:rPr>
          <w:rFonts w:cs="Arial"/>
          <w:szCs w:val="18"/>
        </w:rPr>
      </w:pPr>
      <w:r w:rsidRPr="0043788C">
        <w:rPr>
          <w:rFonts w:cs="Arial"/>
          <w:szCs w:val="18"/>
        </w:rPr>
        <w:t>General Directorate of Environmental Impact Assessment, Permit, and Inspection</w:t>
      </w:r>
    </w:p>
    <w:p w14:paraId="0D382880" w14:textId="77777777" w:rsidR="00A0376E" w:rsidRPr="0043788C" w:rsidRDefault="00A0376E" w:rsidP="004C1380">
      <w:pPr>
        <w:pStyle w:val="GvdeMetni"/>
        <w:numPr>
          <w:ilvl w:val="0"/>
          <w:numId w:val="54"/>
        </w:numPr>
        <w:rPr>
          <w:rFonts w:cs="Arial"/>
          <w:szCs w:val="18"/>
        </w:rPr>
      </w:pPr>
      <w:r w:rsidRPr="0043788C">
        <w:rPr>
          <w:rFonts w:cs="Arial"/>
          <w:szCs w:val="18"/>
        </w:rPr>
        <w:t>General Directorate of Environmental Management</w:t>
      </w:r>
    </w:p>
    <w:p w14:paraId="3E767DE8" w14:textId="77777777" w:rsidR="00A0376E" w:rsidRPr="0043788C" w:rsidRDefault="00A0376E" w:rsidP="004C1380">
      <w:pPr>
        <w:pStyle w:val="GvdeMetni"/>
        <w:numPr>
          <w:ilvl w:val="0"/>
          <w:numId w:val="54"/>
        </w:numPr>
        <w:rPr>
          <w:rFonts w:cs="Arial"/>
          <w:szCs w:val="18"/>
        </w:rPr>
      </w:pPr>
      <w:r w:rsidRPr="0043788C">
        <w:rPr>
          <w:rFonts w:cs="Arial"/>
          <w:szCs w:val="18"/>
        </w:rPr>
        <w:t>General Directorate of Protection of Natural Assets</w:t>
      </w:r>
    </w:p>
    <w:p w14:paraId="62C90B17" w14:textId="77777777" w:rsidR="00A0376E" w:rsidRPr="0043788C" w:rsidRDefault="00A0376E" w:rsidP="004C1380">
      <w:pPr>
        <w:pStyle w:val="GvdeMetni"/>
        <w:numPr>
          <w:ilvl w:val="0"/>
          <w:numId w:val="54"/>
        </w:numPr>
        <w:rPr>
          <w:rFonts w:cs="Arial"/>
          <w:szCs w:val="18"/>
        </w:rPr>
      </w:pPr>
      <w:r w:rsidRPr="0043788C">
        <w:rPr>
          <w:rFonts w:cs="Arial"/>
          <w:szCs w:val="18"/>
        </w:rPr>
        <w:t>General Directorate of Infrastructure and Urban Transformation Services</w:t>
      </w:r>
    </w:p>
    <w:p w14:paraId="55BB5B14" w14:textId="77777777" w:rsidR="00A0376E" w:rsidRPr="0043788C" w:rsidRDefault="00A0376E" w:rsidP="004C1380">
      <w:pPr>
        <w:pStyle w:val="GvdeMetni"/>
        <w:numPr>
          <w:ilvl w:val="0"/>
          <w:numId w:val="54"/>
        </w:numPr>
        <w:rPr>
          <w:rFonts w:cs="Arial"/>
          <w:szCs w:val="18"/>
        </w:rPr>
      </w:pPr>
      <w:r w:rsidRPr="0043788C">
        <w:rPr>
          <w:rFonts w:cs="Arial"/>
          <w:szCs w:val="18"/>
        </w:rPr>
        <w:t>General Directorate of Land Registry and Cadastral</w:t>
      </w:r>
    </w:p>
    <w:p w14:paraId="0FA1F36C" w14:textId="7336BAA7" w:rsidR="00A0376E" w:rsidRPr="0043788C" w:rsidRDefault="00A0376E" w:rsidP="00A0376E">
      <w:pPr>
        <w:pStyle w:val="GvdeMetni"/>
        <w:rPr>
          <w:rFonts w:cs="Arial"/>
          <w:szCs w:val="18"/>
        </w:rPr>
      </w:pPr>
      <w:r w:rsidRPr="0043788C">
        <w:rPr>
          <w:rFonts w:cs="Arial"/>
          <w:szCs w:val="18"/>
        </w:rPr>
        <w:t>Provincial, regional and district level administrations are the field organizations of ministries and relevant institutions. The sub-project</w:t>
      </w:r>
      <w:r w:rsidR="007F4A65">
        <w:rPr>
          <w:rFonts w:cs="Arial"/>
          <w:szCs w:val="18"/>
        </w:rPr>
        <w:t>s</w:t>
      </w:r>
      <w:r w:rsidRPr="0043788C">
        <w:rPr>
          <w:rFonts w:cs="Arial"/>
          <w:szCs w:val="18"/>
        </w:rPr>
        <w:t xml:space="preserve"> includes Giresun Municipality, Giresun Provincial Directorate of Environment, Urbanization and Climate Change, Giresun Provincial Directorate of Agriculture and Forestry, Alucra District Directorate of Agriculture and Forestry, Trabzon Cultural Heritage Protection Regional Board Directorate, State Hydraulic Works (DSİ) GAP 22th Regional Directorate. Hacılı neighbourhood and Pirili neighbourhood mukhtar administrations   have been associated as local administration for the sub-project</w:t>
      </w:r>
      <w:r w:rsidR="007F4A65">
        <w:rPr>
          <w:rFonts w:cs="Arial"/>
          <w:szCs w:val="18"/>
        </w:rPr>
        <w:t>s</w:t>
      </w:r>
      <w:r w:rsidRPr="0043788C">
        <w:rPr>
          <w:rFonts w:cs="Arial"/>
          <w:szCs w:val="18"/>
        </w:rPr>
        <w:t>.</w:t>
      </w:r>
    </w:p>
    <w:p w14:paraId="530431F4" w14:textId="77777777" w:rsidR="00A0376E" w:rsidRPr="0043788C" w:rsidRDefault="00A0376E" w:rsidP="00A0376E">
      <w:pPr>
        <w:pStyle w:val="GvdeMetni"/>
        <w:rPr>
          <w:rFonts w:cs="Arial"/>
          <w:szCs w:val="18"/>
        </w:rPr>
      </w:pPr>
      <w:r w:rsidRPr="0043788C">
        <w:rPr>
          <w:rFonts w:cs="Arial"/>
          <w:szCs w:val="18"/>
        </w:rPr>
        <w:t xml:space="preserve">The National Legislation applicable to the management of environmental, social, health and safety aspects of the proposed Project has been identified under this section. </w:t>
      </w:r>
    </w:p>
    <w:p w14:paraId="62FD2E90" w14:textId="77777777" w:rsidR="00A0376E" w:rsidRPr="0043788C" w:rsidRDefault="00A0376E" w:rsidP="00A0376E">
      <w:pPr>
        <w:pStyle w:val="GvdeMetni"/>
        <w:rPr>
          <w:rFonts w:cs="Arial"/>
          <w:szCs w:val="18"/>
        </w:rPr>
      </w:pPr>
      <w:r w:rsidRPr="0043788C">
        <w:rPr>
          <w:rFonts w:cs="Arial"/>
          <w:szCs w:val="18"/>
        </w:rPr>
        <w:t>The Environmental Law No: 2872 published in the Official Gazette No. 18132 dated 11.08.1983 and later revised in the Official Gazette No. 28661 and dated 29.05.2013 (Law No. 6486) constitutes the basic legal framework of the environmental legislation in Türkiye and is largely in line with the EU Directive on EIA.</w:t>
      </w:r>
    </w:p>
    <w:p w14:paraId="25F02ABF" w14:textId="77777777" w:rsidR="00A0376E" w:rsidRPr="0043788C" w:rsidRDefault="00A0376E" w:rsidP="00A0376E">
      <w:pPr>
        <w:pStyle w:val="GvdeMetni"/>
        <w:rPr>
          <w:rFonts w:cs="Arial"/>
          <w:szCs w:val="18"/>
        </w:rPr>
      </w:pPr>
      <w:r w:rsidRPr="0043788C">
        <w:rPr>
          <w:rFonts w:cs="Arial"/>
          <w:szCs w:val="18"/>
        </w:rPr>
        <w:t>This law is supported by numerous regulations. Article 10 of Environmental Law forms the main framework of the Environmental Impact Assessment (EIA Regulation) published in the Official Gazette No. 31907 dated 29.07.2022. As per the EIA Regulation, the projects that are listed in its Annex-I are subject to a full EIA process and those projects have to receive an “EIA Positive” certificate to proceed with investments. The projects that are listed in Annex-II of the Regulation are subject to a shorter process where the project proponents are required to submit a Project Information File (PIF) to the MoEUCC. MoEUCC gives its “EIA is Necessary” or “EIA is not necessary” decision regarding the project.</w:t>
      </w:r>
    </w:p>
    <w:p w14:paraId="09A4B276" w14:textId="15A39F2B" w:rsidR="00A0376E" w:rsidRPr="0043788C" w:rsidRDefault="00A0376E" w:rsidP="00A0376E">
      <w:pPr>
        <w:pStyle w:val="GvdeMetni"/>
        <w:rPr>
          <w:rFonts w:cs="Arial"/>
          <w:szCs w:val="18"/>
        </w:rPr>
      </w:pPr>
      <w:r w:rsidRPr="0043788C">
        <w:rPr>
          <w:rFonts w:cs="Arial"/>
          <w:szCs w:val="18"/>
        </w:rPr>
        <w:t xml:space="preserve">Unless the decision that “EIA is Positive” or “EIA is not Required” is made in accordance with the EIA Regulation for the project’s activities, incentive, approval, permit, building license and use permit for such projects cannot be granted, and no investment can be started or tendered for the project. However, this does not preclude applying for the processing of such incentives, approvals, permits, and licenses. As part of the European Union membership process, Türkiye has carried out a variety of organizational and legislative reforms. With these reforms, environmental legislation and environmental protection instruments have been harmonized with international standards. The activities and liabilities to be carried out within the scope of the </w:t>
      </w:r>
      <w:r w:rsidR="00C9674D">
        <w:rPr>
          <w:rFonts w:cs="Arial"/>
          <w:szCs w:val="18"/>
        </w:rPr>
        <w:t>sub-p</w:t>
      </w:r>
      <w:r w:rsidRPr="0043788C">
        <w:rPr>
          <w:rFonts w:cs="Arial"/>
          <w:szCs w:val="18"/>
        </w:rPr>
        <w:t>roject</w:t>
      </w:r>
      <w:r w:rsidR="007F4A65">
        <w:rPr>
          <w:rFonts w:cs="Arial"/>
          <w:szCs w:val="18"/>
        </w:rPr>
        <w:t>s</w:t>
      </w:r>
      <w:r w:rsidRPr="0043788C">
        <w:rPr>
          <w:rFonts w:cs="Arial"/>
          <w:szCs w:val="18"/>
        </w:rPr>
        <w:t xml:space="preserve"> must adhere to the provisions of the relevant Turkish legislation.</w:t>
      </w:r>
    </w:p>
    <w:p w14:paraId="0E5F20E0" w14:textId="6B300EC2" w:rsidR="00A0376E" w:rsidRPr="0043788C" w:rsidRDefault="00A0376E" w:rsidP="00A0376E">
      <w:pPr>
        <w:pStyle w:val="GvdeMetni"/>
        <w:rPr>
          <w:rFonts w:cs="Arial"/>
          <w:szCs w:val="18"/>
        </w:rPr>
      </w:pPr>
      <w:r w:rsidRPr="0043788C">
        <w:rPr>
          <w:rFonts w:cs="Arial"/>
          <w:szCs w:val="18"/>
        </w:rPr>
        <w:t xml:space="preserve">According to the EIA Regulation (Official Gazette dated 29.07.2022 and numbered 31907), the </w:t>
      </w:r>
      <w:r w:rsidR="00C9674D">
        <w:rPr>
          <w:rFonts w:cs="Arial"/>
          <w:szCs w:val="18"/>
        </w:rPr>
        <w:t>sub-p</w:t>
      </w:r>
      <w:r w:rsidRPr="0043788C">
        <w:rPr>
          <w:rFonts w:cs="Arial"/>
          <w:szCs w:val="18"/>
        </w:rPr>
        <w:t>roject</w:t>
      </w:r>
      <w:r w:rsidR="007F4A65">
        <w:rPr>
          <w:rFonts w:cs="Arial"/>
          <w:szCs w:val="18"/>
        </w:rPr>
        <w:t>s</w:t>
      </w:r>
      <w:r w:rsidRPr="0043788C">
        <w:rPr>
          <w:rFonts w:cs="Arial"/>
          <w:szCs w:val="18"/>
        </w:rPr>
        <w:t xml:space="preserve"> </w:t>
      </w:r>
      <w:r w:rsidR="007F4A65">
        <w:rPr>
          <w:rFonts w:cs="Arial"/>
          <w:szCs w:val="18"/>
        </w:rPr>
        <w:t>are</w:t>
      </w:r>
      <w:r w:rsidR="007F4A65" w:rsidRPr="0043788C">
        <w:rPr>
          <w:rFonts w:cs="Arial"/>
          <w:szCs w:val="18"/>
        </w:rPr>
        <w:t xml:space="preserve"> </w:t>
      </w:r>
      <w:r w:rsidRPr="0043788C">
        <w:rPr>
          <w:rFonts w:cs="Arial"/>
          <w:szCs w:val="18"/>
        </w:rPr>
        <w:t xml:space="preserve">within the </w:t>
      </w:r>
      <w:r w:rsidR="00C9674D" w:rsidRPr="00C9674D">
        <w:rPr>
          <w:rFonts w:cs="Arial"/>
          <w:szCs w:val="18"/>
        </w:rPr>
        <w:t>EIA is not required</w:t>
      </w:r>
      <w:r w:rsidRPr="0043788C">
        <w:rPr>
          <w:rFonts w:cs="Arial"/>
          <w:szCs w:val="18"/>
        </w:rPr>
        <w:t xml:space="preserve">Regulation. The EIA Positive Certificate for the </w:t>
      </w:r>
      <w:r w:rsidR="00C9674D">
        <w:rPr>
          <w:rFonts w:cs="Arial"/>
          <w:szCs w:val="18"/>
        </w:rPr>
        <w:t>sub-p</w:t>
      </w:r>
      <w:r w:rsidRPr="0043788C">
        <w:rPr>
          <w:rFonts w:cs="Arial"/>
          <w:szCs w:val="18"/>
        </w:rPr>
        <w:t>roject</w:t>
      </w:r>
      <w:r w:rsidR="007F4A65">
        <w:rPr>
          <w:rFonts w:cs="Arial"/>
          <w:szCs w:val="18"/>
        </w:rPr>
        <w:t>s</w:t>
      </w:r>
      <w:r w:rsidRPr="0043788C">
        <w:rPr>
          <w:rFonts w:cs="Arial"/>
          <w:szCs w:val="18"/>
        </w:rPr>
        <w:t xml:space="preserve"> </w:t>
      </w:r>
      <w:r w:rsidR="007F4A65">
        <w:rPr>
          <w:rFonts w:cs="Arial"/>
          <w:szCs w:val="18"/>
        </w:rPr>
        <w:t>are</w:t>
      </w:r>
      <w:r w:rsidRPr="0043788C">
        <w:rPr>
          <w:rFonts w:cs="Arial"/>
          <w:szCs w:val="18"/>
        </w:rPr>
        <w:t xml:space="preserve"> given in </w:t>
      </w:r>
      <w:r w:rsidR="00C9674D">
        <w:rPr>
          <w:rFonts w:cs="Arial"/>
          <w:i/>
          <w:iCs/>
          <w:szCs w:val="18"/>
        </w:rPr>
        <w:fldChar w:fldCharType="begin"/>
      </w:r>
      <w:r w:rsidR="00C9674D">
        <w:rPr>
          <w:rFonts w:cs="Arial"/>
          <w:szCs w:val="18"/>
        </w:rPr>
        <w:instrText xml:space="preserve"> REF _Ref183877876 \r \h </w:instrText>
      </w:r>
      <w:r w:rsidR="00C9674D">
        <w:rPr>
          <w:rFonts w:cs="Arial"/>
          <w:i/>
          <w:iCs/>
          <w:szCs w:val="18"/>
        </w:rPr>
      </w:r>
      <w:r w:rsidR="00C9674D">
        <w:rPr>
          <w:rFonts w:cs="Arial"/>
          <w:i/>
          <w:iCs/>
          <w:szCs w:val="18"/>
        </w:rPr>
        <w:fldChar w:fldCharType="separate"/>
      </w:r>
      <w:r w:rsidR="0055474F">
        <w:rPr>
          <w:rFonts w:cs="Arial"/>
          <w:szCs w:val="18"/>
        </w:rPr>
        <w:t>Annex B</w:t>
      </w:r>
      <w:r w:rsidR="00C9674D">
        <w:rPr>
          <w:rFonts w:cs="Arial"/>
          <w:i/>
          <w:iCs/>
          <w:szCs w:val="18"/>
        </w:rPr>
        <w:fldChar w:fldCharType="end"/>
      </w:r>
    </w:p>
    <w:p w14:paraId="727CFA34" w14:textId="39718E26" w:rsidR="00A0376E" w:rsidRPr="0043788C" w:rsidRDefault="00A0376E" w:rsidP="00A0376E">
      <w:pPr>
        <w:pStyle w:val="GvdeMetni"/>
        <w:rPr>
          <w:rFonts w:cs="Arial"/>
          <w:szCs w:val="18"/>
        </w:rPr>
      </w:pPr>
      <w:r w:rsidRPr="0043788C">
        <w:rPr>
          <w:rFonts w:cs="Arial"/>
          <w:szCs w:val="18"/>
        </w:rPr>
        <w:t xml:space="preserve">In addition to Environmental Law No: 2872, several associated laws are complementary regarding the protection and sustainability of the environment as well as the protection of health and safety rights of people. Those laws which would be applicable to the proposed </w:t>
      </w:r>
      <w:r w:rsidR="009A629F">
        <w:rPr>
          <w:rFonts w:cs="Arial"/>
          <w:szCs w:val="18"/>
        </w:rPr>
        <w:t>sub-p</w:t>
      </w:r>
      <w:r w:rsidRPr="0043788C">
        <w:rPr>
          <w:rFonts w:cs="Arial"/>
          <w:szCs w:val="18"/>
        </w:rPr>
        <w:t>roject</w:t>
      </w:r>
      <w:r w:rsidR="007F4A65">
        <w:rPr>
          <w:rFonts w:cs="Arial"/>
          <w:szCs w:val="18"/>
        </w:rPr>
        <w:t>s</w:t>
      </w:r>
      <w:r w:rsidRPr="0043788C">
        <w:rPr>
          <w:rFonts w:cs="Arial"/>
          <w:szCs w:val="18"/>
        </w:rPr>
        <w:t xml:space="preserve"> are listed below:</w:t>
      </w:r>
    </w:p>
    <w:p w14:paraId="3F978C02" w14:textId="77777777" w:rsidR="00A0376E" w:rsidRPr="0043788C" w:rsidRDefault="00A0376E" w:rsidP="004C1380">
      <w:pPr>
        <w:pStyle w:val="GvdeMetni"/>
        <w:numPr>
          <w:ilvl w:val="0"/>
          <w:numId w:val="55"/>
        </w:numPr>
        <w:rPr>
          <w:rFonts w:cs="Arial"/>
          <w:szCs w:val="18"/>
        </w:rPr>
      </w:pPr>
      <w:r w:rsidRPr="0043788C">
        <w:rPr>
          <w:rFonts w:cs="Arial"/>
          <w:szCs w:val="18"/>
        </w:rPr>
        <w:t>Environmental Law No. 2872 (OG No:18132, dated 11.08.1983)</w:t>
      </w:r>
    </w:p>
    <w:p w14:paraId="33E310F4" w14:textId="77777777" w:rsidR="00A0376E" w:rsidRPr="0043788C" w:rsidRDefault="00A0376E" w:rsidP="004C1380">
      <w:pPr>
        <w:pStyle w:val="GvdeMetni"/>
        <w:numPr>
          <w:ilvl w:val="0"/>
          <w:numId w:val="55"/>
        </w:numPr>
        <w:rPr>
          <w:rFonts w:cs="Arial"/>
          <w:szCs w:val="18"/>
        </w:rPr>
      </w:pPr>
      <w:r w:rsidRPr="0043788C">
        <w:rPr>
          <w:rFonts w:cs="Arial"/>
          <w:szCs w:val="18"/>
        </w:rPr>
        <w:t>Expropriation Law No. 2942 (OG No:18215, dated 08.11.1983)</w:t>
      </w:r>
    </w:p>
    <w:p w14:paraId="290E2D85" w14:textId="77777777" w:rsidR="00A0376E" w:rsidRPr="0043788C" w:rsidRDefault="00A0376E" w:rsidP="004C1380">
      <w:pPr>
        <w:pStyle w:val="GvdeMetni"/>
        <w:numPr>
          <w:ilvl w:val="0"/>
          <w:numId w:val="55"/>
        </w:numPr>
        <w:rPr>
          <w:rFonts w:cs="Arial"/>
          <w:szCs w:val="18"/>
        </w:rPr>
      </w:pPr>
      <w:r w:rsidRPr="0043788C">
        <w:rPr>
          <w:rFonts w:cs="Arial"/>
          <w:szCs w:val="18"/>
        </w:rPr>
        <w:t>Forestry Law No. 6831 (OG No:9402, dated 08.09.1956)</w:t>
      </w:r>
    </w:p>
    <w:p w14:paraId="1FF508BB" w14:textId="77777777" w:rsidR="00A0376E" w:rsidRPr="0043788C" w:rsidRDefault="00A0376E" w:rsidP="004C1380">
      <w:pPr>
        <w:pStyle w:val="GvdeMetni"/>
        <w:numPr>
          <w:ilvl w:val="0"/>
          <w:numId w:val="55"/>
        </w:numPr>
        <w:rPr>
          <w:rFonts w:cs="Arial"/>
          <w:szCs w:val="18"/>
        </w:rPr>
      </w:pPr>
      <w:r w:rsidRPr="0043788C">
        <w:rPr>
          <w:rFonts w:cs="Arial"/>
          <w:szCs w:val="18"/>
        </w:rPr>
        <w:t>National Parks Law No. 2873 (OG No:18132, dated 11.08.1983)</w:t>
      </w:r>
    </w:p>
    <w:p w14:paraId="165CB75E" w14:textId="77777777" w:rsidR="00A0376E" w:rsidRPr="0043788C" w:rsidRDefault="00A0376E" w:rsidP="004C1380">
      <w:pPr>
        <w:pStyle w:val="GvdeMetni"/>
        <w:numPr>
          <w:ilvl w:val="0"/>
          <w:numId w:val="55"/>
        </w:numPr>
        <w:rPr>
          <w:rFonts w:cs="Arial"/>
          <w:szCs w:val="18"/>
        </w:rPr>
      </w:pPr>
      <w:r w:rsidRPr="0043788C">
        <w:rPr>
          <w:rFonts w:cs="Arial"/>
          <w:szCs w:val="18"/>
        </w:rPr>
        <w:t>Conservation of Cultural and Natural Assets Law No. 2863 (OG No:18113, dated 23.07.1983, and revised through the amendment issued on 27.07.2004)</w:t>
      </w:r>
    </w:p>
    <w:p w14:paraId="7DF344EC" w14:textId="77777777" w:rsidR="00A0376E" w:rsidRPr="0043788C" w:rsidRDefault="00A0376E" w:rsidP="004C1380">
      <w:pPr>
        <w:pStyle w:val="GvdeMetni"/>
        <w:numPr>
          <w:ilvl w:val="0"/>
          <w:numId w:val="55"/>
        </w:numPr>
        <w:rPr>
          <w:rFonts w:cs="Arial"/>
          <w:szCs w:val="18"/>
        </w:rPr>
      </w:pPr>
      <w:r w:rsidRPr="0043788C">
        <w:rPr>
          <w:rFonts w:cs="Arial"/>
          <w:szCs w:val="18"/>
        </w:rPr>
        <w:t>Highways Traffic Law No. 2918 (OG No:18195, dated 13.10.1983)</w:t>
      </w:r>
    </w:p>
    <w:p w14:paraId="78A7FF47" w14:textId="77777777" w:rsidR="00A0376E" w:rsidRPr="0043788C" w:rsidRDefault="00A0376E" w:rsidP="004C1380">
      <w:pPr>
        <w:pStyle w:val="GvdeMetni"/>
        <w:numPr>
          <w:ilvl w:val="0"/>
          <w:numId w:val="55"/>
        </w:numPr>
        <w:rPr>
          <w:rFonts w:cs="Arial"/>
          <w:szCs w:val="18"/>
        </w:rPr>
      </w:pPr>
      <w:r w:rsidRPr="0043788C">
        <w:rPr>
          <w:rFonts w:cs="Arial"/>
          <w:szCs w:val="18"/>
        </w:rPr>
        <w:t>Soil Conservation and Land Use Law No. 5403 (OG No:25880, dated 19.07.2005)</w:t>
      </w:r>
    </w:p>
    <w:p w14:paraId="5FF93636" w14:textId="77777777" w:rsidR="00A0376E" w:rsidRPr="0043788C" w:rsidRDefault="00A0376E" w:rsidP="004C1380">
      <w:pPr>
        <w:pStyle w:val="GvdeMetni"/>
        <w:numPr>
          <w:ilvl w:val="0"/>
          <w:numId w:val="55"/>
        </w:numPr>
        <w:rPr>
          <w:rFonts w:cs="Arial"/>
          <w:szCs w:val="18"/>
        </w:rPr>
      </w:pPr>
      <w:r w:rsidRPr="0043788C">
        <w:rPr>
          <w:rFonts w:cs="Arial"/>
          <w:szCs w:val="18"/>
        </w:rPr>
        <w:t>Terrestrial Hunting Law No. 4915 (OG No:25165, dated 11.07.2003)</w:t>
      </w:r>
    </w:p>
    <w:p w14:paraId="76A19359" w14:textId="77777777" w:rsidR="00A0376E" w:rsidRPr="0043788C" w:rsidRDefault="00A0376E" w:rsidP="004C1380">
      <w:pPr>
        <w:pStyle w:val="GvdeMetni"/>
        <w:numPr>
          <w:ilvl w:val="0"/>
          <w:numId w:val="55"/>
        </w:numPr>
        <w:rPr>
          <w:rFonts w:cs="Arial"/>
          <w:szCs w:val="18"/>
        </w:rPr>
      </w:pPr>
      <w:r w:rsidRPr="0043788C">
        <w:rPr>
          <w:rFonts w:cs="Arial"/>
          <w:szCs w:val="18"/>
        </w:rPr>
        <w:t>Animal Protection Law No. 5199 (OG No:25509, dated 01.07.2004)</w:t>
      </w:r>
    </w:p>
    <w:p w14:paraId="2F9EC674" w14:textId="77777777" w:rsidR="00A0376E" w:rsidRPr="0043788C" w:rsidRDefault="00A0376E" w:rsidP="004C1380">
      <w:pPr>
        <w:pStyle w:val="GvdeMetni"/>
        <w:numPr>
          <w:ilvl w:val="0"/>
          <w:numId w:val="55"/>
        </w:numPr>
        <w:rPr>
          <w:rFonts w:cs="Arial"/>
          <w:szCs w:val="18"/>
        </w:rPr>
      </w:pPr>
      <w:r w:rsidRPr="0043788C">
        <w:rPr>
          <w:rFonts w:cs="Arial"/>
          <w:szCs w:val="18"/>
        </w:rPr>
        <w:t>Labor Law No. 4857 (OG No:25134, dated 10.06.2003)</w:t>
      </w:r>
    </w:p>
    <w:p w14:paraId="79301333" w14:textId="77777777" w:rsidR="00A0376E" w:rsidRPr="0043788C" w:rsidRDefault="00A0376E" w:rsidP="004C1380">
      <w:pPr>
        <w:pStyle w:val="GvdeMetni"/>
        <w:numPr>
          <w:ilvl w:val="0"/>
          <w:numId w:val="55"/>
        </w:numPr>
        <w:rPr>
          <w:rFonts w:cs="Arial"/>
          <w:szCs w:val="18"/>
        </w:rPr>
      </w:pPr>
      <w:r w:rsidRPr="0043788C">
        <w:rPr>
          <w:rFonts w:cs="Arial"/>
          <w:szCs w:val="18"/>
        </w:rPr>
        <w:t>Occupational Health and Safety Law No. 6331 (OG No:28339, dated 30.06.2012)</w:t>
      </w:r>
    </w:p>
    <w:p w14:paraId="445D7B2C" w14:textId="77777777" w:rsidR="00A0376E" w:rsidRPr="0043788C" w:rsidRDefault="00A0376E" w:rsidP="004C1380">
      <w:pPr>
        <w:pStyle w:val="GvdeMetni"/>
        <w:numPr>
          <w:ilvl w:val="0"/>
          <w:numId w:val="55"/>
        </w:numPr>
        <w:rPr>
          <w:rFonts w:cs="Arial"/>
          <w:szCs w:val="18"/>
        </w:rPr>
      </w:pPr>
      <w:r w:rsidRPr="0043788C">
        <w:rPr>
          <w:rFonts w:cs="Arial"/>
          <w:szCs w:val="18"/>
        </w:rPr>
        <w:t>Social Insurance and General Health Insurance Law (OG No:26200 dated: 16.06.2006)</w:t>
      </w:r>
    </w:p>
    <w:p w14:paraId="514B1356" w14:textId="77777777" w:rsidR="00A0376E" w:rsidRPr="0043788C" w:rsidRDefault="00A0376E" w:rsidP="00A0376E">
      <w:pPr>
        <w:spacing w:line="276" w:lineRule="auto"/>
        <w:rPr>
          <w:rFonts w:ascii="Arial" w:hAnsi="Arial" w:cs="Arial"/>
          <w:sz w:val="18"/>
          <w:szCs w:val="18"/>
          <w:lang w:val="en-GB" w:eastAsia="x-none"/>
        </w:rPr>
      </w:pPr>
      <w:r w:rsidRPr="0043788C">
        <w:rPr>
          <w:rFonts w:ascii="Arial" w:hAnsi="Arial" w:cs="Arial"/>
          <w:sz w:val="18"/>
          <w:szCs w:val="18"/>
          <w:lang w:val="en-GB" w:eastAsia="x-none"/>
        </w:rPr>
        <w:t>The main national laws regarding Public Health and Safety are as follows:</w:t>
      </w:r>
    </w:p>
    <w:p w14:paraId="4831A79A"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General Hygiene Law No. 1593</w:t>
      </w:r>
    </w:p>
    <w:p w14:paraId="33F7A539"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Law No. 5378 on Disabled People</w:t>
      </w:r>
    </w:p>
    <w:p w14:paraId="3E8A5339"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Private Security Services Law No. 5188</w:t>
      </w:r>
    </w:p>
    <w:p w14:paraId="5BA7918A"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Law No. 7269 on Measures to be Taken and Assistance to be Provided Due to Disasters Affecting Public Life</w:t>
      </w:r>
    </w:p>
    <w:p w14:paraId="4687412F"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Building Earthquake Regulation in Türkiye (Official Gazette dated 18.03.2018 and numbered 30364)</w:t>
      </w:r>
    </w:p>
    <w:p w14:paraId="4DDC910C"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Disaster Regulation for Infrastructures (Official Gazette dated 15.02.2007 and numbered 30364)</w:t>
      </w:r>
    </w:p>
    <w:p w14:paraId="21B5658F"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Law No. 4708 on Building Inspection (Construction and Usage Permits)</w:t>
      </w:r>
    </w:p>
    <w:p w14:paraId="4705DD84"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Zoning Law No. 3194 (Construction and Usage Permits)</w:t>
      </w:r>
    </w:p>
    <w:p w14:paraId="470FDE21" w14:textId="77777777" w:rsidR="00A0376E" w:rsidRPr="0043788C" w:rsidRDefault="00A0376E" w:rsidP="004C1380">
      <w:pPr>
        <w:pStyle w:val="ListeParagraf"/>
        <w:numPr>
          <w:ilvl w:val="0"/>
          <w:numId w:val="57"/>
        </w:numPr>
        <w:spacing w:after="160" w:line="276" w:lineRule="auto"/>
        <w:rPr>
          <w:rFonts w:ascii="Arial" w:hAnsi="Arial" w:cs="Arial"/>
          <w:sz w:val="18"/>
          <w:szCs w:val="18"/>
          <w:lang w:val="en-GB" w:eastAsia="x-none"/>
        </w:rPr>
      </w:pPr>
      <w:r w:rsidRPr="0043788C">
        <w:rPr>
          <w:rFonts w:ascii="Arial" w:hAnsi="Arial" w:cs="Arial"/>
          <w:sz w:val="18"/>
          <w:szCs w:val="18"/>
          <w:lang w:val="en-GB" w:eastAsia="x-none"/>
        </w:rPr>
        <w:t>Law No. 6306 on the Transformation of Areas Under Disaster Risk</w:t>
      </w:r>
    </w:p>
    <w:p w14:paraId="39A4DDBD" w14:textId="087E462E" w:rsidR="00A0376E" w:rsidRPr="0043788C" w:rsidRDefault="00A0376E" w:rsidP="00A0376E">
      <w:pPr>
        <w:pStyle w:val="GvdeMetni"/>
        <w:rPr>
          <w:rFonts w:cs="Arial"/>
          <w:szCs w:val="18"/>
        </w:rPr>
      </w:pPr>
      <w:r w:rsidRPr="0043788C">
        <w:rPr>
          <w:rFonts w:cs="Arial"/>
          <w:szCs w:val="18"/>
        </w:rPr>
        <w:t xml:space="preserve">The regulations developed under the Environmental Law aim to specify and identify the procedures and principles of the management of environmental aspects. Under the relevant laws, several regulations or communiques are summarized in </w:t>
      </w:r>
      <w:r w:rsidR="00862F27">
        <w:rPr>
          <w:rFonts w:cs="Arial"/>
          <w:szCs w:val="18"/>
        </w:rPr>
        <w:fldChar w:fldCharType="begin"/>
      </w:r>
      <w:r w:rsidR="00862F27">
        <w:rPr>
          <w:rFonts w:cs="Arial"/>
          <w:szCs w:val="18"/>
        </w:rPr>
        <w:instrText xml:space="preserve"> REF _Ref198568017 \h </w:instrText>
      </w:r>
      <w:r w:rsidR="00862F27">
        <w:rPr>
          <w:rFonts w:cs="Arial"/>
          <w:szCs w:val="18"/>
        </w:rPr>
      </w:r>
      <w:r w:rsidR="00862F27">
        <w:rPr>
          <w:rFonts w:cs="Arial"/>
          <w:szCs w:val="18"/>
        </w:rPr>
        <w:fldChar w:fldCharType="separate"/>
      </w:r>
      <w:r w:rsidR="0055474F">
        <w:t xml:space="preserve">Table </w:t>
      </w:r>
      <w:r w:rsidR="0055474F">
        <w:rPr>
          <w:noProof/>
        </w:rPr>
        <w:t>1</w:t>
      </w:r>
      <w:r w:rsidR="00862F27">
        <w:rPr>
          <w:rFonts w:cs="Arial"/>
          <w:szCs w:val="18"/>
        </w:rPr>
        <w:fldChar w:fldCharType="end"/>
      </w:r>
      <w:r w:rsidRPr="0043788C">
        <w:rPr>
          <w:rFonts w:cs="Arial"/>
          <w:szCs w:val="18"/>
        </w:rPr>
        <w:t xml:space="preserve"> below.</w:t>
      </w:r>
    </w:p>
    <w:p w14:paraId="727C7E11" w14:textId="77777777" w:rsidR="00A0376E" w:rsidRPr="0043788C" w:rsidRDefault="00A0376E" w:rsidP="00A0376E">
      <w:pPr>
        <w:pStyle w:val="GvdeMetni"/>
        <w:rPr>
          <w:rFonts w:cs="Arial"/>
          <w:i/>
          <w:iCs/>
          <w:szCs w:val="18"/>
        </w:rPr>
      </w:pPr>
    </w:p>
    <w:p w14:paraId="2CFD3BC0" w14:textId="0E109D9A" w:rsidR="00A0376E" w:rsidRPr="0043788C" w:rsidRDefault="00A0376E" w:rsidP="00E90447">
      <w:pPr>
        <w:pStyle w:val="ResimYazs"/>
      </w:pPr>
      <w:bookmarkStart w:id="373" w:name="_Ref183878041"/>
      <w:r w:rsidRPr="0043788C">
        <w:t xml:space="preserve">Table </w:t>
      </w:r>
      <w:r w:rsidR="00261E96">
        <w:fldChar w:fldCharType="begin"/>
      </w:r>
      <w:r w:rsidR="00261E96">
        <w:instrText xml:space="preserve"> SEQ Tablo \* ARABIC </w:instrText>
      </w:r>
      <w:r w:rsidR="00261E96">
        <w:fldChar w:fldCharType="separate"/>
      </w:r>
      <w:r w:rsidR="0055474F">
        <w:rPr>
          <w:noProof/>
        </w:rPr>
        <w:t>1</w:t>
      </w:r>
      <w:r w:rsidR="00261E96">
        <w:rPr>
          <w:noProof/>
        </w:rPr>
        <w:fldChar w:fldCharType="end"/>
      </w:r>
      <w:bookmarkEnd w:id="373"/>
      <w:r w:rsidRPr="0043788C">
        <w:t>. Environmental, Social, Labor, Health and Safety Legislation</w:t>
      </w:r>
    </w:p>
    <w:tbl>
      <w:tblPr>
        <w:tblW w:w="5000" w:type="pct"/>
        <w:tblLook w:val="04A0" w:firstRow="1" w:lastRow="0" w:firstColumn="1" w:lastColumn="0" w:noHBand="0" w:noVBand="1"/>
      </w:tblPr>
      <w:tblGrid>
        <w:gridCol w:w="3738"/>
        <w:gridCol w:w="949"/>
        <w:gridCol w:w="1148"/>
        <w:gridCol w:w="3561"/>
      </w:tblGrid>
      <w:tr w:rsidR="00A0376E" w:rsidRPr="0043788C" w14:paraId="494F3E4D" w14:textId="77777777" w:rsidTr="0022733D">
        <w:trPr>
          <w:trHeight w:val="397"/>
          <w:tblHeader/>
        </w:trPr>
        <w:tc>
          <w:tcPr>
            <w:tcW w:w="1989"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09EA0C0C" w14:textId="77777777" w:rsidR="00A0376E" w:rsidRPr="0043788C" w:rsidRDefault="00A0376E" w:rsidP="0022733D">
            <w:pPr>
              <w:spacing w:before="60" w:after="60" w:line="240" w:lineRule="auto"/>
              <w:rPr>
                <w:rFonts w:ascii="Arial" w:hAnsi="Arial" w:cs="Arial"/>
                <w:b/>
                <w:color w:val="FFFFFF" w:themeColor="background1"/>
                <w:sz w:val="18"/>
                <w:szCs w:val="18"/>
              </w:rPr>
            </w:pPr>
            <w:r w:rsidRPr="0043788C">
              <w:rPr>
                <w:rFonts w:ascii="Arial" w:hAnsi="Arial" w:cs="Arial"/>
                <w:b/>
                <w:color w:val="FFFFFF" w:themeColor="background1"/>
                <w:sz w:val="18"/>
                <w:szCs w:val="18"/>
              </w:rPr>
              <w:t>Regulations / Communiques</w:t>
            </w:r>
          </w:p>
        </w:tc>
        <w:tc>
          <w:tcPr>
            <w:tcW w:w="505"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72DCCCEC" w14:textId="77777777" w:rsidR="00A0376E" w:rsidRPr="0043788C" w:rsidRDefault="00A0376E" w:rsidP="0022733D">
            <w:pPr>
              <w:spacing w:before="60" w:after="60" w:line="240" w:lineRule="auto"/>
              <w:jc w:val="center"/>
              <w:rPr>
                <w:rFonts w:ascii="Arial" w:hAnsi="Arial" w:cs="Arial"/>
                <w:b/>
                <w:color w:val="FFFFFF" w:themeColor="background1"/>
                <w:sz w:val="18"/>
                <w:szCs w:val="18"/>
              </w:rPr>
            </w:pPr>
            <w:r w:rsidRPr="0043788C">
              <w:rPr>
                <w:rFonts w:ascii="Arial" w:hAnsi="Arial" w:cs="Arial"/>
                <w:b/>
                <w:color w:val="FFFFFF" w:themeColor="background1"/>
                <w:sz w:val="18"/>
                <w:szCs w:val="18"/>
              </w:rPr>
              <w:t>OG Number</w:t>
            </w:r>
          </w:p>
        </w:tc>
        <w:tc>
          <w:tcPr>
            <w:tcW w:w="611"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1BAE6C27" w14:textId="77777777" w:rsidR="00A0376E" w:rsidRPr="0043788C" w:rsidRDefault="00A0376E" w:rsidP="0022733D">
            <w:pPr>
              <w:spacing w:before="60" w:after="60" w:line="240" w:lineRule="auto"/>
              <w:jc w:val="center"/>
              <w:rPr>
                <w:rFonts w:ascii="Arial" w:hAnsi="Arial" w:cs="Arial"/>
                <w:b/>
                <w:color w:val="FFFFFF" w:themeColor="background1"/>
                <w:sz w:val="18"/>
                <w:szCs w:val="18"/>
              </w:rPr>
            </w:pPr>
            <w:r w:rsidRPr="0043788C">
              <w:rPr>
                <w:rFonts w:ascii="Arial" w:hAnsi="Arial" w:cs="Arial"/>
                <w:b/>
                <w:color w:val="FFFFFF" w:themeColor="background1"/>
                <w:sz w:val="18"/>
                <w:szCs w:val="18"/>
              </w:rPr>
              <w:t>OG Date</w:t>
            </w:r>
          </w:p>
        </w:tc>
        <w:tc>
          <w:tcPr>
            <w:tcW w:w="1896"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tcPr>
          <w:p w14:paraId="0D77D5BC" w14:textId="77777777" w:rsidR="00A0376E" w:rsidRPr="0043788C" w:rsidRDefault="00A0376E" w:rsidP="0022733D">
            <w:pPr>
              <w:spacing w:before="60" w:after="60" w:line="240" w:lineRule="auto"/>
              <w:rPr>
                <w:rFonts w:ascii="Arial" w:hAnsi="Arial" w:cs="Arial"/>
                <w:b/>
                <w:color w:val="FFFFFF" w:themeColor="background1"/>
                <w:sz w:val="18"/>
                <w:szCs w:val="18"/>
              </w:rPr>
            </w:pPr>
            <w:r w:rsidRPr="0043788C">
              <w:rPr>
                <w:rFonts w:ascii="Arial" w:hAnsi="Arial" w:cs="Arial"/>
                <w:b/>
                <w:color w:val="FFFFFF" w:themeColor="background1"/>
                <w:sz w:val="18"/>
                <w:szCs w:val="18"/>
              </w:rPr>
              <w:t>Relevance/Implication for the Project</w:t>
            </w:r>
          </w:p>
        </w:tc>
      </w:tr>
      <w:tr w:rsidR="00A0376E" w:rsidRPr="0043788C" w14:paraId="6286EFF1"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0015E1E0"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Environmental Permit and Licenses</w:t>
            </w:r>
          </w:p>
        </w:tc>
      </w:tr>
      <w:tr w:rsidR="00A0376E" w:rsidRPr="0043788C" w14:paraId="16A95218"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DAFD8C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Environmental Impact Assessment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0E1C24C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31907</w:t>
            </w:r>
          </w:p>
        </w:tc>
        <w:tc>
          <w:tcPr>
            <w:tcW w:w="611" w:type="pct"/>
            <w:tcBorders>
              <w:top w:val="single" w:sz="4" w:space="0" w:color="auto"/>
              <w:left w:val="single" w:sz="4" w:space="0" w:color="auto"/>
              <w:bottom w:val="single" w:sz="4" w:space="0" w:color="auto"/>
              <w:right w:val="single" w:sz="4" w:space="0" w:color="auto"/>
            </w:tcBorders>
            <w:vAlign w:val="center"/>
            <w:hideMark/>
          </w:tcPr>
          <w:p w14:paraId="68BCDCDB"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29.07.2022</w:t>
            </w:r>
          </w:p>
        </w:tc>
        <w:tc>
          <w:tcPr>
            <w:tcW w:w="1896" w:type="pct"/>
            <w:tcBorders>
              <w:top w:val="single" w:sz="4" w:space="0" w:color="auto"/>
              <w:left w:val="single" w:sz="4" w:space="0" w:color="auto"/>
              <w:bottom w:val="single" w:sz="4" w:space="0" w:color="auto"/>
              <w:right w:val="single" w:sz="4" w:space="0" w:color="auto"/>
            </w:tcBorders>
            <w:vAlign w:val="center"/>
          </w:tcPr>
          <w:p w14:paraId="3071BE9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Scoping of the Project and evaluation of impacts for the pre-construction, construction and operation stages of the Project.</w:t>
            </w:r>
          </w:p>
        </w:tc>
      </w:tr>
      <w:tr w:rsidR="00A0376E" w:rsidRPr="0043788C" w14:paraId="0396ABE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8BF0EC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Environmental Permits and Licensing</w:t>
            </w:r>
          </w:p>
        </w:tc>
        <w:tc>
          <w:tcPr>
            <w:tcW w:w="505" w:type="pct"/>
            <w:tcBorders>
              <w:top w:val="single" w:sz="4" w:space="0" w:color="auto"/>
              <w:left w:val="single" w:sz="4" w:space="0" w:color="auto"/>
              <w:bottom w:val="single" w:sz="4" w:space="0" w:color="auto"/>
              <w:right w:val="single" w:sz="4" w:space="0" w:color="auto"/>
            </w:tcBorders>
            <w:vAlign w:val="center"/>
            <w:hideMark/>
          </w:tcPr>
          <w:p w14:paraId="54A6BAA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29115</w:t>
            </w:r>
          </w:p>
        </w:tc>
        <w:tc>
          <w:tcPr>
            <w:tcW w:w="611" w:type="pct"/>
            <w:tcBorders>
              <w:top w:val="single" w:sz="4" w:space="0" w:color="auto"/>
              <w:left w:val="single" w:sz="4" w:space="0" w:color="auto"/>
              <w:bottom w:val="single" w:sz="4" w:space="0" w:color="auto"/>
              <w:right w:val="single" w:sz="4" w:space="0" w:color="auto"/>
            </w:tcBorders>
            <w:vAlign w:val="center"/>
            <w:hideMark/>
          </w:tcPr>
          <w:p w14:paraId="1B52F10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10.09.2014</w:t>
            </w:r>
          </w:p>
        </w:tc>
        <w:tc>
          <w:tcPr>
            <w:tcW w:w="1896" w:type="pct"/>
            <w:tcBorders>
              <w:top w:val="single" w:sz="4" w:space="0" w:color="auto"/>
              <w:left w:val="single" w:sz="4" w:space="0" w:color="auto"/>
              <w:bottom w:val="single" w:sz="4" w:space="0" w:color="auto"/>
              <w:right w:val="single" w:sz="4" w:space="0" w:color="auto"/>
            </w:tcBorders>
            <w:vAlign w:val="center"/>
          </w:tcPr>
          <w:p w14:paraId="57F5965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Requirements for environmental permits and licenses at all stages of the Project.</w:t>
            </w:r>
          </w:p>
        </w:tc>
      </w:tr>
      <w:tr w:rsidR="00A0376E" w:rsidRPr="0043788C" w14:paraId="414F74F3"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64CA9C2"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Environmental Auditing</w:t>
            </w:r>
          </w:p>
        </w:tc>
        <w:tc>
          <w:tcPr>
            <w:tcW w:w="505" w:type="pct"/>
            <w:tcBorders>
              <w:top w:val="single" w:sz="4" w:space="0" w:color="auto"/>
              <w:left w:val="single" w:sz="4" w:space="0" w:color="auto"/>
              <w:bottom w:val="single" w:sz="4" w:space="0" w:color="auto"/>
              <w:right w:val="single" w:sz="4" w:space="0" w:color="auto"/>
            </w:tcBorders>
            <w:vAlign w:val="center"/>
            <w:hideMark/>
          </w:tcPr>
          <w:p w14:paraId="06195B36"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31509</w:t>
            </w:r>
          </w:p>
        </w:tc>
        <w:tc>
          <w:tcPr>
            <w:tcW w:w="611" w:type="pct"/>
            <w:tcBorders>
              <w:top w:val="single" w:sz="4" w:space="0" w:color="auto"/>
              <w:left w:val="single" w:sz="4" w:space="0" w:color="auto"/>
              <w:bottom w:val="single" w:sz="4" w:space="0" w:color="auto"/>
              <w:right w:val="single" w:sz="4" w:space="0" w:color="auto"/>
            </w:tcBorders>
            <w:vAlign w:val="center"/>
            <w:hideMark/>
          </w:tcPr>
          <w:p w14:paraId="15CCD108"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12.06.2021</w:t>
            </w:r>
          </w:p>
        </w:tc>
        <w:tc>
          <w:tcPr>
            <w:tcW w:w="1896" w:type="pct"/>
            <w:tcBorders>
              <w:top w:val="single" w:sz="4" w:space="0" w:color="auto"/>
              <w:left w:val="single" w:sz="4" w:space="0" w:color="auto"/>
              <w:bottom w:val="single" w:sz="4" w:space="0" w:color="auto"/>
              <w:right w:val="single" w:sz="4" w:space="0" w:color="auto"/>
            </w:tcBorders>
            <w:vAlign w:val="center"/>
          </w:tcPr>
          <w:p w14:paraId="6D7BCC0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Requirements for environmental audits to be performed by either Project Owner or governmental authorities during construction and operation stages.</w:t>
            </w:r>
          </w:p>
        </w:tc>
      </w:tr>
      <w:tr w:rsidR="00A0376E" w:rsidRPr="0043788C" w14:paraId="44A2BDAE"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046558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Implementation of the Law Concerning Private Security Services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454C38A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25606</w:t>
            </w:r>
          </w:p>
        </w:tc>
        <w:tc>
          <w:tcPr>
            <w:tcW w:w="611" w:type="pct"/>
            <w:tcBorders>
              <w:top w:val="single" w:sz="4" w:space="0" w:color="auto"/>
              <w:left w:val="single" w:sz="4" w:space="0" w:color="auto"/>
              <w:bottom w:val="single" w:sz="4" w:space="0" w:color="auto"/>
              <w:right w:val="single" w:sz="4" w:space="0" w:color="auto"/>
            </w:tcBorders>
            <w:vAlign w:val="center"/>
            <w:hideMark/>
          </w:tcPr>
          <w:p w14:paraId="1825DD8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07.10.2004</w:t>
            </w:r>
          </w:p>
        </w:tc>
        <w:tc>
          <w:tcPr>
            <w:tcW w:w="1896" w:type="pct"/>
            <w:tcBorders>
              <w:top w:val="single" w:sz="4" w:space="0" w:color="auto"/>
              <w:left w:val="single" w:sz="4" w:space="0" w:color="auto"/>
              <w:bottom w:val="single" w:sz="4" w:space="0" w:color="auto"/>
              <w:right w:val="single" w:sz="4" w:space="0" w:color="auto"/>
            </w:tcBorders>
            <w:vAlign w:val="center"/>
          </w:tcPr>
          <w:p w14:paraId="7FB101E5"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During the construction phase for camp site security and during the operation phase for safety purposes.</w:t>
            </w:r>
          </w:p>
        </w:tc>
      </w:tr>
      <w:tr w:rsidR="00A0376E" w:rsidRPr="0043788C" w14:paraId="4ACA4CBD"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3253900F"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Air Quality Control and Greenhouse Gas (GHG) Emissions</w:t>
            </w:r>
          </w:p>
        </w:tc>
      </w:tr>
      <w:tr w:rsidR="00A0376E" w:rsidRPr="0043788C" w14:paraId="5A2C3328"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DEEDED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Industrial Air Pollution Control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5FE741A2"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27277</w:t>
            </w:r>
          </w:p>
        </w:tc>
        <w:tc>
          <w:tcPr>
            <w:tcW w:w="611" w:type="pct"/>
            <w:tcBorders>
              <w:top w:val="single" w:sz="4" w:space="0" w:color="auto"/>
              <w:left w:val="single" w:sz="4" w:space="0" w:color="auto"/>
              <w:bottom w:val="single" w:sz="4" w:space="0" w:color="auto"/>
              <w:right w:val="single" w:sz="4" w:space="0" w:color="auto"/>
            </w:tcBorders>
            <w:vAlign w:val="center"/>
            <w:hideMark/>
          </w:tcPr>
          <w:p w14:paraId="45CDBCCB"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03.07.2009</w:t>
            </w:r>
          </w:p>
        </w:tc>
        <w:tc>
          <w:tcPr>
            <w:tcW w:w="1896" w:type="pct"/>
            <w:tcBorders>
              <w:top w:val="single" w:sz="4" w:space="0" w:color="auto"/>
              <w:left w:val="single" w:sz="4" w:space="0" w:color="auto"/>
              <w:bottom w:val="single" w:sz="4" w:space="0" w:color="auto"/>
              <w:right w:val="single" w:sz="4" w:space="0" w:color="auto"/>
            </w:tcBorders>
            <w:vAlign w:val="center"/>
          </w:tcPr>
          <w:p w14:paraId="00D0828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During the construction phase, dust emissions.</w:t>
            </w:r>
          </w:p>
        </w:tc>
      </w:tr>
      <w:tr w:rsidR="00A0376E" w:rsidRPr="0043788C" w14:paraId="36BA2FDF"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CB3759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Exhaust Gas Emission Control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3BB4563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30004</w:t>
            </w:r>
          </w:p>
        </w:tc>
        <w:tc>
          <w:tcPr>
            <w:tcW w:w="611" w:type="pct"/>
            <w:tcBorders>
              <w:top w:val="single" w:sz="4" w:space="0" w:color="auto"/>
              <w:left w:val="single" w:sz="4" w:space="0" w:color="auto"/>
              <w:bottom w:val="single" w:sz="4" w:space="0" w:color="auto"/>
              <w:right w:val="single" w:sz="4" w:space="0" w:color="auto"/>
            </w:tcBorders>
            <w:vAlign w:val="center"/>
            <w:hideMark/>
          </w:tcPr>
          <w:p w14:paraId="105D373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11.03.2017</w:t>
            </w:r>
          </w:p>
        </w:tc>
        <w:tc>
          <w:tcPr>
            <w:tcW w:w="1896" w:type="pct"/>
            <w:tcBorders>
              <w:top w:val="single" w:sz="4" w:space="0" w:color="auto"/>
              <w:left w:val="single" w:sz="4" w:space="0" w:color="auto"/>
              <w:bottom w:val="single" w:sz="4" w:space="0" w:color="auto"/>
              <w:right w:val="single" w:sz="4" w:space="0" w:color="auto"/>
            </w:tcBorders>
            <w:vAlign w:val="center"/>
          </w:tcPr>
          <w:p w14:paraId="631BA5F2"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Operation of Project vehicles, machinery, and equipment at all phases of the Project.</w:t>
            </w:r>
          </w:p>
        </w:tc>
      </w:tr>
      <w:tr w:rsidR="00A0376E" w:rsidRPr="0043788C" w14:paraId="57607315" w14:textId="77777777" w:rsidTr="0022733D">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1FCB5AA0"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Biodiversity Conservation and Protection of Nature</w:t>
            </w:r>
          </w:p>
        </w:tc>
      </w:tr>
      <w:tr w:rsidR="00A0376E" w:rsidRPr="0043788C" w14:paraId="24518240"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A2BC6F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Protection of Wildlife and Wildlife Development Area</w:t>
            </w:r>
          </w:p>
        </w:tc>
        <w:tc>
          <w:tcPr>
            <w:tcW w:w="505" w:type="pct"/>
            <w:tcBorders>
              <w:top w:val="single" w:sz="4" w:space="0" w:color="auto"/>
              <w:left w:val="single" w:sz="4" w:space="0" w:color="auto"/>
              <w:bottom w:val="single" w:sz="4" w:space="0" w:color="auto"/>
              <w:right w:val="single" w:sz="4" w:space="0" w:color="auto"/>
            </w:tcBorders>
            <w:vAlign w:val="center"/>
            <w:hideMark/>
          </w:tcPr>
          <w:p w14:paraId="6C7DDA5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259637</w:t>
            </w:r>
          </w:p>
        </w:tc>
        <w:tc>
          <w:tcPr>
            <w:tcW w:w="611" w:type="pct"/>
            <w:tcBorders>
              <w:top w:val="single" w:sz="4" w:space="0" w:color="auto"/>
              <w:left w:val="single" w:sz="4" w:space="0" w:color="auto"/>
              <w:bottom w:val="single" w:sz="4" w:space="0" w:color="auto"/>
              <w:right w:val="single" w:sz="4" w:space="0" w:color="auto"/>
            </w:tcBorders>
            <w:vAlign w:val="center"/>
            <w:hideMark/>
          </w:tcPr>
          <w:p w14:paraId="332EDE54"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08.11.2004</w:t>
            </w:r>
          </w:p>
        </w:tc>
        <w:tc>
          <w:tcPr>
            <w:tcW w:w="1896" w:type="pct"/>
            <w:tcBorders>
              <w:top w:val="single" w:sz="4" w:space="0" w:color="auto"/>
              <w:left w:val="single" w:sz="4" w:space="0" w:color="auto"/>
              <w:bottom w:val="single" w:sz="4" w:space="0" w:color="auto"/>
              <w:right w:val="single" w:sz="4" w:space="0" w:color="auto"/>
            </w:tcBorders>
            <w:vAlign w:val="center"/>
          </w:tcPr>
          <w:p w14:paraId="28140D5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for wildlife protection near to the Project area during the planning phase of the Project.</w:t>
            </w:r>
          </w:p>
        </w:tc>
      </w:tr>
      <w:tr w:rsidR="00A0376E" w:rsidRPr="0043788C" w14:paraId="75442B0B"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65FEA671" w14:textId="77777777" w:rsidR="00A0376E" w:rsidRPr="0043788C" w:rsidRDefault="00A0376E" w:rsidP="0022733D">
            <w:pPr>
              <w:keepNext/>
              <w:spacing w:before="60" w:after="60" w:line="240" w:lineRule="auto"/>
              <w:rPr>
                <w:rFonts w:ascii="Arial" w:hAnsi="Arial" w:cs="Arial"/>
                <w:b/>
                <w:sz w:val="18"/>
                <w:szCs w:val="18"/>
              </w:rPr>
            </w:pPr>
            <w:r w:rsidRPr="0043788C">
              <w:rPr>
                <w:rFonts w:ascii="Arial" w:hAnsi="Arial" w:cs="Arial"/>
                <w:b/>
                <w:sz w:val="18"/>
                <w:szCs w:val="18"/>
              </w:rPr>
              <w:t>Chemicals</w:t>
            </w:r>
            <w:r w:rsidRPr="0043788C">
              <w:rPr>
                <w:rFonts w:ascii="Arial" w:hAnsi="Arial" w:cs="Arial"/>
                <w:sz w:val="18"/>
                <w:szCs w:val="18"/>
              </w:rPr>
              <w:t xml:space="preserve"> </w:t>
            </w:r>
            <w:r w:rsidRPr="0043788C">
              <w:rPr>
                <w:rFonts w:ascii="Arial" w:hAnsi="Arial" w:cs="Arial"/>
                <w:b/>
                <w:sz w:val="18"/>
                <w:szCs w:val="18"/>
              </w:rPr>
              <w:t>and Other Dangerous Substances</w:t>
            </w:r>
          </w:p>
        </w:tc>
      </w:tr>
      <w:tr w:rsidR="00A0376E" w:rsidRPr="0043788C" w14:paraId="77ED341D"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33437B6"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Regulation on Classification, Labelling, and Package of the Materials and Mixtures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154A1E8E"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28848</w:t>
            </w:r>
          </w:p>
        </w:tc>
        <w:tc>
          <w:tcPr>
            <w:tcW w:w="611" w:type="pct"/>
            <w:tcBorders>
              <w:top w:val="single" w:sz="4" w:space="0" w:color="auto"/>
              <w:left w:val="single" w:sz="4" w:space="0" w:color="auto"/>
              <w:bottom w:val="single" w:sz="4" w:space="0" w:color="auto"/>
              <w:right w:val="single" w:sz="4" w:space="0" w:color="auto"/>
            </w:tcBorders>
            <w:vAlign w:val="center"/>
            <w:hideMark/>
          </w:tcPr>
          <w:p w14:paraId="5782F478"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11.12.2013</w:t>
            </w:r>
          </w:p>
        </w:tc>
        <w:tc>
          <w:tcPr>
            <w:tcW w:w="1896" w:type="pct"/>
            <w:tcBorders>
              <w:top w:val="single" w:sz="4" w:space="0" w:color="auto"/>
              <w:left w:val="single" w:sz="4" w:space="0" w:color="auto"/>
              <w:bottom w:val="single" w:sz="4" w:space="0" w:color="auto"/>
              <w:right w:val="single" w:sz="4" w:space="0" w:color="auto"/>
            </w:tcBorders>
            <w:vAlign w:val="center"/>
          </w:tcPr>
          <w:p w14:paraId="55E972FD"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Taking measures for chemicals and mixtures to be used during construction and operation phases.</w:t>
            </w:r>
          </w:p>
        </w:tc>
      </w:tr>
      <w:tr w:rsidR="00A0376E" w:rsidRPr="0043788C" w14:paraId="7748D700"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1F5456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Registration, Evaluation, Authorization and Restriction of Chemicals</w:t>
            </w:r>
          </w:p>
        </w:tc>
        <w:tc>
          <w:tcPr>
            <w:tcW w:w="505" w:type="pct"/>
            <w:tcBorders>
              <w:top w:val="single" w:sz="4" w:space="0" w:color="auto"/>
              <w:left w:val="single" w:sz="4" w:space="0" w:color="auto"/>
              <w:bottom w:val="single" w:sz="4" w:space="0" w:color="auto"/>
              <w:right w:val="single" w:sz="4" w:space="0" w:color="auto"/>
            </w:tcBorders>
            <w:vAlign w:val="center"/>
            <w:hideMark/>
          </w:tcPr>
          <w:p w14:paraId="19756168"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30105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4726A17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23.06.2017</w:t>
            </w:r>
          </w:p>
        </w:tc>
        <w:tc>
          <w:tcPr>
            <w:tcW w:w="1896" w:type="pct"/>
            <w:tcBorders>
              <w:top w:val="single" w:sz="4" w:space="0" w:color="auto"/>
              <w:left w:val="single" w:sz="4" w:space="0" w:color="auto"/>
              <w:bottom w:val="single" w:sz="4" w:space="0" w:color="auto"/>
              <w:right w:val="single" w:sz="4" w:space="0" w:color="auto"/>
            </w:tcBorders>
            <w:vAlign w:val="center"/>
          </w:tcPr>
          <w:p w14:paraId="300CD4B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Determination of chemicals to be used during the operation phase.</w:t>
            </w:r>
          </w:p>
        </w:tc>
      </w:tr>
      <w:tr w:rsidR="00A0376E" w:rsidRPr="0043788C" w14:paraId="390E121C"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06D247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Control of Polychlorinated Biphenyls (PCBs) and Polychlorinated Terphenyls (PCTs)</w:t>
            </w:r>
          </w:p>
        </w:tc>
        <w:tc>
          <w:tcPr>
            <w:tcW w:w="505" w:type="pct"/>
            <w:tcBorders>
              <w:top w:val="single" w:sz="4" w:space="0" w:color="auto"/>
              <w:left w:val="single" w:sz="4" w:space="0" w:color="auto"/>
              <w:bottom w:val="single" w:sz="4" w:space="0" w:color="auto"/>
              <w:right w:val="single" w:sz="4" w:space="0" w:color="auto"/>
            </w:tcBorders>
            <w:vAlign w:val="center"/>
            <w:hideMark/>
          </w:tcPr>
          <w:p w14:paraId="361DDB9A"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26739</w:t>
            </w:r>
          </w:p>
        </w:tc>
        <w:tc>
          <w:tcPr>
            <w:tcW w:w="611" w:type="pct"/>
            <w:tcBorders>
              <w:top w:val="single" w:sz="4" w:space="0" w:color="auto"/>
              <w:left w:val="single" w:sz="4" w:space="0" w:color="auto"/>
              <w:bottom w:val="single" w:sz="4" w:space="0" w:color="auto"/>
              <w:right w:val="single" w:sz="4" w:space="0" w:color="auto"/>
            </w:tcBorders>
            <w:vAlign w:val="center"/>
            <w:hideMark/>
          </w:tcPr>
          <w:p w14:paraId="327E7704"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27.12.2007</w:t>
            </w:r>
          </w:p>
        </w:tc>
        <w:tc>
          <w:tcPr>
            <w:tcW w:w="1896" w:type="pct"/>
            <w:tcBorders>
              <w:top w:val="single" w:sz="4" w:space="0" w:color="auto"/>
              <w:left w:val="single" w:sz="4" w:space="0" w:color="auto"/>
              <w:bottom w:val="single" w:sz="4" w:space="0" w:color="auto"/>
              <w:right w:val="single" w:sz="4" w:space="0" w:color="auto"/>
            </w:tcBorders>
            <w:vAlign w:val="center"/>
          </w:tcPr>
          <w:p w14:paraId="38A8A6A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Usage of transformers, capacitors, electrical equipment including voltage regulators, switches, oil used in motors, old electrical devices or appliances containing PCB capacitors, fluorescent light ballasts during the operational phase.</w:t>
            </w:r>
          </w:p>
        </w:tc>
      </w:tr>
      <w:tr w:rsidR="00A0376E" w:rsidRPr="0043788C" w14:paraId="150C4663"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6BD993E9"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Noise</w:t>
            </w:r>
          </w:p>
        </w:tc>
      </w:tr>
      <w:tr w:rsidR="00A0376E" w:rsidRPr="0043788C" w14:paraId="6880C8F3"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2F4F772"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Environmental Noise Control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5AC57BB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32029</w:t>
            </w:r>
          </w:p>
        </w:tc>
        <w:tc>
          <w:tcPr>
            <w:tcW w:w="611" w:type="pct"/>
            <w:tcBorders>
              <w:top w:val="single" w:sz="4" w:space="0" w:color="auto"/>
              <w:left w:val="single" w:sz="4" w:space="0" w:color="auto"/>
              <w:bottom w:val="single" w:sz="4" w:space="0" w:color="auto"/>
              <w:right w:val="single" w:sz="4" w:space="0" w:color="auto"/>
            </w:tcBorders>
            <w:vAlign w:val="center"/>
            <w:hideMark/>
          </w:tcPr>
          <w:p w14:paraId="65284198"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30.11.2022</w:t>
            </w:r>
          </w:p>
        </w:tc>
        <w:tc>
          <w:tcPr>
            <w:tcW w:w="1896" w:type="pct"/>
            <w:tcBorders>
              <w:top w:val="single" w:sz="4" w:space="0" w:color="auto"/>
              <w:left w:val="single" w:sz="4" w:space="0" w:color="auto"/>
              <w:bottom w:val="single" w:sz="4" w:space="0" w:color="auto"/>
              <w:right w:val="single" w:sz="4" w:space="0" w:color="auto"/>
            </w:tcBorders>
            <w:vAlign w:val="center"/>
          </w:tcPr>
          <w:p w14:paraId="546958C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Determination of noise emissions and measures to be taken at construction and operation phases.</w:t>
            </w:r>
          </w:p>
        </w:tc>
      </w:tr>
      <w:tr w:rsidR="00A0376E" w:rsidRPr="0043788C" w14:paraId="42413EDA"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FAA049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Environmental Noise Emissions Caused by Equipment Used Outdoors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8800248"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26392</w:t>
            </w:r>
          </w:p>
        </w:tc>
        <w:tc>
          <w:tcPr>
            <w:tcW w:w="611" w:type="pct"/>
            <w:tcBorders>
              <w:top w:val="single" w:sz="4" w:space="0" w:color="auto"/>
              <w:left w:val="single" w:sz="4" w:space="0" w:color="auto"/>
              <w:bottom w:val="single" w:sz="4" w:space="0" w:color="auto"/>
              <w:right w:val="single" w:sz="4" w:space="0" w:color="auto"/>
            </w:tcBorders>
            <w:vAlign w:val="center"/>
            <w:hideMark/>
          </w:tcPr>
          <w:p w14:paraId="51E458A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30.12.2006</w:t>
            </w:r>
          </w:p>
        </w:tc>
        <w:tc>
          <w:tcPr>
            <w:tcW w:w="1896" w:type="pct"/>
            <w:tcBorders>
              <w:top w:val="single" w:sz="4" w:space="0" w:color="auto"/>
              <w:left w:val="single" w:sz="4" w:space="0" w:color="auto"/>
              <w:bottom w:val="single" w:sz="4" w:space="0" w:color="auto"/>
              <w:right w:val="single" w:sz="4" w:space="0" w:color="auto"/>
            </w:tcBorders>
            <w:vAlign w:val="center"/>
          </w:tcPr>
          <w:p w14:paraId="402ABA7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Regulating the noise levels caused by noise sources within the Project site at the construction and operation phases.</w:t>
            </w:r>
          </w:p>
        </w:tc>
      </w:tr>
      <w:tr w:rsidR="00A0376E" w:rsidRPr="0043788C" w14:paraId="2E5AE9AF"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C150B2F"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Soil and Land Use</w:t>
            </w:r>
          </w:p>
        </w:tc>
      </w:tr>
      <w:tr w:rsidR="00A0376E" w:rsidRPr="0043788C" w14:paraId="7D3BC036"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0C3AFB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Control of Soil Pollution and Lands Contaminated by Point Sources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1E391B2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27605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0FD49EF0"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08.06.2010</w:t>
            </w:r>
          </w:p>
        </w:tc>
        <w:tc>
          <w:tcPr>
            <w:tcW w:w="1896" w:type="pct"/>
            <w:tcBorders>
              <w:top w:val="single" w:sz="4" w:space="0" w:color="auto"/>
              <w:left w:val="single" w:sz="4" w:space="0" w:color="auto"/>
              <w:bottom w:val="single" w:sz="4" w:space="0" w:color="auto"/>
              <w:right w:val="single" w:sz="4" w:space="0" w:color="auto"/>
            </w:tcBorders>
            <w:vAlign w:val="center"/>
          </w:tcPr>
          <w:p w14:paraId="6AE20DE3"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Determination of risks of soil contamination at construction and operation phases.</w:t>
            </w:r>
          </w:p>
        </w:tc>
      </w:tr>
      <w:tr w:rsidR="00A0376E" w:rsidRPr="0043788C" w14:paraId="17F69499"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849D67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Control of Excavated Soil, Construction and Demolition Wastes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43B5A75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25406</w:t>
            </w:r>
          </w:p>
        </w:tc>
        <w:tc>
          <w:tcPr>
            <w:tcW w:w="611" w:type="pct"/>
            <w:tcBorders>
              <w:top w:val="single" w:sz="4" w:space="0" w:color="auto"/>
              <w:left w:val="single" w:sz="4" w:space="0" w:color="auto"/>
              <w:bottom w:val="single" w:sz="4" w:space="0" w:color="auto"/>
              <w:right w:val="single" w:sz="4" w:space="0" w:color="auto"/>
            </w:tcBorders>
            <w:vAlign w:val="center"/>
            <w:hideMark/>
          </w:tcPr>
          <w:p w14:paraId="2AE278A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18.03.2004</w:t>
            </w:r>
          </w:p>
        </w:tc>
        <w:tc>
          <w:tcPr>
            <w:tcW w:w="1896" w:type="pct"/>
            <w:tcBorders>
              <w:top w:val="single" w:sz="4" w:space="0" w:color="auto"/>
              <w:left w:val="single" w:sz="4" w:space="0" w:color="auto"/>
              <w:bottom w:val="single" w:sz="4" w:space="0" w:color="auto"/>
              <w:right w:val="single" w:sz="4" w:space="0" w:color="auto"/>
            </w:tcBorders>
            <w:vAlign w:val="center"/>
          </w:tcPr>
          <w:p w14:paraId="4D3C28D0"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excavated soil and construction and demolition wastes at the source.</w:t>
            </w:r>
          </w:p>
        </w:tc>
      </w:tr>
      <w:tr w:rsidR="00A0376E" w:rsidRPr="0043788C" w14:paraId="05CF986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9AF6DAC"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Protection, Use, and Planning of Agricultural Lands</w:t>
            </w:r>
          </w:p>
        </w:tc>
        <w:tc>
          <w:tcPr>
            <w:tcW w:w="505" w:type="pct"/>
            <w:tcBorders>
              <w:top w:val="single" w:sz="4" w:space="0" w:color="auto"/>
              <w:left w:val="single" w:sz="4" w:space="0" w:color="auto"/>
              <w:bottom w:val="single" w:sz="4" w:space="0" w:color="auto"/>
              <w:right w:val="single" w:sz="4" w:space="0" w:color="auto"/>
            </w:tcBorders>
            <w:vAlign w:val="center"/>
            <w:hideMark/>
          </w:tcPr>
          <w:p w14:paraId="0A0F534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30265</w:t>
            </w:r>
          </w:p>
        </w:tc>
        <w:tc>
          <w:tcPr>
            <w:tcW w:w="611" w:type="pct"/>
            <w:tcBorders>
              <w:top w:val="single" w:sz="4" w:space="0" w:color="auto"/>
              <w:left w:val="single" w:sz="4" w:space="0" w:color="auto"/>
              <w:bottom w:val="single" w:sz="4" w:space="0" w:color="auto"/>
              <w:right w:val="single" w:sz="4" w:space="0" w:color="auto"/>
            </w:tcBorders>
            <w:vAlign w:val="center"/>
            <w:hideMark/>
          </w:tcPr>
          <w:p w14:paraId="08F98A1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09.12.2017</w:t>
            </w:r>
          </w:p>
        </w:tc>
        <w:tc>
          <w:tcPr>
            <w:tcW w:w="1896" w:type="pct"/>
            <w:tcBorders>
              <w:top w:val="single" w:sz="4" w:space="0" w:color="auto"/>
              <w:left w:val="single" w:sz="4" w:space="0" w:color="auto"/>
              <w:bottom w:val="single" w:sz="4" w:space="0" w:color="auto"/>
              <w:right w:val="single" w:sz="4" w:space="0" w:color="auto"/>
            </w:tcBorders>
            <w:vAlign w:val="center"/>
          </w:tcPr>
          <w:p w14:paraId="6832F43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change in the land use during the planning phase of the Project.</w:t>
            </w:r>
          </w:p>
        </w:tc>
      </w:tr>
      <w:tr w:rsidR="00A0376E" w:rsidRPr="0043788C" w14:paraId="3F2D6879" w14:textId="77777777" w:rsidTr="0022733D">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08159623"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Waste</w:t>
            </w:r>
          </w:p>
        </w:tc>
      </w:tr>
      <w:tr w:rsidR="00A0376E" w:rsidRPr="0043788C" w14:paraId="49F9E30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C0DC6CB"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Waste Management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4790359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29314</w:t>
            </w:r>
          </w:p>
        </w:tc>
        <w:tc>
          <w:tcPr>
            <w:tcW w:w="611" w:type="pct"/>
            <w:tcBorders>
              <w:top w:val="single" w:sz="4" w:space="0" w:color="auto"/>
              <w:left w:val="single" w:sz="4" w:space="0" w:color="auto"/>
              <w:bottom w:val="single" w:sz="4" w:space="0" w:color="auto"/>
              <w:right w:val="single" w:sz="4" w:space="0" w:color="auto"/>
            </w:tcBorders>
            <w:vAlign w:val="center"/>
            <w:hideMark/>
          </w:tcPr>
          <w:p w14:paraId="02656FA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02.04.2015</w:t>
            </w:r>
          </w:p>
        </w:tc>
        <w:tc>
          <w:tcPr>
            <w:tcW w:w="1896" w:type="pct"/>
            <w:tcBorders>
              <w:top w:val="single" w:sz="4" w:space="0" w:color="auto"/>
              <w:left w:val="single" w:sz="4" w:space="0" w:color="auto"/>
              <w:bottom w:val="single" w:sz="4" w:space="0" w:color="auto"/>
              <w:right w:val="single" w:sz="4" w:space="0" w:color="auto"/>
            </w:tcBorders>
            <w:vAlign w:val="center"/>
          </w:tcPr>
          <w:p w14:paraId="0879F6B3"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waste from generation to disposal without harming the environment and human health during construction and operation phases.</w:t>
            </w:r>
          </w:p>
        </w:tc>
      </w:tr>
      <w:tr w:rsidR="00A0376E" w:rsidRPr="0043788C" w14:paraId="67058F96"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286941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Zero Waste Regulation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4FED09A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30829</w:t>
            </w:r>
          </w:p>
        </w:tc>
        <w:tc>
          <w:tcPr>
            <w:tcW w:w="611" w:type="pct"/>
            <w:tcBorders>
              <w:top w:val="single" w:sz="4" w:space="0" w:color="auto"/>
              <w:left w:val="single" w:sz="4" w:space="0" w:color="auto"/>
              <w:bottom w:val="single" w:sz="4" w:space="0" w:color="auto"/>
              <w:right w:val="single" w:sz="4" w:space="0" w:color="auto"/>
            </w:tcBorders>
            <w:vAlign w:val="center"/>
            <w:hideMark/>
          </w:tcPr>
          <w:p w14:paraId="5397514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12.07.2019</w:t>
            </w:r>
          </w:p>
        </w:tc>
        <w:tc>
          <w:tcPr>
            <w:tcW w:w="1896" w:type="pct"/>
            <w:tcBorders>
              <w:top w:val="single" w:sz="4" w:space="0" w:color="auto"/>
              <w:left w:val="single" w:sz="4" w:space="0" w:color="auto"/>
              <w:bottom w:val="single" w:sz="4" w:space="0" w:color="auto"/>
              <w:right w:val="single" w:sz="4" w:space="0" w:color="auto"/>
            </w:tcBorders>
            <w:vAlign w:val="center"/>
          </w:tcPr>
          <w:p w14:paraId="6F172C2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General principles regarding the establishment, development, monitoring, financing, recording and certification of the zero waste management system in line with sustainable development goals during construction and operation phases.</w:t>
            </w:r>
          </w:p>
        </w:tc>
      </w:tr>
      <w:tr w:rsidR="00A0376E" w:rsidRPr="0043788C" w14:paraId="65364036"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B6248FA"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 xml:space="preserve">Regulation on Packaging Waste Control </w:t>
            </w:r>
          </w:p>
        </w:tc>
        <w:tc>
          <w:tcPr>
            <w:tcW w:w="505" w:type="pct"/>
            <w:tcBorders>
              <w:top w:val="single" w:sz="4" w:space="0" w:color="auto"/>
              <w:left w:val="single" w:sz="4" w:space="0" w:color="auto"/>
              <w:bottom w:val="single" w:sz="4" w:space="0" w:color="auto"/>
              <w:right w:val="single" w:sz="4" w:space="0" w:color="auto"/>
            </w:tcBorders>
            <w:vAlign w:val="center"/>
            <w:hideMark/>
          </w:tcPr>
          <w:p w14:paraId="649696B4"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30283</w:t>
            </w:r>
          </w:p>
        </w:tc>
        <w:tc>
          <w:tcPr>
            <w:tcW w:w="611" w:type="pct"/>
            <w:tcBorders>
              <w:top w:val="single" w:sz="4" w:space="0" w:color="auto"/>
              <w:left w:val="single" w:sz="4" w:space="0" w:color="auto"/>
              <w:bottom w:val="single" w:sz="4" w:space="0" w:color="auto"/>
              <w:right w:val="single" w:sz="4" w:space="0" w:color="auto"/>
            </w:tcBorders>
            <w:vAlign w:val="center"/>
            <w:hideMark/>
          </w:tcPr>
          <w:p w14:paraId="00206936"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27.12.2017</w:t>
            </w:r>
          </w:p>
        </w:tc>
        <w:tc>
          <w:tcPr>
            <w:tcW w:w="1896" w:type="pct"/>
            <w:tcBorders>
              <w:top w:val="single" w:sz="4" w:space="0" w:color="auto"/>
              <w:left w:val="single" w:sz="4" w:space="0" w:color="auto"/>
              <w:bottom w:val="single" w:sz="4" w:space="0" w:color="auto"/>
              <w:right w:val="single" w:sz="4" w:space="0" w:color="auto"/>
            </w:tcBorders>
            <w:vAlign w:val="center"/>
          </w:tcPr>
          <w:p w14:paraId="7670ECB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Preventing the formation of packaging waste, reducing the amount of unavoidable packaging waste to be disposed of using reuse, recycling and recovery methods in construction and operation phases.</w:t>
            </w:r>
          </w:p>
        </w:tc>
      </w:tr>
      <w:tr w:rsidR="00A0376E" w:rsidRPr="0043788C" w14:paraId="390291DB"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D4A391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Waste Oil Management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537D59F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30985</w:t>
            </w:r>
          </w:p>
        </w:tc>
        <w:tc>
          <w:tcPr>
            <w:tcW w:w="611" w:type="pct"/>
            <w:tcBorders>
              <w:top w:val="single" w:sz="4" w:space="0" w:color="auto"/>
              <w:left w:val="single" w:sz="4" w:space="0" w:color="auto"/>
              <w:bottom w:val="single" w:sz="4" w:space="0" w:color="auto"/>
              <w:right w:val="single" w:sz="4" w:space="0" w:color="auto"/>
            </w:tcBorders>
            <w:vAlign w:val="center"/>
            <w:hideMark/>
          </w:tcPr>
          <w:p w14:paraId="0AF1F397"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21.12.2019</w:t>
            </w:r>
          </w:p>
        </w:tc>
        <w:tc>
          <w:tcPr>
            <w:tcW w:w="1896" w:type="pct"/>
            <w:tcBorders>
              <w:top w:val="single" w:sz="4" w:space="0" w:color="auto"/>
              <w:left w:val="single" w:sz="4" w:space="0" w:color="auto"/>
              <w:bottom w:val="single" w:sz="4" w:space="0" w:color="auto"/>
              <w:right w:val="single" w:sz="4" w:space="0" w:color="auto"/>
            </w:tcBorders>
            <w:vAlign w:val="center"/>
          </w:tcPr>
          <w:p w14:paraId="7F1A8F90"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Waste oils included in the definition of waste oil and the management, recovery, disposal of these wastes, precautions to be taken and notifications to be made</w:t>
            </w:r>
          </w:p>
        </w:tc>
      </w:tr>
      <w:tr w:rsidR="00A0376E" w:rsidRPr="0043788C" w14:paraId="2DB142AB"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2A252DB"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 xml:space="preserve">Regulation on Medical Waste Control </w:t>
            </w:r>
          </w:p>
        </w:tc>
        <w:tc>
          <w:tcPr>
            <w:tcW w:w="505" w:type="pct"/>
            <w:tcBorders>
              <w:top w:val="single" w:sz="4" w:space="0" w:color="auto"/>
              <w:left w:val="single" w:sz="4" w:space="0" w:color="auto"/>
              <w:bottom w:val="single" w:sz="4" w:space="0" w:color="auto"/>
              <w:right w:val="single" w:sz="4" w:space="0" w:color="auto"/>
            </w:tcBorders>
            <w:vAlign w:val="center"/>
            <w:hideMark/>
          </w:tcPr>
          <w:p w14:paraId="18515C4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29959</w:t>
            </w:r>
          </w:p>
        </w:tc>
        <w:tc>
          <w:tcPr>
            <w:tcW w:w="611" w:type="pct"/>
            <w:tcBorders>
              <w:top w:val="single" w:sz="4" w:space="0" w:color="auto"/>
              <w:left w:val="single" w:sz="4" w:space="0" w:color="auto"/>
              <w:bottom w:val="single" w:sz="4" w:space="0" w:color="auto"/>
              <w:right w:val="single" w:sz="4" w:space="0" w:color="auto"/>
            </w:tcBorders>
            <w:vAlign w:val="center"/>
            <w:hideMark/>
          </w:tcPr>
          <w:p w14:paraId="044EA70E"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25.01.2017</w:t>
            </w:r>
          </w:p>
        </w:tc>
        <w:tc>
          <w:tcPr>
            <w:tcW w:w="1896" w:type="pct"/>
            <w:tcBorders>
              <w:top w:val="single" w:sz="4" w:space="0" w:color="auto"/>
              <w:left w:val="single" w:sz="4" w:space="0" w:color="auto"/>
              <w:bottom w:val="single" w:sz="4" w:space="0" w:color="auto"/>
              <w:right w:val="single" w:sz="4" w:space="0" w:color="auto"/>
            </w:tcBorders>
            <w:vAlign w:val="center"/>
          </w:tcPr>
          <w:p w14:paraId="586B769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Collection of medical waste in the places where it is produced, temporary storage, transportation to the medical waste processing facilities and disposal</w:t>
            </w:r>
          </w:p>
        </w:tc>
      </w:tr>
      <w:tr w:rsidR="00A0376E" w:rsidRPr="0043788C" w14:paraId="3D38F360"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4575C5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Control of Waste Electrical and Electronic Equipment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267EFEC7"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32055</w:t>
            </w:r>
          </w:p>
        </w:tc>
        <w:tc>
          <w:tcPr>
            <w:tcW w:w="611" w:type="pct"/>
            <w:tcBorders>
              <w:top w:val="single" w:sz="4" w:space="0" w:color="auto"/>
              <w:left w:val="single" w:sz="4" w:space="0" w:color="auto"/>
              <w:bottom w:val="single" w:sz="4" w:space="0" w:color="auto"/>
              <w:right w:val="single" w:sz="4" w:space="0" w:color="auto"/>
            </w:tcBorders>
            <w:vAlign w:val="center"/>
            <w:hideMark/>
          </w:tcPr>
          <w:p w14:paraId="7100EB76"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26.12.2022</w:t>
            </w:r>
          </w:p>
        </w:tc>
        <w:tc>
          <w:tcPr>
            <w:tcW w:w="1896" w:type="pct"/>
            <w:tcBorders>
              <w:top w:val="single" w:sz="4" w:space="0" w:color="auto"/>
              <w:left w:val="single" w:sz="4" w:space="0" w:color="auto"/>
              <w:bottom w:val="single" w:sz="4" w:space="0" w:color="auto"/>
              <w:right w:val="single" w:sz="4" w:space="0" w:color="auto"/>
            </w:tcBorders>
            <w:vAlign w:val="center"/>
          </w:tcPr>
          <w:p w14:paraId="4B55FF8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electrical and electronic equipment wastes during construction and operation phases.</w:t>
            </w:r>
          </w:p>
        </w:tc>
      </w:tr>
      <w:tr w:rsidR="00A0376E" w:rsidRPr="0043788C" w14:paraId="1CAFACF3"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CDD841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Control of Waste Batteries and Accumulators</w:t>
            </w:r>
          </w:p>
        </w:tc>
        <w:tc>
          <w:tcPr>
            <w:tcW w:w="505" w:type="pct"/>
            <w:tcBorders>
              <w:top w:val="single" w:sz="4" w:space="0" w:color="auto"/>
              <w:left w:val="single" w:sz="4" w:space="0" w:color="auto"/>
              <w:bottom w:val="single" w:sz="4" w:space="0" w:color="auto"/>
              <w:right w:val="single" w:sz="4" w:space="0" w:color="auto"/>
            </w:tcBorders>
            <w:vAlign w:val="center"/>
            <w:hideMark/>
          </w:tcPr>
          <w:p w14:paraId="6921348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25569</w:t>
            </w:r>
          </w:p>
        </w:tc>
        <w:tc>
          <w:tcPr>
            <w:tcW w:w="611" w:type="pct"/>
            <w:tcBorders>
              <w:top w:val="single" w:sz="4" w:space="0" w:color="auto"/>
              <w:left w:val="single" w:sz="4" w:space="0" w:color="auto"/>
              <w:bottom w:val="single" w:sz="4" w:space="0" w:color="auto"/>
              <w:right w:val="single" w:sz="4" w:space="0" w:color="auto"/>
            </w:tcBorders>
            <w:vAlign w:val="center"/>
            <w:hideMark/>
          </w:tcPr>
          <w:p w14:paraId="39E8240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31.08.2004</w:t>
            </w:r>
          </w:p>
        </w:tc>
        <w:tc>
          <w:tcPr>
            <w:tcW w:w="1896" w:type="pct"/>
            <w:tcBorders>
              <w:top w:val="single" w:sz="4" w:space="0" w:color="auto"/>
              <w:left w:val="single" w:sz="4" w:space="0" w:color="auto"/>
              <w:bottom w:val="single" w:sz="4" w:space="0" w:color="auto"/>
              <w:right w:val="single" w:sz="4" w:space="0" w:color="auto"/>
            </w:tcBorders>
            <w:vAlign w:val="center"/>
          </w:tcPr>
          <w:p w14:paraId="19BA5731"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Establishment of a collection system and management for the recovery or final disposal of waste batteries and accumulators.</w:t>
            </w:r>
          </w:p>
        </w:tc>
      </w:tr>
      <w:tr w:rsidR="00A0376E" w:rsidRPr="0043788C" w14:paraId="20E44B69"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A8A97F5"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Control of End-of-life Tires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1F455E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26357</w:t>
            </w:r>
          </w:p>
        </w:tc>
        <w:tc>
          <w:tcPr>
            <w:tcW w:w="611" w:type="pct"/>
            <w:tcBorders>
              <w:top w:val="single" w:sz="4" w:space="0" w:color="auto"/>
              <w:left w:val="single" w:sz="4" w:space="0" w:color="auto"/>
              <w:bottom w:val="single" w:sz="4" w:space="0" w:color="auto"/>
              <w:right w:val="single" w:sz="4" w:space="0" w:color="auto"/>
            </w:tcBorders>
            <w:vAlign w:val="center"/>
            <w:hideMark/>
          </w:tcPr>
          <w:p w14:paraId="258FD50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25.11.2006</w:t>
            </w:r>
          </w:p>
        </w:tc>
        <w:tc>
          <w:tcPr>
            <w:tcW w:w="1896" w:type="pct"/>
            <w:tcBorders>
              <w:top w:val="single" w:sz="4" w:space="0" w:color="auto"/>
              <w:left w:val="single" w:sz="4" w:space="0" w:color="auto"/>
              <w:bottom w:val="single" w:sz="4" w:space="0" w:color="auto"/>
              <w:right w:val="single" w:sz="4" w:space="0" w:color="auto"/>
            </w:tcBorders>
            <w:vAlign w:val="center"/>
          </w:tcPr>
          <w:p w14:paraId="19EC7F82"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Establishing a collection and management system for ensuring the necessary regulations and standards in the management of end-of-life tires during the construction and operation phases.</w:t>
            </w:r>
          </w:p>
        </w:tc>
      </w:tr>
      <w:tr w:rsidR="00A0376E" w:rsidRPr="0043788C" w14:paraId="039BD864"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712DC2EC"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Water and Wastewater</w:t>
            </w:r>
          </w:p>
        </w:tc>
      </w:tr>
      <w:tr w:rsidR="00A0376E" w:rsidRPr="0043788C" w14:paraId="155D8701"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CC9232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Protection of Ground Waters against Pollution and Deterioration</w:t>
            </w:r>
          </w:p>
        </w:tc>
        <w:tc>
          <w:tcPr>
            <w:tcW w:w="505" w:type="pct"/>
            <w:tcBorders>
              <w:top w:val="single" w:sz="4" w:space="0" w:color="auto"/>
              <w:left w:val="single" w:sz="4" w:space="0" w:color="auto"/>
              <w:bottom w:val="single" w:sz="4" w:space="0" w:color="auto"/>
              <w:right w:val="single" w:sz="4" w:space="0" w:color="auto"/>
            </w:tcBorders>
            <w:vAlign w:val="center"/>
            <w:hideMark/>
          </w:tcPr>
          <w:p w14:paraId="1B56A387"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28257</w:t>
            </w:r>
          </w:p>
        </w:tc>
        <w:tc>
          <w:tcPr>
            <w:tcW w:w="611" w:type="pct"/>
            <w:tcBorders>
              <w:top w:val="single" w:sz="4" w:space="0" w:color="auto"/>
              <w:left w:val="single" w:sz="4" w:space="0" w:color="auto"/>
              <w:bottom w:val="single" w:sz="4" w:space="0" w:color="auto"/>
              <w:right w:val="single" w:sz="4" w:space="0" w:color="auto"/>
            </w:tcBorders>
            <w:vAlign w:val="center"/>
            <w:hideMark/>
          </w:tcPr>
          <w:p w14:paraId="65CC3E6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07.04.2012</w:t>
            </w:r>
          </w:p>
        </w:tc>
        <w:tc>
          <w:tcPr>
            <w:tcW w:w="1896" w:type="pct"/>
            <w:tcBorders>
              <w:top w:val="single" w:sz="4" w:space="0" w:color="auto"/>
              <w:left w:val="single" w:sz="4" w:space="0" w:color="auto"/>
              <w:bottom w:val="single" w:sz="4" w:space="0" w:color="auto"/>
              <w:right w:val="single" w:sz="4" w:space="0" w:color="auto"/>
            </w:tcBorders>
            <w:vAlign w:val="center"/>
          </w:tcPr>
          <w:p w14:paraId="6782860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Protection of groundwater sources against pollution during construction and operation phases.</w:t>
            </w:r>
          </w:p>
        </w:tc>
      </w:tr>
      <w:tr w:rsidR="00A0376E" w:rsidRPr="0043788C" w14:paraId="1B178ECA"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010E28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Control of Pollution Caused by Hazardous Substances in and around Water Environment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62CEC1C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26005</w:t>
            </w:r>
          </w:p>
        </w:tc>
        <w:tc>
          <w:tcPr>
            <w:tcW w:w="611" w:type="pct"/>
            <w:tcBorders>
              <w:top w:val="single" w:sz="4" w:space="0" w:color="auto"/>
              <w:left w:val="single" w:sz="4" w:space="0" w:color="auto"/>
              <w:bottom w:val="single" w:sz="4" w:space="0" w:color="auto"/>
              <w:right w:val="single" w:sz="4" w:space="0" w:color="auto"/>
            </w:tcBorders>
            <w:vAlign w:val="center"/>
            <w:hideMark/>
          </w:tcPr>
          <w:p w14:paraId="30ED221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26.11.2005</w:t>
            </w:r>
          </w:p>
        </w:tc>
        <w:tc>
          <w:tcPr>
            <w:tcW w:w="1896" w:type="pct"/>
            <w:tcBorders>
              <w:top w:val="single" w:sz="4" w:space="0" w:color="auto"/>
              <w:left w:val="single" w:sz="4" w:space="0" w:color="auto"/>
              <w:bottom w:val="single" w:sz="4" w:space="0" w:color="auto"/>
              <w:right w:val="single" w:sz="4" w:space="0" w:color="auto"/>
            </w:tcBorders>
            <w:vAlign w:val="center"/>
          </w:tcPr>
          <w:p w14:paraId="1440F58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hazardous substances during construction and operation phases.</w:t>
            </w:r>
          </w:p>
        </w:tc>
      </w:tr>
      <w:tr w:rsidR="00A0376E" w:rsidRPr="0043788C" w14:paraId="58ACAA9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1CD99F2"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Wastewater Collection and Removal Systems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797CC7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29940</w:t>
            </w:r>
          </w:p>
        </w:tc>
        <w:tc>
          <w:tcPr>
            <w:tcW w:w="611" w:type="pct"/>
            <w:tcBorders>
              <w:top w:val="single" w:sz="4" w:space="0" w:color="auto"/>
              <w:left w:val="single" w:sz="4" w:space="0" w:color="auto"/>
              <w:bottom w:val="single" w:sz="4" w:space="0" w:color="auto"/>
              <w:right w:val="single" w:sz="4" w:space="0" w:color="auto"/>
            </w:tcBorders>
            <w:vAlign w:val="center"/>
            <w:hideMark/>
          </w:tcPr>
          <w:p w14:paraId="158B5B94"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06.01.2017</w:t>
            </w:r>
          </w:p>
        </w:tc>
        <w:tc>
          <w:tcPr>
            <w:tcW w:w="1896" w:type="pct"/>
            <w:tcBorders>
              <w:top w:val="single" w:sz="4" w:space="0" w:color="auto"/>
              <w:left w:val="single" w:sz="4" w:space="0" w:color="auto"/>
              <w:bottom w:val="single" w:sz="4" w:space="0" w:color="auto"/>
              <w:right w:val="single" w:sz="4" w:space="0" w:color="auto"/>
            </w:tcBorders>
            <w:vAlign w:val="center"/>
          </w:tcPr>
          <w:p w14:paraId="1E4503BA"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Procedures and principles regarding the planning, design and project design, construction and operation of wastewater collection and removal systems.</w:t>
            </w:r>
          </w:p>
        </w:tc>
      </w:tr>
      <w:tr w:rsidR="00A0376E" w:rsidRPr="0043788C" w14:paraId="0DD1D189"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73187F20"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Structural Safety</w:t>
            </w:r>
          </w:p>
        </w:tc>
      </w:tr>
      <w:tr w:rsidR="00A0376E" w:rsidRPr="0043788C" w14:paraId="68018EDA"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5601F41"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Structures to be Built in Natural Disaster Areas</w:t>
            </w:r>
          </w:p>
        </w:tc>
        <w:tc>
          <w:tcPr>
            <w:tcW w:w="505" w:type="pct"/>
            <w:tcBorders>
              <w:top w:val="single" w:sz="4" w:space="0" w:color="auto"/>
              <w:left w:val="single" w:sz="4" w:space="0" w:color="auto"/>
              <w:bottom w:val="single" w:sz="4" w:space="0" w:color="auto"/>
              <w:right w:val="single" w:sz="4" w:space="0" w:color="auto"/>
            </w:tcBorders>
            <w:vAlign w:val="center"/>
            <w:hideMark/>
          </w:tcPr>
          <w:p w14:paraId="139BDA1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26582</w:t>
            </w:r>
          </w:p>
        </w:tc>
        <w:tc>
          <w:tcPr>
            <w:tcW w:w="611" w:type="pct"/>
            <w:tcBorders>
              <w:top w:val="single" w:sz="4" w:space="0" w:color="auto"/>
              <w:left w:val="single" w:sz="4" w:space="0" w:color="auto"/>
              <w:bottom w:val="single" w:sz="4" w:space="0" w:color="auto"/>
              <w:right w:val="single" w:sz="4" w:space="0" w:color="auto"/>
            </w:tcBorders>
            <w:vAlign w:val="center"/>
            <w:hideMark/>
          </w:tcPr>
          <w:p w14:paraId="5D0A067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14.07.2007</w:t>
            </w:r>
          </w:p>
        </w:tc>
        <w:tc>
          <w:tcPr>
            <w:tcW w:w="1896" w:type="pct"/>
            <w:tcBorders>
              <w:top w:val="single" w:sz="4" w:space="0" w:color="auto"/>
              <w:left w:val="single" w:sz="4" w:space="0" w:color="auto"/>
              <w:bottom w:val="single" w:sz="4" w:space="0" w:color="auto"/>
              <w:right w:val="single" w:sz="4" w:space="0" w:color="auto"/>
            </w:tcBorders>
            <w:vAlign w:val="center"/>
          </w:tcPr>
          <w:p w14:paraId="64A6A47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construction works within the scope of the Project.</w:t>
            </w:r>
          </w:p>
        </w:tc>
      </w:tr>
      <w:tr w:rsidR="00A0376E" w:rsidRPr="0043788C" w14:paraId="47E48A63"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ED21E8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Building Constructions in Earthquake Zones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DEB13D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26454</w:t>
            </w:r>
          </w:p>
        </w:tc>
        <w:tc>
          <w:tcPr>
            <w:tcW w:w="611" w:type="pct"/>
            <w:tcBorders>
              <w:top w:val="single" w:sz="4" w:space="0" w:color="auto"/>
              <w:left w:val="single" w:sz="4" w:space="0" w:color="auto"/>
              <w:bottom w:val="single" w:sz="4" w:space="0" w:color="auto"/>
              <w:right w:val="single" w:sz="4" w:space="0" w:color="auto"/>
            </w:tcBorders>
            <w:vAlign w:val="center"/>
            <w:hideMark/>
          </w:tcPr>
          <w:p w14:paraId="3E65DCC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06.03.2007</w:t>
            </w:r>
          </w:p>
        </w:tc>
        <w:tc>
          <w:tcPr>
            <w:tcW w:w="1896" w:type="pct"/>
            <w:tcBorders>
              <w:top w:val="single" w:sz="4" w:space="0" w:color="auto"/>
              <w:left w:val="single" w:sz="4" w:space="0" w:color="auto"/>
              <w:bottom w:val="single" w:sz="4" w:space="0" w:color="auto"/>
              <w:right w:val="single" w:sz="4" w:space="0" w:color="auto"/>
            </w:tcBorders>
            <w:vAlign w:val="center"/>
          </w:tcPr>
          <w:p w14:paraId="64D4844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Management of construction works within the scope of the Project.</w:t>
            </w:r>
          </w:p>
        </w:tc>
      </w:tr>
      <w:tr w:rsidR="00A0376E" w:rsidRPr="0043788C" w14:paraId="01406A9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259DE0F1" w14:textId="77777777" w:rsidR="00A0376E" w:rsidRPr="0043788C" w:rsidRDefault="00A0376E" w:rsidP="0022733D">
            <w:pPr>
              <w:spacing w:before="60" w:after="60" w:line="240" w:lineRule="auto"/>
              <w:rPr>
                <w:rFonts w:ascii="Arial" w:hAnsi="Arial" w:cs="Arial"/>
                <w:color w:val="000000" w:themeColor="text1"/>
                <w:sz w:val="18"/>
                <w:szCs w:val="18"/>
              </w:rPr>
            </w:pPr>
            <w:r w:rsidRPr="0043788C">
              <w:rPr>
                <w:rFonts w:ascii="Arial" w:hAnsi="Arial" w:cs="Arial"/>
                <w:color w:val="000000" w:themeColor="text1"/>
                <w:sz w:val="18"/>
                <w:szCs w:val="18"/>
              </w:rPr>
              <w:t>Regulation on Building Earthquake of Türkiye</w:t>
            </w:r>
          </w:p>
        </w:tc>
        <w:tc>
          <w:tcPr>
            <w:tcW w:w="505" w:type="pct"/>
            <w:tcBorders>
              <w:top w:val="single" w:sz="4" w:space="0" w:color="auto"/>
              <w:left w:val="single" w:sz="4" w:space="0" w:color="auto"/>
              <w:bottom w:val="single" w:sz="4" w:space="0" w:color="auto"/>
              <w:right w:val="single" w:sz="4" w:space="0" w:color="auto"/>
            </w:tcBorders>
            <w:vAlign w:val="center"/>
          </w:tcPr>
          <w:p w14:paraId="34CB436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30364</w:t>
            </w:r>
          </w:p>
        </w:tc>
        <w:tc>
          <w:tcPr>
            <w:tcW w:w="611" w:type="pct"/>
            <w:tcBorders>
              <w:top w:val="single" w:sz="4" w:space="0" w:color="auto"/>
              <w:left w:val="single" w:sz="4" w:space="0" w:color="auto"/>
              <w:bottom w:val="single" w:sz="4" w:space="0" w:color="auto"/>
              <w:right w:val="single" w:sz="4" w:space="0" w:color="auto"/>
            </w:tcBorders>
            <w:vAlign w:val="center"/>
          </w:tcPr>
          <w:p w14:paraId="74E4EB87"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18.03.2018</w:t>
            </w:r>
          </w:p>
        </w:tc>
        <w:tc>
          <w:tcPr>
            <w:tcW w:w="1896" w:type="pct"/>
            <w:tcBorders>
              <w:top w:val="single" w:sz="4" w:space="0" w:color="auto"/>
              <w:left w:val="single" w:sz="4" w:space="0" w:color="auto"/>
              <w:bottom w:val="single" w:sz="4" w:space="0" w:color="auto"/>
              <w:right w:val="single" w:sz="4" w:space="0" w:color="auto"/>
            </w:tcBorders>
            <w:vAlign w:val="center"/>
          </w:tcPr>
          <w:p w14:paraId="0D2C8D9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for the design and construction works under the impact of earthquakes and the evaluation of the performance of existing buildings under the impact of earthquakes.</w:t>
            </w:r>
          </w:p>
        </w:tc>
      </w:tr>
      <w:tr w:rsidR="00A0376E" w:rsidRPr="0043788C" w14:paraId="788D0263"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1F45038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Protection of Buildings from Fire</w:t>
            </w:r>
          </w:p>
        </w:tc>
        <w:tc>
          <w:tcPr>
            <w:tcW w:w="505" w:type="pct"/>
            <w:tcBorders>
              <w:top w:val="single" w:sz="4" w:space="0" w:color="auto"/>
              <w:left w:val="single" w:sz="4" w:space="0" w:color="auto"/>
              <w:bottom w:val="single" w:sz="4" w:space="0" w:color="auto"/>
              <w:right w:val="single" w:sz="4" w:space="0" w:color="auto"/>
            </w:tcBorders>
            <w:vAlign w:val="center"/>
          </w:tcPr>
          <w:p w14:paraId="35A6585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26735</w:t>
            </w:r>
          </w:p>
        </w:tc>
        <w:tc>
          <w:tcPr>
            <w:tcW w:w="611" w:type="pct"/>
            <w:tcBorders>
              <w:top w:val="single" w:sz="4" w:space="0" w:color="auto"/>
              <w:left w:val="single" w:sz="4" w:space="0" w:color="auto"/>
              <w:bottom w:val="single" w:sz="4" w:space="0" w:color="auto"/>
              <w:right w:val="single" w:sz="4" w:space="0" w:color="auto"/>
            </w:tcBorders>
            <w:vAlign w:val="center"/>
          </w:tcPr>
          <w:p w14:paraId="499813AE"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19.12.2007</w:t>
            </w:r>
          </w:p>
        </w:tc>
        <w:tc>
          <w:tcPr>
            <w:tcW w:w="1896" w:type="pct"/>
            <w:tcBorders>
              <w:top w:val="single" w:sz="4" w:space="0" w:color="auto"/>
              <w:left w:val="single" w:sz="4" w:space="0" w:color="auto"/>
              <w:bottom w:val="single" w:sz="4" w:space="0" w:color="auto"/>
              <w:right w:val="single" w:sz="4" w:space="0" w:color="auto"/>
            </w:tcBorders>
            <w:vAlign w:val="center"/>
          </w:tcPr>
          <w:p w14:paraId="6A37C4F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for fire protection during construction and operation phases.</w:t>
            </w:r>
          </w:p>
        </w:tc>
      </w:tr>
      <w:tr w:rsidR="00A0376E" w:rsidRPr="0043788C" w14:paraId="52BA8F19"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4A1800E"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Traffic</w:t>
            </w:r>
          </w:p>
        </w:tc>
      </w:tr>
      <w:tr w:rsidR="00A0376E" w:rsidRPr="0043788C" w14:paraId="00A6AB3E"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A108F2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Road Transportation of Hazardous Goods</w:t>
            </w:r>
          </w:p>
        </w:tc>
        <w:tc>
          <w:tcPr>
            <w:tcW w:w="505" w:type="pct"/>
            <w:tcBorders>
              <w:top w:val="single" w:sz="4" w:space="0" w:color="auto"/>
              <w:left w:val="single" w:sz="4" w:space="0" w:color="auto"/>
              <w:bottom w:val="single" w:sz="4" w:space="0" w:color="auto"/>
              <w:right w:val="single" w:sz="4" w:space="0" w:color="auto"/>
            </w:tcBorders>
            <w:vAlign w:val="center"/>
            <w:hideMark/>
          </w:tcPr>
          <w:p w14:paraId="485048D8"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28801</w:t>
            </w:r>
          </w:p>
        </w:tc>
        <w:tc>
          <w:tcPr>
            <w:tcW w:w="611" w:type="pct"/>
            <w:tcBorders>
              <w:top w:val="single" w:sz="4" w:space="0" w:color="auto"/>
              <w:left w:val="single" w:sz="4" w:space="0" w:color="auto"/>
              <w:bottom w:val="single" w:sz="4" w:space="0" w:color="auto"/>
              <w:right w:val="single" w:sz="4" w:space="0" w:color="auto"/>
            </w:tcBorders>
            <w:vAlign w:val="center"/>
            <w:hideMark/>
          </w:tcPr>
          <w:p w14:paraId="4B076E78"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24.10.2013</w:t>
            </w:r>
          </w:p>
        </w:tc>
        <w:tc>
          <w:tcPr>
            <w:tcW w:w="1896" w:type="pct"/>
            <w:tcBorders>
              <w:top w:val="single" w:sz="4" w:space="0" w:color="auto"/>
              <w:left w:val="single" w:sz="4" w:space="0" w:color="auto"/>
              <w:bottom w:val="single" w:sz="4" w:space="0" w:color="auto"/>
              <w:right w:val="single" w:sz="4" w:space="0" w:color="auto"/>
            </w:tcBorders>
            <w:vAlign w:val="center"/>
          </w:tcPr>
          <w:p w14:paraId="7725CFE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Hazardous goods to be transported during construction and operation phase.</w:t>
            </w:r>
          </w:p>
        </w:tc>
      </w:tr>
      <w:tr w:rsidR="00A0376E" w:rsidRPr="0043788C" w14:paraId="2DD1BC3F"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5040B9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Highway Traffic</w:t>
            </w:r>
          </w:p>
        </w:tc>
        <w:tc>
          <w:tcPr>
            <w:tcW w:w="505" w:type="pct"/>
            <w:tcBorders>
              <w:top w:val="single" w:sz="4" w:space="0" w:color="auto"/>
              <w:left w:val="single" w:sz="4" w:space="0" w:color="auto"/>
              <w:bottom w:val="single" w:sz="4" w:space="0" w:color="auto"/>
              <w:right w:val="single" w:sz="4" w:space="0" w:color="auto"/>
            </w:tcBorders>
            <w:vAlign w:val="center"/>
            <w:hideMark/>
          </w:tcPr>
          <w:p w14:paraId="573E78A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23053</w:t>
            </w:r>
          </w:p>
        </w:tc>
        <w:tc>
          <w:tcPr>
            <w:tcW w:w="611" w:type="pct"/>
            <w:tcBorders>
              <w:top w:val="single" w:sz="4" w:space="0" w:color="auto"/>
              <w:left w:val="single" w:sz="4" w:space="0" w:color="auto"/>
              <w:bottom w:val="single" w:sz="4" w:space="0" w:color="auto"/>
              <w:right w:val="single" w:sz="4" w:space="0" w:color="auto"/>
            </w:tcBorders>
            <w:vAlign w:val="center"/>
            <w:hideMark/>
          </w:tcPr>
          <w:p w14:paraId="12A866B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18.07.1997</w:t>
            </w:r>
          </w:p>
        </w:tc>
        <w:tc>
          <w:tcPr>
            <w:tcW w:w="1896" w:type="pct"/>
            <w:tcBorders>
              <w:top w:val="single" w:sz="4" w:space="0" w:color="auto"/>
              <w:left w:val="single" w:sz="4" w:space="0" w:color="auto"/>
              <w:bottom w:val="single" w:sz="4" w:space="0" w:color="auto"/>
              <w:right w:val="single" w:sz="4" w:space="0" w:color="auto"/>
            </w:tcBorders>
            <w:vAlign w:val="center"/>
          </w:tcPr>
          <w:p w14:paraId="617A59B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Regulating speed limits of vehicles and machinery used during construction and operation phases.</w:t>
            </w:r>
          </w:p>
        </w:tc>
      </w:tr>
      <w:tr w:rsidR="00A0376E" w:rsidRPr="0043788C" w14:paraId="6197BF27"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622F77C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Traffic Signs</w:t>
            </w:r>
          </w:p>
        </w:tc>
        <w:tc>
          <w:tcPr>
            <w:tcW w:w="505" w:type="pct"/>
            <w:tcBorders>
              <w:top w:val="single" w:sz="4" w:space="0" w:color="auto"/>
              <w:left w:val="single" w:sz="4" w:space="0" w:color="auto"/>
              <w:bottom w:val="single" w:sz="4" w:space="0" w:color="auto"/>
              <w:right w:val="single" w:sz="4" w:space="0" w:color="auto"/>
            </w:tcBorders>
            <w:vAlign w:val="center"/>
          </w:tcPr>
          <w:p w14:paraId="521304A7"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18789</w:t>
            </w:r>
          </w:p>
        </w:tc>
        <w:tc>
          <w:tcPr>
            <w:tcW w:w="611" w:type="pct"/>
            <w:tcBorders>
              <w:top w:val="single" w:sz="4" w:space="0" w:color="auto"/>
              <w:left w:val="single" w:sz="4" w:space="0" w:color="auto"/>
              <w:bottom w:val="single" w:sz="4" w:space="0" w:color="auto"/>
              <w:right w:val="single" w:sz="4" w:space="0" w:color="auto"/>
            </w:tcBorders>
            <w:vAlign w:val="center"/>
          </w:tcPr>
          <w:p w14:paraId="3EA66212"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19.06.1985</w:t>
            </w:r>
          </w:p>
        </w:tc>
        <w:tc>
          <w:tcPr>
            <w:tcW w:w="1896" w:type="pct"/>
            <w:tcBorders>
              <w:top w:val="single" w:sz="4" w:space="0" w:color="auto"/>
              <w:left w:val="single" w:sz="4" w:space="0" w:color="auto"/>
              <w:bottom w:val="single" w:sz="4" w:space="0" w:color="auto"/>
              <w:right w:val="single" w:sz="4" w:space="0" w:color="auto"/>
            </w:tcBorders>
            <w:vAlign w:val="center"/>
          </w:tcPr>
          <w:p w14:paraId="100D197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Regulating the traffic signs to be used during the construction and operation phases</w:t>
            </w:r>
          </w:p>
        </w:tc>
      </w:tr>
      <w:tr w:rsidR="00A0376E" w:rsidRPr="0043788C" w14:paraId="6317E09E" w14:textId="77777777" w:rsidTr="0022733D">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158D26D8" w14:textId="77777777" w:rsidR="00A0376E" w:rsidRPr="0043788C" w:rsidRDefault="00A0376E" w:rsidP="0022733D">
            <w:pPr>
              <w:keepNext/>
              <w:spacing w:before="60" w:after="60" w:line="240" w:lineRule="auto"/>
              <w:rPr>
                <w:rFonts w:ascii="Arial" w:hAnsi="Arial" w:cs="Arial"/>
                <w:b/>
                <w:sz w:val="18"/>
                <w:szCs w:val="18"/>
              </w:rPr>
            </w:pPr>
            <w:r w:rsidRPr="0043788C">
              <w:rPr>
                <w:rFonts w:ascii="Arial" w:hAnsi="Arial" w:cs="Arial"/>
                <w:b/>
                <w:sz w:val="18"/>
                <w:szCs w:val="18"/>
              </w:rPr>
              <w:t>Health and Safety and Labor</w:t>
            </w:r>
          </w:p>
        </w:tc>
      </w:tr>
      <w:tr w:rsidR="00A0376E" w:rsidRPr="0043788C" w14:paraId="57033A25"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2610F76D"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Regulation on Emergency Situations in Workplaces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3F0C4E5"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28681</w:t>
            </w:r>
          </w:p>
        </w:tc>
        <w:tc>
          <w:tcPr>
            <w:tcW w:w="611" w:type="pct"/>
            <w:tcBorders>
              <w:top w:val="single" w:sz="4" w:space="0" w:color="auto"/>
              <w:left w:val="single" w:sz="4" w:space="0" w:color="auto"/>
              <w:bottom w:val="single" w:sz="4" w:space="0" w:color="auto"/>
              <w:right w:val="single" w:sz="4" w:space="0" w:color="auto"/>
            </w:tcBorders>
            <w:vAlign w:val="center"/>
            <w:hideMark/>
          </w:tcPr>
          <w:p w14:paraId="76BE7D26"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18.06.2013</w:t>
            </w:r>
          </w:p>
        </w:tc>
        <w:tc>
          <w:tcPr>
            <w:tcW w:w="1896" w:type="pct"/>
            <w:tcBorders>
              <w:top w:val="single" w:sz="4" w:space="0" w:color="auto"/>
              <w:left w:val="single" w:sz="4" w:space="0" w:color="auto"/>
              <w:bottom w:val="single" w:sz="4" w:space="0" w:color="auto"/>
              <w:right w:val="single" w:sz="4" w:space="0" w:color="auto"/>
            </w:tcBorders>
            <w:vAlign w:val="center"/>
          </w:tcPr>
          <w:p w14:paraId="04D413AB"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Preparation of emergency plans, prevention, protection, evacuation, firefighting, first aid and similar studies in workplaces.</w:t>
            </w:r>
          </w:p>
        </w:tc>
      </w:tr>
      <w:tr w:rsidR="00A0376E" w:rsidRPr="0043788C" w14:paraId="44F9FF49"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31DA9208"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Regulation on duties and responsibilities of OHS Specialists</w:t>
            </w:r>
          </w:p>
        </w:tc>
        <w:tc>
          <w:tcPr>
            <w:tcW w:w="505" w:type="pct"/>
            <w:tcBorders>
              <w:top w:val="single" w:sz="4" w:space="0" w:color="auto"/>
              <w:left w:val="single" w:sz="4" w:space="0" w:color="auto"/>
              <w:bottom w:val="single" w:sz="4" w:space="0" w:color="auto"/>
              <w:right w:val="single" w:sz="4" w:space="0" w:color="auto"/>
            </w:tcBorders>
            <w:vAlign w:val="center"/>
          </w:tcPr>
          <w:p w14:paraId="292108A9"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28512</w:t>
            </w:r>
          </w:p>
        </w:tc>
        <w:tc>
          <w:tcPr>
            <w:tcW w:w="611" w:type="pct"/>
            <w:tcBorders>
              <w:top w:val="single" w:sz="4" w:space="0" w:color="auto"/>
              <w:left w:val="single" w:sz="4" w:space="0" w:color="auto"/>
              <w:bottom w:val="single" w:sz="4" w:space="0" w:color="auto"/>
              <w:right w:val="single" w:sz="4" w:space="0" w:color="auto"/>
            </w:tcBorders>
            <w:vAlign w:val="center"/>
          </w:tcPr>
          <w:p w14:paraId="7356075E"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29.12.2012</w:t>
            </w:r>
          </w:p>
        </w:tc>
        <w:tc>
          <w:tcPr>
            <w:tcW w:w="1896" w:type="pct"/>
            <w:tcBorders>
              <w:top w:val="single" w:sz="4" w:space="0" w:color="auto"/>
              <w:left w:val="single" w:sz="4" w:space="0" w:color="auto"/>
              <w:bottom w:val="single" w:sz="4" w:space="0" w:color="auto"/>
              <w:right w:val="single" w:sz="4" w:space="0" w:color="auto"/>
            </w:tcBorders>
            <w:vAlign w:val="center"/>
          </w:tcPr>
          <w:p w14:paraId="4665A865"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Defines roles and responsibilities of OHS specialists</w:t>
            </w:r>
          </w:p>
        </w:tc>
      </w:tr>
      <w:tr w:rsidR="00A0376E" w:rsidRPr="0043788C" w14:paraId="24A57B34"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45C37022"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Regulation on duties and responsibilities of Occupational Physicians and other medical personnel</w:t>
            </w:r>
          </w:p>
        </w:tc>
        <w:tc>
          <w:tcPr>
            <w:tcW w:w="505" w:type="pct"/>
            <w:tcBorders>
              <w:top w:val="single" w:sz="4" w:space="0" w:color="auto"/>
              <w:left w:val="single" w:sz="4" w:space="0" w:color="auto"/>
              <w:bottom w:val="single" w:sz="4" w:space="0" w:color="auto"/>
              <w:right w:val="single" w:sz="4" w:space="0" w:color="auto"/>
            </w:tcBorders>
            <w:vAlign w:val="center"/>
          </w:tcPr>
          <w:p w14:paraId="75B18F4E"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28713</w:t>
            </w:r>
          </w:p>
        </w:tc>
        <w:tc>
          <w:tcPr>
            <w:tcW w:w="611" w:type="pct"/>
            <w:tcBorders>
              <w:top w:val="single" w:sz="4" w:space="0" w:color="auto"/>
              <w:left w:val="single" w:sz="4" w:space="0" w:color="auto"/>
              <w:bottom w:val="single" w:sz="4" w:space="0" w:color="auto"/>
              <w:right w:val="single" w:sz="4" w:space="0" w:color="auto"/>
            </w:tcBorders>
            <w:vAlign w:val="center"/>
          </w:tcPr>
          <w:p w14:paraId="37D3A410" w14:textId="77777777" w:rsidR="00A0376E" w:rsidRPr="0043788C" w:rsidRDefault="00A0376E" w:rsidP="0022733D">
            <w:pPr>
              <w:keepNext/>
              <w:spacing w:before="60" w:after="60" w:line="240" w:lineRule="auto"/>
              <w:jc w:val="center"/>
              <w:rPr>
                <w:rFonts w:ascii="Arial" w:hAnsi="Arial" w:cs="Arial"/>
                <w:sz w:val="18"/>
                <w:szCs w:val="18"/>
              </w:rPr>
            </w:pPr>
            <w:r w:rsidRPr="0043788C">
              <w:rPr>
                <w:rFonts w:ascii="Arial" w:hAnsi="Arial" w:cs="Arial"/>
                <w:sz w:val="18"/>
                <w:szCs w:val="18"/>
              </w:rPr>
              <w:t>20.07.2013</w:t>
            </w:r>
          </w:p>
        </w:tc>
        <w:tc>
          <w:tcPr>
            <w:tcW w:w="1896" w:type="pct"/>
            <w:tcBorders>
              <w:top w:val="single" w:sz="4" w:space="0" w:color="auto"/>
              <w:left w:val="single" w:sz="4" w:space="0" w:color="auto"/>
              <w:bottom w:val="single" w:sz="4" w:space="0" w:color="auto"/>
              <w:right w:val="single" w:sz="4" w:space="0" w:color="auto"/>
            </w:tcBorders>
            <w:vAlign w:val="center"/>
          </w:tcPr>
          <w:p w14:paraId="4D49D60C" w14:textId="77777777" w:rsidR="00A0376E" w:rsidRPr="0043788C" w:rsidRDefault="00A0376E" w:rsidP="0022733D">
            <w:pPr>
              <w:keepNext/>
              <w:spacing w:before="60" w:after="60" w:line="240" w:lineRule="auto"/>
              <w:rPr>
                <w:rFonts w:ascii="Arial" w:hAnsi="Arial" w:cs="Arial"/>
                <w:sz w:val="18"/>
                <w:szCs w:val="18"/>
              </w:rPr>
            </w:pPr>
            <w:r w:rsidRPr="0043788C">
              <w:rPr>
                <w:rFonts w:ascii="Arial" w:hAnsi="Arial" w:cs="Arial"/>
                <w:sz w:val="18"/>
                <w:szCs w:val="18"/>
              </w:rPr>
              <w:t>Defines roles and responsibilities of Occupational physicians and the medial personnel</w:t>
            </w:r>
          </w:p>
        </w:tc>
      </w:tr>
      <w:tr w:rsidR="00A0376E" w:rsidRPr="0043788C" w14:paraId="205B6880"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7B74427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Health and Safety at Construction Works</w:t>
            </w:r>
          </w:p>
        </w:tc>
        <w:tc>
          <w:tcPr>
            <w:tcW w:w="505" w:type="pct"/>
            <w:tcBorders>
              <w:top w:val="single" w:sz="4" w:space="0" w:color="auto"/>
              <w:left w:val="single" w:sz="4" w:space="0" w:color="auto"/>
              <w:bottom w:val="single" w:sz="4" w:space="0" w:color="auto"/>
              <w:right w:val="single" w:sz="4" w:space="0" w:color="auto"/>
            </w:tcBorders>
            <w:vAlign w:val="center"/>
            <w:hideMark/>
          </w:tcPr>
          <w:p w14:paraId="3627DC5A"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28786</w:t>
            </w:r>
          </w:p>
        </w:tc>
        <w:tc>
          <w:tcPr>
            <w:tcW w:w="611" w:type="pct"/>
            <w:tcBorders>
              <w:top w:val="single" w:sz="4" w:space="0" w:color="auto"/>
              <w:left w:val="single" w:sz="4" w:space="0" w:color="auto"/>
              <w:bottom w:val="single" w:sz="4" w:space="0" w:color="auto"/>
              <w:right w:val="single" w:sz="4" w:space="0" w:color="auto"/>
            </w:tcBorders>
            <w:vAlign w:val="center"/>
            <w:hideMark/>
          </w:tcPr>
          <w:p w14:paraId="323D36D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05.10.2013</w:t>
            </w:r>
          </w:p>
        </w:tc>
        <w:tc>
          <w:tcPr>
            <w:tcW w:w="1896" w:type="pct"/>
            <w:tcBorders>
              <w:top w:val="single" w:sz="4" w:space="0" w:color="auto"/>
              <w:left w:val="single" w:sz="4" w:space="0" w:color="auto"/>
              <w:bottom w:val="single" w:sz="4" w:space="0" w:color="auto"/>
              <w:right w:val="single" w:sz="4" w:space="0" w:color="auto"/>
            </w:tcBorders>
            <w:vAlign w:val="center"/>
          </w:tcPr>
          <w:p w14:paraId="716DE79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phase.</w:t>
            </w:r>
          </w:p>
        </w:tc>
      </w:tr>
      <w:tr w:rsidR="00A0376E" w:rsidRPr="0043788C" w14:paraId="5F12610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DC4B0B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Health and Safety Conditions Regarding Use of Work Equipment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2DBC61DB"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28628</w:t>
            </w:r>
          </w:p>
        </w:tc>
        <w:tc>
          <w:tcPr>
            <w:tcW w:w="611" w:type="pct"/>
            <w:tcBorders>
              <w:top w:val="single" w:sz="4" w:space="0" w:color="auto"/>
              <w:left w:val="single" w:sz="4" w:space="0" w:color="auto"/>
              <w:bottom w:val="single" w:sz="4" w:space="0" w:color="auto"/>
              <w:right w:val="single" w:sz="4" w:space="0" w:color="auto"/>
            </w:tcBorders>
            <w:vAlign w:val="center"/>
            <w:hideMark/>
          </w:tcPr>
          <w:p w14:paraId="2F02CE5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25.04.2013</w:t>
            </w:r>
          </w:p>
        </w:tc>
        <w:tc>
          <w:tcPr>
            <w:tcW w:w="1896" w:type="pct"/>
            <w:tcBorders>
              <w:top w:val="single" w:sz="4" w:space="0" w:color="auto"/>
              <w:left w:val="single" w:sz="4" w:space="0" w:color="auto"/>
              <w:bottom w:val="single" w:sz="4" w:space="0" w:color="auto"/>
              <w:right w:val="single" w:sz="4" w:space="0" w:color="auto"/>
            </w:tcBorders>
            <w:vAlign w:val="center"/>
          </w:tcPr>
          <w:p w14:paraId="19B20FBC"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phase related to use of equipment.</w:t>
            </w:r>
          </w:p>
        </w:tc>
      </w:tr>
      <w:tr w:rsidR="00A0376E" w:rsidRPr="0043788C" w14:paraId="1A9B665A"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F206F0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Health and Safety Precautions Regarding Working with Chemicals</w:t>
            </w:r>
          </w:p>
        </w:tc>
        <w:tc>
          <w:tcPr>
            <w:tcW w:w="505" w:type="pct"/>
            <w:tcBorders>
              <w:top w:val="single" w:sz="4" w:space="0" w:color="auto"/>
              <w:left w:val="single" w:sz="4" w:space="0" w:color="auto"/>
              <w:bottom w:val="single" w:sz="4" w:space="0" w:color="auto"/>
              <w:right w:val="single" w:sz="4" w:space="0" w:color="auto"/>
            </w:tcBorders>
            <w:vAlign w:val="center"/>
            <w:hideMark/>
          </w:tcPr>
          <w:p w14:paraId="7A504F8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28733</w:t>
            </w:r>
          </w:p>
        </w:tc>
        <w:tc>
          <w:tcPr>
            <w:tcW w:w="611" w:type="pct"/>
            <w:tcBorders>
              <w:top w:val="single" w:sz="4" w:space="0" w:color="auto"/>
              <w:left w:val="single" w:sz="4" w:space="0" w:color="auto"/>
              <w:bottom w:val="single" w:sz="4" w:space="0" w:color="auto"/>
              <w:right w:val="single" w:sz="4" w:space="0" w:color="auto"/>
            </w:tcBorders>
            <w:vAlign w:val="center"/>
            <w:hideMark/>
          </w:tcPr>
          <w:p w14:paraId="76090FF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12.08.2013</w:t>
            </w:r>
          </w:p>
        </w:tc>
        <w:tc>
          <w:tcPr>
            <w:tcW w:w="1896" w:type="pct"/>
            <w:tcBorders>
              <w:top w:val="single" w:sz="4" w:space="0" w:color="auto"/>
              <w:left w:val="single" w:sz="4" w:space="0" w:color="auto"/>
              <w:bottom w:val="single" w:sz="4" w:space="0" w:color="auto"/>
              <w:right w:val="single" w:sz="4" w:space="0" w:color="auto"/>
            </w:tcBorders>
            <w:vAlign w:val="center"/>
          </w:tcPr>
          <w:p w14:paraId="54B7649B"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 related to use of chemicals.</w:t>
            </w:r>
          </w:p>
        </w:tc>
      </w:tr>
      <w:tr w:rsidR="00A0376E" w:rsidRPr="0043788C" w14:paraId="45F5026E"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56B24E9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Protection of Employees from the Hazards of Explosive Environments</w:t>
            </w:r>
          </w:p>
        </w:tc>
        <w:tc>
          <w:tcPr>
            <w:tcW w:w="505" w:type="pct"/>
            <w:tcBorders>
              <w:top w:val="single" w:sz="4" w:space="0" w:color="auto"/>
              <w:left w:val="single" w:sz="4" w:space="0" w:color="auto"/>
              <w:bottom w:val="single" w:sz="4" w:space="0" w:color="auto"/>
              <w:right w:val="single" w:sz="4" w:space="0" w:color="auto"/>
            </w:tcBorders>
            <w:vAlign w:val="center"/>
          </w:tcPr>
          <w:p w14:paraId="117D7356"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28633</w:t>
            </w:r>
          </w:p>
        </w:tc>
        <w:tc>
          <w:tcPr>
            <w:tcW w:w="611" w:type="pct"/>
            <w:tcBorders>
              <w:top w:val="single" w:sz="4" w:space="0" w:color="auto"/>
              <w:left w:val="single" w:sz="4" w:space="0" w:color="auto"/>
              <w:bottom w:val="single" w:sz="4" w:space="0" w:color="auto"/>
              <w:right w:val="single" w:sz="4" w:space="0" w:color="auto"/>
            </w:tcBorders>
            <w:vAlign w:val="center"/>
          </w:tcPr>
          <w:p w14:paraId="14BE6F7B"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30.04.2013</w:t>
            </w:r>
          </w:p>
        </w:tc>
        <w:tc>
          <w:tcPr>
            <w:tcW w:w="1896" w:type="pct"/>
            <w:tcBorders>
              <w:top w:val="single" w:sz="4" w:space="0" w:color="auto"/>
              <w:left w:val="single" w:sz="4" w:space="0" w:color="auto"/>
              <w:bottom w:val="single" w:sz="4" w:space="0" w:color="auto"/>
              <w:right w:val="single" w:sz="4" w:space="0" w:color="auto"/>
            </w:tcBorders>
            <w:vAlign w:val="center"/>
          </w:tcPr>
          <w:p w14:paraId="68C76ED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Procedures and principles regarding the precautions to be taken in order to protect the employees from the dangers of explosive atmospheres that may occur in the workplaces in terms of health and safety.</w:t>
            </w:r>
          </w:p>
        </w:tc>
      </w:tr>
      <w:tr w:rsidR="00A0376E" w:rsidRPr="0043788C" w14:paraId="1DFCBC47"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36B103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Health and Safety Regarding Temporary and Time-Limited Works</w:t>
            </w:r>
          </w:p>
        </w:tc>
        <w:tc>
          <w:tcPr>
            <w:tcW w:w="505" w:type="pct"/>
            <w:tcBorders>
              <w:top w:val="single" w:sz="4" w:space="0" w:color="auto"/>
              <w:left w:val="single" w:sz="4" w:space="0" w:color="auto"/>
              <w:bottom w:val="single" w:sz="4" w:space="0" w:color="auto"/>
              <w:right w:val="single" w:sz="4" w:space="0" w:color="auto"/>
            </w:tcBorders>
            <w:vAlign w:val="center"/>
            <w:hideMark/>
          </w:tcPr>
          <w:p w14:paraId="1D5B3C5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28744</w:t>
            </w:r>
          </w:p>
        </w:tc>
        <w:tc>
          <w:tcPr>
            <w:tcW w:w="611" w:type="pct"/>
            <w:tcBorders>
              <w:top w:val="single" w:sz="4" w:space="0" w:color="auto"/>
              <w:left w:val="single" w:sz="4" w:space="0" w:color="auto"/>
              <w:bottom w:val="single" w:sz="4" w:space="0" w:color="auto"/>
              <w:right w:val="single" w:sz="4" w:space="0" w:color="auto"/>
            </w:tcBorders>
            <w:vAlign w:val="center"/>
            <w:hideMark/>
          </w:tcPr>
          <w:p w14:paraId="5027C92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23.08.2013</w:t>
            </w:r>
          </w:p>
        </w:tc>
        <w:tc>
          <w:tcPr>
            <w:tcW w:w="1896" w:type="pct"/>
            <w:tcBorders>
              <w:top w:val="single" w:sz="4" w:space="0" w:color="auto"/>
              <w:left w:val="single" w:sz="4" w:space="0" w:color="auto"/>
              <w:bottom w:val="single" w:sz="4" w:space="0" w:color="auto"/>
              <w:right w:val="single" w:sz="4" w:space="0" w:color="auto"/>
            </w:tcBorders>
            <w:vAlign w:val="center"/>
          </w:tcPr>
          <w:p w14:paraId="215D93D3"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Protection of employees with a temporary or fixed-term employment contract at the same level as other employees in the workplace in terms of health and safety.</w:t>
            </w:r>
          </w:p>
        </w:tc>
      </w:tr>
      <w:tr w:rsidR="00A0376E" w:rsidRPr="0043788C" w14:paraId="4E7C8EA0"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03CFB33C"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Health and Safety Signs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21BA43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28762</w:t>
            </w:r>
          </w:p>
        </w:tc>
        <w:tc>
          <w:tcPr>
            <w:tcW w:w="611" w:type="pct"/>
            <w:tcBorders>
              <w:top w:val="single" w:sz="4" w:space="0" w:color="auto"/>
              <w:left w:val="single" w:sz="4" w:space="0" w:color="auto"/>
              <w:bottom w:val="single" w:sz="4" w:space="0" w:color="auto"/>
              <w:right w:val="single" w:sz="4" w:space="0" w:color="auto"/>
            </w:tcBorders>
            <w:vAlign w:val="center"/>
            <w:hideMark/>
          </w:tcPr>
          <w:p w14:paraId="0976C9C4"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11.09.2013</w:t>
            </w:r>
          </w:p>
        </w:tc>
        <w:tc>
          <w:tcPr>
            <w:tcW w:w="1896" w:type="pct"/>
            <w:tcBorders>
              <w:top w:val="single" w:sz="4" w:space="0" w:color="auto"/>
              <w:left w:val="single" w:sz="4" w:space="0" w:color="auto"/>
              <w:bottom w:val="single" w:sz="4" w:space="0" w:color="auto"/>
              <w:right w:val="single" w:sz="4" w:space="0" w:color="auto"/>
            </w:tcBorders>
            <w:vAlign w:val="center"/>
          </w:tcPr>
          <w:p w14:paraId="2D270F23"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phases.</w:t>
            </w:r>
          </w:p>
        </w:tc>
      </w:tr>
      <w:tr w:rsidR="00A0376E" w:rsidRPr="0043788C" w14:paraId="7E0D067F"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B7872F5"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Management of Dust</w:t>
            </w:r>
          </w:p>
        </w:tc>
        <w:tc>
          <w:tcPr>
            <w:tcW w:w="505" w:type="pct"/>
            <w:tcBorders>
              <w:top w:val="single" w:sz="4" w:space="0" w:color="auto"/>
              <w:left w:val="single" w:sz="4" w:space="0" w:color="auto"/>
              <w:bottom w:val="single" w:sz="4" w:space="0" w:color="auto"/>
              <w:right w:val="single" w:sz="4" w:space="0" w:color="auto"/>
            </w:tcBorders>
            <w:vAlign w:val="center"/>
            <w:hideMark/>
          </w:tcPr>
          <w:p w14:paraId="76DEEAE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289812</w:t>
            </w:r>
          </w:p>
        </w:tc>
        <w:tc>
          <w:tcPr>
            <w:tcW w:w="611" w:type="pct"/>
            <w:tcBorders>
              <w:top w:val="single" w:sz="4" w:space="0" w:color="auto"/>
              <w:left w:val="single" w:sz="4" w:space="0" w:color="auto"/>
              <w:bottom w:val="single" w:sz="4" w:space="0" w:color="auto"/>
              <w:right w:val="single" w:sz="4" w:space="0" w:color="auto"/>
            </w:tcBorders>
            <w:vAlign w:val="center"/>
            <w:hideMark/>
          </w:tcPr>
          <w:p w14:paraId="60E5BDA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05.11.2013</w:t>
            </w:r>
          </w:p>
        </w:tc>
        <w:tc>
          <w:tcPr>
            <w:tcW w:w="1896" w:type="pct"/>
            <w:tcBorders>
              <w:top w:val="single" w:sz="4" w:space="0" w:color="auto"/>
              <w:left w:val="single" w:sz="4" w:space="0" w:color="auto"/>
              <w:bottom w:val="single" w:sz="4" w:space="0" w:color="auto"/>
              <w:right w:val="single" w:sz="4" w:space="0" w:color="auto"/>
            </w:tcBorders>
            <w:vAlign w:val="center"/>
          </w:tcPr>
          <w:p w14:paraId="68AADDD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to combat dust in terms of occupational health and safety to prevent the risks that may arise from dust in the workplaces and to ensure that the workers are protected from the effects of dust.</w:t>
            </w:r>
          </w:p>
        </w:tc>
      </w:tr>
      <w:tr w:rsidR="00A0376E" w:rsidRPr="0043788C" w14:paraId="6A1AA3AF"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54BF3956"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Material Safety Data Sheets on Hazardous Materials and Mixtures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4707742E"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29204</w:t>
            </w:r>
          </w:p>
        </w:tc>
        <w:tc>
          <w:tcPr>
            <w:tcW w:w="611" w:type="pct"/>
            <w:tcBorders>
              <w:top w:val="single" w:sz="4" w:space="0" w:color="auto"/>
              <w:left w:val="single" w:sz="4" w:space="0" w:color="auto"/>
              <w:bottom w:val="single" w:sz="4" w:space="0" w:color="auto"/>
              <w:right w:val="single" w:sz="4" w:space="0" w:color="auto"/>
            </w:tcBorders>
            <w:vAlign w:val="center"/>
            <w:hideMark/>
          </w:tcPr>
          <w:p w14:paraId="0400DDA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13.12.2014</w:t>
            </w:r>
          </w:p>
        </w:tc>
        <w:tc>
          <w:tcPr>
            <w:tcW w:w="1896" w:type="pct"/>
            <w:tcBorders>
              <w:top w:val="single" w:sz="4" w:space="0" w:color="auto"/>
              <w:left w:val="single" w:sz="4" w:space="0" w:color="auto"/>
              <w:bottom w:val="single" w:sz="4" w:space="0" w:color="auto"/>
              <w:right w:val="single" w:sz="4" w:space="0" w:color="auto"/>
            </w:tcBorders>
            <w:vAlign w:val="center"/>
          </w:tcPr>
          <w:p w14:paraId="3045354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Preparation of safety data sheets to ensure effective control and surveillance against the negative effects of harmful substances and mixtures on human health and the environment during construction and operation phases.</w:t>
            </w:r>
          </w:p>
        </w:tc>
      </w:tr>
      <w:tr w:rsidR="00A0376E" w:rsidRPr="0043788C" w14:paraId="582EDE3D"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1B06732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Law on Occupational</w:t>
            </w:r>
          </w:p>
          <w:p w14:paraId="617D4FD3"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Health and Safety (6331)</w:t>
            </w:r>
          </w:p>
        </w:tc>
        <w:tc>
          <w:tcPr>
            <w:tcW w:w="505" w:type="pct"/>
            <w:tcBorders>
              <w:top w:val="single" w:sz="4" w:space="0" w:color="auto"/>
              <w:left w:val="single" w:sz="4" w:space="0" w:color="auto"/>
              <w:bottom w:val="single" w:sz="4" w:space="0" w:color="auto"/>
              <w:right w:val="single" w:sz="4" w:space="0" w:color="auto"/>
            </w:tcBorders>
            <w:vAlign w:val="center"/>
          </w:tcPr>
          <w:p w14:paraId="1F6C40A0"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28339</w:t>
            </w:r>
          </w:p>
        </w:tc>
        <w:tc>
          <w:tcPr>
            <w:tcW w:w="611" w:type="pct"/>
            <w:tcBorders>
              <w:top w:val="single" w:sz="4" w:space="0" w:color="auto"/>
              <w:left w:val="single" w:sz="4" w:space="0" w:color="auto"/>
              <w:bottom w:val="single" w:sz="4" w:space="0" w:color="auto"/>
              <w:right w:val="single" w:sz="4" w:space="0" w:color="auto"/>
            </w:tcBorders>
            <w:vAlign w:val="center"/>
          </w:tcPr>
          <w:p w14:paraId="16F7EDFA"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20.06.2012</w:t>
            </w:r>
          </w:p>
        </w:tc>
        <w:tc>
          <w:tcPr>
            <w:tcW w:w="1896" w:type="pct"/>
            <w:tcBorders>
              <w:top w:val="single" w:sz="4" w:space="0" w:color="auto"/>
              <w:left w:val="single" w:sz="4" w:space="0" w:color="auto"/>
              <w:bottom w:val="single" w:sz="4" w:space="0" w:color="auto"/>
              <w:right w:val="single" w:sz="4" w:space="0" w:color="auto"/>
            </w:tcBorders>
            <w:vAlign w:val="center"/>
          </w:tcPr>
          <w:p w14:paraId="40715DF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Health and safety measures to be taken during construction and operation stages.</w:t>
            </w:r>
          </w:p>
        </w:tc>
      </w:tr>
      <w:tr w:rsidR="00A0376E" w:rsidRPr="0043788C" w14:paraId="2CE791A8"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910C0A0"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Personal Protective Equipment</w:t>
            </w:r>
          </w:p>
        </w:tc>
        <w:tc>
          <w:tcPr>
            <w:tcW w:w="505" w:type="pct"/>
            <w:tcBorders>
              <w:top w:val="single" w:sz="4" w:space="0" w:color="auto"/>
              <w:left w:val="single" w:sz="4" w:space="0" w:color="auto"/>
              <w:bottom w:val="single" w:sz="4" w:space="0" w:color="auto"/>
              <w:right w:val="single" w:sz="4" w:space="0" w:color="auto"/>
            </w:tcBorders>
            <w:vAlign w:val="center"/>
            <w:hideMark/>
          </w:tcPr>
          <w:p w14:paraId="32BA7445"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30761</w:t>
            </w:r>
          </w:p>
        </w:tc>
        <w:tc>
          <w:tcPr>
            <w:tcW w:w="611" w:type="pct"/>
            <w:tcBorders>
              <w:top w:val="single" w:sz="4" w:space="0" w:color="auto"/>
              <w:left w:val="single" w:sz="4" w:space="0" w:color="auto"/>
              <w:bottom w:val="single" w:sz="4" w:space="0" w:color="auto"/>
              <w:right w:val="single" w:sz="4" w:space="0" w:color="auto"/>
            </w:tcBorders>
            <w:vAlign w:val="center"/>
            <w:hideMark/>
          </w:tcPr>
          <w:p w14:paraId="360B531C"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01.05.2019</w:t>
            </w:r>
          </w:p>
        </w:tc>
        <w:tc>
          <w:tcPr>
            <w:tcW w:w="1896" w:type="pct"/>
            <w:tcBorders>
              <w:top w:val="single" w:sz="4" w:space="0" w:color="auto"/>
              <w:left w:val="single" w:sz="4" w:space="0" w:color="auto"/>
              <w:bottom w:val="single" w:sz="4" w:space="0" w:color="auto"/>
              <w:right w:val="single" w:sz="4" w:space="0" w:color="auto"/>
            </w:tcBorders>
            <w:vAlign w:val="center"/>
          </w:tcPr>
          <w:p w14:paraId="6B801D0E"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phases to ensure the health and safety of employees.</w:t>
            </w:r>
          </w:p>
        </w:tc>
      </w:tr>
      <w:tr w:rsidR="00A0376E" w:rsidRPr="0043788C" w14:paraId="613A6930"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ACB9F5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Protection of Workers from Risks Created by Noise</w:t>
            </w:r>
          </w:p>
        </w:tc>
        <w:tc>
          <w:tcPr>
            <w:tcW w:w="505" w:type="pct"/>
            <w:tcBorders>
              <w:top w:val="single" w:sz="4" w:space="0" w:color="auto"/>
              <w:left w:val="single" w:sz="4" w:space="0" w:color="auto"/>
              <w:bottom w:val="single" w:sz="4" w:space="0" w:color="auto"/>
              <w:right w:val="single" w:sz="4" w:space="0" w:color="auto"/>
            </w:tcBorders>
            <w:vAlign w:val="center"/>
            <w:hideMark/>
          </w:tcPr>
          <w:p w14:paraId="00ACA71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28721</w:t>
            </w:r>
          </w:p>
        </w:tc>
        <w:tc>
          <w:tcPr>
            <w:tcW w:w="611" w:type="pct"/>
            <w:tcBorders>
              <w:top w:val="single" w:sz="4" w:space="0" w:color="auto"/>
              <w:left w:val="single" w:sz="4" w:space="0" w:color="auto"/>
              <w:bottom w:val="single" w:sz="4" w:space="0" w:color="auto"/>
              <w:right w:val="single" w:sz="4" w:space="0" w:color="auto"/>
            </w:tcBorders>
            <w:vAlign w:val="center"/>
            <w:hideMark/>
          </w:tcPr>
          <w:p w14:paraId="7A9413EB"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28.07.2013</w:t>
            </w:r>
          </w:p>
        </w:tc>
        <w:tc>
          <w:tcPr>
            <w:tcW w:w="1896" w:type="pct"/>
            <w:tcBorders>
              <w:top w:val="single" w:sz="4" w:space="0" w:color="auto"/>
              <w:left w:val="single" w:sz="4" w:space="0" w:color="auto"/>
              <w:bottom w:val="single" w:sz="4" w:space="0" w:color="auto"/>
              <w:right w:val="single" w:sz="4" w:space="0" w:color="auto"/>
            </w:tcBorders>
            <w:vAlign w:val="center"/>
          </w:tcPr>
          <w:p w14:paraId="1DCD1F6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phases to ensure the health and safety of employees.</w:t>
            </w:r>
          </w:p>
        </w:tc>
      </w:tr>
      <w:tr w:rsidR="00A0376E" w:rsidRPr="0043788C" w14:paraId="1B79F5E5"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18E24E2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Risk Assessment for Occupational Health and Safety</w:t>
            </w:r>
          </w:p>
        </w:tc>
        <w:tc>
          <w:tcPr>
            <w:tcW w:w="505" w:type="pct"/>
            <w:tcBorders>
              <w:top w:val="single" w:sz="4" w:space="0" w:color="auto"/>
              <w:left w:val="single" w:sz="4" w:space="0" w:color="auto"/>
              <w:bottom w:val="single" w:sz="4" w:space="0" w:color="auto"/>
              <w:right w:val="single" w:sz="4" w:space="0" w:color="auto"/>
            </w:tcBorders>
            <w:vAlign w:val="center"/>
            <w:hideMark/>
          </w:tcPr>
          <w:p w14:paraId="3CDDD1D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28512</w:t>
            </w:r>
          </w:p>
        </w:tc>
        <w:tc>
          <w:tcPr>
            <w:tcW w:w="611" w:type="pct"/>
            <w:tcBorders>
              <w:top w:val="single" w:sz="4" w:space="0" w:color="auto"/>
              <w:left w:val="single" w:sz="4" w:space="0" w:color="auto"/>
              <w:bottom w:val="single" w:sz="4" w:space="0" w:color="auto"/>
              <w:right w:val="single" w:sz="4" w:space="0" w:color="auto"/>
            </w:tcBorders>
            <w:vAlign w:val="center"/>
            <w:hideMark/>
          </w:tcPr>
          <w:p w14:paraId="24C8E9FF"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29.12.2012</w:t>
            </w:r>
          </w:p>
        </w:tc>
        <w:tc>
          <w:tcPr>
            <w:tcW w:w="1896" w:type="pct"/>
            <w:tcBorders>
              <w:top w:val="single" w:sz="4" w:space="0" w:color="auto"/>
              <w:left w:val="single" w:sz="4" w:space="0" w:color="auto"/>
              <w:bottom w:val="single" w:sz="4" w:space="0" w:color="auto"/>
              <w:right w:val="single" w:sz="4" w:space="0" w:color="auto"/>
            </w:tcBorders>
            <w:vAlign w:val="center"/>
          </w:tcPr>
          <w:p w14:paraId="4AC5A5E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Determination of occupational health and safety risks occurring during construction and operation phases.</w:t>
            </w:r>
          </w:p>
        </w:tc>
      </w:tr>
      <w:tr w:rsidR="00A0376E" w:rsidRPr="0043788C" w14:paraId="1C1AC109"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30DB126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Sub-contractors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F5DECCE"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27010</w:t>
            </w:r>
          </w:p>
        </w:tc>
        <w:tc>
          <w:tcPr>
            <w:tcW w:w="611" w:type="pct"/>
            <w:tcBorders>
              <w:top w:val="single" w:sz="4" w:space="0" w:color="auto"/>
              <w:left w:val="single" w:sz="4" w:space="0" w:color="auto"/>
              <w:bottom w:val="single" w:sz="4" w:space="0" w:color="auto"/>
              <w:right w:val="single" w:sz="4" w:space="0" w:color="auto"/>
            </w:tcBorders>
            <w:vAlign w:val="center"/>
            <w:hideMark/>
          </w:tcPr>
          <w:p w14:paraId="3152908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27.09.2008</w:t>
            </w:r>
          </w:p>
        </w:tc>
        <w:tc>
          <w:tcPr>
            <w:tcW w:w="1896" w:type="pct"/>
            <w:tcBorders>
              <w:top w:val="single" w:sz="4" w:space="0" w:color="auto"/>
              <w:left w:val="single" w:sz="4" w:space="0" w:color="auto"/>
              <w:bottom w:val="single" w:sz="4" w:space="0" w:color="auto"/>
              <w:right w:val="single" w:sz="4" w:space="0" w:color="auto"/>
            </w:tcBorders>
            <w:vAlign w:val="center"/>
          </w:tcPr>
          <w:p w14:paraId="4780326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 xml:space="preserve">Management of contactors/sub-contractors during construction and operation phases. </w:t>
            </w:r>
          </w:p>
        </w:tc>
      </w:tr>
      <w:tr w:rsidR="00A0376E" w:rsidRPr="0043788C" w14:paraId="75FC69FD"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496C366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Use of Personal Protective Equipment in Workplaces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7702034"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28695</w:t>
            </w:r>
          </w:p>
        </w:tc>
        <w:tc>
          <w:tcPr>
            <w:tcW w:w="611" w:type="pct"/>
            <w:tcBorders>
              <w:top w:val="single" w:sz="4" w:space="0" w:color="auto"/>
              <w:left w:val="single" w:sz="4" w:space="0" w:color="auto"/>
              <w:bottom w:val="single" w:sz="4" w:space="0" w:color="auto"/>
              <w:right w:val="single" w:sz="4" w:space="0" w:color="auto"/>
            </w:tcBorders>
            <w:vAlign w:val="center"/>
            <w:hideMark/>
          </w:tcPr>
          <w:p w14:paraId="03903E5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02.07.2013</w:t>
            </w:r>
          </w:p>
        </w:tc>
        <w:tc>
          <w:tcPr>
            <w:tcW w:w="1896" w:type="pct"/>
            <w:tcBorders>
              <w:top w:val="single" w:sz="4" w:space="0" w:color="auto"/>
              <w:left w:val="single" w:sz="4" w:space="0" w:color="auto"/>
              <w:bottom w:val="single" w:sz="4" w:space="0" w:color="auto"/>
              <w:right w:val="single" w:sz="4" w:space="0" w:color="auto"/>
            </w:tcBorders>
            <w:vAlign w:val="center"/>
          </w:tcPr>
          <w:p w14:paraId="4FB5369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phases to ensure the health and safety of employees.</w:t>
            </w:r>
          </w:p>
        </w:tc>
      </w:tr>
      <w:tr w:rsidR="00A0376E" w:rsidRPr="0043788C" w14:paraId="7FD9D55F"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F7B0A04"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Vocational Training of the Employees Working in Dangerous and Highly Dangerous Workplaces</w:t>
            </w:r>
          </w:p>
        </w:tc>
        <w:tc>
          <w:tcPr>
            <w:tcW w:w="505" w:type="pct"/>
            <w:tcBorders>
              <w:top w:val="single" w:sz="4" w:space="0" w:color="auto"/>
              <w:left w:val="single" w:sz="4" w:space="0" w:color="auto"/>
              <w:bottom w:val="single" w:sz="4" w:space="0" w:color="auto"/>
              <w:right w:val="single" w:sz="4" w:space="0" w:color="auto"/>
            </w:tcBorders>
            <w:vAlign w:val="center"/>
            <w:hideMark/>
          </w:tcPr>
          <w:p w14:paraId="5E3C2613"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28706</w:t>
            </w:r>
          </w:p>
        </w:tc>
        <w:tc>
          <w:tcPr>
            <w:tcW w:w="611" w:type="pct"/>
            <w:tcBorders>
              <w:top w:val="single" w:sz="4" w:space="0" w:color="auto"/>
              <w:left w:val="single" w:sz="4" w:space="0" w:color="auto"/>
              <w:bottom w:val="single" w:sz="4" w:space="0" w:color="auto"/>
              <w:right w:val="single" w:sz="4" w:space="0" w:color="auto"/>
            </w:tcBorders>
            <w:vAlign w:val="center"/>
            <w:hideMark/>
          </w:tcPr>
          <w:p w14:paraId="448D9306"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13.07.2013</w:t>
            </w:r>
          </w:p>
        </w:tc>
        <w:tc>
          <w:tcPr>
            <w:tcW w:w="1896" w:type="pct"/>
            <w:tcBorders>
              <w:top w:val="single" w:sz="4" w:space="0" w:color="auto"/>
              <w:left w:val="single" w:sz="4" w:space="0" w:color="auto"/>
              <w:bottom w:val="single" w:sz="4" w:space="0" w:color="auto"/>
              <w:right w:val="single" w:sz="4" w:space="0" w:color="auto"/>
            </w:tcBorders>
            <w:vAlign w:val="center"/>
          </w:tcPr>
          <w:p w14:paraId="064E2B25"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phases to ensure the health and safety of employees.</w:t>
            </w:r>
          </w:p>
        </w:tc>
      </w:tr>
      <w:tr w:rsidR="00A0376E" w:rsidRPr="0043788C" w14:paraId="7C37304D"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hideMark/>
          </w:tcPr>
          <w:p w14:paraId="62DBA0C9"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the Procedures and Principles of Employee Health and Safety Training</w:t>
            </w:r>
          </w:p>
        </w:tc>
        <w:tc>
          <w:tcPr>
            <w:tcW w:w="505" w:type="pct"/>
            <w:tcBorders>
              <w:top w:val="single" w:sz="4" w:space="0" w:color="auto"/>
              <w:left w:val="single" w:sz="4" w:space="0" w:color="auto"/>
              <w:bottom w:val="single" w:sz="4" w:space="0" w:color="auto"/>
              <w:right w:val="single" w:sz="4" w:space="0" w:color="auto"/>
            </w:tcBorders>
            <w:vAlign w:val="center"/>
            <w:hideMark/>
          </w:tcPr>
          <w:p w14:paraId="1EB421DA"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28648</w:t>
            </w:r>
          </w:p>
        </w:tc>
        <w:tc>
          <w:tcPr>
            <w:tcW w:w="611" w:type="pct"/>
            <w:tcBorders>
              <w:top w:val="single" w:sz="4" w:space="0" w:color="auto"/>
              <w:left w:val="single" w:sz="4" w:space="0" w:color="auto"/>
              <w:bottom w:val="single" w:sz="4" w:space="0" w:color="auto"/>
              <w:right w:val="single" w:sz="4" w:space="0" w:color="auto"/>
            </w:tcBorders>
            <w:vAlign w:val="center"/>
            <w:hideMark/>
          </w:tcPr>
          <w:p w14:paraId="7F837212"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15.05.2013</w:t>
            </w:r>
          </w:p>
        </w:tc>
        <w:tc>
          <w:tcPr>
            <w:tcW w:w="1896" w:type="pct"/>
            <w:tcBorders>
              <w:top w:val="single" w:sz="4" w:space="0" w:color="auto"/>
              <w:left w:val="single" w:sz="4" w:space="0" w:color="auto"/>
              <w:bottom w:val="single" w:sz="4" w:space="0" w:color="auto"/>
              <w:right w:val="single" w:sz="4" w:space="0" w:color="auto"/>
            </w:tcBorders>
            <w:vAlign w:val="center"/>
          </w:tcPr>
          <w:p w14:paraId="70BC207C"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Measures to be taken during construction and operation phases to ensure the health and safety of employees.</w:t>
            </w:r>
          </w:p>
        </w:tc>
      </w:tr>
      <w:tr w:rsidR="00A0376E" w:rsidRPr="0043788C" w14:paraId="26E992E5"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6C44F28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High Current Electrical Facilities</w:t>
            </w:r>
          </w:p>
        </w:tc>
        <w:tc>
          <w:tcPr>
            <w:tcW w:w="505" w:type="pct"/>
            <w:tcBorders>
              <w:top w:val="single" w:sz="4" w:space="0" w:color="auto"/>
              <w:left w:val="single" w:sz="4" w:space="0" w:color="auto"/>
              <w:bottom w:val="single" w:sz="4" w:space="0" w:color="auto"/>
              <w:right w:val="single" w:sz="4" w:space="0" w:color="auto"/>
            </w:tcBorders>
            <w:vAlign w:val="center"/>
          </w:tcPr>
          <w:p w14:paraId="2C192F4A"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24246</w:t>
            </w:r>
          </w:p>
        </w:tc>
        <w:tc>
          <w:tcPr>
            <w:tcW w:w="611" w:type="pct"/>
            <w:tcBorders>
              <w:top w:val="single" w:sz="4" w:space="0" w:color="auto"/>
              <w:left w:val="single" w:sz="4" w:space="0" w:color="auto"/>
              <w:bottom w:val="single" w:sz="4" w:space="0" w:color="auto"/>
              <w:right w:val="single" w:sz="4" w:space="0" w:color="auto"/>
            </w:tcBorders>
            <w:vAlign w:val="center"/>
          </w:tcPr>
          <w:p w14:paraId="5D37E24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30.11.2000</w:t>
            </w:r>
          </w:p>
        </w:tc>
        <w:tc>
          <w:tcPr>
            <w:tcW w:w="1896" w:type="pct"/>
            <w:tcBorders>
              <w:top w:val="single" w:sz="4" w:space="0" w:color="auto"/>
              <w:left w:val="single" w:sz="4" w:space="0" w:color="auto"/>
              <w:bottom w:val="single" w:sz="4" w:space="0" w:color="auto"/>
              <w:right w:val="single" w:sz="4" w:space="0" w:color="auto"/>
            </w:tcBorders>
            <w:vAlign w:val="center"/>
          </w:tcPr>
          <w:p w14:paraId="43F19B8F"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 xml:space="preserve">Covers measures regarding the safe installation, construction, operation and maintenance of high current electrical facilities. </w:t>
            </w:r>
          </w:p>
        </w:tc>
      </w:tr>
      <w:tr w:rsidR="00A0376E" w:rsidRPr="0043788C" w14:paraId="00DF4EE2" w14:textId="77777777" w:rsidTr="0022733D">
        <w:trPr>
          <w:trHeight w:val="397"/>
        </w:trPr>
        <w:tc>
          <w:tcPr>
            <w:tcW w:w="1989" w:type="pct"/>
            <w:tcBorders>
              <w:top w:val="single" w:sz="4" w:space="0" w:color="auto"/>
              <w:left w:val="single" w:sz="4" w:space="0" w:color="auto"/>
              <w:bottom w:val="single" w:sz="4" w:space="0" w:color="auto"/>
              <w:right w:val="single" w:sz="4" w:space="0" w:color="auto"/>
            </w:tcBorders>
            <w:vAlign w:val="center"/>
          </w:tcPr>
          <w:p w14:paraId="69B51BC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Manual Handling</w:t>
            </w:r>
          </w:p>
        </w:tc>
        <w:tc>
          <w:tcPr>
            <w:tcW w:w="505" w:type="pct"/>
            <w:tcBorders>
              <w:top w:val="single" w:sz="4" w:space="0" w:color="auto"/>
              <w:left w:val="single" w:sz="4" w:space="0" w:color="auto"/>
              <w:bottom w:val="single" w:sz="4" w:space="0" w:color="auto"/>
              <w:right w:val="single" w:sz="4" w:space="0" w:color="auto"/>
            </w:tcBorders>
            <w:vAlign w:val="center"/>
          </w:tcPr>
          <w:p w14:paraId="63F79129"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color w:val="323232"/>
                <w:sz w:val="18"/>
                <w:szCs w:val="18"/>
                <w:shd w:val="clear" w:color="auto" w:fill="FFFFFF"/>
              </w:rPr>
              <w:t>28717</w:t>
            </w:r>
          </w:p>
        </w:tc>
        <w:tc>
          <w:tcPr>
            <w:tcW w:w="611" w:type="pct"/>
            <w:tcBorders>
              <w:top w:val="single" w:sz="4" w:space="0" w:color="auto"/>
              <w:left w:val="single" w:sz="4" w:space="0" w:color="auto"/>
              <w:bottom w:val="single" w:sz="4" w:space="0" w:color="auto"/>
              <w:right w:val="single" w:sz="4" w:space="0" w:color="auto"/>
            </w:tcBorders>
            <w:vAlign w:val="center"/>
          </w:tcPr>
          <w:p w14:paraId="2B88B30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color w:val="323232"/>
                <w:sz w:val="18"/>
                <w:szCs w:val="18"/>
                <w:shd w:val="clear" w:color="auto" w:fill="FFFFFF"/>
              </w:rPr>
              <w:t>24.07.2013</w:t>
            </w:r>
          </w:p>
        </w:tc>
        <w:tc>
          <w:tcPr>
            <w:tcW w:w="1896" w:type="pct"/>
            <w:tcBorders>
              <w:top w:val="single" w:sz="4" w:space="0" w:color="auto"/>
              <w:left w:val="single" w:sz="4" w:space="0" w:color="auto"/>
              <w:bottom w:val="single" w:sz="4" w:space="0" w:color="auto"/>
              <w:right w:val="single" w:sz="4" w:space="0" w:color="auto"/>
            </w:tcBorders>
            <w:vAlign w:val="center"/>
          </w:tcPr>
          <w:p w14:paraId="3647F06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Defines the safe procedures for safe handling of goods and equipment using manual manpower.</w:t>
            </w:r>
          </w:p>
        </w:tc>
      </w:tr>
      <w:tr w:rsidR="00A0376E" w:rsidRPr="0043788C" w14:paraId="2072C1FA" w14:textId="77777777" w:rsidTr="0022733D">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11E1D9F2" w14:textId="77777777" w:rsidR="00A0376E" w:rsidRPr="0043788C" w:rsidRDefault="00A0376E" w:rsidP="0022733D">
            <w:pPr>
              <w:spacing w:before="60" w:after="60" w:line="240" w:lineRule="auto"/>
              <w:rPr>
                <w:rFonts w:ascii="Arial" w:hAnsi="Arial" w:cs="Arial"/>
                <w:b/>
                <w:sz w:val="18"/>
                <w:szCs w:val="18"/>
              </w:rPr>
            </w:pPr>
            <w:r w:rsidRPr="0043788C">
              <w:rPr>
                <w:rFonts w:ascii="Arial" w:hAnsi="Arial" w:cs="Arial"/>
                <w:b/>
                <w:sz w:val="18"/>
                <w:szCs w:val="18"/>
              </w:rPr>
              <w:t xml:space="preserve">Cultural Heritage </w:t>
            </w:r>
          </w:p>
        </w:tc>
      </w:tr>
      <w:tr w:rsidR="00A0376E" w:rsidRPr="0043788C" w14:paraId="66C2A1AC" w14:textId="77777777" w:rsidTr="0022733D">
        <w:trPr>
          <w:trHeight w:val="544"/>
        </w:trPr>
        <w:tc>
          <w:tcPr>
            <w:tcW w:w="1989" w:type="pct"/>
            <w:tcBorders>
              <w:top w:val="single" w:sz="4" w:space="0" w:color="auto"/>
              <w:left w:val="single" w:sz="4" w:space="0" w:color="auto"/>
              <w:bottom w:val="single" w:sz="4" w:space="0" w:color="auto"/>
              <w:right w:val="single" w:sz="4" w:space="0" w:color="auto"/>
            </w:tcBorders>
            <w:vAlign w:val="center"/>
            <w:hideMark/>
          </w:tcPr>
          <w:p w14:paraId="6D88677A"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Law on Protection of Cultural and Natural Assets</w:t>
            </w:r>
          </w:p>
        </w:tc>
        <w:tc>
          <w:tcPr>
            <w:tcW w:w="505" w:type="pct"/>
            <w:tcBorders>
              <w:top w:val="single" w:sz="4" w:space="0" w:color="auto"/>
              <w:left w:val="single" w:sz="4" w:space="0" w:color="auto"/>
              <w:bottom w:val="single" w:sz="4" w:space="0" w:color="auto"/>
              <w:right w:val="single" w:sz="4" w:space="0" w:color="auto"/>
            </w:tcBorders>
            <w:vAlign w:val="center"/>
            <w:hideMark/>
          </w:tcPr>
          <w:p w14:paraId="24F698BD"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18113</w:t>
            </w:r>
          </w:p>
        </w:tc>
        <w:tc>
          <w:tcPr>
            <w:tcW w:w="611" w:type="pct"/>
            <w:tcBorders>
              <w:top w:val="single" w:sz="4" w:space="0" w:color="auto"/>
              <w:left w:val="single" w:sz="4" w:space="0" w:color="auto"/>
              <w:bottom w:val="single" w:sz="4" w:space="0" w:color="auto"/>
              <w:right w:val="single" w:sz="4" w:space="0" w:color="auto"/>
            </w:tcBorders>
            <w:vAlign w:val="center"/>
            <w:hideMark/>
          </w:tcPr>
          <w:p w14:paraId="234E4BA0"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23.07.1983</w:t>
            </w:r>
          </w:p>
        </w:tc>
        <w:tc>
          <w:tcPr>
            <w:tcW w:w="1896" w:type="pct"/>
            <w:tcBorders>
              <w:top w:val="single" w:sz="4" w:space="0" w:color="auto"/>
              <w:left w:val="single" w:sz="4" w:space="0" w:color="auto"/>
              <w:bottom w:val="single" w:sz="4" w:space="0" w:color="auto"/>
              <w:right w:val="single" w:sz="4" w:space="0" w:color="auto"/>
            </w:tcBorders>
            <w:vAlign w:val="center"/>
          </w:tcPr>
          <w:p w14:paraId="0DB7FF1D"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Although there will not be a major excavation on the project site, a chance finds procedure will be in place at the construction phase.</w:t>
            </w:r>
          </w:p>
        </w:tc>
      </w:tr>
      <w:tr w:rsidR="00A0376E" w:rsidRPr="0043788C" w14:paraId="580DA96F" w14:textId="77777777" w:rsidTr="0022733D">
        <w:trPr>
          <w:trHeight w:val="544"/>
        </w:trPr>
        <w:tc>
          <w:tcPr>
            <w:tcW w:w="1989" w:type="pct"/>
            <w:tcBorders>
              <w:top w:val="single" w:sz="4" w:space="0" w:color="auto"/>
              <w:left w:val="single" w:sz="4" w:space="0" w:color="auto"/>
              <w:bottom w:val="single" w:sz="4" w:space="0" w:color="auto"/>
              <w:right w:val="single" w:sz="4" w:space="0" w:color="auto"/>
            </w:tcBorders>
            <w:vAlign w:val="center"/>
          </w:tcPr>
          <w:p w14:paraId="53C12EC8"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Regulation on Researches, Drillings and Excavations in relation to the Cultural and Natural Assets</w:t>
            </w:r>
          </w:p>
        </w:tc>
        <w:tc>
          <w:tcPr>
            <w:tcW w:w="505" w:type="pct"/>
            <w:tcBorders>
              <w:top w:val="single" w:sz="4" w:space="0" w:color="auto"/>
              <w:left w:val="single" w:sz="4" w:space="0" w:color="auto"/>
              <w:bottom w:val="single" w:sz="4" w:space="0" w:color="auto"/>
              <w:right w:val="single" w:sz="4" w:space="0" w:color="auto"/>
            </w:tcBorders>
            <w:vAlign w:val="center"/>
          </w:tcPr>
          <w:p w14:paraId="352C8CB1"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18485</w:t>
            </w:r>
          </w:p>
        </w:tc>
        <w:tc>
          <w:tcPr>
            <w:tcW w:w="611" w:type="pct"/>
            <w:tcBorders>
              <w:top w:val="single" w:sz="4" w:space="0" w:color="auto"/>
              <w:left w:val="single" w:sz="4" w:space="0" w:color="auto"/>
              <w:bottom w:val="single" w:sz="4" w:space="0" w:color="auto"/>
              <w:right w:val="single" w:sz="4" w:space="0" w:color="auto"/>
            </w:tcBorders>
            <w:vAlign w:val="center"/>
          </w:tcPr>
          <w:p w14:paraId="091E3A92" w14:textId="77777777" w:rsidR="00A0376E" w:rsidRPr="0043788C" w:rsidRDefault="00A0376E" w:rsidP="0022733D">
            <w:pPr>
              <w:spacing w:before="60" w:after="60" w:line="240" w:lineRule="auto"/>
              <w:jc w:val="center"/>
              <w:rPr>
                <w:rFonts w:ascii="Arial" w:hAnsi="Arial" w:cs="Arial"/>
                <w:sz w:val="18"/>
                <w:szCs w:val="18"/>
              </w:rPr>
            </w:pPr>
            <w:r w:rsidRPr="0043788C">
              <w:rPr>
                <w:rFonts w:ascii="Arial" w:hAnsi="Arial" w:cs="Arial"/>
                <w:sz w:val="18"/>
                <w:szCs w:val="18"/>
              </w:rPr>
              <w:t>10.08.1984</w:t>
            </w:r>
          </w:p>
        </w:tc>
        <w:tc>
          <w:tcPr>
            <w:tcW w:w="1896" w:type="pct"/>
            <w:tcBorders>
              <w:top w:val="single" w:sz="4" w:space="0" w:color="auto"/>
              <w:left w:val="single" w:sz="4" w:space="0" w:color="auto"/>
              <w:bottom w:val="single" w:sz="4" w:space="0" w:color="auto"/>
              <w:right w:val="single" w:sz="4" w:space="0" w:color="auto"/>
            </w:tcBorders>
            <w:vAlign w:val="center"/>
          </w:tcPr>
          <w:p w14:paraId="67B9A577" w14:textId="77777777" w:rsidR="00A0376E" w:rsidRPr="0043788C" w:rsidRDefault="00A0376E" w:rsidP="0022733D">
            <w:pPr>
              <w:spacing w:before="60" w:after="60" w:line="240" w:lineRule="auto"/>
              <w:rPr>
                <w:rFonts w:ascii="Arial" w:hAnsi="Arial" w:cs="Arial"/>
                <w:sz w:val="18"/>
                <w:szCs w:val="18"/>
              </w:rPr>
            </w:pPr>
            <w:r w:rsidRPr="0043788C">
              <w:rPr>
                <w:rFonts w:ascii="Arial" w:hAnsi="Arial" w:cs="Arial"/>
                <w:sz w:val="18"/>
                <w:szCs w:val="18"/>
              </w:rPr>
              <w:t>Defining the procedures and obligations concerning the cultural and natural assets found out during construction.</w:t>
            </w:r>
          </w:p>
        </w:tc>
      </w:tr>
    </w:tbl>
    <w:p w14:paraId="1F29F40C" w14:textId="77777777" w:rsidR="00A0376E" w:rsidRPr="0043788C" w:rsidRDefault="00A0376E" w:rsidP="00A0376E">
      <w:pPr>
        <w:rPr>
          <w:rFonts w:ascii="Arial" w:hAnsi="Arial" w:cs="Arial"/>
          <w:sz w:val="18"/>
          <w:szCs w:val="18"/>
        </w:rPr>
      </w:pPr>
    </w:p>
    <w:p w14:paraId="27843957" w14:textId="77777777" w:rsidR="00A0376E" w:rsidRPr="0043788C" w:rsidRDefault="00A0376E" w:rsidP="00A0376E">
      <w:pPr>
        <w:spacing w:line="276" w:lineRule="auto"/>
        <w:rPr>
          <w:rFonts w:ascii="Arial" w:hAnsi="Arial" w:cs="Arial"/>
          <w:color w:val="2E74B5" w:themeColor="accent1" w:themeShade="BF"/>
          <w:sz w:val="18"/>
          <w:szCs w:val="18"/>
          <w:u w:val="single"/>
        </w:rPr>
      </w:pPr>
      <w:r w:rsidRPr="0043788C">
        <w:rPr>
          <w:rFonts w:ascii="Arial" w:hAnsi="Arial" w:cs="Arial"/>
          <w:color w:val="2E74B5" w:themeColor="accent1" w:themeShade="BF"/>
          <w:sz w:val="18"/>
          <w:szCs w:val="18"/>
          <w:u w:val="single"/>
        </w:rPr>
        <w:t>International Agreements and Conventions:</w:t>
      </w:r>
    </w:p>
    <w:p w14:paraId="1698954D" w14:textId="77777777" w:rsidR="00A0376E" w:rsidRPr="0043788C" w:rsidRDefault="00A0376E" w:rsidP="00A0376E">
      <w:pPr>
        <w:pStyle w:val="GvdeMetni"/>
        <w:rPr>
          <w:rFonts w:cs="Arial"/>
          <w:szCs w:val="18"/>
        </w:rPr>
      </w:pPr>
      <w:r w:rsidRPr="0043788C">
        <w:rPr>
          <w:rFonts w:cs="Arial"/>
          <w:szCs w:val="18"/>
        </w:rPr>
        <w:t>The international agreements and conventions ratified by Türkiye are listed below:</w:t>
      </w:r>
    </w:p>
    <w:p w14:paraId="76A46484"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Paris Agreement (2021)</w:t>
      </w:r>
    </w:p>
    <w:p w14:paraId="1BB108FA"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UN Framework Convention on Climate Change (UNFCCC) (2004)</w:t>
      </w:r>
    </w:p>
    <w:p w14:paraId="71B21D62"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Rio Declaration on Environment and Development and Statement on Forest Principles (1992)</w:t>
      </w:r>
    </w:p>
    <w:p w14:paraId="591E2C24"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Convention on Biological Diversity (Rio Convention) (1992)</w:t>
      </w:r>
    </w:p>
    <w:p w14:paraId="75903E83"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Paris Convention on the Protection of the World Cultural and Natural Heritage (1975)</w:t>
      </w:r>
    </w:p>
    <w:p w14:paraId="39BB14D6"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Barcelona Convention on the Protection of the Mediterranean Sea Against Pollution (1976)</w:t>
      </w:r>
    </w:p>
    <w:p w14:paraId="591B2949"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The Convention for the Protection of Marine Environment and the Coastal Region of the Mediterranean (Barcelona Convention) (1981)</w:t>
      </w:r>
    </w:p>
    <w:p w14:paraId="020BC3AB"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Bern Convention on Protection of Europe's Wildlife and Living Environment (1982)</w:t>
      </w:r>
    </w:p>
    <w:p w14:paraId="185E2B0D"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Vienna Convention for the Protection of the Ozone Layer (1988)</w:t>
      </w:r>
    </w:p>
    <w:p w14:paraId="6FA6407A"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Montreal Protocol on Substances Depleting the Ozone Layer (1990)</w:t>
      </w:r>
    </w:p>
    <w:p w14:paraId="58048659"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Convention on Wetlands of International Importance, Especially as Waterfowl Habitat (1994)</w:t>
      </w:r>
    </w:p>
    <w:p w14:paraId="40A2F241"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Convention on International Trade in Endangered Species of Wild Fauna and Flora (1996)</w:t>
      </w:r>
    </w:p>
    <w:p w14:paraId="46346CFF"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UN Convention to Combat Desertification (1998)</w:t>
      </w:r>
    </w:p>
    <w:p w14:paraId="6446541E"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United Nations Europe Economic Commission Convention on Transboundary Effects of Industrial Accidents (2000)</w:t>
      </w:r>
    </w:p>
    <w:p w14:paraId="7915E8CC"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Convention on Access to Information, Public Participation in Decision-Making and Access to Justice in Environmental Matters (Aarhus Convention) (2001)</w:t>
      </w:r>
    </w:p>
    <w:p w14:paraId="5890DB82"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Stockholm Convention on Persistent Organic Pollutant (2010)</w:t>
      </w:r>
    </w:p>
    <w:p w14:paraId="4841FEBD"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Convention on the Conservation of Migratory Species of Wild Animals (Bonn Convention) (1972)</w:t>
      </w:r>
    </w:p>
    <w:p w14:paraId="26D683CF"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Mediterranean Sea Protocol Concerning Specially Protected Areas and Biodiversity (1988), including related protocols</w:t>
      </w:r>
    </w:p>
    <w:p w14:paraId="0E8B6C4D"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International Labor Organization (ILO) Convention on Forced Labor (1930)</w:t>
      </w:r>
    </w:p>
    <w:p w14:paraId="15C6801F"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ILO Convention on Freedom of Association and Protection of the Right to Organize (1948)</w:t>
      </w:r>
    </w:p>
    <w:p w14:paraId="7B2DD6F0"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ILO Convention on Right to Organize and Collective Bargaining (1949)</w:t>
      </w:r>
    </w:p>
    <w:p w14:paraId="289B9F70"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ILO Convention on Equal Remuneration (1951)</w:t>
      </w:r>
    </w:p>
    <w:p w14:paraId="7540550A"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ILO Convention on Abolition of Forced Labor (1957)</w:t>
      </w:r>
    </w:p>
    <w:p w14:paraId="400B5A2B"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ILO Convention on Discrimination (Employment and Occupation) (1958)</w:t>
      </w:r>
    </w:p>
    <w:p w14:paraId="0E8EEF14" w14:textId="77777777" w:rsidR="00A0376E" w:rsidRPr="0043788C" w:rsidRDefault="00A0376E" w:rsidP="004C1380">
      <w:pPr>
        <w:pStyle w:val="GvdeMetni"/>
        <w:numPr>
          <w:ilvl w:val="0"/>
          <w:numId w:val="56"/>
        </w:numPr>
        <w:spacing w:line="240" w:lineRule="auto"/>
        <w:ind w:left="714" w:hanging="357"/>
        <w:rPr>
          <w:rFonts w:cs="Arial"/>
          <w:szCs w:val="18"/>
        </w:rPr>
      </w:pPr>
      <w:r w:rsidRPr="0043788C">
        <w:rPr>
          <w:rFonts w:cs="Arial"/>
          <w:szCs w:val="18"/>
        </w:rPr>
        <w:t>ILO Convention on Worst Forms of Child Labor (1999)</w:t>
      </w:r>
    </w:p>
    <w:bookmarkEnd w:id="372"/>
    <w:p w14:paraId="05302D55" w14:textId="1E3DD75A" w:rsidR="00F47E96" w:rsidRDefault="00F47E96" w:rsidP="006C1801">
      <w:pPr>
        <w:pStyle w:val="ListeParagraf"/>
        <w:spacing w:line="240" w:lineRule="atLeast"/>
        <w:ind w:left="0"/>
        <w:rPr>
          <w:rFonts w:ascii="Arial" w:hAnsi="Arial" w:cs="Arial"/>
          <w:sz w:val="18"/>
          <w:szCs w:val="18"/>
        </w:rPr>
      </w:pPr>
      <w:r>
        <w:rPr>
          <w:rFonts w:ascii="Arial" w:hAnsi="Arial" w:cs="Arial"/>
          <w:sz w:val="18"/>
          <w:szCs w:val="18"/>
        </w:rPr>
        <w:br w:type="page"/>
      </w:r>
    </w:p>
    <w:p w14:paraId="259DED0E" w14:textId="45DE11AD" w:rsidR="00F47E96" w:rsidRPr="0043788C" w:rsidRDefault="00F47E96" w:rsidP="00F47E96">
      <w:pPr>
        <w:pStyle w:val="Appendix"/>
      </w:pPr>
      <w:bookmarkStart w:id="374" w:name="_Ref207822720"/>
      <w:bookmarkStart w:id="375" w:name="_Toc216311311"/>
      <w:r w:rsidRPr="0043788C">
        <w:t xml:space="preserve">- </w:t>
      </w:r>
      <w:r w:rsidRPr="00F47E96">
        <w:t>Solar panel site</w:t>
      </w:r>
      <w:bookmarkEnd w:id="374"/>
      <w:bookmarkEnd w:id="375"/>
    </w:p>
    <w:p w14:paraId="66BD3FA2" w14:textId="49678576" w:rsidR="00F47E96" w:rsidRPr="00470C03" w:rsidRDefault="00F47E96" w:rsidP="006C1801">
      <w:pPr>
        <w:pStyle w:val="ListeParagraf"/>
        <w:spacing w:line="240" w:lineRule="atLeast"/>
        <w:ind w:left="0"/>
        <w:rPr>
          <w:rFonts w:ascii="Arial" w:hAnsi="Arial" w:cs="Arial"/>
          <w:b/>
          <w:bCs/>
          <w:sz w:val="18"/>
          <w:szCs w:val="18"/>
        </w:rPr>
      </w:pPr>
      <w:r w:rsidRPr="00470C03">
        <w:rPr>
          <w:rFonts w:ascii="Arial" w:hAnsi="Arial" w:cs="Arial"/>
          <w:b/>
          <w:bCs/>
          <w:sz w:val="18"/>
          <w:szCs w:val="18"/>
        </w:rPr>
        <w:t>SPP-1</w:t>
      </w:r>
    </w:p>
    <w:p w14:paraId="457B48A0" w14:textId="35357A0E" w:rsidR="00A0376E" w:rsidRDefault="00F47E96" w:rsidP="006C1801">
      <w:pPr>
        <w:pStyle w:val="ListeParagraf"/>
        <w:spacing w:line="240" w:lineRule="atLeast"/>
        <w:ind w:left="0"/>
        <w:rPr>
          <w:rFonts w:ascii="Arial" w:hAnsi="Arial" w:cs="Arial"/>
          <w:sz w:val="18"/>
          <w:szCs w:val="18"/>
        </w:rPr>
      </w:pPr>
      <w:r w:rsidRPr="00F47E96">
        <w:rPr>
          <w:rFonts w:ascii="Arial" w:hAnsi="Arial" w:cs="Arial"/>
          <w:noProof/>
          <w:sz w:val="18"/>
          <w:szCs w:val="18"/>
        </w:rPr>
        <w:drawing>
          <wp:inline distT="0" distB="0" distL="0" distR="0" wp14:anchorId="2C55FDF6" wp14:editId="0CA54C29">
            <wp:extent cx="5972810" cy="4182110"/>
            <wp:effectExtent l="0" t="0" r="8890" b="889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72810" cy="4182110"/>
                    </a:xfrm>
                    <a:prstGeom prst="rect">
                      <a:avLst/>
                    </a:prstGeom>
                  </pic:spPr>
                </pic:pic>
              </a:graphicData>
            </a:graphic>
          </wp:inline>
        </w:drawing>
      </w:r>
    </w:p>
    <w:p w14:paraId="5F983869" w14:textId="6DB8FF5D" w:rsidR="00F47E96" w:rsidRDefault="00F47E96" w:rsidP="006C1801">
      <w:pPr>
        <w:pStyle w:val="ListeParagraf"/>
        <w:spacing w:line="240" w:lineRule="atLeast"/>
        <w:ind w:left="0"/>
        <w:rPr>
          <w:rFonts w:ascii="Arial" w:hAnsi="Arial" w:cs="Arial"/>
          <w:sz w:val="18"/>
          <w:szCs w:val="18"/>
        </w:rPr>
      </w:pPr>
    </w:p>
    <w:p w14:paraId="0CB20EDA" w14:textId="77777777" w:rsidR="00F47E96" w:rsidRDefault="00F47E96" w:rsidP="006C1801">
      <w:pPr>
        <w:pStyle w:val="ListeParagraf"/>
        <w:spacing w:line="240" w:lineRule="atLeast"/>
        <w:ind w:left="0"/>
        <w:rPr>
          <w:rFonts w:ascii="Arial" w:hAnsi="Arial" w:cs="Arial"/>
          <w:b/>
          <w:bCs/>
          <w:sz w:val="18"/>
          <w:szCs w:val="18"/>
        </w:rPr>
      </w:pPr>
      <w:r>
        <w:rPr>
          <w:rFonts w:ascii="Arial" w:hAnsi="Arial" w:cs="Arial"/>
          <w:b/>
          <w:bCs/>
          <w:sz w:val="18"/>
          <w:szCs w:val="18"/>
        </w:rPr>
        <w:br w:type="page"/>
      </w:r>
    </w:p>
    <w:p w14:paraId="6D299036" w14:textId="6A8F0B51" w:rsidR="00F47E96" w:rsidRDefault="00F47E96" w:rsidP="006C1801">
      <w:pPr>
        <w:pStyle w:val="ListeParagraf"/>
        <w:spacing w:line="240" w:lineRule="atLeast"/>
        <w:ind w:left="0"/>
        <w:rPr>
          <w:rFonts w:ascii="Arial" w:hAnsi="Arial" w:cs="Arial"/>
          <w:b/>
          <w:bCs/>
          <w:sz w:val="18"/>
          <w:szCs w:val="18"/>
        </w:rPr>
      </w:pPr>
      <w:r w:rsidRPr="00470C03">
        <w:rPr>
          <w:rFonts w:ascii="Arial" w:hAnsi="Arial" w:cs="Arial"/>
          <w:b/>
          <w:bCs/>
          <w:sz w:val="18"/>
          <w:szCs w:val="18"/>
        </w:rPr>
        <w:t>SPP-2</w:t>
      </w:r>
    </w:p>
    <w:p w14:paraId="1221EB98" w14:textId="4D4ECFFC" w:rsidR="00F47E96" w:rsidRDefault="00F47E96" w:rsidP="006C1801">
      <w:pPr>
        <w:pStyle w:val="ListeParagraf"/>
        <w:spacing w:line="240" w:lineRule="atLeast"/>
        <w:ind w:left="0"/>
        <w:rPr>
          <w:rFonts w:ascii="Arial" w:hAnsi="Arial" w:cs="Arial"/>
          <w:b/>
          <w:bCs/>
          <w:sz w:val="18"/>
          <w:szCs w:val="18"/>
        </w:rPr>
      </w:pPr>
      <w:r w:rsidRPr="00F47E96">
        <w:rPr>
          <w:rFonts w:ascii="Arial" w:hAnsi="Arial" w:cs="Arial"/>
          <w:b/>
          <w:bCs/>
          <w:noProof/>
          <w:sz w:val="18"/>
          <w:szCs w:val="18"/>
        </w:rPr>
        <w:drawing>
          <wp:inline distT="0" distB="0" distL="0" distR="0" wp14:anchorId="069BF3EF" wp14:editId="27E9BEF0">
            <wp:extent cx="5620534" cy="7944959"/>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20534" cy="7944959"/>
                    </a:xfrm>
                    <a:prstGeom prst="rect">
                      <a:avLst/>
                    </a:prstGeom>
                  </pic:spPr>
                </pic:pic>
              </a:graphicData>
            </a:graphic>
          </wp:inline>
        </w:drawing>
      </w:r>
    </w:p>
    <w:p w14:paraId="638DC55F" w14:textId="2D779948" w:rsidR="00F47E96" w:rsidRDefault="00F47E96" w:rsidP="006C1801">
      <w:pPr>
        <w:pStyle w:val="ListeParagraf"/>
        <w:spacing w:line="240" w:lineRule="atLeast"/>
        <w:ind w:left="0"/>
        <w:rPr>
          <w:rFonts w:ascii="Arial" w:hAnsi="Arial" w:cs="Arial"/>
          <w:b/>
          <w:bCs/>
          <w:sz w:val="18"/>
          <w:szCs w:val="18"/>
        </w:rPr>
      </w:pPr>
    </w:p>
    <w:p w14:paraId="70B5FB36" w14:textId="77777777" w:rsidR="00F47E96" w:rsidRDefault="00F47E96" w:rsidP="006C1801">
      <w:pPr>
        <w:pStyle w:val="ListeParagraf"/>
        <w:spacing w:line="240" w:lineRule="atLeast"/>
        <w:ind w:left="0"/>
        <w:rPr>
          <w:rFonts w:ascii="Arial" w:hAnsi="Arial" w:cs="Arial"/>
          <w:b/>
          <w:bCs/>
          <w:sz w:val="18"/>
          <w:szCs w:val="18"/>
        </w:rPr>
      </w:pPr>
      <w:r>
        <w:rPr>
          <w:rFonts w:ascii="Arial" w:hAnsi="Arial" w:cs="Arial"/>
          <w:b/>
          <w:bCs/>
          <w:sz w:val="18"/>
          <w:szCs w:val="18"/>
        </w:rPr>
        <w:br w:type="page"/>
      </w:r>
    </w:p>
    <w:p w14:paraId="60402969" w14:textId="107341BA" w:rsidR="00F47E96" w:rsidRDefault="00F47E96" w:rsidP="006C1801">
      <w:pPr>
        <w:pStyle w:val="ListeParagraf"/>
        <w:spacing w:line="240" w:lineRule="atLeast"/>
        <w:ind w:left="0"/>
        <w:rPr>
          <w:rFonts w:ascii="Arial" w:hAnsi="Arial" w:cs="Arial"/>
          <w:b/>
          <w:bCs/>
          <w:sz w:val="18"/>
          <w:szCs w:val="18"/>
        </w:rPr>
      </w:pPr>
      <w:r>
        <w:rPr>
          <w:rFonts w:ascii="Arial" w:hAnsi="Arial" w:cs="Arial"/>
          <w:b/>
          <w:bCs/>
          <w:sz w:val="18"/>
          <w:szCs w:val="18"/>
        </w:rPr>
        <w:t>SPP-3</w:t>
      </w:r>
    </w:p>
    <w:p w14:paraId="30AD40D5" w14:textId="19E60481" w:rsidR="00F47E96" w:rsidRDefault="00F47E96" w:rsidP="006C1801">
      <w:pPr>
        <w:pStyle w:val="ListeParagraf"/>
        <w:spacing w:line="240" w:lineRule="atLeast"/>
        <w:ind w:left="0"/>
        <w:rPr>
          <w:rFonts w:ascii="Arial" w:hAnsi="Arial" w:cs="Arial"/>
          <w:b/>
          <w:bCs/>
          <w:sz w:val="18"/>
          <w:szCs w:val="18"/>
        </w:rPr>
      </w:pPr>
      <w:r w:rsidRPr="00F47E96">
        <w:rPr>
          <w:rFonts w:ascii="Arial" w:hAnsi="Arial" w:cs="Arial"/>
          <w:b/>
          <w:bCs/>
          <w:noProof/>
          <w:sz w:val="18"/>
          <w:szCs w:val="18"/>
        </w:rPr>
        <w:drawing>
          <wp:inline distT="0" distB="0" distL="0" distR="0" wp14:anchorId="240D03DB" wp14:editId="3CB802D1">
            <wp:extent cx="5972810" cy="3213100"/>
            <wp:effectExtent l="0" t="0" r="8890" b="635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72810" cy="3213100"/>
                    </a:xfrm>
                    <a:prstGeom prst="rect">
                      <a:avLst/>
                    </a:prstGeom>
                  </pic:spPr>
                </pic:pic>
              </a:graphicData>
            </a:graphic>
          </wp:inline>
        </w:drawing>
      </w:r>
    </w:p>
    <w:p w14:paraId="284795AB" w14:textId="64742D72" w:rsidR="00B22893" w:rsidRDefault="00B22893" w:rsidP="006C1801">
      <w:pPr>
        <w:pStyle w:val="ListeParagraf"/>
        <w:spacing w:line="240" w:lineRule="atLeast"/>
        <w:ind w:left="0"/>
        <w:rPr>
          <w:rFonts w:ascii="Arial" w:hAnsi="Arial" w:cs="Arial"/>
          <w:b/>
          <w:bCs/>
          <w:sz w:val="18"/>
          <w:szCs w:val="18"/>
        </w:rPr>
      </w:pPr>
      <w:r>
        <w:rPr>
          <w:rFonts w:ascii="Arial" w:hAnsi="Arial" w:cs="Arial"/>
          <w:b/>
          <w:bCs/>
          <w:sz w:val="18"/>
          <w:szCs w:val="18"/>
        </w:rPr>
        <w:br w:type="page"/>
      </w:r>
    </w:p>
    <w:p w14:paraId="58004BEC" w14:textId="32027117" w:rsidR="00B22893" w:rsidRDefault="00B22893" w:rsidP="00B22893">
      <w:pPr>
        <w:pStyle w:val="Appendix"/>
      </w:pPr>
      <w:bookmarkStart w:id="376" w:name="_Toc216311312"/>
      <w:r w:rsidRPr="00B22893">
        <w:t>Description of Conservation Status Categories</w:t>
      </w:r>
      <w:bookmarkEnd w:id="376"/>
    </w:p>
    <w:p w14:paraId="22B956CD" w14:textId="200AE285" w:rsidR="00B22893" w:rsidRDefault="00B22893" w:rsidP="00B22893">
      <w:pPr>
        <w:pStyle w:val="GvdeMetni"/>
        <w:rPr>
          <w:lang w:val="en-GB"/>
        </w:rPr>
      </w:pPr>
    </w:p>
    <w:p w14:paraId="1E2302FB" w14:textId="77777777" w:rsidR="00B22893" w:rsidRPr="008A1304" w:rsidRDefault="00B22893" w:rsidP="00B22893">
      <w:pPr>
        <w:pStyle w:val="GvdeMetni"/>
        <w:ind w:right="140"/>
      </w:pPr>
      <w:r w:rsidRPr="008A1304">
        <w:t>Under the Bern Convention, protected fauna species are classified into two categories:</w:t>
      </w:r>
    </w:p>
    <w:p w14:paraId="40361047" w14:textId="77777777" w:rsidR="00B22893" w:rsidRPr="008A1304" w:rsidRDefault="00B22893" w:rsidP="00B22893">
      <w:pPr>
        <w:pStyle w:val="GvdeMetni"/>
        <w:ind w:right="140"/>
      </w:pPr>
      <w:r w:rsidRPr="008A1304">
        <w:t>- Appendix II: Strictly protected species</w:t>
      </w:r>
    </w:p>
    <w:p w14:paraId="751B5D5D" w14:textId="77777777" w:rsidR="00B22893" w:rsidRPr="008A1304" w:rsidRDefault="00B22893" w:rsidP="00B22893">
      <w:pPr>
        <w:pStyle w:val="GvdeMetni"/>
        <w:ind w:right="140"/>
      </w:pPr>
      <w:r w:rsidRPr="008A1304">
        <w:t>- Appendix III: Protected species</w:t>
      </w:r>
    </w:p>
    <w:p w14:paraId="35D9B65E" w14:textId="77777777" w:rsidR="00B22893" w:rsidRPr="008A1304" w:rsidRDefault="00B22893" w:rsidP="00B22893">
      <w:pPr>
        <w:pStyle w:val="GvdeMetni"/>
        <w:ind w:right="140"/>
      </w:pPr>
      <w:r w:rsidRPr="008A1304">
        <w:t>**Article 6 of the Bern Convention:**</w:t>
      </w:r>
    </w:p>
    <w:p w14:paraId="7C35F81B" w14:textId="77777777" w:rsidR="00B22893" w:rsidRPr="008A1304" w:rsidRDefault="00B22893" w:rsidP="00B22893">
      <w:pPr>
        <w:pStyle w:val="GvdeMetni"/>
        <w:ind w:right="140"/>
      </w:pPr>
      <w:r w:rsidRPr="008A1304">
        <w:t>Each Contracting Party shall take appropriate and necessary legislative and administrative measures to ensure the special protection of wild fauna species listed in Appendix II. The following are strictly prohibited for these species:</w:t>
      </w:r>
    </w:p>
    <w:p w14:paraId="3D7C1A58" w14:textId="77777777" w:rsidR="00B22893" w:rsidRPr="008A1304" w:rsidRDefault="00B22893" w:rsidP="00B22893">
      <w:pPr>
        <w:pStyle w:val="GvdeMetni"/>
        <w:ind w:right="140"/>
      </w:pPr>
      <w:r w:rsidRPr="008A1304">
        <w:t>a) Any form of deliberate capture, keeping or killing;</w:t>
      </w:r>
    </w:p>
    <w:p w14:paraId="5D0B8998" w14:textId="77777777" w:rsidR="00B22893" w:rsidRPr="008A1304" w:rsidRDefault="00B22893" w:rsidP="00B22893">
      <w:pPr>
        <w:pStyle w:val="GvdeMetni"/>
        <w:ind w:right="140"/>
      </w:pPr>
      <w:r w:rsidRPr="008A1304">
        <w:t>b) Deliberate damage to or destruction of breeding or resting sites;</w:t>
      </w:r>
    </w:p>
    <w:p w14:paraId="1EAA6E14" w14:textId="77777777" w:rsidR="00B22893" w:rsidRPr="008A1304" w:rsidRDefault="00B22893" w:rsidP="00B22893">
      <w:pPr>
        <w:pStyle w:val="GvdeMetni"/>
        <w:ind w:right="140"/>
      </w:pPr>
      <w:r w:rsidRPr="008A1304">
        <w:t>c) Deliberate disturbance of wild fauna, especially during breeding, development, and hibernation periods, in a manner contrary to the purpose of this Convention;</w:t>
      </w:r>
    </w:p>
    <w:p w14:paraId="0B4DB149" w14:textId="77777777" w:rsidR="00B22893" w:rsidRPr="008A1304" w:rsidRDefault="00B22893" w:rsidP="00B22893">
      <w:pPr>
        <w:pStyle w:val="GvdeMetni"/>
        <w:ind w:right="140"/>
      </w:pPr>
      <w:r w:rsidRPr="008A1304">
        <w:t>d) Taking eggs from the wild, or deliberately destroying or keeping them, even if empty;</w:t>
      </w:r>
    </w:p>
    <w:p w14:paraId="3E9703F4" w14:textId="77777777" w:rsidR="00B22893" w:rsidRPr="008A1304" w:rsidRDefault="00B22893" w:rsidP="00B22893">
      <w:pPr>
        <w:pStyle w:val="GvdeMetni"/>
        <w:ind w:right="140"/>
      </w:pPr>
      <w:r w:rsidRPr="008A1304">
        <w:t>e) Possession or domestic trade of these animals, alive or dead, including taxidermied specimens or any recognizable parts thereof.</w:t>
      </w:r>
    </w:p>
    <w:p w14:paraId="427F7797" w14:textId="77777777" w:rsidR="00B22893" w:rsidRPr="008A1304" w:rsidRDefault="00B22893" w:rsidP="00B22893">
      <w:pPr>
        <w:pStyle w:val="GvdeMetni"/>
        <w:ind w:right="140"/>
      </w:pPr>
      <w:r w:rsidRPr="008A1304">
        <w:t>**Article 7 of the Bern Convention:**</w:t>
      </w:r>
    </w:p>
    <w:p w14:paraId="2F1BAE6E" w14:textId="77777777" w:rsidR="00B22893" w:rsidRPr="008A1304" w:rsidRDefault="00B22893" w:rsidP="00B22893">
      <w:pPr>
        <w:pStyle w:val="GvdeMetni"/>
        <w:ind w:right="140"/>
      </w:pPr>
      <w:r w:rsidRPr="008A1304">
        <w:t>1. Each Contracting Party shall take necessary legislative and administrative measures for the protection of wild fauna species listed in Appendix III.</w:t>
      </w:r>
    </w:p>
    <w:p w14:paraId="53FF6BE1" w14:textId="77777777" w:rsidR="00B22893" w:rsidRPr="008A1304" w:rsidRDefault="00B22893" w:rsidP="00B22893">
      <w:pPr>
        <w:pStyle w:val="GvdeMetni"/>
        <w:ind w:right="140"/>
      </w:pPr>
      <w:r w:rsidRPr="008A1304">
        <w:t>2. The exploitation of these species shall be regulated in a way that does not endanger their populations, taking into account their ecological conditions.</w:t>
      </w:r>
    </w:p>
    <w:p w14:paraId="08DA803E" w14:textId="77777777" w:rsidR="00B22893" w:rsidRPr="008A1304" w:rsidRDefault="00B22893" w:rsidP="00B22893">
      <w:pPr>
        <w:pStyle w:val="GvdeMetni"/>
        <w:ind w:right="140"/>
      </w:pPr>
      <w:r w:rsidRPr="008A1304">
        <w:t>3. Measures may include:</w:t>
      </w:r>
    </w:p>
    <w:p w14:paraId="41767469" w14:textId="77777777" w:rsidR="00B22893" w:rsidRPr="008A1304" w:rsidRDefault="00B22893" w:rsidP="00B22893">
      <w:pPr>
        <w:pStyle w:val="GvdeMetni"/>
        <w:ind w:right="140"/>
      </w:pPr>
      <w:r w:rsidRPr="008A1304">
        <w:t xml:space="preserve">   a) Closed seasons and other exploitation rules;</w:t>
      </w:r>
    </w:p>
    <w:p w14:paraId="785CA839" w14:textId="77777777" w:rsidR="00B22893" w:rsidRPr="008A1304" w:rsidRDefault="00B22893" w:rsidP="00B22893">
      <w:pPr>
        <w:pStyle w:val="GvdeMetni"/>
        <w:ind w:right="140"/>
      </w:pPr>
      <w:r w:rsidRPr="008A1304">
        <w:t xml:space="preserve">   b) Temporary or local bans on exploitation to restore populations;</w:t>
      </w:r>
    </w:p>
    <w:p w14:paraId="15AE88DF" w14:textId="77777777" w:rsidR="00B22893" w:rsidRPr="008A1304" w:rsidRDefault="00B22893" w:rsidP="00B22893">
      <w:pPr>
        <w:pStyle w:val="GvdeMetni"/>
        <w:ind w:right="140"/>
      </w:pPr>
      <w:r w:rsidRPr="008A1304">
        <w:t xml:space="preserve">   c) Regulations on the sale, possession for sale, and transport of wild animals.</w:t>
      </w:r>
    </w:p>
    <w:p w14:paraId="63C597B8" w14:textId="77777777" w:rsidR="00B22893" w:rsidRPr="008A1304" w:rsidRDefault="00B22893" w:rsidP="00B22893">
      <w:pPr>
        <w:pStyle w:val="GvdeMetni"/>
        <w:ind w:right="140"/>
      </w:pPr>
      <w:r w:rsidRPr="008A1304">
        <w:t>**IUCN Red List Categories:**</w:t>
      </w:r>
    </w:p>
    <w:p w14:paraId="2E5A5D57" w14:textId="77777777" w:rsidR="00B22893" w:rsidRPr="008A1304" w:rsidRDefault="00B22893" w:rsidP="00B22893">
      <w:pPr>
        <w:pStyle w:val="GvdeMetni"/>
        <w:ind w:right="140"/>
      </w:pPr>
      <w:r w:rsidRPr="008A1304">
        <w:t>- EX: Extinct</w:t>
      </w:r>
    </w:p>
    <w:p w14:paraId="5BBB90DF" w14:textId="77777777" w:rsidR="00B22893" w:rsidRPr="008A1304" w:rsidRDefault="00B22893" w:rsidP="00B22893">
      <w:pPr>
        <w:pStyle w:val="GvdeMetni"/>
        <w:ind w:right="140"/>
      </w:pPr>
      <w:r w:rsidRPr="008A1304">
        <w:t>- EW: Extinct in the Wild</w:t>
      </w:r>
    </w:p>
    <w:p w14:paraId="45B192AE" w14:textId="77777777" w:rsidR="00B22893" w:rsidRPr="008A1304" w:rsidRDefault="00B22893" w:rsidP="00B22893">
      <w:pPr>
        <w:pStyle w:val="GvdeMetni"/>
        <w:ind w:right="140"/>
      </w:pPr>
      <w:r w:rsidRPr="008A1304">
        <w:t>- CR: Critically Endangered</w:t>
      </w:r>
    </w:p>
    <w:p w14:paraId="4854E49E" w14:textId="77777777" w:rsidR="00B22893" w:rsidRPr="008A1304" w:rsidRDefault="00B22893" w:rsidP="00B22893">
      <w:pPr>
        <w:pStyle w:val="GvdeMetni"/>
        <w:ind w:right="140"/>
      </w:pPr>
      <w:r w:rsidRPr="008A1304">
        <w:t>- EN: Endangered</w:t>
      </w:r>
    </w:p>
    <w:p w14:paraId="7BD35F35" w14:textId="77777777" w:rsidR="00B22893" w:rsidRPr="008A1304" w:rsidRDefault="00B22893" w:rsidP="00B22893">
      <w:pPr>
        <w:pStyle w:val="GvdeMetni"/>
        <w:ind w:right="140"/>
      </w:pPr>
      <w:r w:rsidRPr="008A1304">
        <w:t>- VU: Vulnerable</w:t>
      </w:r>
    </w:p>
    <w:p w14:paraId="76F85DFA" w14:textId="77777777" w:rsidR="00B22893" w:rsidRPr="008A1304" w:rsidRDefault="00B22893" w:rsidP="00B22893">
      <w:pPr>
        <w:pStyle w:val="GvdeMetni"/>
        <w:ind w:right="140"/>
      </w:pPr>
      <w:r w:rsidRPr="008A1304">
        <w:t>- NT: Near Threatened</w:t>
      </w:r>
    </w:p>
    <w:p w14:paraId="313A250D" w14:textId="77777777" w:rsidR="00B22893" w:rsidRPr="008A1304" w:rsidRDefault="00B22893" w:rsidP="00B22893">
      <w:pPr>
        <w:pStyle w:val="GvdeMetni"/>
        <w:ind w:right="140"/>
      </w:pPr>
      <w:r w:rsidRPr="008A1304">
        <w:t>- LC: Least Concern</w:t>
      </w:r>
    </w:p>
    <w:p w14:paraId="1EAC267C" w14:textId="77777777" w:rsidR="00B22893" w:rsidRPr="008A1304" w:rsidRDefault="00B22893" w:rsidP="00B22893">
      <w:pPr>
        <w:pStyle w:val="GvdeMetni"/>
        <w:ind w:right="140"/>
      </w:pPr>
      <w:r w:rsidRPr="008A1304">
        <w:t>- DD: Data Deficient</w:t>
      </w:r>
    </w:p>
    <w:p w14:paraId="4D4D36D1" w14:textId="77777777" w:rsidR="00B22893" w:rsidRPr="008A1304" w:rsidRDefault="00B22893" w:rsidP="00B22893">
      <w:pPr>
        <w:pStyle w:val="GvdeMetni"/>
        <w:ind w:right="140"/>
      </w:pPr>
      <w:r w:rsidRPr="008A1304">
        <w:t>- NE: Not Evaluated</w:t>
      </w:r>
    </w:p>
    <w:p w14:paraId="263CCC9D" w14:textId="77777777" w:rsidR="00B22893" w:rsidRPr="008A1304" w:rsidRDefault="00B22893" w:rsidP="00B22893">
      <w:pPr>
        <w:pStyle w:val="GvdeMetni"/>
        <w:ind w:right="140"/>
      </w:pPr>
      <w:r w:rsidRPr="008A1304">
        <w:t>**CITES Appendices:**</w:t>
      </w:r>
    </w:p>
    <w:p w14:paraId="058270F7" w14:textId="77777777" w:rsidR="00B22893" w:rsidRPr="008A1304" w:rsidRDefault="00B22893" w:rsidP="00B22893">
      <w:pPr>
        <w:pStyle w:val="GvdeMetni"/>
        <w:ind w:right="140"/>
      </w:pPr>
      <w:r w:rsidRPr="008A1304">
        <w:t>- Appendix I: Species threatened with extinction. Trade is only permitted in exceptional circumstances.</w:t>
      </w:r>
    </w:p>
    <w:p w14:paraId="7834639B" w14:textId="77777777" w:rsidR="00B22893" w:rsidRPr="008A1304" w:rsidRDefault="00B22893" w:rsidP="00B22893">
      <w:pPr>
        <w:pStyle w:val="GvdeMetni"/>
        <w:ind w:right="140"/>
      </w:pPr>
      <w:r w:rsidRPr="008A1304">
        <w:t>- Appendix II: Trade must be controlled to avoid utilization incompatible with their survival.</w:t>
      </w:r>
    </w:p>
    <w:p w14:paraId="0CDE3423" w14:textId="77777777" w:rsidR="00B22893" w:rsidRPr="008A1304" w:rsidRDefault="00B22893" w:rsidP="00B22893">
      <w:pPr>
        <w:pStyle w:val="GvdeMetni"/>
        <w:ind w:right="140"/>
      </w:pPr>
      <w:r w:rsidRPr="008A1304">
        <w:t>- Appendix III: Species protected in at least one country, which has asked other CITES Parties for assistance in controlling the trade.</w:t>
      </w:r>
    </w:p>
    <w:p w14:paraId="4382DBE3" w14:textId="77777777" w:rsidR="00B22893" w:rsidRPr="008A1304" w:rsidRDefault="00B22893" w:rsidP="00B22893">
      <w:pPr>
        <w:pStyle w:val="GvdeMetni"/>
        <w:ind w:right="140"/>
      </w:pPr>
      <w:r w:rsidRPr="008A1304">
        <w:t>**2024–2025 Central Hunting Commission (MAK) Decisions:**</w:t>
      </w:r>
    </w:p>
    <w:p w14:paraId="0E3A5DA6" w14:textId="77777777" w:rsidR="00B22893" w:rsidRPr="008A1304" w:rsidRDefault="00B22893" w:rsidP="00B22893">
      <w:pPr>
        <w:pStyle w:val="GvdeMetni"/>
        <w:ind w:right="140"/>
      </w:pPr>
      <w:r w:rsidRPr="008A1304">
        <w:t>- ANNEX-1: Game animals with regulated hunting periods</w:t>
      </w:r>
    </w:p>
    <w:p w14:paraId="70275609" w14:textId="77777777" w:rsidR="00B22893" w:rsidRPr="008A1304" w:rsidRDefault="00B22893" w:rsidP="00B22893">
      <w:pPr>
        <w:pStyle w:val="GvdeMetni"/>
        <w:ind w:right="140"/>
      </w:pPr>
      <w:r w:rsidRPr="008A1304">
        <w:t>- ANNEX-2: Game animals under protection</w:t>
      </w:r>
    </w:p>
    <w:p w14:paraId="301C81F8" w14:textId="77777777" w:rsidR="00B22893" w:rsidRPr="008A1304" w:rsidRDefault="00B22893" w:rsidP="00B22893">
      <w:pPr>
        <w:pStyle w:val="GvdeMetni"/>
        <w:ind w:right="140"/>
      </w:pPr>
      <w:r w:rsidRPr="008A1304">
        <w:t>**Red Data Book (Kiziroğlu, İ.) Categories:**</w:t>
      </w:r>
    </w:p>
    <w:p w14:paraId="50B2D3BF" w14:textId="77777777" w:rsidR="00B22893" w:rsidRPr="008A1304" w:rsidRDefault="00B22893" w:rsidP="00B22893">
      <w:pPr>
        <w:pStyle w:val="GvdeMetni"/>
        <w:ind w:right="140"/>
      </w:pPr>
      <w:r w:rsidRPr="008A1304">
        <w:t>- A1–A5: Risk categories from extinct to low risk</w:t>
      </w:r>
    </w:p>
    <w:p w14:paraId="77721941" w14:textId="77777777" w:rsidR="00B22893" w:rsidRPr="008A1304" w:rsidRDefault="00B22893" w:rsidP="00B22893">
      <w:pPr>
        <w:pStyle w:val="GvdeMetni"/>
        <w:ind w:right="140"/>
      </w:pPr>
      <w:r w:rsidRPr="008A1304">
        <w:t>- B: Migratory and non-breeding species</w:t>
      </w:r>
    </w:p>
    <w:p w14:paraId="6F3FCEC4" w14:textId="77777777" w:rsidR="00B22893" w:rsidRPr="008A1304" w:rsidRDefault="00B22893" w:rsidP="00B22893">
      <w:pPr>
        <w:pStyle w:val="GvdeMetni"/>
        <w:ind w:right="140"/>
      </w:pPr>
      <w:r w:rsidRPr="008A1304">
        <w:t>- A, G, K, KZ, T: Breeding and migratory status</w:t>
      </w:r>
    </w:p>
    <w:p w14:paraId="7DEC34A7" w14:textId="77777777" w:rsidR="00B22893" w:rsidRPr="008A1304" w:rsidRDefault="00B22893" w:rsidP="00B22893">
      <w:pPr>
        <w:pStyle w:val="GvdeMetni"/>
        <w:ind w:right="140"/>
      </w:pPr>
      <w:r w:rsidRPr="008A1304">
        <w:t>**National Legislation:**</w:t>
      </w:r>
    </w:p>
    <w:p w14:paraId="69ACE9D2" w14:textId="77777777" w:rsidR="00B22893" w:rsidRPr="008A1304" w:rsidRDefault="00B22893" w:rsidP="00B22893">
      <w:pPr>
        <w:pStyle w:val="GvdeMetni"/>
        <w:ind w:right="140"/>
      </w:pPr>
      <w:r w:rsidRPr="008A1304">
        <w:t>During project execution, compliance will be ensured with:</w:t>
      </w:r>
    </w:p>
    <w:p w14:paraId="29930092" w14:textId="77777777" w:rsidR="00B22893" w:rsidRPr="008A1304" w:rsidRDefault="00B22893" w:rsidP="00B22893">
      <w:pPr>
        <w:pStyle w:val="GvdeMetni"/>
        <w:ind w:right="140"/>
      </w:pPr>
      <w:r w:rsidRPr="008A1304">
        <w:t>- Law No. 2873 (National Parks Law)</w:t>
      </w:r>
    </w:p>
    <w:p w14:paraId="0789AE5E" w14:textId="77777777" w:rsidR="00B22893" w:rsidRPr="008A1304" w:rsidRDefault="00B22893" w:rsidP="00B22893">
      <w:pPr>
        <w:pStyle w:val="GvdeMetni"/>
        <w:ind w:right="140"/>
      </w:pPr>
      <w:r w:rsidRPr="008A1304">
        <w:t>- Law No. 4915 (Land Hunting Law and Regulation)</w:t>
      </w:r>
    </w:p>
    <w:p w14:paraId="47F31102" w14:textId="77777777" w:rsidR="00B22893" w:rsidRPr="008A1304" w:rsidRDefault="00B22893" w:rsidP="00B22893">
      <w:pPr>
        <w:pStyle w:val="GvdeMetni"/>
        <w:ind w:right="140"/>
      </w:pPr>
      <w:r w:rsidRPr="008A1304">
        <w:t>- Bern Convention</w:t>
      </w:r>
    </w:p>
    <w:p w14:paraId="52E050CB" w14:textId="77777777" w:rsidR="00B22893" w:rsidRPr="008A1304" w:rsidRDefault="00B22893" w:rsidP="00B22893">
      <w:pPr>
        <w:pStyle w:val="GvdeMetni"/>
        <w:ind w:right="140"/>
      </w:pPr>
      <w:r w:rsidRPr="008A1304">
        <w:t>- CITES Convention</w:t>
      </w:r>
    </w:p>
    <w:p w14:paraId="02885823" w14:textId="77777777" w:rsidR="00B22893" w:rsidRPr="008A1304" w:rsidRDefault="00B22893" w:rsidP="00B22893">
      <w:pPr>
        <w:pStyle w:val="GvdeMetni"/>
        <w:ind w:right="140"/>
      </w:pPr>
      <w:r w:rsidRPr="008A1304">
        <w:t>According to Law No. 4915, as published in the Official Gazette (No. 29341, dated 29 April 2015) and enforced by the regulation dated 1 July 2003, fauna species are categorized as follows:</w:t>
      </w:r>
    </w:p>
    <w:p w14:paraId="43A9E8C4" w14:textId="77777777" w:rsidR="00B22893" w:rsidRPr="008A1304" w:rsidRDefault="00B22893" w:rsidP="00B22893">
      <w:pPr>
        <w:pStyle w:val="GvdeMetni"/>
        <w:ind w:right="140"/>
      </w:pPr>
      <w:r w:rsidRPr="008A1304">
        <w:t>- Annex I: Wildlife species identified by the Ministry of Forestry and Water Affairs</w:t>
      </w:r>
    </w:p>
    <w:p w14:paraId="68538DEE" w14:textId="77777777" w:rsidR="00B22893" w:rsidRPr="008A1304" w:rsidRDefault="00B22893" w:rsidP="00B22893">
      <w:pPr>
        <w:pStyle w:val="GvdeMetni"/>
        <w:ind w:right="140"/>
      </w:pPr>
      <w:r w:rsidRPr="008A1304">
        <w:t>- Annex II: Game species identified by the Ministry</w:t>
      </w:r>
    </w:p>
    <w:p w14:paraId="6878D56D" w14:textId="77777777" w:rsidR="00B22893" w:rsidRPr="008A1304" w:rsidRDefault="00B22893" w:rsidP="00B22893">
      <w:pPr>
        <w:pStyle w:val="GvdeMetni"/>
        <w:ind w:right="140"/>
      </w:pPr>
      <w:r w:rsidRPr="008A1304">
        <w:t>- Annex III: Protected wildlife species identified by the Ministry</w:t>
      </w:r>
    </w:p>
    <w:p w14:paraId="5CA0C143" w14:textId="31395E5E" w:rsidR="00B22893" w:rsidRDefault="00B22893" w:rsidP="00B22893">
      <w:pPr>
        <w:pStyle w:val="GvdeMetni"/>
      </w:pPr>
      <w:r w:rsidRPr="008A1304">
        <w:t>These lists are updated annually in accordance with Law No. 4915 and the decisions of the Centra</w:t>
      </w:r>
      <w:r>
        <w:t>l</w:t>
      </w:r>
      <w:r w:rsidRPr="008A1304">
        <w:t xml:space="preserve"> Hun</w:t>
      </w:r>
      <w:r>
        <w:t>t</w:t>
      </w:r>
      <w:r w:rsidRPr="008A1304">
        <w:t>ing Commission.</w:t>
      </w:r>
    </w:p>
    <w:p w14:paraId="00E5F8EB" w14:textId="3DB532BF" w:rsidR="00B22893" w:rsidRDefault="00B22893" w:rsidP="00B22893">
      <w:pPr>
        <w:pStyle w:val="GvdeMetni"/>
      </w:pPr>
    </w:p>
    <w:p w14:paraId="058654A3" w14:textId="77777777" w:rsidR="00E4517A" w:rsidRDefault="00E4517A" w:rsidP="00B22893">
      <w:pPr>
        <w:pStyle w:val="GvdeMetni"/>
        <w:rPr>
          <w:lang w:val="en-GB"/>
        </w:rPr>
        <w:sectPr w:rsidR="00E4517A" w:rsidSect="000D732A">
          <w:footerReference w:type="even" r:id="rId145"/>
          <w:footerReference w:type="default" r:id="rId146"/>
          <w:footerReference w:type="first" r:id="rId147"/>
          <w:pgSz w:w="11900" w:h="16840"/>
          <w:pgMar w:top="1134" w:right="1247" w:bottom="1247" w:left="1247" w:header="708" w:footer="708" w:gutter="0"/>
          <w:cols w:space="708"/>
          <w:docGrid w:linePitch="360"/>
        </w:sectPr>
      </w:pPr>
    </w:p>
    <w:p w14:paraId="08BDDAA3" w14:textId="05BAFAE3" w:rsidR="00E4517A" w:rsidRDefault="00E4517A" w:rsidP="00470C03">
      <w:pPr>
        <w:pStyle w:val="Appendix"/>
      </w:pPr>
      <w:bookmarkStart w:id="378" w:name="_Toc216311313"/>
      <w:r>
        <w:t>.</w:t>
      </w:r>
      <w:r w:rsidR="009B5306">
        <w:t xml:space="preserve"> Sub project Site Layout Plan</w:t>
      </w:r>
      <w:bookmarkEnd w:id="378"/>
    </w:p>
    <w:p w14:paraId="2A611AA5" w14:textId="055E4D92" w:rsidR="00E4517A" w:rsidRDefault="00E4517A" w:rsidP="00B22893">
      <w:pPr>
        <w:pStyle w:val="GvdeMetni"/>
        <w:rPr>
          <w:lang w:val="en-GB"/>
        </w:rPr>
        <w:sectPr w:rsidR="00E4517A" w:rsidSect="00470C03">
          <w:footerReference w:type="even" r:id="rId148"/>
          <w:footerReference w:type="default" r:id="rId149"/>
          <w:footerReference w:type="first" r:id="rId150"/>
          <w:pgSz w:w="16840" w:h="11900" w:orient="landscape"/>
          <w:pgMar w:top="1247" w:right="1134" w:bottom="1247" w:left="1247" w:header="709" w:footer="709" w:gutter="0"/>
          <w:cols w:space="708"/>
          <w:docGrid w:linePitch="360"/>
        </w:sectPr>
      </w:pPr>
      <w:r>
        <w:rPr>
          <w:lang w:val="en-GB"/>
        </w:rPr>
        <w:object w:dxaOrig="3841" w:dyaOrig="4320" w14:anchorId="43B794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7.65pt;height:388.35pt" o:ole="">
            <v:imagedata r:id="rId151" o:title=""/>
          </v:shape>
          <o:OLEObject Type="Embed" ProgID="AutoCAD.Drawing.24" ShapeID="_x0000_i1025" DrawAspect="Content" ObjectID="_1827557637" r:id="rId152"/>
        </w:object>
      </w:r>
    </w:p>
    <w:p w14:paraId="6B68991C" w14:textId="14E52765" w:rsidR="00B22893" w:rsidRPr="00E4517A" w:rsidRDefault="000729AA" w:rsidP="00470C03">
      <w:pPr>
        <w:pStyle w:val="GvdeMetni"/>
        <w:rPr>
          <w:lang w:val="en-GB"/>
        </w:rPr>
      </w:pPr>
      <w:r w:rsidRPr="000729AA">
        <w:rPr>
          <w:noProof/>
          <w:lang w:val="en-GB"/>
        </w:rPr>
        <w:drawing>
          <wp:inline distT="0" distB="0" distL="0" distR="0" wp14:anchorId="36251207" wp14:editId="4E3FD9D4">
            <wp:extent cx="5972810" cy="3209290"/>
            <wp:effectExtent l="0" t="0" r="889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72810" cy="3209290"/>
                    </a:xfrm>
                    <a:prstGeom prst="rect">
                      <a:avLst/>
                    </a:prstGeom>
                  </pic:spPr>
                </pic:pic>
              </a:graphicData>
            </a:graphic>
          </wp:inline>
        </w:drawing>
      </w:r>
    </w:p>
    <w:sectPr w:rsidR="00B22893" w:rsidRPr="00E4517A" w:rsidSect="000D732A">
      <w:footerReference w:type="even" r:id="rId154"/>
      <w:footerReference w:type="default" r:id="rId155"/>
      <w:footerReference w:type="first" r:id="rId156"/>
      <w:pgSz w:w="11900" w:h="16840"/>
      <w:pgMar w:top="1134" w:right="1247" w:bottom="1247" w:left="124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1EE7D0" w14:textId="77777777" w:rsidR="0023571F" w:rsidRDefault="0023571F" w:rsidP="00E054BA">
      <w:pPr>
        <w:spacing w:after="0" w:line="240" w:lineRule="auto"/>
      </w:pPr>
      <w:r>
        <w:separator/>
      </w:r>
    </w:p>
  </w:endnote>
  <w:endnote w:type="continuationSeparator" w:id="0">
    <w:p w14:paraId="2905A3D8" w14:textId="77777777" w:rsidR="0023571F" w:rsidRDefault="0023571F" w:rsidP="00E054BA">
      <w:pPr>
        <w:spacing w:after="0" w:line="240" w:lineRule="auto"/>
      </w:pPr>
      <w:r>
        <w:continuationSeparator/>
      </w:r>
    </w:p>
  </w:endnote>
  <w:endnote w:type="continuationNotice" w:id="1">
    <w:p w14:paraId="2A18F836" w14:textId="77777777" w:rsidR="0023571F" w:rsidRDefault="0023571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entury Gothic">
    <w:panose1 w:val="020B05020202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Book Antiqua">
    <w:panose1 w:val="02040602050305030304"/>
    <w:charset w:val="A2"/>
    <w:family w:val="roman"/>
    <w:pitch w:val="variable"/>
    <w:sig w:usb0="00000287" w:usb1="00000000" w:usb2="00000000" w:usb3="00000000" w:csb0="0000009F" w:csb1="00000000"/>
  </w:font>
  <w:font w:name="Arial Bold">
    <w:altName w:val="Times New Roman"/>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font>
  <w:font w:name="Franklin Gothic Medium Cond">
    <w:panose1 w:val="020B0606030402020204"/>
    <w:charset w:val="A2"/>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rutiger LT Std">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Arial TUR">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E148A" w14:textId="77777777" w:rsidR="00722C6C" w:rsidRDefault="00722C6C">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348B3" w14:textId="77777777" w:rsidR="00441931" w:rsidRDefault="00441931">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9B03A" w14:textId="5B9900A3" w:rsidR="00470C03" w:rsidRDefault="00470C03" w:rsidP="00470C03">
    <w:pPr>
      <w:pStyle w:val="AltBilgi"/>
      <w:jc w:val="left"/>
      <w:rPr>
        <w:rFonts w:ascii="Arial" w:hAnsi="Arial" w:cs="Arial"/>
        <w:color w:val="000000"/>
        <w:sz w:val="17"/>
        <w:szCs w:val="16"/>
      </w:rPr>
    </w:pPr>
    <w:bookmarkStart w:id="65" w:name="DocumentMarkings4FooterPrimary"/>
    <w:r>
      <w:rPr>
        <w:rFonts w:ascii="Arial" w:hAnsi="Arial" w:cs="Arial"/>
        <w:color w:val="000000"/>
        <w:sz w:val="17"/>
        <w:szCs w:val="16"/>
      </w:rPr>
      <w:t> </w:t>
    </w:r>
    <w:bookmarkEnd w:id="65"/>
  </w:p>
  <w:p w14:paraId="4EDC5365" w14:textId="7D55B0B9" w:rsidR="00441931" w:rsidRDefault="00441931" w:rsidP="00CC1B53">
    <w:pPr>
      <w:pStyle w:val="AltBilgi"/>
      <w:jc w:val="left"/>
      <w:rPr>
        <w:rFonts w:ascii="Arial" w:hAnsi="Arial" w:cs="Arial"/>
        <w:sz w:val="16"/>
        <w:szCs w:val="16"/>
      </w:rPr>
    </w:pPr>
    <w:r w:rsidRPr="00CC1B53">
      <w:rPr>
        <w:rFonts w:ascii="Arial" w:hAnsi="Arial" w:cs="Arial"/>
        <w:color w:val="000000"/>
        <w:sz w:val="17"/>
        <w:szCs w:val="16"/>
      </w:rPr>
      <w:t> </w:t>
    </w:r>
  </w:p>
  <w:p w14:paraId="75781644" w14:textId="77777777" w:rsidR="00441931" w:rsidRPr="00FA1F03" w:rsidRDefault="0044193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46</w:t>
    </w:r>
    <w:r w:rsidRPr="00FA1F03">
      <w:rPr>
        <w:rFonts w:ascii="Arial" w:hAnsi="Arial" w:cs="Arial"/>
        <w:noProof/>
        <w:sz w:val="16"/>
        <w:szCs w:val="1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CA415" w14:textId="77777777" w:rsidR="00441931" w:rsidRDefault="00441931">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C8C25" w14:textId="77777777" w:rsidR="00470C03" w:rsidRDefault="00470C03">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AA0FF" w14:textId="2518978D" w:rsidR="00470C03" w:rsidRDefault="00470C03" w:rsidP="00470C03">
    <w:pPr>
      <w:pStyle w:val="AltBilgi"/>
      <w:jc w:val="left"/>
      <w:rPr>
        <w:rFonts w:ascii="Arial" w:hAnsi="Arial" w:cs="Arial"/>
        <w:color w:val="000000"/>
        <w:sz w:val="17"/>
        <w:szCs w:val="16"/>
      </w:rPr>
    </w:pPr>
    <w:bookmarkStart w:id="66" w:name="DocumentMarkings5FooterPrimary"/>
    <w:r>
      <w:rPr>
        <w:rFonts w:ascii="Arial" w:hAnsi="Arial" w:cs="Arial"/>
        <w:color w:val="000000"/>
        <w:sz w:val="17"/>
        <w:szCs w:val="16"/>
      </w:rPr>
      <w:t> </w:t>
    </w:r>
    <w:bookmarkEnd w:id="66"/>
  </w:p>
  <w:p w14:paraId="743945A9" w14:textId="41463DB8" w:rsidR="00470C03" w:rsidRDefault="00470C03" w:rsidP="00CC1B53">
    <w:pPr>
      <w:pStyle w:val="AltBilgi"/>
      <w:jc w:val="left"/>
      <w:rPr>
        <w:rFonts w:ascii="Arial" w:hAnsi="Arial" w:cs="Arial"/>
        <w:sz w:val="16"/>
        <w:szCs w:val="16"/>
      </w:rPr>
    </w:pPr>
    <w:r w:rsidRPr="00CC1B53">
      <w:rPr>
        <w:rFonts w:ascii="Arial" w:hAnsi="Arial" w:cs="Arial"/>
        <w:color w:val="000000"/>
        <w:sz w:val="17"/>
        <w:szCs w:val="16"/>
      </w:rPr>
      <w:t> </w:t>
    </w:r>
  </w:p>
  <w:p w14:paraId="54325B9B"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46</w:t>
    </w:r>
    <w:r w:rsidRPr="00FA1F03">
      <w:rPr>
        <w:rFonts w:ascii="Arial" w:hAnsi="Arial" w:cs="Arial"/>
        <w:noProof/>
        <w:sz w:val="16"/>
        <w:szCs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5815" w14:textId="77777777" w:rsidR="00470C03" w:rsidRDefault="00470C03">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8475A" w14:textId="77777777" w:rsidR="00470C03" w:rsidRDefault="00470C03">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06D75" w14:textId="0B962983" w:rsidR="00470C03" w:rsidRDefault="00470C03" w:rsidP="00470C03">
    <w:pPr>
      <w:pStyle w:val="AltBilgi"/>
      <w:jc w:val="left"/>
      <w:rPr>
        <w:rFonts w:ascii="Arial" w:hAnsi="Arial" w:cs="Arial"/>
        <w:color w:val="000000"/>
        <w:sz w:val="17"/>
        <w:szCs w:val="16"/>
      </w:rPr>
    </w:pPr>
    <w:bookmarkStart w:id="74" w:name="DocumentMarkings6FooterPrimary"/>
    <w:r>
      <w:rPr>
        <w:rFonts w:ascii="Arial" w:hAnsi="Arial" w:cs="Arial"/>
        <w:color w:val="000000"/>
        <w:sz w:val="17"/>
        <w:szCs w:val="16"/>
      </w:rPr>
      <w:t> </w:t>
    </w:r>
    <w:bookmarkEnd w:id="74"/>
  </w:p>
  <w:p w14:paraId="13857C5B" w14:textId="1FA7A638" w:rsidR="00470C03" w:rsidRDefault="00470C03" w:rsidP="00CC1B53">
    <w:pPr>
      <w:pStyle w:val="AltBilgi"/>
      <w:jc w:val="left"/>
      <w:rPr>
        <w:rFonts w:ascii="Arial" w:hAnsi="Arial" w:cs="Arial"/>
        <w:sz w:val="16"/>
        <w:szCs w:val="16"/>
      </w:rPr>
    </w:pPr>
    <w:r w:rsidRPr="00CC1B53">
      <w:rPr>
        <w:rFonts w:ascii="Arial" w:hAnsi="Arial" w:cs="Arial"/>
        <w:color w:val="000000"/>
        <w:sz w:val="17"/>
        <w:szCs w:val="16"/>
      </w:rPr>
      <w:t> </w:t>
    </w:r>
  </w:p>
  <w:p w14:paraId="03007A37"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46</w:t>
    </w:r>
    <w:r w:rsidRPr="00FA1F03">
      <w:rPr>
        <w:rFonts w:ascii="Arial" w:hAnsi="Arial" w:cs="Arial"/>
        <w:noProof/>
        <w:sz w:val="16"/>
        <w:szCs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AC574" w14:textId="77777777" w:rsidR="00470C03" w:rsidRDefault="00470C03">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4AE69" w14:textId="77777777" w:rsidR="00FB73B1" w:rsidRDefault="00FB73B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C0CDA" w14:textId="0D1A75C6" w:rsidR="00FB73B1" w:rsidRDefault="00470C03" w:rsidP="00470C03">
    <w:pPr>
      <w:pStyle w:val="AltBilgi"/>
      <w:framePr w:wrap="none" w:vAnchor="text" w:hAnchor="margin" w:xAlign="right" w:y="1"/>
      <w:jc w:val="left"/>
      <w:rPr>
        <w:rStyle w:val="SayfaNumaras"/>
        <w:rFonts w:cs="Times New Roman"/>
        <w:lang w:eastAsia="tr-TR"/>
      </w:rPr>
    </w:pPr>
    <w:bookmarkStart w:id="0" w:name="DocumentMarkings1FooterPrimary"/>
    <w:r w:rsidRPr="00470C03">
      <w:rPr>
        <w:rStyle w:val="SayfaNumaras"/>
        <w:rFonts w:cs="Times New Roman"/>
        <w:color w:val="000000"/>
        <w:sz w:val="17"/>
        <w:lang w:eastAsia="tr-TR"/>
      </w:rPr>
      <w:t> </w:t>
    </w:r>
    <w:bookmarkEnd w:id="0"/>
  </w:p>
  <w:p w14:paraId="65CDB0FE" w14:textId="77777777" w:rsidR="00FB73B1" w:rsidRPr="00075EC5" w:rsidRDefault="00FB73B1" w:rsidP="00C85948">
    <w:pPr>
      <w:rPr>
        <w:color w:val="8496B0" w:themeColor="text2" w:themeTint="99"/>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87613" w14:textId="254FA559" w:rsidR="00FB73B1" w:rsidRDefault="00470C03" w:rsidP="00470C03">
    <w:pPr>
      <w:pStyle w:val="AltBilgi"/>
      <w:jc w:val="left"/>
      <w:rPr>
        <w:rFonts w:ascii="Arial" w:hAnsi="Arial" w:cs="Arial"/>
        <w:sz w:val="16"/>
        <w:szCs w:val="16"/>
      </w:rPr>
    </w:pPr>
    <w:bookmarkStart w:id="75" w:name="DocumentMarkings7FooterPrimary"/>
    <w:r w:rsidRPr="00470C03">
      <w:rPr>
        <w:rFonts w:ascii="Arial" w:hAnsi="Arial" w:cs="Arial"/>
        <w:color w:val="000000"/>
        <w:sz w:val="17"/>
        <w:szCs w:val="16"/>
      </w:rPr>
      <w:t> </w:t>
    </w:r>
    <w:bookmarkEnd w:id="75"/>
  </w:p>
  <w:p w14:paraId="6B741E75" w14:textId="527A30F2"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46</w:t>
    </w:r>
    <w:r w:rsidRPr="00FA1F03">
      <w:rPr>
        <w:rFonts w:ascii="Arial" w:hAnsi="Arial" w:cs="Arial"/>
        <w:noProof/>
        <w:sz w:val="16"/>
        <w:szCs w:val="1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2FEA4" w14:textId="77777777" w:rsidR="00FB73B1" w:rsidRDefault="00FB73B1">
    <w:pPr>
      <w:pStyle w:val="AltBilgi"/>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59F37" w14:textId="77777777" w:rsidR="00470C03" w:rsidRDefault="00470C03">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29A1" w14:textId="6C413E60" w:rsidR="00351844" w:rsidRDefault="00470C03" w:rsidP="00470C03">
    <w:pPr>
      <w:pStyle w:val="GvdeMetni"/>
      <w:spacing w:after="0" w:line="14" w:lineRule="auto"/>
      <w:jc w:val="left"/>
      <w:rPr>
        <w:sz w:val="20"/>
      </w:rPr>
    </w:pPr>
    <w:bookmarkStart w:id="111" w:name="DocumentMarkings8FooterPrimary"/>
    <w:r w:rsidRPr="00470C03">
      <w:rPr>
        <w:color w:val="000000"/>
        <w:sz w:val="17"/>
      </w:rPr>
      <w:t> </w:t>
    </w:r>
    <w:bookmarkEnd w:id="111"/>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A56B0" w14:textId="77777777" w:rsidR="00470C03" w:rsidRDefault="00470C03">
    <w:pPr>
      <w:pStyle w:val="AltBilgi"/>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E1A88" w14:textId="77777777" w:rsidR="00470C03" w:rsidRDefault="00470C03">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31D28" w14:textId="76B563BD" w:rsidR="00470C03" w:rsidRDefault="00470C03" w:rsidP="00470C03">
    <w:pPr>
      <w:pStyle w:val="GvdeMetni"/>
      <w:spacing w:after="0" w:line="14" w:lineRule="auto"/>
      <w:jc w:val="left"/>
      <w:rPr>
        <w:sz w:val="20"/>
      </w:rPr>
    </w:pPr>
    <w:bookmarkStart w:id="112" w:name="DocumentMarkings9FooterPrimary"/>
    <w:r w:rsidRPr="00470C03">
      <w:rPr>
        <w:color w:val="000000"/>
        <w:sz w:val="17"/>
      </w:rPr>
      <w:t> </w:t>
    </w:r>
    <w:bookmarkEnd w:id="112"/>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91559" w14:textId="77777777" w:rsidR="00470C03" w:rsidRDefault="00470C03">
    <w:pPr>
      <w:pStyle w:val="AltBilgi"/>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6F499" w14:textId="77777777" w:rsidR="00470C03" w:rsidRDefault="00470C03">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6F8F6" w14:textId="601CB94B" w:rsidR="00470C03" w:rsidRDefault="00470C03" w:rsidP="00470C03">
    <w:pPr>
      <w:pStyle w:val="GvdeMetni"/>
      <w:spacing w:after="0" w:line="14" w:lineRule="auto"/>
      <w:jc w:val="left"/>
      <w:rPr>
        <w:sz w:val="20"/>
      </w:rPr>
    </w:pPr>
    <w:bookmarkStart w:id="130" w:name="DocumentMarkings10FooterPrimary"/>
    <w:r w:rsidRPr="00470C03">
      <w:rPr>
        <w:color w:val="000000"/>
        <w:sz w:val="17"/>
      </w:rPr>
      <w:t> </w:t>
    </w:r>
    <w:bookmarkEnd w:id="130"/>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C086C" w14:textId="77777777" w:rsidR="00722C6C" w:rsidRDefault="00722C6C">
    <w:pPr>
      <w:pStyle w:val="AltBilgi"/>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DFD21" w14:textId="77777777" w:rsidR="00470C03" w:rsidRDefault="00470C03">
    <w:pPr>
      <w:pStyle w:val="AltBilgi"/>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E7D29" w14:textId="77777777" w:rsidR="00FB73B1" w:rsidRDefault="00FB73B1">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E1569" w14:textId="16C6E156" w:rsidR="00FB73B1" w:rsidRDefault="00470C03" w:rsidP="00470C03">
    <w:pPr>
      <w:pStyle w:val="AltBilgi"/>
      <w:jc w:val="left"/>
      <w:rPr>
        <w:rFonts w:ascii="Arial" w:hAnsi="Arial" w:cs="Arial"/>
        <w:sz w:val="16"/>
        <w:szCs w:val="16"/>
      </w:rPr>
    </w:pPr>
    <w:bookmarkStart w:id="179" w:name="DocumentMarkings11FooterPrimary"/>
    <w:r w:rsidRPr="00470C03">
      <w:rPr>
        <w:rFonts w:ascii="Arial" w:hAnsi="Arial" w:cs="Arial"/>
        <w:color w:val="000000"/>
        <w:sz w:val="17"/>
        <w:szCs w:val="16"/>
      </w:rPr>
      <w:t> </w:t>
    </w:r>
    <w:bookmarkEnd w:id="179"/>
  </w:p>
  <w:p w14:paraId="4EE1CC7A" w14:textId="6FA8E519"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49</w:t>
    </w:r>
    <w:r w:rsidRPr="00FA1F03">
      <w:rPr>
        <w:rFonts w:ascii="Arial" w:hAnsi="Arial" w:cs="Arial"/>
        <w:noProof/>
        <w:sz w:val="16"/>
        <w:szCs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27EEC" w14:textId="77777777" w:rsidR="00FB73B1" w:rsidRDefault="00FB73B1">
    <w:pPr>
      <w:pStyle w:val="AltBilgi"/>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A2732" w14:textId="77777777" w:rsidR="00FB73B1" w:rsidRDefault="00FB73B1">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08ACF" w14:textId="4913EBC4" w:rsidR="00FB73B1" w:rsidRDefault="00470C03" w:rsidP="00470C03">
    <w:pPr>
      <w:pStyle w:val="AltBilgi"/>
      <w:jc w:val="left"/>
      <w:rPr>
        <w:rFonts w:ascii="Arial" w:hAnsi="Arial" w:cs="Arial"/>
        <w:sz w:val="16"/>
        <w:szCs w:val="16"/>
      </w:rPr>
    </w:pPr>
    <w:bookmarkStart w:id="182" w:name="DocumentMarkings12FooterPrimary"/>
    <w:r w:rsidRPr="00470C03">
      <w:rPr>
        <w:rFonts w:ascii="Arial" w:hAnsi="Arial" w:cs="Arial"/>
        <w:color w:val="000000"/>
        <w:sz w:val="17"/>
        <w:szCs w:val="16"/>
      </w:rPr>
      <w:t> </w:t>
    </w:r>
    <w:bookmarkEnd w:id="182"/>
  </w:p>
  <w:p w14:paraId="25A94F26" w14:textId="0A111A1E"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57</w:t>
    </w:r>
    <w:r w:rsidRPr="00FA1F03">
      <w:rPr>
        <w:rFonts w:ascii="Arial" w:hAnsi="Arial" w:cs="Arial"/>
        <w:noProof/>
        <w:sz w:val="16"/>
        <w:szCs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9BE9C" w14:textId="77777777" w:rsidR="00FB73B1" w:rsidRDefault="00FB73B1">
    <w:pPr>
      <w:pStyle w:val="AltBilgi"/>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13D28" w14:textId="77777777" w:rsidR="00470C03" w:rsidRDefault="00470C03">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B2D14" w14:textId="37308350" w:rsidR="00470C03" w:rsidRDefault="00470C03" w:rsidP="00470C03">
    <w:pPr>
      <w:pStyle w:val="AltBilgi"/>
      <w:jc w:val="left"/>
      <w:rPr>
        <w:rFonts w:ascii="Arial" w:hAnsi="Arial" w:cs="Arial"/>
        <w:sz w:val="16"/>
        <w:szCs w:val="16"/>
      </w:rPr>
    </w:pPr>
    <w:bookmarkStart w:id="224" w:name="DocumentMarkings13FooterPrimary"/>
    <w:r w:rsidRPr="00470C03">
      <w:rPr>
        <w:rFonts w:ascii="Arial" w:hAnsi="Arial" w:cs="Arial"/>
        <w:color w:val="000000"/>
        <w:sz w:val="17"/>
        <w:szCs w:val="16"/>
      </w:rPr>
      <w:t> </w:t>
    </w:r>
    <w:bookmarkEnd w:id="224"/>
  </w:p>
  <w:p w14:paraId="117D3D92"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57</w:t>
    </w:r>
    <w:r w:rsidRPr="00FA1F03">
      <w:rPr>
        <w:rFonts w:ascii="Arial" w:hAnsi="Arial" w:cs="Arial"/>
        <w:noProof/>
        <w:sz w:val="16"/>
        <w:szCs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B722A" w14:textId="77777777" w:rsidR="00470C03" w:rsidRDefault="00470C03">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6763F" w14:textId="77777777" w:rsidR="00470C03" w:rsidRDefault="00470C03">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1D006" w14:textId="77777777" w:rsidR="00FB73B1" w:rsidRDefault="00FB73B1">
    <w:pPr>
      <w:pStyle w:val="AltBilgi"/>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F6D30" w14:textId="0D19971B" w:rsidR="00FB73B1" w:rsidRDefault="00470C03" w:rsidP="00470C03">
    <w:pPr>
      <w:pStyle w:val="AltBilgi"/>
      <w:jc w:val="left"/>
      <w:rPr>
        <w:rFonts w:ascii="Arial" w:hAnsi="Arial" w:cs="Arial"/>
        <w:sz w:val="16"/>
        <w:szCs w:val="16"/>
      </w:rPr>
    </w:pPr>
    <w:bookmarkStart w:id="235" w:name="DocumentMarkings14FooterPrimary"/>
    <w:r w:rsidRPr="00470C03">
      <w:rPr>
        <w:rFonts w:ascii="Arial" w:hAnsi="Arial" w:cs="Arial"/>
        <w:color w:val="000000"/>
        <w:sz w:val="17"/>
        <w:szCs w:val="16"/>
      </w:rPr>
      <w:t> </w:t>
    </w:r>
    <w:bookmarkEnd w:id="235"/>
  </w:p>
  <w:p w14:paraId="4764C066" w14:textId="237C94BF"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88</w:t>
    </w:r>
    <w:r w:rsidRPr="00FA1F03">
      <w:rPr>
        <w:rFonts w:ascii="Arial" w:hAnsi="Arial" w:cs="Arial"/>
        <w:noProof/>
        <w:sz w:val="16"/>
        <w:szCs w:val="16"/>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E4617" w14:textId="77777777" w:rsidR="00FB73B1" w:rsidRDefault="00FB73B1">
    <w:pPr>
      <w:pStyle w:val="AltBilgi"/>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DBD7D" w14:textId="77777777" w:rsidR="00FB73B1" w:rsidRDefault="00FB73B1">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5D57E" w14:textId="751F9BD0" w:rsidR="00FB73B1" w:rsidRDefault="00470C03" w:rsidP="00470C03">
    <w:pPr>
      <w:pStyle w:val="AltBilgi"/>
      <w:jc w:val="left"/>
      <w:rPr>
        <w:rFonts w:ascii="Arial" w:hAnsi="Arial" w:cs="Arial"/>
        <w:sz w:val="16"/>
        <w:szCs w:val="16"/>
      </w:rPr>
    </w:pPr>
    <w:bookmarkStart w:id="245" w:name="DocumentMarkings15FooterPrimary"/>
    <w:r w:rsidRPr="00470C03">
      <w:rPr>
        <w:rFonts w:ascii="Arial" w:hAnsi="Arial" w:cs="Arial"/>
        <w:color w:val="000000"/>
        <w:sz w:val="17"/>
        <w:szCs w:val="16"/>
      </w:rPr>
      <w:t> </w:t>
    </w:r>
    <w:bookmarkEnd w:id="245"/>
  </w:p>
  <w:p w14:paraId="1B6615A3" w14:textId="357C447D"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117</w:t>
    </w:r>
    <w:r w:rsidRPr="00FA1F03">
      <w:rPr>
        <w:rFonts w:ascii="Arial" w:hAnsi="Arial" w:cs="Arial"/>
        <w:noProof/>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2E472" w14:textId="77777777" w:rsidR="00FB73B1" w:rsidRDefault="00FB73B1">
    <w:pPr>
      <w:pStyle w:val="AltBilgi"/>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52E0B" w14:textId="77777777" w:rsidR="00FB73B1" w:rsidRDefault="00FB73B1">
    <w:pPr>
      <w:pStyle w:val="AltBilgi"/>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2A7B3" w14:textId="60FE8A04" w:rsidR="00FB73B1" w:rsidRDefault="00470C03" w:rsidP="00470C03">
    <w:pPr>
      <w:pStyle w:val="AltBilgi"/>
      <w:jc w:val="left"/>
      <w:rPr>
        <w:rFonts w:ascii="Arial" w:hAnsi="Arial" w:cs="Arial"/>
        <w:sz w:val="16"/>
        <w:szCs w:val="16"/>
      </w:rPr>
    </w:pPr>
    <w:bookmarkStart w:id="251" w:name="DocumentMarkings16FooterPrimary"/>
    <w:r w:rsidRPr="00470C03">
      <w:rPr>
        <w:rFonts w:ascii="Arial" w:hAnsi="Arial" w:cs="Arial"/>
        <w:color w:val="000000"/>
        <w:sz w:val="17"/>
        <w:szCs w:val="16"/>
      </w:rPr>
      <w:t> </w:t>
    </w:r>
    <w:bookmarkEnd w:id="251"/>
  </w:p>
  <w:p w14:paraId="64C0CF25" w14:textId="7FB3C315"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121</w:t>
    </w:r>
    <w:r w:rsidRPr="00FA1F03">
      <w:rPr>
        <w:rFonts w:ascii="Arial" w:hAnsi="Arial" w:cs="Arial"/>
        <w:noProof/>
        <w:sz w:val="16"/>
        <w:szCs w:val="16"/>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0B52E" w14:textId="77777777" w:rsidR="00FB73B1" w:rsidRDefault="00FB73B1">
    <w:pPr>
      <w:pStyle w:val="AltBilgi"/>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5D5C4" w14:textId="77777777" w:rsidR="00FB73B1" w:rsidRDefault="00FB73B1">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9D809" w14:textId="1A5348E4" w:rsidR="00470C03" w:rsidRDefault="00470C03" w:rsidP="00470C03">
    <w:pPr>
      <w:pStyle w:val="AltBilgi"/>
      <w:framePr w:wrap="none" w:vAnchor="text" w:hAnchor="margin" w:xAlign="right" w:y="1"/>
      <w:jc w:val="left"/>
      <w:rPr>
        <w:rStyle w:val="SayfaNumaras"/>
        <w:rFonts w:cs="Times New Roman"/>
        <w:lang w:eastAsia="tr-TR"/>
      </w:rPr>
    </w:pPr>
    <w:bookmarkStart w:id="3" w:name="DocumentMarkings2FooterPrimary"/>
    <w:r w:rsidRPr="00470C03">
      <w:rPr>
        <w:rStyle w:val="SayfaNumaras"/>
        <w:rFonts w:cs="Times New Roman"/>
        <w:color w:val="000000"/>
        <w:sz w:val="17"/>
        <w:lang w:eastAsia="tr-TR"/>
      </w:rPr>
      <w:t> </w:t>
    </w:r>
    <w:bookmarkEnd w:id="3"/>
  </w:p>
  <w:p w14:paraId="68217CF3" w14:textId="77777777" w:rsidR="00470C03" w:rsidRPr="00075EC5" w:rsidRDefault="00470C03" w:rsidP="00C85948">
    <w:pPr>
      <w:rPr>
        <w:color w:val="8496B0" w:themeColor="text2" w:themeTint="99"/>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64C09" w14:textId="55E7AA2E" w:rsidR="00FB73B1" w:rsidRDefault="00470C03" w:rsidP="00470C03">
    <w:pPr>
      <w:pStyle w:val="AltBilgi"/>
      <w:jc w:val="left"/>
      <w:rPr>
        <w:rFonts w:ascii="Arial" w:hAnsi="Arial" w:cs="Arial"/>
        <w:sz w:val="16"/>
        <w:szCs w:val="16"/>
      </w:rPr>
    </w:pPr>
    <w:bookmarkStart w:id="255" w:name="DocumentMarkings17FooterPrimary"/>
    <w:r w:rsidRPr="00470C03">
      <w:rPr>
        <w:rFonts w:ascii="Arial" w:hAnsi="Arial" w:cs="Arial"/>
        <w:color w:val="000000"/>
        <w:sz w:val="17"/>
        <w:szCs w:val="16"/>
      </w:rPr>
      <w:t> </w:t>
    </w:r>
    <w:bookmarkEnd w:id="255"/>
  </w:p>
  <w:p w14:paraId="0015C121" w14:textId="5ED43799"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136</w:t>
    </w:r>
    <w:r w:rsidRPr="00FA1F03">
      <w:rPr>
        <w:rFonts w:ascii="Arial" w:hAnsi="Arial" w:cs="Arial"/>
        <w:noProof/>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6E60D" w14:textId="77777777" w:rsidR="00FB73B1" w:rsidRDefault="00FB73B1">
    <w:pPr>
      <w:pStyle w:val="AltBilgi"/>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B5318" w14:textId="77777777" w:rsidR="00FB73B1" w:rsidRDefault="00FB73B1">
    <w:pPr>
      <w:pStyle w:val="AltBilgi"/>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923A0" w14:textId="659006E5" w:rsidR="00FB73B1" w:rsidRDefault="00470C03" w:rsidP="00470C03">
    <w:pPr>
      <w:pStyle w:val="AltBilgi"/>
      <w:jc w:val="left"/>
      <w:rPr>
        <w:rFonts w:ascii="Arial" w:hAnsi="Arial" w:cs="Arial"/>
        <w:sz w:val="16"/>
        <w:szCs w:val="16"/>
      </w:rPr>
    </w:pPr>
    <w:bookmarkStart w:id="261" w:name="DocumentMarkings18FooterPrimary"/>
    <w:r w:rsidRPr="00470C03">
      <w:rPr>
        <w:rFonts w:ascii="Arial" w:hAnsi="Arial" w:cs="Arial"/>
        <w:color w:val="000000"/>
        <w:sz w:val="17"/>
        <w:szCs w:val="16"/>
      </w:rPr>
      <w:t> </w:t>
    </w:r>
    <w:bookmarkEnd w:id="261"/>
  </w:p>
  <w:p w14:paraId="75056283" w14:textId="26F87A77"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138</w:t>
    </w:r>
    <w:r w:rsidRPr="00FA1F03">
      <w:rPr>
        <w:rFonts w:ascii="Arial" w:hAnsi="Arial" w:cs="Arial"/>
        <w:noProof/>
        <w:sz w:val="16"/>
        <w:szCs w:val="16"/>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7CE3E" w14:textId="77777777" w:rsidR="00FB73B1" w:rsidRDefault="00FB73B1">
    <w:pPr>
      <w:pStyle w:val="AltBilgi"/>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6DDD3" w14:textId="77777777" w:rsidR="00FB73B1" w:rsidRDefault="00FB73B1">
    <w:pPr>
      <w:pStyle w:val="AltBilgi"/>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6B435" w14:textId="67E640FC" w:rsidR="00FB73B1" w:rsidRDefault="00470C03" w:rsidP="00470C03">
    <w:pPr>
      <w:pStyle w:val="AltBilgi"/>
      <w:jc w:val="left"/>
      <w:rPr>
        <w:rFonts w:ascii="Arial" w:hAnsi="Arial" w:cs="Arial"/>
        <w:sz w:val="16"/>
        <w:szCs w:val="16"/>
      </w:rPr>
    </w:pPr>
    <w:bookmarkStart w:id="304" w:name="DocumentMarkings19FooterPrimary"/>
    <w:r w:rsidRPr="00470C03">
      <w:rPr>
        <w:rFonts w:ascii="Arial" w:hAnsi="Arial" w:cs="Arial"/>
        <w:color w:val="000000"/>
        <w:sz w:val="17"/>
        <w:szCs w:val="16"/>
      </w:rPr>
      <w:t> </w:t>
    </w:r>
    <w:bookmarkEnd w:id="304"/>
  </w:p>
  <w:p w14:paraId="227894B5" w14:textId="048E17DF"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151</w:t>
    </w:r>
    <w:r w:rsidRPr="00FA1F03">
      <w:rPr>
        <w:rFonts w:ascii="Arial" w:hAnsi="Arial" w:cs="Arial"/>
        <w:noProof/>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5C40E" w14:textId="77777777" w:rsidR="00FB73B1" w:rsidRDefault="00FB73B1">
    <w:pPr>
      <w:pStyle w:val="AltBilgi"/>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8A85D" w14:textId="77777777" w:rsidR="00470C03" w:rsidRDefault="00470C03">
    <w:pPr>
      <w:pStyle w:val="AltBilgi"/>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4AAD9" w14:textId="472829EC" w:rsidR="00470C03" w:rsidRDefault="00470C03" w:rsidP="00470C03">
    <w:pPr>
      <w:pStyle w:val="AltBilgi"/>
      <w:jc w:val="left"/>
      <w:rPr>
        <w:rFonts w:ascii="Arial" w:hAnsi="Arial" w:cs="Arial"/>
        <w:sz w:val="16"/>
        <w:szCs w:val="16"/>
      </w:rPr>
    </w:pPr>
    <w:bookmarkStart w:id="307" w:name="DocumentMarkings20FooterPrimary"/>
    <w:r w:rsidRPr="00470C03">
      <w:rPr>
        <w:rFonts w:ascii="Arial" w:hAnsi="Arial" w:cs="Arial"/>
        <w:color w:val="000000"/>
        <w:sz w:val="17"/>
        <w:szCs w:val="16"/>
      </w:rPr>
      <w:t> </w:t>
    </w:r>
    <w:bookmarkEnd w:id="307"/>
  </w:p>
  <w:p w14:paraId="175B3BCC"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151</w:t>
    </w:r>
    <w:r w:rsidRPr="00FA1F03">
      <w:rPr>
        <w:rFonts w:ascii="Arial" w:hAnsi="Arial" w:cs="Arial"/>
        <w:noProof/>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A314C" w14:textId="77777777" w:rsidR="00470C03" w:rsidRDefault="00470C03">
    <w:pPr>
      <w:pStyle w:val="AltBilgi"/>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0B484" w14:textId="77777777" w:rsidR="00470C03" w:rsidRDefault="00470C03">
    <w:pPr>
      <w:pStyle w:val="AltBilgi"/>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AD8A9" w14:textId="77777777" w:rsidR="00470C03" w:rsidRDefault="00470C03">
    <w:pPr>
      <w:pStyle w:val="AltBilgi"/>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2D19B" w14:textId="45454EA6" w:rsidR="00470C03" w:rsidRDefault="00470C03" w:rsidP="00470C03">
    <w:pPr>
      <w:pStyle w:val="AltBilgi"/>
      <w:jc w:val="left"/>
      <w:rPr>
        <w:rFonts w:ascii="Arial" w:hAnsi="Arial" w:cs="Arial"/>
        <w:sz w:val="16"/>
        <w:szCs w:val="16"/>
      </w:rPr>
    </w:pPr>
    <w:bookmarkStart w:id="315" w:name="DocumentMarkings21FooterPrimary"/>
    <w:r w:rsidRPr="00470C03">
      <w:rPr>
        <w:rFonts w:ascii="Arial" w:hAnsi="Arial" w:cs="Arial"/>
        <w:color w:val="000000"/>
        <w:sz w:val="17"/>
        <w:szCs w:val="16"/>
      </w:rPr>
      <w:t> </w:t>
    </w:r>
    <w:bookmarkEnd w:id="315"/>
  </w:p>
  <w:p w14:paraId="01F00D11"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151</w:t>
    </w:r>
    <w:r w:rsidRPr="00FA1F03">
      <w:rPr>
        <w:rFonts w:ascii="Arial" w:hAnsi="Arial" w:cs="Arial"/>
        <w:noProof/>
        <w:sz w:val="16"/>
        <w:szCs w:val="16"/>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8B0F5" w14:textId="77777777" w:rsidR="00470C03" w:rsidRDefault="00470C03">
    <w:pPr>
      <w:pStyle w:val="AltBilgi"/>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D9072" w14:textId="77777777" w:rsidR="00FB73B1" w:rsidRDefault="00FB73B1">
    <w:pPr>
      <w:pStyle w:val="AltBilgi"/>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9727C" w14:textId="76067773" w:rsidR="00FB73B1" w:rsidRDefault="00470C03" w:rsidP="00470C03">
    <w:pPr>
      <w:pStyle w:val="AltBilgi"/>
      <w:jc w:val="left"/>
      <w:rPr>
        <w:rFonts w:ascii="Arial" w:hAnsi="Arial" w:cs="Arial"/>
        <w:sz w:val="16"/>
        <w:szCs w:val="16"/>
      </w:rPr>
    </w:pPr>
    <w:bookmarkStart w:id="318" w:name="DocumentMarkings22FooterPrimary"/>
    <w:r w:rsidRPr="00470C03">
      <w:rPr>
        <w:rFonts w:ascii="Arial" w:hAnsi="Arial" w:cs="Arial"/>
        <w:color w:val="000000"/>
        <w:sz w:val="17"/>
        <w:szCs w:val="16"/>
      </w:rPr>
      <w:t> </w:t>
    </w:r>
    <w:bookmarkEnd w:id="318"/>
  </w:p>
  <w:p w14:paraId="5F53E373" w14:textId="57A756E6"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169</w:t>
    </w:r>
    <w:r w:rsidRPr="00FA1F03">
      <w:rPr>
        <w:rFonts w:ascii="Arial" w:hAnsi="Arial" w:cs="Arial"/>
        <w:noProof/>
        <w:sz w:val="16"/>
        <w:szCs w:val="16"/>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578E5" w14:textId="77777777" w:rsidR="00FB73B1" w:rsidRDefault="00FB73B1">
    <w:pPr>
      <w:pStyle w:val="AltBilgi"/>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D4D48" w14:textId="77777777" w:rsidR="00470C03" w:rsidRDefault="00470C03">
    <w:pPr>
      <w:pStyle w:val="AltBilgi"/>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B29B6" w14:textId="22D426AD" w:rsidR="00470C03" w:rsidRDefault="00470C03" w:rsidP="00470C03">
    <w:pPr>
      <w:pStyle w:val="AltBilgi"/>
      <w:jc w:val="left"/>
      <w:rPr>
        <w:rFonts w:ascii="Arial" w:hAnsi="Arial" w:cs="Arial"/>
        <w:sz w:val="16"/>
        <w:szCs w:val="16"/>
      </w:rPr>
    </w:pPr>
    <w:bookmarkStart w:id="328" w:name="DocumentMarkings23FooterPrimary"/>
    <w:r w:rsidRPr="00470C03">
      <w:rPr>
        <w:rFonts w:ascii="Arial" w:hAnsi="Arial" w:cs="Arial"/>
        <w:color w:val="000000"/>
        <w:sz w:val="17"/>
        <w:szCs w:val="16"/>
      </w:rPr>
      <w:t> </w:t>
    </w:r>
    <w:bookmarkEnd w:id="328"/>
  </w:p>
  <w:p w14:paraId="04FC2B06"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169</w:t>
    </w:r>
    <w:r w:rsidRPr="00FA1F03">
      <w:rPr>
        <w:rFonts w:ascii="Arial" w:hAnsi="Arial" w:cs="Arial"/>
        <w:noProof/>
        <w:sz w:val="16"/>
        <w:szCs w:val="16"/>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3DBF8" w14:textId="77777777" w:rsidR="00470C03" w:rsidRDefault="00470C03">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986B3" w14:textId="77777777" w:rsidR="00470C03" w:rsidRDefault="00470C03">
    <w:pPr>
      <w:pStyle w:val="AltBilgi"/>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519EF" w14:textId="77777777" w:rsidR="00470C03" w:rsidRDefault="00470C03">
    <w:pPr>
      <w:pStyle w:val="AltBilgi"/>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E4DEC" w14:textId="34F1128D" w:rsidR="00470C03" w:rsidRDefault="00470C03" w:rsidP="00470C03">
    <w:pPr>
      <w:pStyle w:val="AltBilgi"/>
      <w:jc w:val="left"/>
      <w:rPr>
        <w:rFonts w:ascii="Arial" w:hAnsi="Arial" w:cs="Arial"/>
        <w:sz w:val="16"/>
        <w:szCs w:val="16"/>
      </w:rPr>
    </w:pPr>
    <w:bookmarkStart w:id="329" w:name="DocumentMarkings24FooterPrimary"/>
    <w:r w:rsidRPr="00470C03">
      <w:rPr>
        <w:rFonts w:ascii="Arial" w:hAnsi="Arial" w:cs="Arial"/>
        <w:color w:val="000000"/>
        <w:sz w:val="17"/>
        <w:szCs w:val="16"/>
      </w:rPr>
      <w:t> </w:t>
    </w:r>
    <w:bookmarkEnd w:id="329"/>
  </w:p>
  <w:p w14:paraId="2B302017"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169</w:t>
    </w:r>
    <w:r w:rsidRPr="00FA1F03">
      <w:rPr>
        <w:rFonts w:ascii="Arial" w:hAnsi="Arial" w:cs="Arial"/>
        <w:noProof/>
        <w:sz w:val="16"/>
        <w:szCs w:val="16"/>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3258B" w14:textId="77777777" w:rsidR="00470C03" w:rsidRDefault="00470C03">
    <w:pPr>
      <w:pStyle w:val="AltBilgi"/>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0A8FB" w14:textId="77777777" w:rsidR="00FB73B1" w:rsidRDefault="00FB73B1">
    <w:pPr>
      <w:pStyle w:val="AltBilgi"/>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20DB" w14:textId="69797F09" w:rsidR="00FB73B1" w:rsidRDefault="00470C03" w:rsidP="00470C03">
    <w:pPr>
      <w:pStyle w:val="AltBilgi"/>
      <w:jc w:val="left"/>
      <w:rPr>
        <w:rFonts w:ascii="Arial" w:hAnsi="Arial" w:cs="Arial"/>
        <w:sz w:val="16"/>
        <w:szCs w:val="16"/>
      </w:rPr>
    </w:pPr>
    <w:bookmarkStart w:id="332" w:name="DocumentMarkings25FooterPrimary"/>
    <w:r w:rsidRPr="00470C03">
      <w:rPr>
        <w:rFonts w:ascii="Arial" w:hAnsi="Arial" w:cs="Arial"/>
        <w:color w:val="000000"/>
        <w:sz w:val="17"/>
        <w:szCs w:val="16"/>
      </w:rPr>
      <w:t> </w:t>
    </w:r>
    <w:bookmarkEnd w:id="332"/>
  </w:p>
  <w:p w14:paraId="5E974E71" w14:textId="17D47F1A"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182</w:t>
    </w:r>
    <w:r w:rsidRPr="00FA1F03">
      <w:rPr>
        <w:rFonts w:ascii="Arial" w:hAnsi="Arial" w:cs="Arial"/>
        <w:noProof/>
        <w:sz w:val="16"/>
        <w:szCs w:val="16"/>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11C9D" w14:textId="77777777" w:rsidR="00FB73B1" w:rsidRDefault="00FB73B1">
    <w:pPr>
      <w:pStyle w:val="AltBilgi"/>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C7699" w14:textId="77777777" w:rsidR="00FB73B1" w:rsidRDefault="00FB73B1">
    <w:pPr>
      <w:pStyle w:val="AltBilgi"/>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07823" w14:textId="35EC4E3B" w:rsidR="00FB73B1" w:rsidRDefault="00470C03" w:rsidP="00470C03">
    <w:pPr>
      <w:pStyle w:val="AltBilgi"/>
      <w:jc w:val="left"/>
      <w:rPr>
        <w:rFonts w:ascii="Arial" w:hAnsi="Arial" w:cs="Arial"/>
        <w:sz w:val="16"/>
        <w:szCs w:val="16"/>
      </w:rPr>
    </w:pPr>
    <w:bookmarkStart w:id="353" w:name="DocumentMarkings26FooterPrimary"/>
    <w:r w:rsidRPr="00470C03">
      <w:rPr>
        <w:rFonts w:ascii="Arial" w:hAnsi="Arial" w:cs="Arial"/>
        <w:color w:val="000000"/>
        <w:sz w:val="17"/>
        <w:szCs w:val="16"/>
      </w:rPr>
      <w:t> </w:t>
    </w:r>
    <w:bookmarkEnd w:id="353"/>
  </w:p>
  <w:p w14:paraId="4CC2C953" w14:textId="42E99A3D"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188</w:t>
    </w:r>
    <w:r w:rsidRPr="00FA1F03">
      <w:rPr>
        <w:rFonts w:ascii="Arial" w:hAnsi="Arial" w:cs="Arial"/>
        <w:noProof/>
        <w:sz w:val="16"/>
        <w:szCs w:val="16"/>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423A3" w14:textId="77777777" w:rsidR="00FB73B1" w:rsidRDefault="00FB73B1">
    <w:pPr>
      <w:pStyle w:val="AltBilgi"/>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FF3FF" w14:textId="77777777" w:rsidR="00FB73B1" w:rsidRDefault="00FB73B1">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FE189" w14:textId="403269AA" w:rsidR="00470C03" w:rsidRDefault="00470C03" w:rsidP="00470C03">
    <w:pPr>
      <w:pStyle w:val="AltBilgi"/>
      <w:framePr w:wrap="none" w:vAnchor="text" w:hAnchor="margin" w:xAlign="right" w:y="1"/>
      <w:jc w:val="left"/>
      <w:rPr>
        <w:rStyle w:val="SayfaNumaras"/>
        <w:rFonts w:cs="Times New Roman"/>
        <w:lang w:eastAsia="tr-TR"/>
      </w:rPr>
    </w:pPr>
    <w:bookmarkStart w:id="13" w:name="DocumentMarkings3FooterPrimary"/>
    <w:r w:rsidRPr="00470C03">
      <w:rPr>
        <w:rStyle w:val="SayfaNumaras"/>
        <w:rFonts w:cs="Times New Roman"/>
        <w:color w:val="000000"/>
        <w:sz w:val="17"/>
        <w:lang w:eastAsia="tr-TR"/>
      </w:rPr>
      <w:t> </w:t>
    </w:r>
    <w:bookmarkEnd w:id="13"/>
  </w:p>
  <w:p w14:paraId="1DAC36F6" w14:textId="77777777" w:rsidR="00470C03" w:rsidRPr="00075EC5" w:rsidRDefault="00470C03" w:rsidP="00C85948">
    <w:pPr>
      <w:rPr>
        <w:color w:val="8496B0" w:themeColor="text2" w:themeTint="99"/>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8EE93" w14:textId="18104C76" w:rsidR="00FB73B1" w:rsidRDefault="00470C03" w:rsidP="00470C03">
    <w:pPr>
      <w:pStyle w:val="AltBilgi"/>
      <w:jc w:val="left"/>
      <w:rPr>
        <w:rFonts w:ascii="Arial" w:hAnsi="Arial" w:cs="Arial"/>
        <w:sz w:val="16"/>
        <w:szCs w:val="16"/>
      </w:rPr>
    </w:pPr>
    <w:bookmarkStart w:id="360" w:name="DocumentMarkings27FooterPrimary"/>
    <w:r w:rsidRPr="00470C03">
      <w:rPr>
        <w:rFonts w:ascii="Arial" w:hAnsi="Arial" w:cs="Arial"/>
        <w:color w:val="000000"/>
        <w:sz w:val="17"/>
        <w:szCs w:val="16"/>
      </w:rPr>
      <w:t> </w:t>
    </w:r>
    <w:bookmarkEnd w:id="360"/>
  </w:p>
  <w:p w14:paraId="2211025E" w14:textId="2EB4B8E8"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208</w:t>
    </w:r>
    <w:r w:rsidRPr="00FA1F03">
      <w:rPr>
        <w:rFonts w:ascii="Arial" w:hAnsi="Arial" w:cs="Arial"/>
        <w:noProof/>
        <w:sz w:val="16"/>
        <w:szCs w:val="16"/>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0AD18" w14:textId="77777777" w:rsidR="00FB73B1" w:rsidRDefault="00FB73B1">
    <w:pPr>
      <w:pStyle w:val="AltBilgi"/>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CFC76" w14:textId="77777777" w:rsidR="00470C03" w:rsidRDefault="00470C03">
    <w:pPr>
      <w:pStyle w:val="AltBilgi"/>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5E24F" w14:textId="1EEF5F36" w:rsidR="00470C03" w:rsidRDefault="00470C03" w:rsidP="00470C03">
    <w:pPr>
      <w:pStyle w:val="AltBilgi"/>
      <w:jc w:val="left"/>
      <w:rPr>
        <w:rFonts w:ascii="Arial" w:hAnsi="Arial" w:cs="Arial"/>
        <w:sz w:val="16"/>
        <w:szCs w:val="16"/>
      </w:rPr>
    </w:pPr>
    <w:bookmarkStart w:id="364" w:name="DocumentMarkings28FooterPrimary"/>
    <w:r w:rsidRPr="00470C03">
      <w:rPr>
        <w:rFonts w:ascii="Arial" w:hAnsi="Arial" w:cs="Arial"/>
        <w:color w:val="000000"/>
        <w:sz w:val="17"/>
        <w:szCs w:val="16"/>
      </w:rPr>
      <w:t> </w:t>
    </w:r>
    <w:bookmarkEnd w:id="364"/>
  </w:p>
  <w:p w14:paraId="6DC7B76E"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564D3" w14:textId="77777777" w:rsidR="00470C03" w:rsidRDefault="00470C03">
    <w:pPr>
      <w:pStyle w:val="AltBilgi"/>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65297" w14:textId="77777777" w:rsidR="00470C03" w:rsidRDefault="00470C03">
    <w:pPr>
      <w:pStyle w:val="AltBilgi"/>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BA797" w14:textId="672887CD" w:rsidR="00470C03" w:rsidRDefault="00470C03" w:rsidP="00470C03">
    <w:pPr>
      <w:pStyle w:val="AltBilgi"/>
      <w:jc w:val="left"/>
      <w:rPr>
        <w:rFonts w:ascii="Arial" w:hAnsi="Arial" w:cs="Arial"/>
        <w:sz w:val="16"/>
        <w:szCs w:val="16"/>
      </w:rPr>
    </w:pPr>
    <w:bookmarkStart w:id="377" w:name="DocumentMarkings29FooterPrimary"/>
    <w:r w:rsidRPr="00470C03">
      <w:rPr>
        <w:rFonts w:ascii="Arial" w:hAnsi="Arial" w:cs="Arial"/>
        <w:color w:val="000000"/>
        <w:sz w:val="17"/>
        <w:szCs w:val="16"/>
      </w:rPr>
      <w:t> </w:t>
    </w:r>
    <w:bookmarkEnd w:id="377"/>
  </w:p>
  <w:p w14:paraId="3D090D6B"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A33A3" w14:textId="77777777" w:rsidR="00470C03" w:rsidRDefault="00470C03">
    <w:pPr>
      <w:pStyle w:val="AltBilgi"/>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56109" w14:textId="77777777" w:rsidR="00470C03" w:rsidRDefault="00470C03">
    <w:pPr>
      <w:pStyle w:val="AltBilgi"/>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46800" w14:textId="4B04D479" w:rsidR="00470C03" w:rsidRDefault="00470C03" w:rsidP="00470C03">
    <w:pPr>
      <w:pStyle w:val="AltBilgi"/>
      <w:jc w:val="left"/>
      <w:rPr>
        <w:rFonts w:ascii="Arial" w:hAnsi="Arial" w:cs="Arial"/>
        <w:sz w:val="16"/>
        <w:szCs w:val="16"/>
      </w:rPr>
    </w:pPr>
    <w:bookmarkStart w:id="379" w:name="DocumentMarkings30FooterPrimary"/>
    <w:r w:rsidRPr="00470C03">
      <w:rPr>
        <w:rFonts w:ascii="Arial" w:hAnsi="Arial" w:cs="Arial"/>
        <w:color w:val="000000"/>
        <w:sz w:val="17"/>
        <w:szCs w:val="16"/>
      </w:rPr>
      <w:t> </w:t>
    </w:r>
    <w:bookmarkEnd w:id="379"/>
  </w:p>
  <w:p w14:paraId="74F685E3"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11ED6" w14:textId="77777777" w:rsidR="00470C03" w:rsidRDefault="00470C03">
    <w:pPr>
      <w:pStyle w:val="AltBilgi"/>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FDC0B" w14:textId="77777777" w:rsidR="00470C03" w:rsidRDefault="00470C03">
    <w:pPr>
      <w:pStyle w:val="AltBilgi"/>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CD701" w14:textId="77777777" w:rsidR="00470C03" w:rsidRDefault="00470C03">
    <w:pPr>
      <w:pStyle w:val="AltBilgi"/>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11CE" w14:textId="0DE38473" w:rsidR="00470C03" w:rsidRDefault="00470C03" w:rsidP="00470C03">
    <w:pPr>
      <w:pStyle w:val="AltBilgi"/>
      <w:jc w:val="left"/>
      <w:rPr>
        <w:rFonts w:ascii="Arial" w:hAnsi="Arial" w:cs="Arial"/>
        <w:sz w:val="16"/>
        <w:szCs w:val="16"/>
      </w:rPr>
    </w:pPr>
    <w:bookmarkStart w:id="380" w:name="DocumentMarkings31FooterPrimary"/>
    <w:r w:rsidRPr="00470C03">
      <w:rPr>
        <w:rFonts w:ascii="Arial" w:hAnsi="Arial" w:cs="Arial"/>
        <w:color w:val="000000"/>
        <w:sz w:val="17"/>
        <w:szCs w:val="16"/>
      </w:rPr>
      <w:t> </w:t>
    </w:r>
    <w:bookmarkEnd w:id="380"/>
  </w:p>
  <w:p w14:paraId="1505D0A0" w14:textId="77777777" w:rsidR="00470C03" w:rsidRPr="00FA1F03" w:rsidRDefault="00470C03"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243F2" w14:textId="77777777" w:rsidR="00470C03" w:rsidRDefault="00470C03">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491F8" w14:textId="77777777" w:rsidR="0023571F" w:rsidRDefault="0023571F" w:rsidP="00E054BA">
      <w:pPr>
        <w:spacing w:after="0" w:line="240" w:lineRule="auto"/>
      </w:pPr>
      <w:r>
        <w:separator/>
      </w:r>
    </w:p>
  </w:footnote>
  <w:footnote w:type="continuationSeparator" w:id="0">
    <w:p w14:paraId="22A4BDE5" w14:textId="77777777" w:rsidR="0023571F" w:rsidRDefault="0023571F" w:rsidP="00E054BA">
      <w:pPr>
        <w:spacing w:after="0" w:line="240" w:lineRule="auto"/>
      </w:pPr>
      <w:r>
        <w:continuationSeparator/>
      </w:r>
    </w:p>
  </w:footnote>
  <w:footnote w:type="continuationNotice" w:id="1">
    <w:p w14:paraId="4F3DC20E" w14:textId="77777777" w:rsidR="0023571F" w:rsidRDefault="0023571F">
      <w:pPr>
        <w:spacing w:after="0" w:line="240" w:lineRule="auto"/>
      </w:pPr>
    </w:p>
  </w:footnote>
  <w:footnote w:id="2">
    <w:p w14:paraId="10190E80" w14:textId="4A94757F" w:rsidR="00FB73B1" w:rsidRDefault="00FB73B1">
      <w:pPr>
        <w:pStyle w:val="DipnotMetni"/>
        <w:rPr>
          <w:rFonts w:ascii="Arial" w:hAnsi="Arial" w:cs="Arial"/>
          <w:sz w:val="16"/>
          <w:szCs w:val="16"/>
        </w:rPr>
      </w:pPr>
      <w:r w:rsidRPr="007264DB">
        <w:rPr>
          <w:rStyle w:val="DipnotBavurusu"/>
          <w:rFonts w:ascii="Arial" w:hAnsi="Arial" w:cs="Arial"/>
          <w:sz w:val="16"/>
          <w:szCs w:val="16"/>
        </w:rPr>
        <w:footnoteRef/>
      </w:r>
      <w:r w:rsidRPr="007264DB">
        <w:rPr>
          <w:rFonts w:ascii="Arial" w:hAnsi="Arial" w:cs="Arial"/>
          <w:sz w:val="16"/>
          <w:szCs w:val="16"/>
        </w:rPr>
        <w:t xml:space="preserve"> https://www.ilbank.gov.tr/sayfa/ilbank-environmental-and-social-policy</w:t>
      </w:r>
    </w:p>
    <w:p w14:paraId="63FAB6C4" w14:textId="73C6B73D" w:rsidR="00FB73B1" w:rsidRPr="007264DB" w:rsidRDefault="00FB73B1">
      <w:pPr>
        <w:pStyle w:val="DipnotMetni"/>
        <w:rPr>
          <w:rFonts w:ascii="Arial" w:hAnsi="Arial" w:cs="Arial"/>
          <w:sz w:val="16"/>
          <w:szCs w:val="16"/>
          <w:lang w:val="tr-TR"/>
        </w:rPr>
      </w:pPr>
      <w:r w:rsidRPr="007264DB">
        <w:rPr>
          <w:rFonts w:ascii="Arial" w:hAnsi="Arial" w:cs="Arial"/>
          <w:sz w:val="16"/>
          <w:szCs w:val="16"/>
          <w:lang w:val="tr-TR"/>
        </w:rPr>
        <w:t>https://www.ilbank.gov.tr/sayfa/ilbank-cevresel-ve-sosyal-politika-dokumani</w:t>
      </w:r>
    </w:p>
  </w:footnote>
  <w:footnote w:id="3">
    <w:p w14:paraId="2E59BF16" w14:textId="45408ECA" w:rsidR="00FB73B1" w:rsidRPr="004C4B96" w:rsidRDefault="00FB73B1" w:rsidP="00F81A31">
      <w:pPr>
        <w:pStyle w:val="DipnotMetni"/>
        <w:rPr>
          <w:rFonts w:ascii="Arial" w:hAnsi="Arial" w:cs="Arial"/>
          <w:sz w:val="18"/>
          <w:szCs w:val="18"/>
          <w:lang w:val="tr-TR"/>
        </w:rPr>
      </w:pPr>
      <w:r w:rsidRPr="004C4B96">
        <w:rPr>
          <w:rStyle w:val="DipnotBavurusu"/>
          <w:rFonts w:ascii="Arial" w:hAnsi="Arial" w:cs="Arial"/>
          <w:sz w:val="18"/>
          <w:szCs w:val="18"/>
        </w:rPr>
        <w:footnoteRef/>
      </w:r>
      <w:r w:rsidR="004C4B96" w:rsidRPr="004C4B96">
        <w:rPr>
          <w:rFonts w:ascii="Arial" w:hAnsi="Arial" w:cs="Arial"/>
          <w:sz w:val="18"/>
          <w:szCs w:val="18"/>
          <w:lang w:val="tr-TR"/>
        </w:rPr>
        <w:t>https://www.soilquality.org.au/factsheets/bulk-density-measurement</w:t>
      </w:r>
    </w:p>
  </w:footnote>
  <w:footnote w:id="4">
    <w:p w14:paraId="3D910D35" w14:textId="77777777" w:rsidR="00FB73B1" w:rsidRPr="00B0583E" w:rsidRDefault="00FB73B1" w:rsidP="0029278B">
      <w:pPr>
        <w:pStyle w:val="DipnotMetni"/>
        <w:rPr>
          <w:rFonts w:ascii="Arial" w:hAnsi="Arial" w:cs="Arial"/>
          <w:sz w:val="16"/>
          <w:szCs w:val="16"/>
          <w:lang w:val="en-GB"/>
        </w:rPr>
      </w:pPr>
      <w:r w:rsidRPr="00B0583E">
        <w:rPr>
          <w:rStyle w:val="DipnotBavurusu"/>
          <w:rFonts w:ascii="Arial" w:hAnsi="Arial" w:cs="Arial"/>
          <w:sz w:val="16"/>
          <w:szCs w:val="16"/>
        </w:rPr>
        <w:footnoteRef/>
      </w:r>
      <w:r w:rsidRPr="00B0583E">
        <w:rPr>
          <w:rFonts w:ascii="Arial" w:hAnsi="Arial" w:cs="Arial"/>
          <w:sz w:val="16"/>
          <w:szCs w:val="16"/>
        </w:rPr>
        <w:t xml:space="preserve"> </w:t>
      </w:r>
      <w:r w:rsidRPr="00B0583E">
        <w:rPr>
          <w:rFonts w:ascii="Arial" w:hAnsi="Arial" w:cs="Arial"/>
          <w:sz w:val="16"/>
          <w:szCs w:val="16"/>
          <w:lang w:val="en-GB"/>
        </w:rPr>
        <w:t xml:space="preserve">See </w:t>
      </w:r>
      <w:r>
        <w:rPr>
          <w:rFonts w:ascii="Arial" w:hAnsi="Arial" w:cs="Arial"/>
          <w:sz w:val="16"/>
          <w:szCs w:val="16"/>
          <w:lang w:val="en-GB"/>
        </w:rPr>
        <w:t>Appendix 2</w:t>
      </w:r>
      <w:r w:rsidRPr="00B0583E">
        <w:rPr>
          <w:rFonts w:ascii="Arial" w:hAnsi="Arial" w:cs="Arial"/>
          <w:sz w:val="16"/>
          <w:szCs w:val="16"/>
          <w:lang w:val="en-GB"/>
        </w:rPr>
        <w:t xml:space="preserve"> for definitions.</w:t>
      </w:r>
    </w:p>
  </w:footnote>
  <w:footnote w:id="5">
    <w:p w14:paraId="00B47FE7" w14:textId="77777777" w:rsidR="00FB73B1" w:rsidRPr="00877B83" w:rsidRDefault="00FB73B1" w:rsidP="0029278B">
      <w:pPr>
        <w:pStyle w:val="DipnotMetni"/>
        <w:rPr>
          <w:lang w:val="en-GB"/>
        </w:rPr>
      </w:pPr>
      <w:r>
        <w:rPr>
          <w:rStyle w:val="DipnotBavurusu"/>
        </w:rPr>
        <w:footnoteRef/>
      </w:r>
      <w:r>
        <w:t xml:space="preserve"> </w:t>
      </w:r>
      <w:r w:rsidRPr="003B2D0E">
        <w:rPr>
          <w:rFonts w:ascii="Arial" w:hAnsi="Arial" w:cs="Arial"/>
          <w:sz w:val="16"/>
          <w:szCs w:val="16"/>
          <w:lang w:val="en-GB"/>
        </w:rPr>
        <w:t xml:space="preserve">See </w:t>
      </w:r>
      <w:r>
        <w:rPr>
          <w:rFonts w:ascii="Arial" w:hAnsi="Arial" w:cs="Arial"/>
          <w:sz w:val="16"/>
          <w:szCs w:val="16"/>
          <w:lang w:val="en-GB"/>
        </w:rPr>
        <w:t xml:space="preserve">Appendix 1 </w:t>
      </w:r>
      <w:r w:rsidRPr="003B2D0E">
        <w:rPr>
          <w:rFonts w:ascii="Arial" w:hAnsi="Arial" w:cs="Arial"/>
          <w:sz w:val="16"/>
          <w:szCs w:val="16"/>
          <w:lang w:val="en-GB"/>
        </w:rPr>
        <w:t>for definitions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3689F" w14:textId="77777777" w:rsidR="00722C6C" w:rsidRDefault="00722C6C">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A1D3C" w14:textId="77777777" w:rsidR="00722C6C" w:rsidRDefault="00722C6C">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08701" w14:textId="77777777" w:rsidR="00722C6C" w:rsidRDefault="00722C6C">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81732" w14:textId="784B54FA" w:rsidR="00351844" w:rsidRDefault="00351844">
    <w:pPr>
      <w:pStyle w:val="GvdeMetni"/>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64FFD"/>
    <w:multiLevelType w:val="hybridMultilevel"/>
    <w:tmpl w:val="B6AC6C8E"/>
    <w:lvl w:ilvl="0" w:tplc="6958BED0">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430274"/>
    <w:multiLevelType w:val="hybridMultilevel"/>
    <w:tmpl w:val="B0541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35C21F4"/>
    <w:multiLevelType w:val="hybridMultilevel"/>
    <w:tmpl w:val="8AD0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D35EAD"/>
    <w:multiLevelType w:val="multilevel"/>
    <w:tmpl w:val="DC621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9B49DF"/>
    <w:multiLevelType w:val="hybridMultilevel"/>
    <w:tmpl w:val="701A0A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FA5BC4"/>
    <w:multiLevelType w:val="hybridMultilevel"/>
    <w:tmpl w:val="7E54E7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7A317D9"/>
    <w:multiLevelType w:val="hybridMultilevel"/>
    <w:tmpl w:val="4DAAF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CB3A6D"/>
    <w:multiLevelType w:val="hybridMultilevel"/>
    <w:tmpl w:val="5D3E8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82C307A"/>
    <w:multiLevelType w:val="hybridMultilevel"/>
    <w:tmpl w:val="C8C85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97466C"/>
    <w:multiLevelType w:val="multilevel"/>
    <w:tmpl w:val="5DA4CC4E"/>
    <w:styleLink w:val="Style3"/>
    <w:lvl w:ilvl="0">
      <w:start w:val="1"/>
      <w:numFmt w:val="upperLetter"/>
      <w:suff w:val="space"/>
      <w:lvlText w:val="Annex %1"/>
      <w:lvlJc w:val="left"/>
      <w:pPr>
        <w:ind w:left="0" w:firstLine="0"/>
      </w:pPr>
      <w:rPr>
        <w:rFonts w:hint="default"/>
      </w:rPr>
    </w:lvl>
    <w:lvl w:ilvl="1">
      <w:start w:val="1"/>
      <w:numFmt w:val="decimal"/>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AC37EEE"/>
    <w:multiLevelType w:val="hybridMultilevel"/>
    <w:tmpl w:val="7666BE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130B3A"/>
    <w:multiLevelType w:val="hybridMultilevel"/>
    <w:tmpl w:val="E3B079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BB4223D"/>
    <w:multiLevelType w:val="hybridMultilevel"/>
    <w:tmpl w:val="DACC53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0C4554C0"/>
    <w:multiLevelType w:val="hybridMultilevel"/>
    <w:tmpl w:val="149C05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CB475F2"/>
    <w:multiLevelType w:val="hybridMultilevel"/>
    <w:tmpl w:val="2BDE6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FD62DF"/>
    <w:multiLevelType w:val="hybridMultilevel"/>
    <w:tmpl w:val="92544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E34071A"/>
    <w:multiLevelType w:val="hybridMultilevel"/>
    <w:tmpl w:val="411A050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7" w15:restartNumberingAfterBreak="0">
    <w:nsid w:val="0EEA6C18"/>
    <w:multiLevelType w:val="hybridMultilevel"/>
    <w:tmpl w:val="2ED05C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1B2043"/>
    <w:multiLevelType w:val="hybridMultilevel"/>
    <w:tmpl w:val="C64CDA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712EF3"/>
    <w:multiLevelType w:val="hybridMultilevel"/>
    <w:tmpl w:val="9A182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2A15C05"/>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13362E22"/>
    <w:multiLevelType w:val="hybridMultilevel"/>
    <w:tmpl w:val="FA32DB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4F77CCE"/>
    <w:multiLevelType w:val="hybridMultilevel"/>
    <w:tmpl w:val="7B06FD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5DD63A0"/>
    <w:multiLevelType w:val="hybridMultilevel"/>
    <w:tmpl w:val="F730A7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8EC48EC"/>
    <w:multiLevelType w:val="hybridMultilevel"/>
    <w:tmpl w:val="AF9467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BA3A35"/>
    <w:multiLevelType w:val="multilevel"/>
    <w:tmpl w:val="CBD40BE4"/>
    <w:styleLink w:val="ERMBulletList"/>
    <w:lvl w:ilvl="0">
      <w:start w:val="1"/>
      <w:numFmt w:val="bullet"/>
      <w:lvlText w:val=""/>
      <w:lvlJc w:val="left"/>
      <w:pPr>
        <w:ind w:left="397" w:hanging="397"/>
      </w:pPr>
      <w:rPr>
        <w:rFonts w:ascii="Wingdings" w:hAnsi="Wingdings" w:cs="Times New Roman" w:hint="default"/>
        <w:color w:val="44546A" w:themeColor="text2"/>
        <w:sz w:val="16"/>
        <w:szCs w:val="16"/>
      </w:rPr>
    </w:lvl>
    <w:lvl w:ilvl="1">
      <w:start w:val="1"/>
      <w:numFmt w:val="bullet"/>
      <w:lvlText w:val="-"/>
      <w:lvlJc w:val="left"/>
      <w:pPr>
        <w:tabs>
          <w:tab w:val="num" w:pos="397"/>
        </w:tabs>
        <w:ind w:left="397" w:firstLine="0"/>
      </w:pPr>
      <w:rPr>
        <w:rFonts w:ascii="Arial" w:hAnsi="Arial" w:cs="Arial" w:hint="default"/>
      </w:rPr>
    </w:lvl>
    <w:lvl w:ilvl="2">
      <w:start w:val="1"/>
      <w:numFmt w:val="bullet"/>
      <w:lvlText w:val=""/>
      <w:lvlJc w:val="left"/>
      <w:pPr>
        <w:tabs>
          <w:tab w:val="num" w:pos="794"/>
        </w:tabs>
        <w:ind w:left="794" w:hanging="397"/>
      </w:pPr>
      <w:rPr>
        <w:rFonts w:ascii="Wingdings" w:hAnsi="Wingdings" w:cs="Times New Roman" w:hint="default"/>
      </w:rPr>
    </w:lvl>
    <w:lvl w:ilvl="3">
      <w:start w:val="1"/>
      <w:numFmt w:val="bullet"/>
      <w:lvlText w:val="○"/>
      <w:lvlJc w:val="left"/>
      <w:pPr>
        <w:tabs>
          <w:tab w:val="num" w:pos="397"/>
        </w:tabs>
        <w:ind w:left="1191" w:hanging="794"/>
      </w:pPr>
      <w:rPr>
        <w:rFonts w:ascii="Arial" w:hAnsi="Arial" w:cs="Arial" w:hint="default"/>
      </w:rPr>
    </w:lvl>
    <w:lvl w:ilvl="4">
      <w:start w:val="1"/>
      <w:numFmt w:val="none"/>
      <w:lvlText w:val=""/>
      <w:lvlJc w:val="left"/>
      <w:pPr>
        <w:tabs>
          <w:tab w:val="num" w:pos="397"/>
        </w:tabs>
        <w:ind w:left="1588" w:hanging="1191"/>
      </w:pPr>
      <w:rPr>
        <w:rFonts w:hint="default"/>
      </w:rPr>
    </w:lvl>
    <w:lvl w:ilvl="5">
      <w:start w:val="1"/>
      <w:numFmt w:val="none"/>
      <w:lvlText w:val=""/>
      <w:lvlJc w:val="left"/>
      <w:pPr>
        <w:ind w:left="4320" w:hanging="36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left"/>
      <w:pPr>
        <w:ind w:left="6480" w:hanging="360"/>
      </w:pPr>
      <w:rPr>
        <w:rFonts w:hint="default"/>
      </w:rPr>
    </w:lvl>
  </w:abstractNum>
  <w:abstractNum w:abstractNumId="26" w15:restartNumberingAfterBreak="0">
    <w:nsid w:val="19CF4FBC"/>
    <w:multiLevelType w:val="hybridMultilevel"/>
    <w:tmpl w:val="4B3E1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BEA0FD4"/>
    <w:multiLevelType w:val="hybridMultilevel"/>
    <w:tmpl w:val="E9B67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1F454A"/>
    <w:multiLevelType w:val="hybridMultilevel"/>
    <w:tmpl w:val="D382DC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E3223C1"/>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1F9C4CEE"/>
    <w:multiLevelType w:val="hybridMultilevel"/>
    <w:tmpl w:val="F8F0A1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0146050"/>
    <w:multiLevelType w:val="hybridMultilevel"/>
    <w:tmpl w:val="64C67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0482AF3"/>
    <w:multiLevelType w:val="hybridMultilevel"/>
    <w:tmpl w:val="D7FEC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08705D0"/>
    <w:multiLevelType w:val="hybridMultilevel"/>
    <w:tmpl w:val="9C805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1AF73B7"/>
    <w:multiLevelType w:val="hybridMultilevel"/>
    <w:tmpl w:val="48D457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22A424A7"/>
    <w:multiLevelType w:val="hybridMultilevel"/>
    <w:tmpl w:val="A934B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5BA1075"/>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26001282"/>
    <w:multiLevelType w:val="hybridMultilevel"/>
    <w:tmpl w:val="60BC7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6194B1D"/>
    <w:multiLevelType w:val="hybridMultilevel"/>
    <w:tmpl w:val="B6B61A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7BA4F15"/>
    <w:multiLevelType w:val="hybridMultilevel"/>
    <w:tmpl w:val="2D348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7C67FE8"/>
    <w:multiLevelType w:val="multilevel"/>
    <w:tmpl w:val="995AA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7440A8"/>
    <w:multiLevelType w:val="hybridMultilevel"/>
    <w:tmpl w:val="3A402C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2F21467A"/>
    <w:multiLevelType w:val="hybridMultilevel"/>
    <w:tmpl w:val="0B82C0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2F557D35"/>
    <w:multiLevelType w:val="hybridMultilevel"/>
    <w:tmpl w:val="7738238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2FBB5497"/>
    <w:multiLevelType w:val="hybridMultilevel"/>
    <w:tmpl w:val="E5E87942"/>
    <w:lvl w:ilvl="0" w:tplc="04090005">
      <w:start w:val="1"/>
      <w:numFmt w:val="bullet"/>
      <w:lvlText w:val=""/>
      <w:lvlJc w:val="left"/>
      <w:pPr>
        <w:ind w:left="742" w:hanging="360"/>
      </w:pPr>
      <w:rPr>
        <w:rFonts w:ascii="Wingdings" w:hAnsi="Wingdings" w:hint="default"/>
      </w:rPr>
    </w:lvl>
    <w:lvl w:ilvl="1" w:tplc="3F1ED982">
      <w:start w:val="1"/>
      <w:numFmt w:val="bullet"/>
      <w:lvlText w:val=""/>
      <w:lvlJc w:val="left"/>
      <w:pPr>
        <w:ind w:left="1462" w:hanging="360"/>
      </w:pPr>
      <w:rPr>
        <w:rFonts w:ascii="Symbol" w:hAnsi="Symbol" w:hint="default"/>
      </w:rPr>
    </w:lvl>
    <w:lvl w:ilvl="2" w:tplc="FFFFFFFF">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46" w15:restartNumberingAfterBreak="0">
    <w:nsid w:val="2FBD33FB"/>
    <w:multiLevelType w:val="hybridMultilevel"/>
    <w:tmpl w:val="E9447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02F340F"/>
    <w:multiLevelType w:val="multilevel"/>
    <w:tmpl w:val="C8F63074"/>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sz w:val="22"/>
        <w:szCs w:val="22"/>
      </w:rPr>
    </w:lvl>
    <w:lvl w:ilvl="2">
      <w:start w:val="1"/>
      <w:numFmt w:val="decimal"/>
      <w:isLgl/>
      <w:lvlText w:val="%1.%2.%3."/>
      <w:lvlJc w:val="left"/>
      <w:pPr>
        <w:ind w:left="1224" w:hanging="504"/>
      </w:pPr>
      <w:rPr>
        <w:rFonts w:hint="default"/>
        <w:color w:val="0070C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31316632"/>
    <w:multiLevelType w:val="hybridMultilevel"/>
    <w:tmpl w:val="A9BE8C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3174674B"/>
    <w:multiLevelType w:val="hybridMultilevel"/>
    <w:tmpl w:val="701099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31D74DE4"/>
    <w:multiLevelType w:val="hybridMultilevel"/>
    <w:tmpl w:val="EE469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2BF18C6"/>
    <w:multiLevelType w:val="hybridMultilevel"/>
    <w:tmpl w:val="56822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2F47849"/>
    <w:multiLevelType w:val="hybridMultilevel"/>
    <w:tmpl w:val="B9FA37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332664FF"/>
    <w:multiLevelType w:val="hybridMultilevel"/>
    <w:tmpl w:val="C306537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335B5B93"/>
    <w:multiLevelType w:val="hybridMultilevel"/>
    <w:tmpl w:val="9F2A8F56"/>
    <w:lvl w:ilvl="0" w:tplc="76A651F4">
      <w:start w:val="1"/>
      <w:numFmt w:val="bullet"/>
      <w:pStyle w:val="Bullet3"/>
      <w:lvlText w:val="o"/>
      <w:lvlJc w:val="left"/>
      <w:pPr>
        <w:ind w:left="1069" w:hanging="360"/>
      </w:pPr>
      <w:rPr>
        <w:rFonts w:ascii="Courier New" w:hAnsi="Courier New" w:cs="Courier New"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55" w15:restartNumberingAfterBreak="0">
    <w:nsid w:val="343C2EDB"/>
    <w:multiLevelType w:val="hybridMultilevel"/>
    <w:tmpl w:val="6D360EB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6" w15:restartNumberingAfterBreak="0">
    <w:nsid w:val="34636848"/>
    <w:multiLevelType w:val="hybridMultilevel"/>
    <w:tmpl w:val="D6620A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6481613"/>
    <w:multiLevelType w:val="hybridMultilevel"/>
    <w:tmpl w:val="16806F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369F3242"/>
    <w:multiLevelType w:val="hybridMultilevel"/>
    <w:tmpl w:val="09C409AA"/>
    <w:lvl w:ilvl="0" w:tplc="FEC8EA34">
      <w:start w:val="1"/>
      <w:numFmt w:val="upperRoman"/>
      <w:lvlText w:val="%1."/>
      <w:lvlJc w:val="righ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6F6303F"/>
    <w:multiLevelType w:val="hybridMultilevel"/>
    <w:tmpl w:val="3F204302"/>
    <w:lvl w:ilvl="0" w:tplc="041F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37E471DE"/>
    <w:multiLevelType w:val="hybridMultilevel"/>
    <w:tmpl w:val="C5A86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81247C3"/>
    <w:multiLevelType w:val="hybridMultilevel"/>
    <w:tmpl w:val="69123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95B290C"/>
    <w:multiLevelType w:val="hybridMultilevel"/>
    <w:tmpl w:val="DB4811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39664C93"/>
    <w:multiLevelType w:val="hybridMultilevel"/>
    <w:tmpl w:val="22F2EC4A"/>
    <w:lvl w:ilvl="0" w:tplc="041F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3D2319AF"/>
    <w:multiLevelType w:val="hybridMultilevel"/>
    <w:tmpl w:val="BC06A2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3D7D24FB"/>
    <w:multiLevelType w:val="hybridMultilevel"/>
    <w:tmpl w:val="AEAEBC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3F920FF4"/>
    <w:multiLevelType w:val="hybridMultilevel"/>
    <w:tmpl w:val="623E673E"/>
    <w:lvl w:ilvl="0" w:tplc="04090001">
      <w:start w:val="1"/>
      <w:numFmt w:val="bullet"/>
      <w:lvlText w:val=""/>
      <w:lvlJc w:val="left"/>
      <w:pPr>
        <w:ind w:left="360" w:hanging="360"/>
      </w:pPr>
      <w:rPr>
        <w:rFonts w:ascii="Symbol" w:hAnsi="Symbol" w:hint="default"/>
      </w:rPr>
    </w:lvl>
    <w:lvl w:ilvl="1" w:tplc="2B78FD32">
      <w:numFmt w:val="bullet"/>
      <w:lvlText w:val="•"/>
      <w:lvlJc w:val="left"/>
      <w:pPr>
        <w:ind w:left="1080" w:hanging="360"/>
      </w:pPr>
      <w:rPr>
        <w:rFonts w:ascii="Arial" w:eastAsia="Times New Roman"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3FBF47A0"/>
    <w:multiLevelType w:val="hybridMultilevel"/>
    <w:tmpl w:val="025286F0"/>
    <w:lvl w:ilvl="0" w:tplc="97725CFA">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5494B78"/>
    <w:multiLevelType w:val="hybridMultilevel"/>
    <w:tmpl w:val="525035D8"/>
    <w:lvl w:ilvl="0" w:tplc="041F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4556272E"/>
    <w:multiLevelType w:val="multilevel"/>
    <w:tmpl w:val="A0347316"/>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hint="default"/>
      </w:rPr>
    </w:lvl>
    <w:lvl w:ilvl="2">
      <w:start w:val="1"/>
      <w:numFmt w:val="decimal"/>
      <w:pStyle w:val="Balk3"/>
      <w:lvlText w:val="%1.%2.%3"/>
      <w:lvlJc w:val="left"/>
      <w:pPr>
        <w:ind w:left="720" w:hanging="720"/>
      </w:pPr>
      <w:rPr>
        <w:rFonts w:hint="default"/>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70" w15:restartNumberingAfterBreak="0">
    <w:nsid w:val="45823C3F"/>
    <w:multiLevelType w:val="hybridMultilevel"/>
    <w:tmpl w:val="D33C3C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6200F6A"/>
    <w:multiLevelType w:val="hybridMultilevel"/>
    <w:tmpl w:val="DC2880E6"/>
    <w:lvl w:ilvl="0" w:tplc="04090013">
      <w:start w:val="1"/>
      <w:numFmt w:val="upperRoman"/>
      <w:pStyle w:val="HEADING1ADB"/>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6B84BE6"/>
    <w:multiLevelType w:val="hybridMultilevel"/>
    <w:tmpl w:val="D6284F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49545562"/>
    <w:multiLevelType w:val="hybridMultilevel"/>
    <w:tmpl w:val="D60E643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74" w15:restartNumberingAfterBreak="0">
    <w:nsid w:val="495A397C"/>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49BC662F"/>
    <w:multiLevelType w:val="multilevel"/>
    <w:tmpl w:val="C1C67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A9C017A"/>
    <w:multiLevelType w:val="hybridMultilevel"/>
    <w:tmpl w:val="8C841A9E"/>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4ABB1E63"/>
    <w:multiLevelType w:val="hybridMultilevel"/>
    <w:tmpl w:val="9B42C1FE"/>
    <w:lvl w:ilvl="0" w:tplc="BD9EEC50">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4AF147C2"/>
    <w:multiLevelType w:val="hybridMultilevel"/>
    <w:tmpl w:val="70DC24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B635A83"/>
    <w:multiLevelType w:val="hybridMultilevel"/>
    <w:tmpl w:val="9BE8A3AE"/>
    <w:lvl w:ilvl="0" w:tplc="05A4E5AC">
      <w:start w:val="4"/>
      <w:numFmt w:val="bullet"/>
      <w:lvlText w:val="-"/>
      <w:lvlJc w:val="left"/>
      <w:pPr>
        <w:ind w:left="720" w:hanging="360"/>
      </w:pPr>
      <w:rPr>
        <w:rFonts w:ascii="Arial" w:eastAsia="Arial"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BAD634E"/>
    <w:multiLevelType w:val="multilevel"/>
    <w:tmpl w:val="DF880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CF06AD0"/>
    <w:multiLevelType w:val="hybridMultilevel"/>
    <w:tmpl w:val="E47850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15:restartNumberingAfterBreak="0">
    <w:nsid w:val="4D5A3668"/>
    <w:multiLevelType w:val="hybridMultilevel"/>
    <w:tmpl w:val="DFAC5A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DE87A95"/>
    <w:multiLevelType w:val="hybridMultilevel"/>
    <w:tmpl w:val="F8B24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E1549B9"/>
    <w:multiLevelType w:val="multilevel"/>
    <w:tmpl w:val="C2026E24"/>
    <w:lvl w:ilvl="0">
      <w:start w:val="1"/>
      <w:numFmt w:val="upperLetter"/>
      <w:pStyle w:val="Appendix"/>
      <w:suff w:val="space"/>
      <w:lvlText w:val="Annex %1"/>
      <w:lvlJc w:val="left"/>
      <w:pPr>
        <w:ind w:left="0" w:firstLine="0"/>
      </w:pPr>
      <w:rPr>
        <w:rFonts w:hint="default"/>
      </w:rPr>
    </w:lvl>
    <w:lvl w:ilvl="1">
      <w:start w:val="1"/>
      <w:numFmt w:val="decimal"/>
      <w:pStyle w:val="Appendix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4E752E25"/>
    <w:multiLevelType w:val="multilevel"/>
    <w:tmpl w:val="75C441AA"/>
    <w:lvl w:ilvl="0">
      <w:start w:val="1"/>
      <w:numFmt w:val="decimal"/>
      <w:lvlText w:val="%1"/>
      <w:lvlJc w:val="left"/>
      <w:pPr>
        <w:ind w:left="780" w:hanging="432"/>
      </w:pPr>
      <w:rPr>
        <w:color w:val="0070C0"/>
      </w:rPr>
    </w:lvl>
    <w:lvl w:ilvl="1">
      <w:start w:val="1"/>
      <w:numFmt w:val="decimal"/>
      <w:lvlText w:val="%1.%2"/>
      <w:lvlJc w:val="left"/>
      <w:pPr>
        <w:ind w:left="924" w:hanging="576"/>
      </w:pPr>
    </w:lvl>
    <w:lvl w:ilvl="2">
      <w:start w:val="1"/>
      <w:numFmt w:val="decimal"/>
      <w:lvlText w:val="%1.%2.%3"/>
      <w:lvlJc w:val="left"/>
      <w:pPr>
        <w:ind w:left="1068" w:hanging="720"/>
      </w:pPr>
    </w:lvl>
    <w:lvl w:ilvl="3">
      <w:start w:val="1"/>
      <w:numFmt w:val="decimal"/>
      <w:lvlText w:val="%1.%2.%3.%4"/>
      <w:lvlJc w:val="left"/>
      <w:pPr>
        <w:ind w:left="1212" w:hanging="864"/>
      </w:pPr>
    </w:lvl>
    <w:lvl w:ilvl="4">
      <w:start w:val="1"/>
      <w:numFmt w:val="decimal"/>
      <w:lvlText w:val="%1.%2.%3.%4.%5"/>
      <w:lvlJc w:val="left"/>
      <w:pPr>
        <w:ind w:left="1356" w:hanging="1008"/>
      </w:pPr>
    </w:lvl>
    <w:lvl w:ilvl="5">
      <w:start w:val="1"/>
      <w:numFmt w:val="decimal"/>
      <w:lvlText w:val="%1.%2.%3.%4.%5.%6"/>
      <w:lvlJc w:val="left"/>
      <w:pPr>
        <w:ind w:left="1500" w:hanging="1152"/>
      </w:pPr>
    </w:lvl>
    <w:lvl w:ilvl="6">
      <w:start w:val="1"/>
      <w:numFmt w:val="decimal"/>
      <w:lvlText w:val="%1.%2.%3.%4.%5.%6.%7"/>
      <w:lvlJc w:val="left"/>
      <w:pPr>
        <w:ind w:left="1644" w:hanging="1296"/>
      </w:pPr>
    </w:lvl>
    <w:lvl w:ilvl="7">
      <w:start w:val="1"/>
      <w:numFmt w:val="decimal"/>
      <w:lvlText w:val="%1.%2.%3.%4.%5.%6.%7.%8"/>
      <w:lvlJc w:val="left"/>
      <w:pPr>
        <w:ind w:left="1788" w:hanging="1440"/>
      </w:pPr>
    </w:lvl>
    <w:lvl w:ilvl="8">
      <w:start w:val="1"/>
      <w:numFmt w:val="decimal"/>
      <w:lvlText w:val="%1.%2.%3.%4.%5.%6.%7.%8.%9"/>
      <w:lvlJc w:val="left"/>
      <w:pPr>
        <w:ind w:left="1932" w:hanging="1584"/>
      </w:pPr>
    </w:lvl>
  </w:abstractNum>
  <w:abstractNum w:abstractNumId="86" w15:restartNumberingAfterBreak="0">
    <w:nsid w:val="50911B59"/>
    <w:multiLevelType w:val="hybridMultilevel"/>
    <w:tmpl w:val="C6F4F1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524D10CF"/>
    <w:multiLevelType w:val="hybridMultilevel"/>
    <w:tmpl w:val="11C62B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6BB104A"/>
    <w:multiLevelType w:val="hybridMultilevel"/>
    <w:tmpl w:val="201E6F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5C0166AE"/>
    <w:multiLevelType w:val="hybridMultilevel"/>
    <w:tmpl w:val="F2506C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DD8652A"/>
    <w:multiLevelType w:val="hybridMultilevel"/>
    <w:tmpl w:val="71BCD8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5E5D660D"/>
    <w:multiLevelType w:val="hybridMultilevel"/>
    <w:tmpl w:val="9A2C19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E9D6937"/>
    <w:multiLevelType w:val="hybridMultilevel"/>
    <w:tmpl w:val="997C90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15:restartNumberingAfterBreak="0">
    <w:nsid w:val="5FDC5706"/>
    <w:multiLevelType w:val="hybridMultilevel"/>
    <w:tmpl w:val="8348E8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608F2355"/>
    <w:multiLevelType w:val="hybridMultilevel"/>
    <w:tmpl w:val="5576F9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62F17760"/>
    <w:multiLevelType w:val="hybridMultilevel"/>
    <w:tmpl w:val="B9B6F5F0"/>
    <w:lvl w:ilvl="0" w:tplc="04090001">
      <w:start w:val="1"/>
      <w:numFmt w:val="bullet"/>
      <w:lvlText w:val=""/>
      <w:lvlJc w:val="left"/>
      <w:pPr>
        <w:ind w:left="720" w:hanging="360"/>
      </w:pPr>
      <w:rPr>
        <w:rFonts w:ascii="Symbol" w:hAnsi="Symbol" w:hint="default"/>
      </w:rPr>
    </w:lvl>
    <w:lvl w:ilvl="1" w:tplc="041F0001">
      <w:start w:val="1"/>
      <w:numFmt w:val="bullet"/>
      <w:lvlText w:val=""/>
      <w:lvlJc w:val="left"/>
      <w:pPr>
        <w:ind w:left="1800" w:hanging="72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39F25C2"/>
    <w:multiLevelType w:val="hybridMultilevel"/>
    <w:tmpl w:val="684CBF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4A2611C"/>
    <w:multiLevelType w:val="hybridMultilevel"/>
    <w:tmpl w:val="9A38D8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5153036"/>
    <w:multiLevelType w:val="hybridMultilevel"/>
    <w:tmpl w:val="A04E76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6566360A"/>
    <w:multiLevelType w:val="hybridMultilevel"/>
    <w:tmpl w:val="9A10F8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6BF71BF"/>
    <w:multiLevelType w:val="hybridMultilevel"/>
    <w:tmpl w:val="64BE6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6DE24DC"/>
    <w:multiLevelType w:val="hybridMultilevel"/>
    <w:tmpl w:val="B8C4A8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677D612B"/>
    <w:multiLevelType w:val="hybridMultilevel"/>
    <w:tmpl w:val="5B0EA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8B24E30"/>
    <w:multiLevelType w:val="hybridMultilevel"/>
    <w:tmpl w:val="BB4827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8DD25DC"/>
    <w:multiLevelType w:val="hybridMultilevel"/>
    <w:tmpl w:val="3092DE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C943B27"/>
    <w:multiLevelType w:val="hybridMultilevel"/>
    <w:tmpl w:val="F63CE9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D0D4F29"/>
    <w:multiLevelType w:val="hybridMultilevel"/>
    <w:tmpl w:val="178EF9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D89012F"/>
    <w:multiLevelType w:val="singleLevel"/>
    <w:tmpl w:val="4B485B92"/>
    <w:lvl w:ilvl="0">
      <w:start w:val="1"/>
      <w:numFmt w:val="bullet"/>
      <w:pStyle w:val="Bullet20"/>
      <w:lvlText w:val="-"/>
      <w:lvlJc w:val="left"/>
      <w:pPr>
        <w:tabs>
          <w:tab w:val="num" w:pos="360"/>
        </w:tabs>
        <w:ind w:left="360" w:hanging="360"/>
      </w:pPr>
      <w:rPr>
        <w:sz w:val="16"/>
      </w:rPr>
    </w:lvl>
  </w:abstractNum>
  <w:abstractNum w:abstractNumId="108" w15:restartNumberingAfterBreak="0">
    <w:nsid w:val="6E9B0E3C"/>
    <w:multiLevelType w:val="hybridMultilevel"/>
    <w:tmpl w:val="54D00FC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6EFE498B"/>
    <w:multiLevelType w:val="multilevel"/>
    <w:tmpl w:val="3808DB84"/>
    <w:styleLink w:val="1ai12"/>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5"/>
      <w:numFmt w:val="bullet"/>
      <w:lvlText w:val="-"/>
      <w:lvlJc w:val="left"/>
      <w:rPr>
        <w:rFonts w:ascii="Arial" w:eastAsia="Calibri" w:hAnsi="Arial" w:cs="Arial"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110" w15:restartNumberingAfterBreak="0">
    <w:nsid w:val="6F8D4912"/>
    <w:multiLevelType w:val="hybridMultilevel"/>
    <w:tmpl w:val="06E855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FF9634E"/>
    <w:multiLevelType w:val="hybridMultilevel"/>
    <w:tmpl w:val="DC227F4A"/>
    <w:lvl w:ilvl="0" w:tplc="041F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70430243"/>
    <w:multiLevelType w:val="hybridMultilevel"/>
    <w:tmpl w:val="D5AE26BE"/>
    <w:lvl w:ilvl="0" w:tplc="041F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71577910"/>
    <w:multiLevelType w:val="hybridMultilevel"/>
    <w:tmpl w:val="3DE02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41F18F9"/>
    <w:multiLevelType w:val="hybridMultilevel"/>
    <w:tmpl w:val="82A447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743D1062"/>
    <w:multiLevelType w:val="hybridMultilevel"/>
    <w:tmpl w:val="4AE826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6BD1201"/>
    <w:multiLevelType w:val="multilevel"/>
    <w:tmpl w:val="DF0EAF6E"/>
    <w:styleLink w:val="AECOMTableNumbering12"/>
    <w:lvl w:ilvl="0">
      <w:start w:val="1"/>
      <w:numFmt w:val="decimal"/>
      <w:lvlRestart w:val="0"/>
      <w:lvlText w:val="%1."/>
      <w:lvlJc w:val="left"/>
      <w:pPr>
        <w:ind w:left="850" w:hanging="850"/>
      </w:pPr>
    </w:lvl>
    <w:lvl w:ilvl="1">
      <w:start w:val="1"/>
      <w:numFmt w:val="decimal"/>
      <w:lvlText w:val="%1.%2"/>
      <w:lvlJc w:val="left"/>
      <w:pPr>
        <w:ind w:left="850" w:hanging="850"/>
      </w:pPr>
    </w:lvl>
    <w:lvl w:ilvl="2">
      <w:start w:val="1"/>
      <w:numFmt w:val="decimal"/>
      <w:lvlText w:val="%1.%2.%3"/>
      <w:lvlJc w:val="left"/>
      <w:pPr>
        <w:ind w:left="850" w:hanging="850"/>
      </w:pPr>
    </w:lvl>
    <w:lvl w:ilvl="3">
      <w:start w:val="1"/>
      <w:numFmt w:val="decimal"/>
      <w:lvlText w:val="%1.%2.%3.%4"/>
      <w:lvlJc w:val="left"/>
      <w:pPr>
        <w:ind w:left="850" w:hanging="850"/>
      </w:pPr>
    </w:lvl>
    <w:lvl w:ilvl="4">
      <w:start w:val="1"/>
      <w:numFmt w:val="decimal"/>
      <w:lvlText w:val="%1.%2.%3.%4.%5"/>
      <w:lvlJc w:val="left"/>
      <w:pPr>
        <w:ind w:left="850" w:hanging="850"/>
      </w:pPr>
    </w:lvl>
    <w:lvl w:ilvl="5">
      <w:start w:val="1"/>
      <w:numFmt w:val="decimal"/>
      <w:lvlText w:val="%1.%2.%3.%4.%5.%6"/>
      <w:lvlJc w:val="left"/>
      <w:pPr>
        <w:ind w:left="850" w:hanging="850"/>
      </w:pPr>
    </w:lvl>
    <w:lvl w:ilvl="6">
      <w:start w:val="1"/>
      <w:numFmt w:val="none"/>
      <w:lvlText w:val=""/>
      <w:lvlJc w:val="left"/>
      <w:pPr>
        <w:ind w:left="850" w:hanging="850"/>
      </w:pPr>
    </w:lvl>
    <w:lvl w:ilvl="7">
      <w:start w:val="1"/>
      <w:numFmt w:val="lowerLetter"/>
      <w:lvlText w:val="%8."/>
      <w:lvlJc w:val="left"/>
      <w:pPr>
        <w:ind w:left="850" w:hanging="850"/>
      </w:pPr>
    </w:lvl>
    <w:lvl w:ilvl="8">
      <w:start w:val="1"/>
      <w:numFmt w:val="lowerRoman"/>
      <w:lvlText w:val="%9."/>
      <w:lvlJc w:val="left"/>
      <w:pPr>
        <w:ind w:left="850" w:hanging="850"/>
      </w:pPr>
    </w:lvl>
  </w:abstractNum>
  <w:abstractNum w:abstractNumId="117" w15:restartNumberingAfterBreak="0">
    <w:nsid w:val="77BF3C73"/>
    <w:multiLevelType w:val="hybridMultilevel"/>
    <w:tmpl w:val="7856D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88731CB"/>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9" w15:restartNumberingAfterBreak="0">
    <w:nsid w:val="78CC7BF1"/>
    <w:multiLevelType w:val="hybridMultilevel"/>
    <w:tmpl w:val="F0187F02"/>
    <w:lvl w:ilvl="0" w:tplc="BC383A56">
      <w:start w:val="1"/>
      <w:numFmt w:val="bullet"/>
      <w:pStyle w:val="ListeMaddemi"/>
      <w:lvlText w:val=""/>
      <w:lvlJc w:val="right"/>
      <w:pPr>
        <w:tabs>
          <w:tab w:val="num" w:pos="450"/>
        </w:tabs>
        <w:ind w:left="450" w:hanging="162"/>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942306D"/>
    <w:multiLevelType w:val="hybridMultilevel"/>
    <w:tmpl w:val="6D9EBA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79E40568"/>
    <w:multiLevelType w:val="hybridMultilevel"/>
    <w:tmpl w:val="19FAD2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7A684B8F"/>
    <w:multiLevelType w:val="hybridMultilevel"/>
    <w:tmpl w:val="08E47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B7F035B"/>
    <w:multiLevelType w:val="hybridMultilevel"/>
    <w:tmpl w:val="B7D8624A"/>
    <w:lvl w:ilvl="0" w:tplc="164231DA">
      <w:numFmt w:val="bullet"/>
      <w:lvlText w:val=""/>
      <w:lvlJc w:val="left"/>
      <w:pPr>
        <w:ind w:left="831" w:hanging="361"/>
      </w:pPr>
      <w:rPr>
        <w:rFonts w:ascii="Symbol" w:eastAsia="Symbol" w:hAnsi="Symbol" w:cs="Symbol" w:hint="default"/>
        <w:w w:val="96"/>
        <w:sz w:val="20"/>
        <w:szCs w:val="20"/>
        <w:lang w:val="tr-TR" w:eastAsia="en-US" w:bidi="ar-SA"/>
      </w:rPr>
    </w:lvl>
    <w:lvl w:ilvl="1" w:tplc="EA8A5EFC">
      <w:numFmt w:val="bullet"/>
      <w:lvlText w:val="•"/>
      <w:lvlJc w:val="left"/>
      <w:pPr>
        <w:ind w:left="1421" w:hanging="361"/>
      </w:pPr>
      <w:rPr>
        <w:rFonts w:hint="default"/>
        <w:lang w:val="tr-TR" w:eastAsia="en-US" w:bidi="ar-SA"/>
      </w:rPr>
    </w:lvl>
    <w:lvl w:ilvl="2" w:tplc="7F48518E">
      <w:numFmt w:val="bullet"/>
      <w:lvlText w:val="•"/>
      <w:lvlJc w:val="left"/>
      <w:pPr>
        <w:ind w:left="2002" w:hanging="361"/>
      </w:pPr>
      <w:rPr>
        <w:rFonts w:hint="default"/>
        <w:lang w:val="tr-TR" w:eastAsia="en-US" w:bidi="ar-SA"/>
      </w:rPr>
    </w:lvl>
    <w:lvl w:ilvl="3" w:tplc="1D8614AE">
      <w:numFmt w:val="bullet"/>
      <w:lvlText w:val="•"/>
      <w:lvlJc w:val="left"/>
      <w:pPr>
        <w:ind w:left="2584" w:hanging="361"/>
      </w:pPr>
      <w:rPr>
        <w:rFonts w:hint="default"/>
        <w:lang w:val="tr-TR" w:eastAsia="en-US" w:bidi="ar-SA"/>
      </w:rPr>
    </w:lvl>
    <w:lvl w:ilvl="4" w:tplc="CE9E3A0C">
      <w:numFmt w:val="bullet"/>
      <w:lvlText w:val="•"/>
      <w:lvlJc w:val="left"/>
      <w:pPr>
        <w:ind w:left="3165" w:hanging="361"/>
      </w:pPr>
      <w:rPr>
        <w:rFonts w:hint="default"/>
        <w:lang w:val="tr-TR" w:eastAsia="en-US" w:bidi="ar-SA"/>
      </w:rPr>
    </w:lvl>
    <w:lvl w:ilvl="5" w:tplc="44806F4E">
      <w:numFmt w:val="bullet"/>
      <w:lvlText w:val="•"/>
      <w:lvlJc w:val="left"/>
      <w:pPr>
        <w:ind w:left="3747" w:hanging="361"/>
      </w:pPr>
      <w:rPr>
        <w:rFonts w:hint="default"/>
        <w:lang w:val="tr-TR" w:eastAsia="en-US" w:bidi="ar-SA"/>
      </w:rPr>
    </w:lvl>
    <w:lvl w:ilvl="6" w:tplc="744AC2E8">
      <w:numFmt w:val="bullet"/>
      <w:lvlText w:val="•"/>
      <w:lvlJc w:val="left"/>
      <w:pPr>
        <w:ind w:left="4328" w:hanging="361"/>
      </w:pPr>
      <w:rPr>
        <w:rFonts w:hint="default"/>
        <w:lang w:val="tr-TR" w:eastAsia="en-US" w:bidi="ar-SA"/>
      </w:rPr>
    </w:lvl>
    <w:lvl w:ilvl="7" w:tplc="B560A5D6">
      <w:numFmt w:val="bullet"/>
      <w:lvlText w:val="•"/>
      <w:lvlJc w:val="left"/>
      <w:pPr>
        <w:ind w:left="4909" w:hanging="361"/>
      </w:pPr>
      <w:rPr>
        <w:rFonts w:hint="default"/>
        <w:lang w:val="tr-TR" w:eastAsia="en-US" w:bidi="ar-SA"/>
      </w:rPr>
    </w:lvl>
    <w:lvl w:ilvl="8" w:tplc="8D54393A">
      <w:numFmt w:val="bullet"/>
      <w:lvlText w:val="•"/>
      <w:lvlJc w:val="left"/>
      <w:pPr>
        <w:ind w:left="5491" w:hanging="361"/>
      </w:pPr>
      <w:rPr>
        <w:rFonts w:hint="default"/>
        <w:lang w:val="tr-TR" w:eastAsia="en-US" w:bidi="ar-SA"/>
      </w:rPr>
    </w:lvl>
  </w:abstractNum>
  <w:abstractNum w:abstractNumId="124" w15:restartNumberingAfterBreak="0">
    <w:nsid w:val="7C6C7BFE"/>
    <w:multiLevelType w:val="hybridMultilevel"/>
    <w:tmpl w:val="09869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CF7518F"/>
    <w:multiLevelType w:val="hybridMultilevel"/>
    <w:tmpl w:val="25882E00"/>
    <w:lvl w:ilvl="0" w:tplc="97725CFA">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F41373B"/>
    <w:multiLevelType w:val="hybridMultilevel"/>
    <w:tmpl w:val="F0C2F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0284956">
    <w:abstractNumId w:val="85"/>
  </w:num>
  <w:num w:numId="2" w16cid:durableId="306201484">
    <w:abstractNumId w:val="83"/>
  </w:num>
  <w:num w:numId="3" w16cid:durableId="1734690882">
    <w:abstractNumId w:val="119"/>
  </w:num>
  <w:num w:numId="4" w16cid:durableId="2019190034">
    <w:abstractNumId w:val="76"/>
  </w:num>
  <w:num w:numId="5" w16cid:durableId="337924865">
    <w:abstractNumId w:val="102"/>
  </w:num>
  <w:num w:numId="6" w16cid:durableId="1708292568">
    <w:abstractNumId w:val="84"/>
  </w:num>
  <w:num w:numId="7" w16cid:durableId="1169178236">
    <w:abstractNumId w:val="71"/>
  </w:num>
  <w:num w:numId="8" w16cid:durableId="1739326590">
    <w:abstractNumId w:val="107"/>
  </w:num>
  <w:num w:numId="9" w16cid:durableId="991981811">
    <w:abstractNumId w:val="54"/>
  </w:num>
  <w:num w:numId="10" w16cid:durableId="32660976">
    <w:abstractNumId w:val="25"/>
  </w:num>
  <w:num w:numId="11" w16cid:durableId="1345860375">
    <w:abstractNumId w:val="9"/>
  </w:num>
  <w:num w:numId="12" w16cid:durableId="2031566956">
    <w:abstractNumId w:val="109"/>
  </w:num>
  <w:num w:numId="13" w16cid:durableId="791901368">
    <w:abstractNumId w:val="116"/>
  </w:num>
  <w:num w:numId="14" w16cid:durableId="919143753">
    <w:abstractNumId w:val="44"/>
  </w:num>
  <w:num w:numId="15" w16cid:durableId="1448115971">
    <w:abstractNumId w:val="0"/>
  </w:num>
  <w:num w:numId="16" w16cid:durableId="1967199448">
    <w:abstractNumId w:val="39"/>
  </w:num>
  <w:num w:numId="17" w16cid:durableId="1315648317">
    <w:abstractNumId w:val="79"/>
  </w:num>
  <w:num w:numId="18" w16cid:durableId="841043177">
    <w:abstractNumId w:val="108"/>
  </w:num>
  <w:num w:numId="19" w16cid:durableId="1748186939">
    <w:abstractNumId w:val="58"/>
  </w:num>
  <w:num w:numId="20" w16cid:durableId="1004631934">
    <w:abstractNumId w:val="69"/>
  </w:num>
  <w:num w:numId="21" w16cid:durableId="1311322351">
    <w:abstractNumId w:val="47"/>
  </w:num>
  <w:num w:numId="22" w16cid:durableId="2096781105">
    <w:abstractNumId w:val="72"/>
  </w:num>
  <w:num w:numId="23" w16cid:durableId="867068479">
    <w:abstractNumId w:val="125"/>
  </w:num>
  <w:num w:numId="24" w16cid:durableId="218831227">
    <w:abstractNumId w:val="67"/>
  </w:num>
  <w:num w:numId="25" w16cid:durableId="1415325067">
    <w:abstractNumId w:val="66"/>
  </w:num>
  <w:num w:numId="26" w16cid:durableId="73728617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26770825">
    <w:abstractNumId w:val="12"/>
  </w:num>
  <w:num w:numId="28" w16cid:durableId="453140465">
    <w:abstractNumId w:val="38"/>
  </w:num>
  <w:num w:numId="29" w16cid:durableId="75323688">
    <w:abstractNumId w:val="41"/>
  </w:num>
  <w:num w:numId="30" w16cid:durableId="3438960">
    <w:abstractNumId w:val="86"/>
  </w:num>
  <w:num w:numId="31" w16cid:durableId="1066342035">
    <w:abstractNumId w:val="11"/>
  </w:num>
  <w:num w:numId="32" w16cid:durableId="1321931942">
    <w:abstractNumId w:val="26"/>
  </w:num>
  <w:num w:numId="33" w16cid:durableId="1412432701">
    <w:abstractNumId w:val="94"/>
  </w:num>
  <w:num w:numId="34" w16cid:durableId="1502811433">
    <w:abstractNumId w:val="88"/>
  </w:num>
  <w:num w:numId="35" w16cid:durableId="205872053">
    <w:abstractNumId w:val="7"/>
  </w:num>
  <w:num w:numId="36" w16cid:durableId="1205215477">
    <w:abstractNumId w:val="98"/>
  </w:num>
  <w:num w:numId="37" w16cid:durableId="1365594146">
    <w:abstractNumId w:val="62"/>
  </w:num>
  <w:num w:numId="38" w16cid:durableId="1186870871">
    <w:abstractNumId w:val="52"/>
  </w:num>
  <w:num w:numId="39" w16cid:durableId="1150370718">
    <w:abstractNumId w:val="101"/>
  </w:num>
  <w:num w:numId="40" w16cid:durableId="1094547285">
    <w:abstractNumId w:val="59"/>
  </w:num>
  <w:num w:numId="41" w16cid:durableId="1125854978">
    <w:abstractNumId w:val="23"/>
  </w:num>
  <w:num w:numId="42" w16cid:durableId="1280911908">
    <w:abstractNumId w:val="34"/>
  </w:num>
  <w:num w:numId="43" w16cid:durableId="859053831">
    <w:abstractNumId w:val="64"/>
  </w:num>
  <w:num w:numId="44" w16cid:durableId="554122428">
    <w:abstractNumId w:val="8"/>
  </w:num>
  <w:num w:numId="45" w16cid:durableId="176580440">
    <w:abstractNumId w:val="43"/>
  </w:num>
  <w:num w:numId="46" w16cid:durableId="1798643075">
    <w:abstractNumId w:val="5"/>
  </w:num>
  <w:num w:numId="47" w16cid:durableId="104276037">
    <w:abstractNumId w:val="112"/>
  </w:num>
  <w:num w:numId="48" w16cid:durableId="6098829">
    <w:abstractNumId w:val="90"/>
  </w:num>
  <w:num w:numId="49" w16cid:durableId="1992558495">
    <w:abstractNumId w:val="68"/>
  </w:num>
  <w:num w:numId="50" w16cid:durableId="344094390">
    <w:abstractNumId w:val="57"/>
  </w:num>
  <w:num w:numId="51" w16cid:durableId="148794403">
    <w:abstractNumId w:val="14"/>
  </w:num>
  <w:num w:numId="52" w16cid:durableId="931283144">
    <w:abstractNumId w:val="16"/>
  </w:num>
  <w:num w:numId="53" w16cid:durableId="401874884">
    <w:abstractNumId w:val="55"/>
  </w:num>
  <w:num w:numId="54" w16cid:durableId="732043949">
    <w:abstractNumId w:val="100"/>
  </w:num>
  <w:num w:numId="55" w16cid:durableId="2024430254">
    <w:abstractNumId w:val="31"/>
  </w:num>
  <w:num w:numId="56" w16cid:durableId="251011760">
    <w:abstractNumId w:val="126"/>
  </w:num>
  <w:num w:numId="57" w16cid:durableId="902639343">
    <w:abstractNumId w:val="123"/>
  </w:num>
  <w:num w:numId="58" w16cid:durableId="1674068067">
    <w:abstractNumId w:val="81"/>
  </w:num>
  <w:num w:numId="59" w16cid:durableId="1562984722">
    <w:abstractNumId w:val="40"/>
  </w:num>
  <w:num w:numId="60" w16cid:durableId="90121138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37149490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52786547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90338967">
    <w:abstractNumId w:val="42"/>
  </w:num>
  <w:num w:numId="64" w16cid:durableId="38891917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53391211">
    <w:abstractNumId w:val="36"/>
  </w:num>
  <w:num w:numId="66" w16cid:durableId="1576237285">
    <w:abstractNumId w:val="63"/>
  </w:num>
  <w:num w:numId="67" w16cid:durableId="1453091325">
    <w:abstractNumId w:val="93"/>
  </w:num>
  <w:num w:numId="68" w16cid:durableId="684870669">
    <w:abstractNumId w:val="111"/>
  </w:num>
  <w:num w:numId="69" w16cid:durableId="1156384428">
    <w:abstractNumId w:val="118"/>
  </w:num>
  <w:num w:numId="70" w16cid:durableId="1137645890">
    <w:abstractNumId w:val="29"/>
  </w:num>
  <w:num w:numId="71" w16cid:durableId="397287604">
    <w:abstractNumId w:val="20"/>
  </w:num>
  <w:num w:numId="72" w16cid:durableId="1772626880">
    <w:abstractNumId w:val="74"/>
  </w:num>
  <w:num w:numId="73" w16cid:durableId="1187908620">
    <w:abstractNumId w:val="117"/>
  </w:num>
  <w:num w:numId="74" w16cid:durableId="680277388">
    <w:abstractNumId w:val="22"/>
  </w:num>
  <w:num w:numId="75" w16cid:durableId="1310094944">
    <w:abstractNumId w:val="120"/>
  </w:num>
  <w:num w:numId="76" w16cid:durableId="720207429">
    <w:abstractNumId w:val="80"/>
  </w:num>
  <w:num w:numId="77" w16cid:durableId="691222807">
    <w:abstractNumId w:val="75"/>
  </w:num>
  <w:num w:numId="78" w16cid:durableId="516310154">
    <w:abstractNumId w:val="3"/>
  </w:num>
  <w:num w:numId="79" w16cid:durableId="1940290916">
    <w:abstractNumId w:val="78"/>
  </w:num>
  <w:num w:numId="80" w16cid:durableId="194469797">
    <w:abstractNumId w:val="48"/>
  </w:num>
  <w:num w:numId="81" w16cid:durableId="215513027">
    <w:abstractNumId w:val="30"/>
  </w:num>
  <w:num w:numId="82" w16cid:durableId="1113937287">
    <w:abstractNumId w:val="114"/>
  </w:num>
  <w:num w:numId="83" w16cid:durableId="1541434284">
    <w:abstractNumId w:val="49"/>
  </w:num>
  <w:num w:numId="84" w16cid:durableId="181474394">
    <w:abstractNumId w:val="1"/>
  </w:num>
  <w:num w:numId="85" w16cid:durableId="1450707165">
    <w:abstractNumId w:val="21"/>
  </w:num>
  <w:num w:numId="86" w16cid:durableId="2135831308">
    <w:abstractNumId w:val="28"/>
  </w:num>
  <w:num w:numId="87" w16cid:durableId="684861397">
    <w:abstractNumId w:val="73"/>
  </w:num>
  <w:num w:numId="88" w16cid:durableId="1219975314">
    <w:abstractNumId w:val="35"/>
  </w:num>
  <w:num w:numId="89" w16cid:durableId="650138122">
    <w:abstractNumId w:val="13"/>
  </w:num>
  <w:num w:numId="90" w16cid:durableId="1346320658">
    <w:abstractNumId w:val="65"/>
  </w:num>
  <w:num w:numId="91" w16cid:durableId="306588905">
    <w:abstractNumId w:val="45"/>
  </w:num>
  <w:num w:numId="92" w16cid:durableId="1350328885">
    <w:abstractNumId w:val="6"/>
  </w:num>
  <w:num w:numId="93" w16cid:durableId="692682385">
    <w:abstractNumId w:val="60"/>
  </w:num>
  <w:num w:numId="94" w16cid:durableId="631591661">
    <w:abstractNumId w:val="51"/>
  </w:num>
  <w:num w:numId="95" w16cid:durableId="825779183">
    <w:abstractNumId w:val="37"/>
  </w:num>
  <w:num w:numId="96" w16cid:durableId="378361891">
    <w:abstractNumId w:val="2"/>
  </w:num>
  <w:num w:numId="97" w16cid:durableId="1506939824">
    <w:abstractNumId w:val="46"/>
  </w:num>
  <w:num w:numId="98" w16cid:durableId="1701008555">
    <w:abstractNumId w:val="33"/>
  </w:num>
  <w:num w:numId="99" w16cid:durableId="1936596641">
    <w:abstractNumId w:val="113"/>
  </w:num>
  <w:num w:numId="100" w16cid:durableId="431435459">
    <w:abstractNumId w:val="19"/>
  </w:num>
  <w:num w:numId="101" w16cid:durableId="1380008782">
    <w:abstractNumId w:val="122"/>
  </w:num>
  <w:num w:numId="102" w16cid:durableId="1566987070">
    <w:abstractNumId w:val="124"/>
  </w:num>
  <w:num w:numId="103" w16cid:durableId="1091124218">
    <w:abstractNumId w:val="97"/>
  </w:num>
  <w:num w:numId="104" w16cid:durableId="1111050158">
    <w:abstractNumId w:val="87"/>
  </w:num>
  <w:num w:numId="105" w16cid:durableId="2109960348">
    <w:abstractNumId w:val="99"/>
  </w:num>
  <w:num w:numId="106" w16cid:durableId="723600592">
    <w:abstractNumId w:val="70"/>
  </w:num>
  <w:num w:numId="107" w16cid:durableId="352417381">
    <w:abstractNumId w:val="115"/>
  </w:num>
  <w:num w:numId="108" w16cid:durableId="954213456">
    <w:abstractNumId w:val="104"/>
  </w:num>
  <w:num w:numId="109" w16cid:durableId="214776182">
    <w:abstractNumId w:val="89"/>
  </w:num>
  <w:num w:numId="110" w16cid:durableId="1099913052">
    <w:abstractNumId w:val="103"/>
  </w:num>
  <w:num w:numId="111" w16cid:durableId="1439065777">
    <w:abstractNumId w:val="82"/>
  </w:num>
  <w:num w:numId="112" w16cid:durableId="434525179">
    <w:abstractNumId w:val="17"/>
  </w:num>
  <w:num w:numId="113" w16cid:durableId="1763185429">
    <w:abstractNumId w:val="105"/>
  </w:num>
  <w:num w:numId="114" w16cid:durableId="1070300859">
    <w:abstractNumId w:val="10"/>
  </w:num>
  <w:num w:numId="115" w16cid:durableId="621350890">
    <w:abstractNumId w:val="18"/>
  </w:num>
  <w:num w:numId="116" w16cid:durableId="1657610346">
    <w:abstractNumId w:val="91"/>
  </w:num>
  <w:num w:numId="117" w16cid:durableId="300162028">
    <w:abstractNumId w:val="106"/>
  </w:num>
  <w:num w:numId="118" w16cid:durableId="1147278847">
    <w:abstractNumId w:val="24"/>
  </w:num>
  <w:num w:numId="119" w16cid:durableId="1961061514">
    <w:abstractNumId w:val="96"/>
  </w:num>
  <w:num w:numId="120" w16cid:durableId="1092967957">
    <w:abstractNumId w:val="4"/>
  </w:num>
  <w:num w:numId="121" w16cid:durableId="838352706">
    <w:abstractNumId w:val="56"/>
  </w:num>
  <w:num w:numId="122" w16cid:durableId="433986520">
    <w:abstractNumId w:val="27"/>
  </w:num>
  <w:num w:numId="123" w16cid:durableId="342127447">
    <w:abstractNumId w:val="110"/>
  </w:num>
  <w:num w:numId="124" w16cid:durableId="1742370489">
    <w:abstractNumId w:val="53"/>
  </w:num>
  <w:num w:numId="125" w16cid:durableId="1284964926">
    <w:abstractNumId w:val="32"/>
  </w:num>
  <w:num w:numId="126" w16cid:durableId="1254630048">
    <w:abstractNumId w:val="15"/>
  </w:num>
  <w:num w:numId="127" w16cid:durableId="334841183">
    <w:abstractNumId w:val="95"/>
  </w:num>
  <w:num w:numId="128" w16cid:durableId="756174996">
    <w:abstractNumId w:val="92"/>
  </w:num>
  <w:num w:numId="129" w16cid:durableId="1320844221">
    <w:abstractNumId w:val="50"/>
  </w:num>
  <w:num w:numId="130" w16cid:durableId="931013753">
    <w:abstractNumId w:val="121"/>
  </w:num>
  <w:num w:numId="131" w16cid:durableId="351037433">
    <w:abstractNumId w:val="61"/>
  </w:num>
  <w:num w:numId="132" w16cid:durableId="1599563785">
    <w:abstractNumId w:val="77"/>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defaultTabStop w:val="720"/>
  <w:hyphenationZone w:val="425"/>
  <w:drawingGridHorizontalSpacing w:val="110"/>
  <w:displayHorizontalDrawingGridEvery w:val="2"/>
  <w:displayVerticalDrawingGridEvery w:val="2"/>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FCD"/>
    <w:rsid w:val="00000B89"/>
    <w:rsid w:val="00000F91"/>
    <w:rsid w:val="0000164C"/>
    <w:rsid w:val="00001FE6"/>
    <w:rsid w:val="00002B02"/>
    <w:rsid w:val="00002E3F"/>
    <w:rsid w:val="000037BA"/>
    <w:rsid w:val="00003B5B"/>
    <w:rsid w:val="000054C2"/>
    <w:rsid w:val="0000588E"/>
    <w:rsid w:val="00006289"/>
    <w:rsid w:val="00007226"/>
    <w:rsid w:val="000108B1"/>
    <w:rsid w:val="000115A2"/>
    <w:rsid w:val="00011E04"/>
    <w:rsid w:val="00012B31"/>
    <w:rsid w:val="00012D44"/>
    <w:rsid w:val="000132B0"/>
    <w:rsid w:val="00013509"/>
    <w:rsid w:val="00014401"/>
    <w:rsid w:val="0001440A"/>
    <w:rsid w:val="000153EE"/>
    <w:rsid w:val="00015419"/>
    <w:rsid w:val="00015583"/>
    <w:rsid w:val="00015F09"/>
    <w:rsid w:val="000168F2"/>
    <w:rsid w:val="00016AB3"/>
    <w:rsid w:val="00017D78"/>
    <w:rsid w:val="0002098E"/>
    <w:rsid w:val="00024093"/>
    <w:rsid w:val="00025858"/>
    <w:rsid w:val="0002613E"/>
    <w:rsid w:val="00026677"/>
    <w:rsid w:val="000266BA"/>
    <w:rsid w:val="000303B1"/>
    <w:rsid w:val="0003279F"/>
    <w:rsid w:val="00033160"/>
    <w:rsid w:val="0003490B"/>
    <w:rsid w:val="0003513C"/>
    <w:rsid w:val="00036088"/>
    <w:rsid w:val="0003622D"/>
    <w:rsid w:val="00036EC0"/>
    <w:rsid w:val="0003707E"/>
    <w:rsid w:val="00041160"/>
    <w:rsid w:val="000411F3"/>
    <w:rsid w:val="000414CC"/>
    <w:rsid w:val="00041819"/>
    <w:rsid w:val="00041D05"/>
    <w:rsid w:val="00041DD0"/>
    <w:rsid w:val="00042904"/>
    <w:rsid w:val="00044290"/>
    <w:rsid w:val="00050564"/>
    <w:rsid w:val="00050732"/>
    <w:rsid w:val="00050FFE"/>
    <w:rsid w:val="0005146F"/>
    <w:rsid w:val="00051D39"/>
    <w:rsid w:val="0005221D"/>
    <w:rsid w:val="00055330"/>
    <w:rsid w:val="000572B0"/>
    <w:rsid w:val="00061159"/>
    <w:rsid w:val="00061858"/>
    <w:rsid w:val="00061BA1"/>
    <w:rsid w:val="000623C7"/>
    <w:rsid w:val="00063F2A"/>
    <w:rsid w:val="0006643B"/>
    <w:rsid w:val="00067DA4"/>
    <w:rsid w:val="00070653"/>
    <w:rsid w:val="00071797"/>
    <w:rsid w:val="000718DC"/>
    <w:rsid w:val="000729AA"/>
    <w:rsid w:val="00074C5F"/>
    <w:rsid w:val="0007545B"/>
    <w:rsid w:val="000757A6"/>
    <w:rsid w:val="00075D01"/>
    <w:rsid w:val="0008087D"/>
    <w:rsid w:val="000814EA"/>
    <w:rsid w:val="00081538"/>
    <w:rsid w:val="0008295C"/>
    <w:rsid w:val="000832CE"/>
    <w:rsid w:val="00084A75"/>
    <w:rsid w:val="00085EA1"/>
    <w:rsid w:val="0008778E"/>
    <w:rsid w:val="00090168"/>
    <w:rsid w:val="000907D6"/>
    <w:rsid w:val="00090B1C"/>
    <w:rsid w:val="000910A6"/>
    <w:rsid w:val="0009210A"/>
    <w:rsid w:val="0009695F"/>
    <w:rsid w:val="00097377"/>
    <w:rsid w:val="000A0D1D"/>
    <w:rsid w:val="000A1520"/>
    <w:rsid w:val="000A186B"/>
    <w:rsid w:val="000A2B7F"/>
    <w:rsid w:val="000A3B8C"/>
    <w:rsid w:val="000A425E"/>
    <w:rsid w:val="000A43EF"/>
    <w:rsid w:val="000A7918"/>
    <w:rsid w:val="000B0044"/>
    <w:rsid w:val="000B07D6"/>
    <w:rsid w:val="000B12B2"/>
    <w:rsid w:val="000B17C8"/>
    <w:rsid w:val="000B20BD"/>
    <w:rsid w:val="000B3CD4"/>
    <w:rsid w:val="000C02E6"/>
    <w:rsid w:val="000C0DB7"/>
    <w:rsid w:val="000C0FA0"/>
    <w:rsid w:val="000C17A7"/>
    <w:rsid w:val="000C2D88"/>
    <w:rsid w:val="000C3666"/>
    <w:rsid w:val="000C5258"/>
    <w:rsid w:val="000C530F"/>
    <w:rsid w:val="000C58DC"/>
    <w:rsid w:val="000C67C8"/>
    <w:rsid w:val="000C7EC2"/>
    <w:rsid w:val="000C7F5A"/>
    <w:rsid w:val="000D11B5"/>
    <w:rsid w:val="000D5E2B"/>
    <w:rsid w:val="000D6055"/>
    <w:rsid w:val="000D6D77"/>
    <w:rsid w:val="000D6E7A"/>
    <w:rsid w:val="000D732A"/>
    <w:rsid w:val="000E0710"/>
    <w:rsid w:val="000E0D90"/>
    <w:rsid w:val="000E3215"/>
    <w:rsid w:val="000E3C1F"/>
    <w:rsid w:val="000E4129"/>
    <w:rsid w:val="000E73E9"/>
    <w:rsid w:val="000E754F"/>
    <w:rsid w:val="000E7E64"/>
    <w:rsid w:val="000E7E83"/>
    <w:rsid w:val="000F00F9"/>
    <w:rsid w:val="000F2660"/>
    <w:rsid w:val="000F3880"/>
    <w:rsid w:val="000F3D4B"/>
    <w:rsid w:val="000F4518"/>
    <w:rsid w:val="000F5301"/>
    <w:rsid w:val="000F5680"/>
    <w:rsid w:val="000F5CEF"/>
    <w:rsid w:val="000F5E0E"/>
    <w:rsid w:val="000F6BD6"/>
    <w:rsid w:val="000F6CCC"/>
    <w:rsid w:val="000F6E6F"/>
    <w:rsid w:val="000F70E4"/>
    <w:rsid w:val="000F7905"/>
    <w:rsid w:val="00100988"/>
    <w:rsid w:val="001009A6"/>
    <w:rsid w:val="00101096"/>
    <w:rsid w:val="0010220E"/>
    <w:rsid w:val="00102CFA"/>
    <w:rsid w:val="00104E45"/>
    <w:rsid w:val="00105047"/>
    <w:rsid w:val="00105B34"/>
    <w:rsid w:val="00105F77"/>
    <w:rsid w:val="001063DC"/>
    <w:rsid w:val="00107D6F"/>
    <w:rsid w:val="001101A7"/>
    <w:rsid w:val="001107B0"/>
    <w:rsid w:val="00110D66"/>
    <w:rsid w:val="00110FBA"/>
    <w:rsid w:val="0011102C"/>
    <w:rsid w:val="0011159A"/>
    <w:rsid w:val="00111A20"/>
    <w:rsid w:val="001126F3"/>
    <w:rsid w:val="00112FDC"/>
    <w:rsid w:val="001132D9"/>
    <w:rsid w:val="00113F5F"/>
    <w:rsid w:val="0011535C"/>
    <w:rsid w:val="00115D2E"/>
    <w:rsid w:val="0011668E"/>
    <w:rsid w:val="001201E4"/>
    <w:rsid w:val="0012049C"/>
    <w:rsid w:val="00121103"/>
    <w:rsid w:val="001211DA"/>
    <w:rsid w:val="0012240C"/>
    <w:rsid w:val="001226DA"/>
    <w:rsid w:val="00122C92"/>
    <w:rsid w:val="00123EEA"/>
    <w:rsid w:val="001255EA"/>
    <w:rsid w:val="00126057"/>
    <w:rsid w:val="0012637C"/>
    <w:rsid w:val="00126901"/>
    <w:rsid w:val="001304DE"/>
    <w:rsid w:val="00130645"/>
    <w:rsid w:val="00130743"/>
    <w:rsid w:val="001309AF"/>
    <w:rsid w:val="00130C5C"/>
    <w:rsid w:val="00130E7E"/>
    <w:rsid w:val="00132FC2"/>
    <w:rsid w:val="00133C05"/>
    <w:rsid w:val="00134356"/>
    <w:rsid w:val="00134DEE"/>
    <w:rsid w:val="0013617F"/>
    <w:rsid w:val="001404E9"/>
    <w:rsid w:val="00142EE6"/>
    <w:rsid w:val="001443F5"/>
    <w:rsid w:val="001444B0"/>
    <w:rsid w:val="0014538E"/>
    <w:rsid w:val="00145900"/>
    <w:rsid w:val="00145D43"/>
    <w:rsid w:val="00146960"/>
    <w:rsid w:val="001473B2"/>
    <w:rsid w:val="001523F1"/>
    <w:rsid w:val="00153F4B"/>
    <w:rsid w:val="001546D5"/>
    <w:rsid w:val="00154FE7"/>
    <w:rsid w:val="0015519B"/>
    <w:rsid w:val="001557C3"/>
    <w:rsid w:val="001563FD"/>
    <w:rsid w:val="0015682A"/>
    <w:rsid w:val="00156BE4"/>
    <w:rsid w:val="00156C49"/>
    <w:rsid w:val="00156CB1"/>
    <w:rsid w:val="001578EA"/>
    <w:rsid w:val="001603DD"/>
    <w:rsid w:val="001612AE"/>
    <w:rsid w:val="00161E58"/>
    <w:rsid w:val="00163128"/>
    <w:rsid w:val="00164FA4"/>
    <w:rsid w:val="00165393"/>
    <w:rsid w:val="00165F3F"/>
    <w:rsid w:val="001665AD"/>
    <w:rsid w:val="001667C8"/>
    <w:rsid w:val="00167855"/>
    <w:rsid w:val="00167ECC"/>
    <w:rsid w:val="001701C9"/>
    <w:rsid w:val="0017085B"/>
    <w:rsid w:val="00171D30"/>
    <w:rsid w:val="0017206C"/>
    <w:rsid w:val="00174F95"/>
    <w:rsid w:val="00175B09"/>
    <w:rsid w:val="001760CD"/>
    <w:rsid w:val="00176432"/>
    <w:rsid w:val="00180435"/>
    <w:rsid w:val="00180451"/>
    <w:rsid w:val="00181334"/>
    <w:rsid w:val="00182E3B"/>
    <w:rsid w:val="00183F57"/>
    <w:rsid w:val="00184527"/>
    <w:rsid w:val="00186F1F"/>
    <w:rsid w:val="00187108"/>
    <w:rsid w:val="001872F9"/>
    <w:rsid w:val="0019026D"/>
    <w:rsid w:val="00191D17"/>
    <w:rsid w:val="00191D48"/>
    <w:rsid w:val="00191F72"/>
    <w:rsid w:val="001921CD"/>
    <w:rsid w:val="00193B6E"/>
    <w:rsid w:val="00195093"/>
    <w:rsid w:val="001958E0"/>
    <w:rsid w:val="00195A29"/>
    <w:rsid w:val="00195DEC"/>
    <w:rsid w:val="00196E1F"/>
    <w:rsid w:val="00196FAE"/>
    <w:rsid w:val="001970C4"/>
    <w:rsid w:val="001A0008"/>
    <w:rsid w:val="001A0621"/>
    <w:rsid w:val="001A0D40"/>
    <w:rsid w:val="001A2371"/>
    <w:rsid w:val="001A2E31"/>
    <w:rsid w:val="001A43CF"/>
    <w:rsid w:val="001A441D"/>
    <w:rsid w:val="001A4963"/>
    <w:rsid w:val="001A5A6D"/>
    <w:rsid w:val="001A5DE3"/>
    <w:rsid w:val="001A6B34"/>
    <w:rsid w:val="001A7249"/>
    <w:rsid w:val="001B06E1"/>
    <w:rsid w:val="001B083F"/>
    <w:rsid w:val="001B2207"/>
    <w:rsid w:val="001B2653"/>
    <w:rsid w:val="001B2A50"/>
    <w:rsid w:val="001B30E1"/>
    <w:rsid w:val="001B39A2"/>
    <w:rsid w:val="001B3A97"/>
    <w:rsid w:val="001B457E"/>
    <w:rsid w:val="001B4F63"/>
    <w:rsid w:val="001B686A"/>
    <w:rsid w:val="001B7D45"/>
    <w:rsid w:val="001B7DC6"/>
    <w:rsid w:val="001C4552"/>
    <w:rsid w:val="001C5869"/>
    <w:rsid w:val="001C6298"/>
    <w:rsid w:val="001C7DBE"/>
    <w:rsid w:val="001C7EE9"/>
    <w:rsid w:val="001D1945"/>
    <w:rsid w:val="001D280F"/>
    <w:rsid w:val="001D3917"/>
    <w:rsid w:val="001D449A"/>
    <w:rsid w:val="001D4D5E"/>
    <w:rsid w:val="001D56B2"/>
    <w:rsid w:val="001D5812"/>
    <w:rsid w:val="001D5F41"/>
    <w:rsid w:val="001D7411"/>
    <w:rsid w:val="001D7D83"/>
    <w:rsid w:val="001E1AB3"/>
    <w:rsid w:val="001E2056"/>
    <w:rsid w:val="001E2194"/>
    <w:rsid w:val="001E4684"/>
    <w:rsid w:val="001E53D3"/>
    <w:rsid w:val="001E5B1D"/>
    <w:rsid w:val="001E628B"/>
    <w:rsid w:val="001E7269"/>
    <w:rsid w:val="001E7957"/>
    <w:rsid w:val="001F1149"/>
    <w:rsid w:val="001F1A71"/>
    <w:rsid w:val="001F212E"/>
    <w:rsid w:val="001F3BB7"/>
    <w:rsid w:val="001F3EA1"/>
    <w:rsid w:val="001F4D40"/>
    <w:rsid w:val="001F7207"/>
    <w:rsid w:val="001F7E81"/>
    <w:rsid w:val="00200309"/>
    <w:rsid w:val="002019ED"/>
    <w:rsid w:val="0020265F"/>
    <w:rsid w:val="002029A1"/>
    <w:rsid w:val="0020301A"/>
    <w:rsid w:val="0020377A"/>
    <w:rsid w:val="00204C71"/>
    <w:rsid w:val="0020540F"/>
    <w:rsid w:val="002063A4"/>
    <w:rsid w:val="00206AD4"/>
    <w:rsid w:val="002102A9"/>
    <w:rsid w:val="002122A8"/>
    <w:rsid w:val="00212411"/>
    <w:rsid w:val="00212915"/>
    <w:rsid w:val="002129B8"/>
    <w:rsid w:val="00213589"/>
    <w:rsid w:val="0021380C"/>
    <w:rsid w:val="0021386B"/>
    <w:rsid w:val="00213CD0"/>
    <w:rsid w:val="00214B1E"/>
    <w:rsid w:val="00215239"/>
    <w:rsid w:val="0021647A"/>
    <w:rsid w:val="00217AA6"/>
    <w:rsid w:val="00217C02"/>
    <w:rsid w:val="00217EEA"/>
    <w:rsid w:val="00220955"/>
    <w:rsid w:val="00220AE5"/>
    <w:rsid w:val="00220C28"/>
    <w:rsid w:val="00221884"/>
    <w:rsid w:val="002222AC"/>
    <w:rsid w:val="00223B10"/>
    <w:rsid w:val="0022402E"/>
    <w:rsid w:val="002243C3"/>
    <w:rsid w:val="00224DA3"/>
    <w:rsid w:val="00225584"/>
    <w:rsid w:val="00225FFB"/>
    <w:rsid w:val="00226441"/>
    <w:rsid w:val="0022733D"/>
    <w:rsid w:val="002274C4"/>
    <w:rsid w:val="002303B6"/>
    <w:rsid w:val="002303F0"/>
    <w:rsid w:val="00232377"/>
    <w:rsid w:val="00232F1E"/>
    <w:rsid w:val="00233244"/>
    <w:rsid w:val="00233FB1"/>
    <w:rsid w:val="002346C5"/>
    <w:rsid w:val="0023571F"/>
    <w:rsid w:val="00237436"/>
    <w:rsid w:val="0024185E"/>
    <w:rsid w:val="00242571"/>
    <w:rsid w:val="0024294C"/>
    <w:rsid w:val="00242CB5"/>
    <w:rsid w:val="00244FC6"/>
    <w:rsid w:val="002461CE"/>
    <w:rsid w:val="002472B4"/>
    <w:rsid w:val="0025071F"/>
    <w:rsid w:val="0025120E"/>
    <w:rsid w:val="002522CD"/>
    <w:rsid w:val="00252A1F"/>
    <w:rsid w:val="00253D47"/>
    <w:rsid w:val="00254FF2"/>
    <w:rsid w:val="00255900"/>
    <w:rsid w:val="00257969"/>
    <w:rsid w:val="00257C46"/>
    <w:rsid w:val="0026049C"/>
    <w:rsid w:val="002609E6"/>
    <w:rsid w:val="00261096"/>
    <w:rsid w:val="00261E96"/>
    <w:rsid w:val="00262538"/>
    <w:rsid w:val="0026375D"/>
    <w:rsid w:val="00263FAC"/>
    <w:rsid w:val="002652FF"/>
    <w:rsid w:val="002657DF"/>
    <w:rsid w:val="00266ABB"/>
    <w:rsid w:val="00272374"/>
    <w:rsid w:val="002723CC"/>
    <w:rsid w:val="00272BB7"/>
    <w:rsid w:val="00272DBE"/>
    <w:rsid w:val="00273CF7"/>
    <w:rsid w:val="00273F1C"/>
    <w:rsid w:val="002741F3"/>
    <w:rsid w:val="002742B8"/>
    <w:rsid w:val="00274EC7"/>
    <w:rsid w:val="002775FA"/>
    <w:rsid w:val="00277B8C"/>
    <w:rsid w:val="002801B6"/>
    <w:rsid w:val="0028112C"/>
    <w:rsid w:val="00281366"/>
    <w:rsid w:val="002819CC"/>
    <w:rsid w:val="00282911"/>
    <w:rsid w:val="0028492E"/>
    <w:rsid w:val="00284E50"/>
    <w:rsid w:val="00284F63"/>
    <w:rsid w:val="00285C7F"/>
    <w:rsid w:val="002860B5"/>
    <w:rsid w:val="0028677C"/>
    <w:rsid w:val="002877F2"/>
    <w:rsid w:val="00287997"/>
    <w:rsid w:val="00290985"/>
    <w:rsid w:val="00291236"/>
    <w:rsid w:val="00291739"/>
    <w:rsid w:val="00291DCB"/>
    <w:rsid w:val="0029278B"/>
    <w:rsid w:val="0029292E"/>
    <w:rsid w:val="00293FE9"/>
    <w:rsid w:val="00294AE4"/>
    <w:rsid w:val="0029501B"/>
    <w:rsid w:val="002968E1"/>
    <w:rsid w:val="0029796F"/>
    <w:rsid w:val="002A0696"/>
    <w:rsid w:val="002A0DB6"/>
    <w:rsid w:val="002A1219"/>
    <w:rsid w:val="002A22CF"/>
    <w:rsid w:val="002A2C3C"/>
    <w:rsid w:val="002A2EBF"/>
    <w:rsid w:val="002A35B4"/>
    <w:rsid w:val="002A36A4"/>
    <w:rsid w:val="002A3B56"/>
    <w:rsid w:val="002A3C99"/>
    <w:rsid w:val="002A3DA7"/>
    <w:rsid w:val="002A464C"/>
    <w:rsid w:val="002A49FA"/>
    <w:rsid w:val="002A59D4"/>
    <w:rsid w:val="002A60E6"/>
    <w:rsid w:val="002A77C9"/>
    <w:rsid w:val="002A7F4F"/>
    <w:rsid w:val="002A7FCD"/>
    <w:rsid w:val="002B0159"/>
    <w:rsid w:val="002B091E"/>
    <w:rsid w:val="002B0BEC"/>
    <w:rsid w:val="002B0CA6"/>
    <w:rsid w:val="002B2ABC"/>
    <w:rsid w:val="002B3712"/>
    <w:rsid w:val="002B3D54"/>
    <w:rsid w:val="002B3F59"/>
    <w:rsid w:val="002B5127"/>
    <w:rsid w:val="002B5A2F"/>
    <w:rsid w:val="002B6D53"/>
    <w:rsid w:val="002C231D"/>
    <w:rsid w:val="002C36D7"/>
    <w:rsid w:val="002C607F"/>
    <w:rsid w:val="002C6D4D"/>
    <w:rsid w:val="002C7FCA"/>
    <w:rsid w:val="002D0320"/>
    <w:rsid w:val="002D12A2"/>
    <w:rsid w:val="002D138B"/>
    <w:rsid w:val="002D1396"/>
    <w:rsid w:val="002D1642"/>
    <w:rsid w:val="002D2949"/>
    <w:rsid w:val="002D33B7"/>
    <w:rsid w:val="002D3731"/>
    <w:rsid w:val="002D48CB"/>
    <w:rsid w:val="002D49C3"/>
    <w:rsid w:val="002D4BED"/>
    <w:rsid w:val="002D55B8"/>
    <w:rsid w:val="002D63CF"/>
    <w:rsid w:val="002D6A02"/>
    <w:rsid w:val="002E006C"/>
    <w:rsid w:val="002E08B3"/>
    <w:rsid w:val="002E0C79"/>
    <w:rsid w:val="002E23CB"/>
    <w:rsid w:val="002E301C"/>
    <w:rsid w:val="002E3150"/>
    <w:rsid w:val="002E3CC3"/>
    <w:rsid w:val="002E4D6B"/>
    <w:rsid w:val="002E7925"/>
    <w:rsid w:val="002F07A2"/>
    <w:rsid w:val="002F0C23"/>
    <w:rsid w:val="002F0DA6"/>
    <w:rsid w:val="002F1BB2"/>
    <w:rsid w:val="002F1F50"/>
    <w:rsid w:val="002F22B7"/>
    <w:rsid w:val="002F2F9B"/>
    <w:rsid w:val="002F503C"/>
    <w:rsid w:val="002F515C"/>
    <w:rsid w:val="002F5A43"/>
    <w:rsid w:val="002F65DB"/>
    <w:rsid w:val="00300575"/>
    <w:rsid w:val="00301928"/>
    <w:rsid w:val="00303057"/>
    <w:rsid w:val="00303776"/>
    <w:rsid w:val="00304C24"/>
    <w:rsid w:val="0030552F"/>
    <w:rsid w:val="0030644C"/>
    <w:rsid w:val="00306DF0"/>
    <w:rsid w:val="003108A2"/>
    <w:rsid w:val="00310D5E"/>
    <w:rsid w:val="0031164F"/>
    <w:rsid w:val="00311970"/>
    <w:rsid w:val="00312CF2"/>
    <w:rsid w:val="00312EA9"/>
    <w:rsid w:val="00313223"/>
    <w:rsid w:val="0031350C"/>
    <w:rsid w:val="00314822"/>
    <w:rsid w:val="00314D1A"/>
    <w:rsid w:val="00316A9B"/>
    <w:rsid w:val="00316AD6"/>
    <w:rsid w:val="00316F95"/>
    <w:rsid w:val="0031728A"/>
    <w:rsid w:val="00321CB4"/>
    <w:rsid w:val="00321F85"/>
    <w:rsid w:val="00322212"/>
    <w:rsid w:val="00322473"/>
    <w:rsid w:val="0032316C"/>
    <w:rsid w:val="00323722"/>
    <w:rsid w:val="003240C6"/>
    <w:rsid w:val="00325BEB"/>
    <w:rsid w:val="00327F37"/>
    <w:rsid w:val="003303CD"/>
    <w:rsid w:val="00330707"/>
    <w:rsid w:val="00330B2A"/>
    <w:rsid w:val="00330C92"/>
    <w:rsid w:val="00330FA2"/>
    <w:rsid w:val="00331EB7"/>
    <w:rsid w:val="00332056"/>
    <w:rsid w:val="0033236B"/>
    <w:rsid w:val="00332BB1"/>
    <w:rsid w:val="00332C32"/>
    <w:rsid w:val="00332D3F"/>
    <w:rsid w:val="00333796"/>
    <w:rsid w:val="00335632"/>
    <w:rsid w:val="00337C53"/>
    <w:rsid w:val="00337DBB"/>
    <w:rsid w:val="00340449"/>
    <w:rsid w:val="00340942"/>
    <w:rsid w:val="00340FED"/>
    <w:rsid w:val="003414F4"/>
    <w:rsid w:val="00341CC7"/>
    <w:rsid w:val="00344A8D"/>
    <w:rsid w:val="00344F5D"/>
    <w:rsid w:val="00347C43"/>
    <w:rsid w:val="003506CB"/>
    <w:rsid w:val="003506F4"/>
    <w:rsid w:val="00351112"/>
    <w:rsid w:val="00351844"/>
    <w:rsid w:val="003522BD"/>
    <w:rsid w:val="003529AE"/>
    <w:rsid w:val="003534B8"/>
    <w:rsid w:val="0035453A"/>
    <w:rsid w:val="0035614F"/>
    <w:rsid w:val="003574C6"/>
    <w:rsid w:val="00357EDE"/>
    <w:rsid w:val="00360AF5"/>
    <w:rsid w:val="003612C8"/>
    <w:rsid w:val="0036143C"/>
    <w:rsid w:val="003617C7"/>
    <w:rsid w:val="00362A96"/>
    <w:rsid w:val="003634BC"/>
    <w:rsid w:val="0036397C"/>
    <w:rsid w:val="00364301"/>
    <w:rsid w:val="00364EA4"/>
    <w:rsid w:val="00366DE7"/>
    <w:rsid w:val="00367203"/>
    <w:rsid w:val="003702A1"/>
    <w:rsid w:val="0037050D"/>
    <w:rsid w:val="00371255"/>
    <w:rsid w:val="0037289E"/>
    <w:rsid w:val="00372A89"/>
    <w:rsid w:val="003731A0"/>
    <w:rsid w:val="00375220"/>
    <w:rsid w:val="0037634E"/>
    <w:rsid w:val="00377741"/>
    <w:rsid w:val="0038031E"/>
    <w:rsid w:val="00381AAA"/>
    <w:rsid w:val="00381DF3"/>
    <w:rsid w:val="00382023"/>
    <w:rsid w:val="003824DB"/>
    <w:rsid w:val="00382A79"/>
    <w:rsid w:val="00383360"/>
    <w:rsid w:val="00383737"/>
    <w:rsid w:val="00383904"/>
    <w:rsid w:val="00384041"/>
    <w:rsid w:val="00384535"/>
    <w:rsid w:val="00386479"/>
    <w:rsid w:val="00387AD9"/>
    <w:rsid w:val="00390403"/>
    <w:rsid w:val="0039082E"/>
    <w:rsid w:val="00391071"/>
    <w:rsid w:val="003929C4"/>
    <w:rsid w:val="00394B31"/>
    <w:rsid w:val="00394E82"/>
    <w:rsid w:val="003953BF"/>
    <w:rsid w:val="003954C7"/>
    <w:rsid w:val="003959A9"/>
    <w:rsid w:val="00396DF6"/>
    <w:rsid w:val="0039799D"/>
    <w:rsid w:val="00397CC9"/>
    <w:rsid w:val="003A00B7"/>
    <w:rsid w:val="003A05F0"/>
    <w:rsid w:val="003A0B47"/>
    <w:rsid w:val="003A12CB"/>
    <w:rsid w:val="003A1A33"/>
    <w:rsid w:val="003A1B71"/>
    <w:rsid w:val="003A2497"/>
    <w:rsid w:val="003A26A8"/>
    <w:rsid w:val="003A3685"/>
    <w:rsid w:val="003A3D40"/>
    <w:rsid w:val="003A7B68"/>
    <w:rsid w:val="003A7DCF"/>
    <w:rsid w:val="003B0B82"/>
    <w:rsid w:val="003B0CC0"/>
    <w:rsid w:val="003B0FFE"/>
    <w:rsid w:val="003B231A"/>
    <w:rsid w:val="003B2BC7"/>
    <w:rsid w:val="003B3730"/>
    <w:rsid w:val="003B4158"/>
    <w:rsid w:val="003B431A"/>
    <w:rsid w:val="003B48C8"/>
    <w:rsid w:val="003C0143"/>
    <w:rsid w:val="003C0856"/>
    <w:rsid w:val="003C1A74"/>
    <w:rsid w:val="003C1F3A"/>
    <w:rsid w:val="003C248E"/>
    <w:rsid w:val="003C2E67"/>
    <w:rsid w:val="003C3DF5"/>
    <w:rsid w:val="003C4798"/>
    <w:rsid w:val="003C4F7E"/>
    <w:rsid w:val="003C6EAF"/>
    <w:rsid w:val="003C796C"/>
    <w:rsid w:val="003D0FF2"/>
    <w:rsid w:val="003D3BC0"/>
    <w:rsid w:val="003D4171"/>
    <w:rsid w:val="003D42FD"/>
    <w:rsid w:val="003D5EAF"/>
    <w:rsid w:val="003D5FF6"/>
    <w:rsid w:val="003D7917"/>
    <w:rsid w:val="003E121B"/>
    <w:rsid w:val="003E2C78"/>
    <w:rsid w:val="003E33E9"/>
    <w:rsid w:val="003E33EE"/>
    <w:rsid w:val="003E33FB"/>
    <w:rsid w:val="003E5627"/>
    <w:rsid w:val="003E7052"/>
    <w:rsid w:val="003E71AA"/>
    <w:rsid w:val="003E7A55"/>
    <w:rsid w:val="003E7B54"/>
    <w:rsid w:val="003F041E"/>
    <w:rsid w:val="003F04C4"/>
    <w:rsid w:val="003F23D1"/>
    <w:rsid w:val="003F2528"/>
    <w:rsid w:val="003F3725"/>
    <w:rsid w:val="003F3C4A"/>
    <w:rsid w:val="003F4C21"/>
    <w:rsid w:val="003F631C"/>
    <w:rsid w:val="003F6878"/>
    <w:rsid w:val="003F69AC"/>
    <w:rsid w:val="003F7559"/>
    <w:rsid w:val="003F7889"/>
    <w:rsid w:val="0040020E"/>
    <w:rsid w:val="00400812"/>
    <w:rsid w:val="00401DE8"/>
    <w:rsid w:val="00402761"/>
    <w:rsid w:val="00403778"/>
    <w:rsid w:val="00403846"/>
    <w:rsid w:val="00403DF5"/>
    <w:rsid w:val="00404E67"/>
    <w:rsid w:val="00406510"/>
    <w:rsid w:val="00406F4D"/>
    <w:rsid w:val="004073B6"/>
    <w:rsid w:val="004107A4"/>
    <w:rsid w:val="00410829"/>
    <w:rsid w:val="00411F98"/>
    <w:rsid w:val="00412B2F"/>
    <w:rsid w:val="00414526"/>
    <w:rsid w:val="0041452E"/>
    <w:rsid w:val="00414CBD"/>
    <w:rsid w:val="00415A14"/>
    <w:rsid w:val="00416115"/>
    <w:rsid w:val="004177BA"/>
    <w:rsid w:val="00420CDB"/>
    <w:rsid w:val="00420D93"/>
    <w:rsid w:val="00421B5E"/>
    <w:rsid w:val="00421CB6"/>
    <w:rsid w:val="00422111"/>
    <w:rsid w:val="00422138"/>
    <w:rsid w:val="0042281B"/>
    <w:rsid w:val="00422BD1"/>
    <w:rsid w:val="0042376B"/>
    <w:rsid w:val="00430E8C"/>
    <w:rsid w:val="00430FF5"/>
    <w:rsid w:val="004351C9"/>
    <w:rsid w:val="00435412"/>
    <w:rsid w:val="00435CF8"/>
    <w:rsid w:val="00436ACA"/>
    <w:rsid w:val="00436EE3"/>
    <w:rsid w:val="00437110"/>
    <w:rsid w:val="0043788C"/>
    <w:rsid w:val="00437E28"/>
    <w:rsid w:val="0044151F"/>
    <w:rsid w:val="0044180B"/>
    <w:rsid w:val="00441931"/>
    <w:rsid w:val="00441F32"/>
    <w:rsid w:val="00442D08"/>
    <w:rsid w:val="00443F35"/>
    <w:rsid w:val="00444A2F"/>
    <w:rsid w:val="00444BAE"/>
    <w:rsid w:val="00444DD4"/>
    <w:rsid w:val="00445593"/>
    <w:rsid w:val="00446D19"/>
    <w:rsid w:val="00447221"/>
    <w:rsid w:val="00447713"/>
    <w:rsid w:val="00447BCB"/>
    <w:rsid w:val="004512C3"/>
    <w:rsid w:val="004512D5"/>
    <w:rsid w:val="00451B79"/>
    <w:rsid w:val="00452455"/>
    <w:rsid w:val="00452473"/>
    <w:rsid w:val="00452568"/>
    <w:rsid w:val="00453B85"/>
    <w:rsid w:val="00453EB9"/>
    <w:rsid w:val="00454749"/>
    <w:rsid w:val="00455C31"/>
    <w:rsid w:val="00457004"/>
    <w:rsid w:val="004606C9"/>
    <w:rsid w:val="00461167"/>
    <w:rsid w:val="00461AFF"/>
    <w:rsid w:val="004622C2"/>
    <w:rsid w:val="00463420"/>
    <w:rsid w:val="00465171"/>
    <w:rsid w:val="00467D00"/>
    <w:rsid w:val="00470C03"/>
    <w:rsid w:val="0047117D"/>
    <w:rsid w:val="004711B3"/>
    <w:rsid w:val="00471C55"/>
    <w:rsid w:val="00472003"/>
    <w:rsid w:val="00472A39"/>
    <w:rsid w:val="00472CE1"/>
    <w:rsid w:val="0047472F"/>
    <w:rsid w:val="004751ED"/>
    <w:rsid w:val="00476175"/>
    <w:rsid w:val="004767BD"/>
    <w:rsid w:val="00477B84"/>
    <w:rsid w:val="00477D1D"/>
    <w:rsid w:val="004809F9"/>
    <w:rsid w:val="00481800"/>
    <w:rsid w:val="004818DF"/>
    <w:rsid w:val="00483624"/>
    <w:rsid w:val="0048399B"/>
    <w:rsid w:val="00483E56"/>
    <w:rsid w:val="00484C94"/>
    <w:rsid w:val="004852D0"/>
    <w:rsid w:val="00486ECA"/>
    <w:rsid w:val="0048756D"/>
    <w:rsid w:val="00487886"/>
    <w:rsid w:val="004910DE"/>
    <w:rsid w:val="0049170F"/>
    <w:rsid w:val="0049259B"/>
    <w:rsid w:val="004928B6"/>
    <w:rsid w:val="004937BE"/>
    <w:rsid w:val="00494247"/>
    <w:rsid w:val="0049581B"/>
    <w:rsid w:val="00495BEC"/>
    <w:rsid w:val="00496050"/>
    <w:rsid w:val="00496B91"/>
    <w:rsid w:val="00497695"/>
    <w:rsid w:val="004A1F60"/>
    <w:rsid w:val="004A53C4"/>
    <w:rsid w:val="004A55F6"/>
    <w:rsid w:val="004A6DCD"/>
    <w:rsid w:val="004A6F93"/>
    <w:rsid w:val="004A745A"/>
    <w:rsid w:val="004B18B8"/>
    <w:rsid w:val="004B2142"/>
    <w:rsid w:val="004B4B91"/>
    <w:rsid w:val="004B6081"/>
    <w:rsid w:val="004B6A65"/>
    <w:rsid w:val="004B734A"/>
    <w:rsid w:val="004C0103"/>
    <w:rsid w:val="004C1380"/>
    <w:rsid w:val="004C368A"/>
    <w:rsid w:val="004C3CF4"/>
    <w:rsid w:val="004C414A"/>
    <w:rsid w:val="004C4B96"/>
    <w:rsid w:val="004C5177"/>
    <w:rsid w:val="004C5503"/>
    <w:rsid w:val="004C5640"/>
    <w:rsid w:val="004C5DDF"/>
    <w:rsid w:val="004D08A8"/>
    <w:rsid w:val="004D0D2E"/>
    <w:rsid w:val="004D0EAD"/>
    <w:rsid w:val="004D1795"/>
    <w:rsid w:val="004D25CA"/>
    <w:rsid w:val="004D26CE"/>
    <w:rsid w:val="004D2B39"/>
    <w:rsid w:val="004D3AB8"/>
    <w:rsid w:val="004D3C91"/>
    <w:rsid w:val="004D4036"/>
    <w:rsid w:val="004D6059"/>
    <w:rsid w:val="004D7770"/>
    <w:rsid w:val="004D7EF9"/>
    <w:rsid w:val="004E2400"/>
    <w:rsid w:val="004E36EF"/>
    <w:rsid w:val="004E52D7"/>
    <w:rsid w:val="004E70D9"/>
    <w:rsid w:val="004F02A8"/>
    <w:rsid w:val="004F1B38"/>
    <w:rsid w:val="004F1E5A"/>
    <w:rsid w:val="004F1F04"/>
    <w:rsid w:val="004F47E2"/>
    <w:rsid w:val="004F4D9F"/>
    <w:rsid w:val="004F4DB6"/>
    <w:rsid w:val="004F592C"/>
    <w:rsid w:val="004F613E"/>
    <w:rsid w:val="004F648F"/>
    <w:rsid w:val="004F65E9"/>
    <w:rsid w:val="00501959"/>
    <w:rsid w:val="00501BFF"/>
    <w:rsid w:val="00502089"/>
    <w:rsid w:val="005021C7"/>
    <w:rsid w:val="0050329B"/>
    <w:rsid w:val="005039F4"/>
    <w:rsid w:val="00503C14"/>
    <w:rsid w:val="00505571"/>
    <w:rsid w:val="00505749"/>
    <w:rsid w:val="00505E2B"/>
    <w:rsid w:val="00510217"/>
    <w:rsid w:val="00511E36"/>
    <w:rsid w:val="00512461"/>
    <w:rsid w:val="00512614"/>
    <w:rsid w:val="00513C55"/>
    <w:rsid w:val="00514483"/>
    <w:rsid w:val="0051490D"/>
    <w:rsid w:val="00515291"/>
    <w:rsid w:val="0051632D"/>
    <w:rsid w:val="00520D13"/>
    <w:rsid w:val="005211BE"/>
    <w:rsid w:val="005218D5"/>
    <w:rsid w:val="00521B10"/>
    <w:rsid w:val="005221A0"/>
    <w:rsid w:val="00522A85"/>
    <w:rsid w:val="005230D2"/>
    <w:rsid w:val="005233BD"/>
    <w:rsid w:val="005235BE"/>
    <w:rsid w:val="00524BE8"/>
    <w:rsid w:val="00525870"/>
    <w:rsid w:val="005266B2"/>
    <w:rsid w:val="0052744E"/>
    <w:rsid w:val="00527645"/>
    <w:rsid w:val="00530E54"/>
    <w:rsid w:val="005313EE"/>
    <w:rsid w:val="005318BB"/>
    <w:rsid w:val="005321DA"/>
    <w:rsid w:val="005332F4"/>
    <w:rsid w:val="00533A4A"/>
    <w:rsid w:val="00533D07"/>
    <w:rsid w:val="005345F3"/>
    <w:rsid w:val="00535231"/>
    <w:rsid w:val="00536119"/>
    <w:rsid w:val="00536866"/>
    <w:rsid w:val="00537A52"/>
    <w:rsid w:val="005406A0"/>
    <w:rsid w:val="00540829"/>
    <w:rsid w:val="00540B36"/>
    <w:rsid w:val="00541786"/>
    <w:rsid w:val="005440FA"/>
    <w:rsid w:val="0054679B"/>
    <w:rsid w:val="005474C9"/>
    <w:rsid w:val="00550297"/>
    <w:rsid w:val="00550BE4"/>
    <w:rsid w:val="005527E3"/>
    <w:rsid w:val="005531DD"/>
    <w:rsid w:val="00553E38"/>
    <w:rsid w:val="0055474F"/>
    <w:rsid w:val="00555507"/>
    <w:rsid w:val="005558ED"/>
    <w:rsid w:val="0055781B"/>
    <w:rsid w:val="00557F98"/>
    <w:rsid w:val="00560679"/>
    <w:rsid w:val="005620BB"/>
    <w:rsid w:val="00562333"/>
    <w:rsid w:val="00562E82"/>
    <w:rsid w:val="00564FF8"/>
    <w:rsid w:val="0056598F"/>
    <w:rsid w:val="00567FC0"/>
    <w:rsid w:val="005717CC"/>
    <w:rsid w:val="00571C33"/>
    <w:rsid w:val="005721C2"/>
    <w:rsid w:val="00572CD3"/>
    <w:rsid w:val="00573345"/>
    <w:rsid w:val="005735CF"/>
    <w:rsid w:val="00574B17"/>
    <w:rsid w:val="005752A6"/>
    <w:rsid w:val="0057549E"/>
    <w:rsid w:val="005760F5"/>
    <w:rsid w:val="00576E97"/>
    <w:rsid w:val="00577311"/>
    <w:rsid w:val="00577F95"/>
    <w:rsid w:val="00580089"/>
    <w:rsid w:val="00580E54"/>
    <w:rsid w:val="005815B9"/>
    <w:rsid w:val="0058164E"/>
    <w:rsid w:val="0058234C"/>
    <w:rsid w:val="00584A35"/>
    <w:rsid w:val="00584E8E"/>
    <w:rsid w:val="00584F44"/>
    <w:rsid w:val="00585AB4"/>
    <w:rsid w:val="00586E2A"/>
    <w:rsid w:val="0059108A"/>
    <w:rsid w:val="0059187B"/>
    <w:rsid w:val="00591F66"/>
    <w:rsid w:val="005924DA"/>
    <w:rsid w:val="00592ACB"/>
    <w:rsid w:val="00593C5A"/>
    <w:rsid w:val="00594455"/>
    <w:rsid w:val="00596A5C"/>
    <w:rsid w:val="005974BC"/>
    <w:rsid w:val="005977B8"/>
    <w:rsid w:val="005A01CE"/>
    <w:rsid w:val="005A13CA"/>
    <w:rsid w:val="005A20B8"/>
    <w:rsid w:val="005A28B3"/>
    <w:rsid w:val="005A2E31"/>
    <w:rsid w:val="005A3159"/>
    <w:rsid w:val="005A3997"/>
    <w:rsid w:val="005A5C36"/>
    <w:rsid w:val="005A6260"/>
    <w:rsid w:val="005A678F"/>
    <w:rsid w:val="005B0583"/>
    <w:rsid w:val="005B374B"/>
    <w:rsid w:val="005B3E08"/>
    <w:rsid w:val="005B4350"/>
    <w:rsid w:val="005B49A6"/>
    <w:rsid w:val="005B4DBF"/>
    <w:rsid w:val="005B4FD5"/>
    <w:rsid w:val="005B6ABB"/>
    <w:rsid w:val="005B6B65"/>
    <w:rsid w:val="005B6CCA"/>
    <w:rsid w:val="005B706B"/>
    <w:rsid w:val="005B7A07"/>
    <w:rsid w:val="005C2057"/>
    <w:rsid w:val="005C276A"/>
    <w:rsid w:val="005C41B1"/>
    <w:rsid w:val="005C4309"/>
    <w:rsid w:val="005C4EE4"/>
    <w:rsid w:val="005C6600"/>
    <w:rsid w:val="005C6C35"/>
    <w:rsid w:val="005C76DB"/>
    <w:rsid w:val="005C7E66"/>
    <w:rsid w:val="005D0C45"/>
    <w:rsid w:val="005D35A0"/>
    <w:rsid w:val="005D38D6"/>
    <w:rsid w:val="005D55C6"/>
    <w:rsid w:val="005D5B60"/>
    <w:rsid w:val="005D5E12"/>
    <w:rsid w:val="005D6582"/>
    <w:rsid w:val="005D7AFF"/>
    <w:rsid w:val="005E0973"/>
    <w:rsid w:val="005E1097"/>
    <w:rsid w:val="005E3272"/>
    <w:rsid w:val="005E5C67"/>
    <w:rsid w:val="005E6499"/>
    <w:rsid w:val="005E6F14"/>
    <w:rsid w:val="005F0197"/>
    <w:rsid w:val="005F0889"/>
    <w:rsid w:val="005F17CC"/>
    <w:rsid w:val="005F3724"/>
    <w:rsid w:val="005F521A"/>
    <w:rsid w:val="005F5343"/>
    <w:rsid w:val="005F5BB3"/>
    <w:rsid w:val="005F60AD"/>
    <w:rsid w:val="005F65DC"/>
    <w:rsid w:val="005F6A7E"/>
    <w:rsid w:val="005F70F6"/>
    <w:rsid w:val="005F7DF6"/>
    <w:rsid w:val="00600DE7"/>
    <w:rsid w:val="00600ECD"/>
    <w:rsid w:val="006012AC"/>
    <w:rsid w:val="00603AF3"/>
    <w:rsid w:val="00603CBE"/>
    <w:rsid w:val="0060478E"/>
    <w:rsid w:val="00604E3C"/>
    <w:rsid w:val="006076D3"/>
    <w:rsid w:val="00610B4D"/>
    <w:rsid w:val="006113F5"/>
    <w:rsid w:val="00612356"/>
    <w:rsid w:val="00612ADF"/>
    <w:rsid w:val="006134F1"/>
    <w:rsid w:val="00614CC3"/>
    <w:rsid w:val="00615F4A"/>
    <w:rsid w:val="006171E6"/>
    <w:rsid w:val="006216D1"/>
    <w:rsid w:val="00621A51"/>
    <w:rsid w:val="00622161"/>
    <w:rsid w:val="006226B3"/>
    <w:rsid w:val="00622B7D"/>
    <w:rsid w:val="00623ED0"/>
    <w:rsid w:val="00624650"/>
    <w:rsid w:val="0062470A"/>
    <w:rsid w:val="00624D40"/>
    <w:rsid w:val="006257FB"/>
    <w:rsid w:val="00625961"/>
    <w:rsid w:val="00627C24"/>
    <w:rsid w:val="00627F00"/>
    <w:rsid w:val="00630852"/>
    <w:rsid w:val="00631272"/>
    <w:rsid w:val="0063168E"/>
    <w:rsid w:val="006316CD"/>
    <w:rsid w:val="006319F0"/>
    <w:rsid w:val="00631A68"/>
    <w:rsid w:val="00631E97"/>
    <w:rsid w:val="00633B25"/>
    <w:rsid w:val="00633F70"/>
    <w:rsid w:val="0063443B"/>
    <w:rsid w:val="006345F4"/>
    <w:rsid w:val="00634BEA"/>
    <w:rsid w:val="00635C53"/>
    <w:rsid w:val="00636028"/>
    <w:rsid w:val="00637057"/>
    <w:rsid w:val="00637BB8"/>
    <w:rsid w:val="00637E68"/>
    <w:rsid w:val="0064072F"/>
    <w:rsid w:val="006408EF"/>
    <w:rsid w:val="00641738"/>
    <w:rsid w:val="00641AB0"/>
    <w:rsid w:val="00641C5C"/>
    <w:rsid w:val="00642502"/>
    <w:rsid w:val="00642EE0"/>
    <w:rsid w:val="0064334B"/>
    <w:rsid w:val="00643536"/>
    <w:rsid w:val="00643543"/>
    <w:rsid w:val="0064385B"/>
    <w:rsid w:val="00644387"/>
    <w:rsid w:val="00645925"/>
    <w:rsid w:val="00645C69"/>
    <w:rsid w:val="00646A34"/>
    <w:rsid w:val="00650B49"/>
    <w:rsid w:val="006521F5"/>
    <w:rsid w:val="00652F21"/>
    <w:rsid w:val="006541E5"/>
    <w:rsid w:val="0065577E"/>
    <w:rsid w:val="00662024"/>
    <w:rsid w:val="006624C9"/>
    <w:rsid w:val="00663A22"/>
    <w:rsid w:val="006649AB"/>
    <w:rsid w:val="006666B1"/>
    <w:rsid w:val="00666B17"/>
    <w:rsid w:val="006714F4"/>
    <w:rsid w:val="00671CD7"/>
    <w:rsid w:val="00672067"/>
    <w:rsid w:val="0067295F"/>
    <w:rsid w:val="00673C82"/>
    <w:rsid w:val="00676453"/>
    <w:rsid w:val="00676503"/>
    <w:rsid w:val="00676D2D"/>
    <w:rsid w:val="006773DF"/>
    <w:rsid w:val="0067762E"/>
    <w:rsid w:val="00677ED4"/>
    <w:rsid w:val="0068036B"/>
    <w:rsid w:val="00680781"/>
    <w:rsid w:val="0068126C"/>
    <w:rsid w:val="00682559"/>
    <w:rsid w:val="00683942"/>
    <w:rsid w:val="006841BD"/>
    <w:rsid w:val="006842CC"/>
    <w:rsid w:val="00684B4D"/>
    <w:rsid w:val="0069190F"/>
    <w:rsid w:val="00692DCE"/>
    <w:rsid w:val="006933E9"/>
    <w:rsid w:val="006964D3"/>
    <w:rsid w:val="00696504"/>
    <w:rsid w:val="00696ADC"/>
    <w:rsid w:val="0069741D"/>
    <w:rsid w:val="00697997"/>
    <w:rsid w:val="00697B15"/>
    <w:rsid w:val="006A12A7"/>
    <w:rsid w:val="006A1477"/>
    <w:rsid w:val="006A2281"/>
    <w:rsid w:val="006A2A51"/>
    <w:rsid w:val="006A3DB2"/>
    <w:rsid w:val="006A40F2"/>
    <w:rsid w:val="006A5BFF"/>
    <w:rsid w:val="006A66E2"/>
    <w:rsid w:val="006A6B57"/>
    <w:rsid w:val="006A7353"/>
    <w:rsid w:val="006A7389"/>
    <w:rsid w:val="006B087B"/>
    <w:rsid w:val="006B16C9"/>
    <w:rsid w:val="006B2F46"/>
    <w:rsid w:val="006B352C"/>
    <w:rsid w:val="006B3C62"/>
    <w:rsid w:val="006B55A1"/>
    <w:rsid w:val="006B5CBD"/>
    <w:rsid w:val="006B5FC8"/>
    <w:rsid w:val="006C0321"/>
    <w:rsid w:val="006C0471"/>
    <w:rsid w:val="006C0E9A"/>
    <w:rsid w:val="006C1801"/>
    <w:rsid w:val="006C2A73"/>
    <w:rsid w:val="006C2D0B"/>
    <w:rsid w:val="006C3BF0"/>
    <w:rsid w:val="006C5AA5"/>
    <w:rsid w:val="006D0048"/>
    <w:rsid w:val="006D0681"/>
    <w:rsid w:val="006D350E"/>
    <w:rsid w:val="006D4070"/>
    <w:rsid w:val="006D47CA"/>
    <w:rsid w:val="006D4EE3"/>
    <w:rsid w:val="006D7414"/>
    <w:rsid w:val="006D7470"/>
    <w:rsid w:val="006E147C"/>
    <w:rsid w:val="006E1565"/>
    <w:rsid w:val="006E2309"/>
    <w:rsid w:val="006E249F"/>
    <w:rsid w:val="006E2574"/>
    <w:rsid w:val="006E39B9"/>
    <w:rsid w:val="006E4984"/>
    <w:rsid w:val="006E6071"/>
    <w:rsid w:val="006E6265"/>
    <w:rsid w:val="006F1F76"/>
    <w:rsid w:val="006F25AF"/>
    <w:rsid w:val="006F5518"/>
    <w:rsid w:val="006F6CAB"/>
    <w:rsid w:val="006F6CC8"/>
    <w:rsid w:val="006F731F"/>
    <w:rsid w:val="00700F3A"/>
    <w:rsid w:val="00701C97"/>
    <w:rsid w:val="0070376F"/>
    <w:rsid w:val="00703A6A"/>
    <w:rsid w:val="00704490"/>
    <w:rsid w:val="00704998"/>
    <w:rsid w:val="007063EC"/>
    <w:rsid w:val="00706F48"/>
    <w:rsid w:val="00710B13"/>
    <w:rsid w:val="00710CC6"/>
    <w:rsid w:val="00714221"/>
    <w:rsid w:val="00714583"/>
    <w:rsid w:val="00714BDB"/>
    <w:rsid w:val="007159C9"/>
    <w:rsid w:val="00716135"/>
    <w:rsid w:val="00716D21"/>
    <w:rsid w:val="00720298"/>
    <w:rsid w:val="00720841"/>
    <w:rsid w:val="00722C6C"/>
    <w:rsid w:val="00723BFC"/>
    <w:rsid w:val="00724C04"/>
    <w:rsid w:val="00725CD2"/>
    <w:rsid w:val="00726316"/>
    <w:rsid w:val="007263D7"/>
    <w:rsid w:val="007264DB"/>
    <w:rsid w:val="00727323"/>
    <w:rsid w:val="00727339"/>
    <w:rsid w:val="007278AE"/>
    <w:rsid w:val="007304BA"/>
    <w:rsid w:val="00730506"/>
    <w:rsid w:val="00730DEB"/>
    <w:rsid w:val="00731816"/>
    <w:rsid w:val="00733683"/>
    <w:rsid w:val="00733D2D"/>
    <w:rsid w:val="007342B8"/>
    <w:rsid w:val="007349BF"/>
    <w:rsid w:val="00736458"/>
    <w:rsid w:val="00737084"/>
    <w:rsid w:val="007370E1"/>
    <w:rsid w:val="00737118"/>
    <w:rsid w:val="00737D6F"/>
    <w:rsid w:val="00740AAD"/>
    <w:rsid w:val="007412E5"/>
    <w:rsid w:val="0074533E"/>
    <w:rsid w:val="007477C7"/>
    <w:rsid w:val="00750F23"/>
    <w:rsid w:val="0075210B"/>
    <w:rsid w:val="00752DEF"/>
    <w:rsid w:val="007533F7"/>
    <w:rsid w:val="00753AE3"/>
    <w:rsid w:val="00754169"/>
    <w:rsid w:val="00754396"/>
    <w:rsid w:val="00754ABC"/>
    <w:rsid w:val="00754AC0"/>
    <w:rsid w:val="007552D1"/>
    <w:rsid w:val="00755B69"/>
    <w:rsid w:val="00761E59"/>
    <w:rsid w:val="00763A70"/>
    <w:rsid w:val="0076430E"/>
    <w:rsid w:val="00764F3A"/>
    <w:rsid w:val="00766483"/>
    <w:rsid w:val="0077114C"/>
    <w:rsid w:val="007733AC"/>
    <w:rsid w:val="007734C8"/>
    <w:rsid w:val="00773C27"/>
    <w:rsid w:val="00774BF3"/>
    <w:rsid w:val="00775019"/>
    <w:rsid w:val="00776436"/>
    <w:rsid w:val="00776480"/>
    <w:rsid w:val="007813B1"/>
    <w:rsid w:val="00781538"/>
    <w:rsid w:val="00781A96"/>
    <w:rsid w:val="00781CD2"/>
    <w:rsid w:val="00787EA2"/>
    <w:rsid w:val="00790B52"/>
    <w:rsid w:val="007915EC"/>
    <w:rsid w:val="00791B04"/>
    <w:rsid w:val="00791F84"/>
    <w:rsid w:val="00794ACF"/>
    <w:rsid w:val="0079529B"/>
    <w:rsid w:val="0079674D"/>
    <w:rsid w:val="00797410"/>
    <w:rsid w:val="007A23D3"/>
    <w:rsid w:val="007A5F71"/>
    <w:rsid w:val="007A77C4"/>
    <w:rsid w:val="007B3A95"/>
    <w:rsid w:val="007B6019"/>
    <w:rsid w:val="007B6F9F"/>
    <w:rsid w:val="007B74FC"/>
    <w:rsid w:val="007B7ADF"/>
    <w:rsid w:val="007C1FFC"/>
    <w:rsid w:val="007C2B31"/>
    <w:rsid w:val="007C2C8D"/>
    <w:rsid w:val="007C35CE"/>
    <w:rsid w:val="007C3B42"/>
    <w:rsid w:val="007C4BC2"/>
    <w:rsid w:val="007C5F81"/>
    <w:rsid w:val="007C7327"/>
    <w:rsid w:val="007C7518"/>
    <w:rsid w:val="007C7752"/>
    <w:rsid w:val="007D0974"/>
    <w:rsid w:val="007D0BEF"/>
    <w:rsid w:val="007D0F0E"/>
    <w:rsid w:val="007D571A"/>
    <w:rsid w:val="007E06B9"/>
    <w:rsid w:val="007E0731"/>
    <w:rsid w:val="007E1113"/>
    <w:rsid w:val="007E3163"/>
    <w:rsid w:val="007E3FAE"/>
    <w:rsid w:val="007E42A1"/>
    <w:rsid w:val="007E44ED"/>
    <w:rsid w:val="007E5384"/>
    <w:rsid w:val="007E540B"/>
    <w:rsid w:val="007E5427"/>
    <w:rsid w:val="007E60C4"/>
    <w:rsid w:val="007E6799"/>
    <w:rsid w:val="007E7E94"/>
    <w:rsid w:val="007F003E"/>
    <w:rsid w:val="007F00D7"/>
    <w:rsid w:val="007F020D"/>
    <w:rsid w:val="007F0E1E"/>
    <w:rsid w:val="007F163D"/>
    <w:rsid w:val="007F17C3"/>
    <w:rsid w:val="007F20AE"/>
    <w:rsid w:val="007F3385"/>
    <w:rsid w:val="007F4540"/>
    <w:rsid w:val="007F455C"/>
    <w:rsid w:val="007F4A65"/>
    <w:rsid w:val="007F54A9"/>
    <w:rsid w:val="007F7768"/>
    <w:rsid w:val="008008F7"/>
    <w:rsid w:val="00801973"/>
    <w:rsid w:val="0080218A"/>
    <w:rsid w:val="00803E66"/>
    <w:rsid w:val="0080453F"/>
    <w:rsid w:val="00804AD9"/>
    <w:rsid w:val="008058EE"/>
    <w:rsid w:val="00807C5C"/>
    <w:rsid w:val="00811455"/>
    <w:rsid w:val="0081152B"/>
    <w:rsid w:val="00812181"/>
    <w:rsid w:val="008141D8"/>
    <w:rsid w:val="008144AE"/>
    <w:rsid w:val="0081515F"/>
    <w:rsid w:val="008159E1"/>
    <w:rsid w:val="008161A3"/>
    <w:rsid w:val="0081688C"/>
    <w:rsid w:val="0081724A"/>
    <w:rsid w:val="00817623"/>
    <w:rsid w:val="0082053D"/>
    <w:rsid w:val="00820903"/>
    <w:rsid w:val="00822C87"/>
    <w:rsid w:val="0082477F"/>
    <w:rsid w:val="00825069"/>
    <w:rsid w:val="00825901"/>
    <w:rsid w:val="00825BF4"/>
    <w:rsid w:val="0082612E"/>
    <w:rsid w:val="008344CB"/>
    <w:rsid w:val="00834F8E"/>
    <w:rsid w:val="008353DE"/>
    <w:rsid w:val="00836F11"/>
    <w:rsid w:val="00837919"/>
    <w:rsid w:val="008379CB"/>
    <w:rsid w:val="00837EB7"/>
    <w:rsid w:val="00840811"/>
    <w:rsid w:val="008408CB"/>
    <w:rsid w:val="0084158B"/>
    <w:rsid w:val="00844354"/>
    <w:rsid w:val="008466E5"/>
    <w:rsid w:val="0084683F"/>
    <w:rsid w:val="00846C5A"/>
    <w:rsid w:val="00847C93"/>
    <w:rsid w:val="00851169"/>
    <w:rsid w:val="00854A6F"/>
    <w:rsid w:val="00854A7B"/>
    <w:rsid w:val="00855543"/>
    <w:rsid w:val="008558E5"/>
    <w:rsid w:val="00856080"/>
    <w:rsid w:val="00856A96"/>
    <w:rsid w:val="00856BF3"/>
    <w:rsid w:val="00857412"/>
    <w:rsid w:val="00857548"/>
    <w:rsid w:val="00857555"/>
    <w:rsid w:val="00857BE9"/>
    <w:rsid w:val="00862F27"/>
    <w:rsid w:val="0086367B"/>
    <w:rsid w:val="00863D6A"/>
    <w:rsid w:val="00866A50"/>
    <w:rsid w:val="00870612"/>
    <w:rsid w:val="008711C7"/>
    <w:rsid w:val="0087281F"/>
    <w:rsid w:val="0087413C"/>
    <w:rsid w:val="00874657"/>
    <w:rsid w:val="008756AA"/>
    <w:rsid w:val="00876860"/>
    <w:rsid w:val="00877792"/>
    <w:rsid w:val="0088005C"/>
    <w:rsid w:val="008816F4"/>
    <w:rsid w:val="008828AA"/>
    <w:rsid w:val="00882F2C"/>
    <w:rsid w:val="008832E6"/>
    <w:rsid w:val="00883BAA"/>
    <w:rsid w:val="00883CA8"/>
    <w:rsid w:val="00883D45"/>
    <w:rsid w:val="00885778"/>
    <w:rsid w:val="00885EC2"/>
    <w:rsid w:val="0088693C"/>
    <w:rsid w:val="00887065"/>
    <w:rsid w:val="0089095A"/>
    <w:rsid w:val="00890D9F"/>
    <w:rsid w:val="00890DAC"/>
    <w:rsid w:val="00891531"/>
    <w:rsid w:val="0089259F"/>
    <w:rsid w:val="00893FE6"/>
    <w:rsid w:val="00895037"/>
    <w:rsid w:val="0089532A"/>
    <w:rsid w:val="00895EB4"/>
    <w:rsid w:val="00896267"/>
    <w:rsid w:val="00896E8E"/>
    <w:rsid w:val="00897A58"/>
    <w:rsid w:val="00897EC4"/>
    <w:rsid w:val="008A0941"/>
    <w:rsid w:val="008A0DD8"/>
    <w:rsid w:val="008A1D7E"/>
    <w:rsid w:val="008A1F5B"/>
    <w:rsid w:val="008A2C35"/>
    <w:rsid w:val="008A2CBF"/>
    <w:rsid w:val="008A3544"/>
    <w:rsid w:val="008A4138"/>
    <w:rsid w:val="008A51B3"/>
    <w:rsid w:val="008A51D5"/>
    <w:rsid w:val="008A52EC"/>
    <w:rsid w:val="008A5FBE"/>
    <w:rsid w:val="008A6791"/>
    <w:rsid w:val="008B0CD8"/>
    <w:rsid w:val="008B1BF0"/>
    <w:rsid w:val="008B20A7"/>
    <w:rsid w:val="008B2A85"/>
    <w:rsid w:val="008B4024"/>
    <w:rsid w:val="008B4417"/>
    <w:rsid w:val="008B538B"/>
    <w:rsid w:val="008B5C5B"/>
    <w:rsid w:val="008B5E21"/>
    <w:rsid w:val="008B6999"/>
    <w:rsid w:val="008B6A38"/>
    <w:rsid w:val="008B7198"/>
    <w:rsid w:val="008B7319"/>
    <w:rsid w:val="008C00F0"/>
    <w:rsid w:val="008C0961"/>
    <w:rsid w:val="008C0DFD"/>
    <w:rsid w:val="008C146F"/>
    <w:rsid w:val="008C1AB9"/>
    <w:rsid w:val="008C1B24"/>
    <w:rsid w:val="008C1BCE"/>
    <w:rsid w:val="008C2185"/>
    <w:rsid w:val="008C3561"/>
    <w:rsid w:val="008C3615"/>
    <w:rsid w:val="008C3A44"/>
    <w:rsid w:val="008C3FDD"/>
    <w:rsid w:val="008C44B3"/>
    <w:rsid w:val="008C491E"/>
    <w:rsid w:val="008C5BDC"/>
    <w:rsid w:val="008C709A"/>
    <w:rsid w:val="008D10D9"/>
    <w:rsid w:val="008D11E2"/>
    <w:rsid w:val="008D14D1"/>
    <w:rsid w:val="008D19DD"/>
    <w:rsid w:val="008D1B79"/>
    <w:rsid w:val="008D75C2"/>
    <w:rsid w:val="008D7ED8"/>
    <w:rsid w:val="008E02EF"/>
    <w:rsid w:val="008E1135"/>
    <w:rsid w:val="008E117D"/>
    <w:rsid w:val="008E1315"/>
    <w:rsid w:val="008E2CE6"/>
    <w:rsid w:val="008E4756"/>
    <w:rsid w:val="008E4F4E"/>
    <w:rsid w:val="008E5454"/>
    <w:rsid w:val="008E5D04"/>
    <w:rsid w:val="008E671E"/>
    <w:rsid w:val="008E746F"/>
    <w:rsid w:val="008E762B"/>
    <w:rsid w:val="008E7FCF"/>
    <w:rsid w:val="008F0FE3"/>
    <w:rsid w:val="008F14CA"/>
    <w:rsid w:val="008F1FC6"/>
    <w:rsid w:val="008F1FDD"/>
    <w:rsid w:val="008F237B"/>
    <w:rsid w:val="008F3155"/>
    <w:rsid w:val="008F363D"/>
    <w:rsid w:val="008F3B97"/>
    <w:rsid w:val="008F42DE"/>
    <w:rsid w:val="008F4A2D"/>
    <w:rsid w:val="008F55BC"/>
    <w:rsid w:val="008F7C20"/>
    <w:rsid w:val="008F7D34"/>
    <w:rsid w:val="009000AF"/>
    <w:rsid w:val="009001ED"/>
    <w:rsid w:val="009006E4"/>
    <w:rsid w:val="009006FC"/>
    <w:rsid w:val="00900DC9"/>
    <w:rsid w:val="0090191F"/>
    <w:rsid w:val="00901A15"/>
    <w:rsid w:val="00903D3A"/>
    <w:rsid w:val="00904691"/>
    <w:rsid w:val="009047C4"/>
    <w:rsid w:val="00904E3F"/>
    <w:rsid w:val="00904EC7"/>
    <w:rsid w:val="00904FDE"/>
    <w:rsid w:val="0090519F"/>
    <w:rsid w:val="00905546"/>
    <w:rsid w:val="0090591D"/>
    <w:rsid w:val="00906FCE"/>
    <w:rsid w:val="00907B52"/>
    <w:rsid w:val="009107CB"/>
    <w:rsid w:val="00910DA9"/>
    <w:rsid w:val="009122A0"/>
    <w:rsid w:val="009143F4"/>
    <w:rsid w:val="009150DF"/>
    <w:rsid w:val="0091523A"/>
    <w:rsid w:val="00916118"/>
    <w:rsid w:val="0091693B"/>
    <w:rsid w:val="00916F3B"/>
    <w:rsid w:val="0091712D"/>
    <w:rsid w:val="00917530"/>
    <w:rsid w:val="00917F92"/>
    <w:rsid w:val="009210D3"/>
    <w:rsid w:val="00921949"/>
    <w:rsid w:val="009219C8"/>
    <w:rsid w:val="00922DE6"/>
    <w:rsid w:val="00922E41"/>
    <w:rsid w:val="009234BB"/>
    <w:rsid w:val="00923A80"/>
    <w:rsid w:val="009246FC"/>
    <w:rsid w:val="009254C2"/>
    <w:rsid w:val="00925BFE"/>
    <w:rsid w:val="009273A4"/>
    <w:rsid w:val="0093001E"/>
    <w:rsid w:val="00930249"/>
    <w:rsid w:val="009303C7"/>
    <w:rsid w:val="009306AA"/>
    <w:rsid w:val="0093267D"/>
    <w:rsid w:val="00932A3E"/>
    <w:rsid w:val="00933452"/>
    <w:rsid w:val="00934241"/>
    <w:rsid w:val="0093524F"/>
    <w:rsid w:val="00935DA3"/>
    <w:rsid w:val="00935FFD"/>
    <w:rsid w:val="0093662D"/>
    <w:rsid w:val="00936D2B"/>
    <w:rsid w:val="00940362"/>
    <w:rsid w:val="00940B90"/>
    <w:rsid w:val="00942B53"/>
    <w:rsid w:val="00942CE2"/>
    <w:rsid w:val="009465CE"/>
    <w:rsid w:val="00946935"/>
    <w:rsid w:val="009478F9"/>
    <w:rsid w:val="009504ED"/>
    <w:rsid w:val="00951772"/>
    <w:rsid w:val="00953A04"/>
    <w:rsid w:val="009540FA"/>
    <w:rsid w:val="0095434A"/>
    <w:rsid w:val="00954D20"/>
    <w:rsid w:val="00955188"/>
    <w:rsid w:val="00955B5B"/>
    <w:rsid w:val="00956113"/>
    <w:rsid w:val="0095657A"/>
    <w:rsid w:val="009570C5"/>
    <w:rsid w:val="0095728E"/>
    <w:rsid w:val="00957499"/>
    <w:rsid w:val="0095786E"/>
    <w:rsid w:val="00960BCB"/>
    <w:rsid w:val="00960EBD"/>
    <w:rsid w:val="009610EE"/>
    <w:rsid w:val="00961518"/>
    <w:rsid w:val="00961C1C"/>
    <w:rsid w:val="00963C8B"/>
    <w:rsid w:val="00965837"/>
    <w:rsid w:val="00966D51"/>
    <w:rsid w:val="00970A69"/>
    <w:rsid w:val="009711F2"/>
    <w:rsid w:val="00971590"/>
    <w:rsid w:val="009715CE"/>
    <w:rsid w:val="00972696"/>
    <w:rsid w:val="00972987"/>
    <w:rsid w:val="00972D00"/>
    <w:rsid w:val="0097304F"/>
    <w:rsid w:val="009730B1"/>
    <w:rsid w:val="00973D66"/>
    <w:rsid w:val="009769C6"/>
    <w:rsid w:val="00976C73"/>
    <w:rsid w:val="00976DDD"/>
    <w:rsid w:val="00977C40"/>
    <w:rsid w:val="00977CE7"/>
    <w:rsid w:val="009800B5"/>
    <w:rsid w:val="0098059D"/>
    <w:rsid w:val="00981639"/>
    <w:rsid w:val="00981C05"/>
    <w:rsid w:val="00981CD4"/>
    <w:rsid w:val="00983679"/>
    <w:rsid w:val="00983BCD"/>
    <w:rsid w:val="0098426A"/>
    <w:rsid w:val="00984E18"/>
    <w:rsid w:val="0098506B"/>
    <w:rsid w:val="00985C9B"/>
    <w:rsid w:val="00986D62"/>
    <w:rsid w:val="0098729B"/>
    <w:rsid w:val="00987FD9"/>
    <w:rsid w:val="00990A2A"/>
    <w:rsid w:val="00991C97"/>
    <w:rsid w:val="00991EA5"/>
    <w:rsid w:val="00992223"/>
    <w:rsid w:val="00993286"/>
    <w:rsid w:val="0099762E"/>
    <w:rsid w:val="009976B8"/>
    <w:rsid w:val="00997E5D"/>
    <w:rsid w:val="009A0B39"/>
    <w:rsid w:val="009A0C9D"/>
    <w:rsid w:val="009A1B63"/>
    <w:rsid w:val="009A226B"/>
    <w:rsid w:val="009A2FAE"/>
    <w:rsid w:val="009A3458"/>
    <w:rsid w:val="009A45DF"/>
    <w:rsid w:val="009A5042"/>
    <w:rsid w:val="009A5419"/>
    <w:rsid w:val="009A5640"/>
    <w:rsid w:val="009A629F"/>
    <w:rsid w:val="009A6857"/>
    <w:rsid w:val="009A74F4"/>
    <w:rsid w:val="009B0D07"/>
    <w:rsid w:val="009B2842"/>
    <w:rsid w:val="009B2A56"/>
    <w:rsid w:val="009B3F94"/>
    <w:rsid w:val="009B428E"/>
    <w:rsid w:val="009B4431"/>
    <w:rsid w:val="009B4512"/>
    <w:rsid w:val="009B4A82"/>
    <w:rsid w:val="009B4C56"/>
    <w:rsid w:val="009B5306"/>
    <w:rsid w:val="009B5F30"/>
    <w:rsid w:val="009B6F68"/>
    <w:rsid w:val="009C040C"/>
    <w:rsid w:val="009C04C0"/>
    <w:rsid w:val="009C1F1E"/>
    <w:rsid w:val="009C1F60"/>
    <w:rsid w:val="009C29BD"/>
    <w:rsid w:val="009C2ADE"/>
    <w:rsid w:val="009C7333"/>
    <w:rsid w:val="009D0213"/>
    <w:rsid w:val="009D1D33"/>
    <w:rsid w:val="009D2670"/>
    <w:rsid w:val="009D3F73"/>
    <w:rsid w:val="009D4F8F"/>
    <w:rsid w:val="009D5460"/>
    <w:rsid w:val="009D6545"/>
    <w:rsid w:val="009D6D16"/>
    <w:rsid w:val="009D7206"/>
    <w:rsid w:val="009E0BDD"/>
    <w:rsid w:val="009E2617"/>
    <w:rsid w:val="009E38DC"/>
    <w:rsid w:val="009E4F40"/>
    <w:rsid w:val="009E6438"/>
    <w:rsid w:val="009E6DA6"/>
    <w:rsid w:val="009F17C4"/>
    <w:rsid w:val="009F1A0C"/>
    <w:rsid w:val="009F2712"/>
    <w:rsid w:val="009F383F"/>
    <w:rsid w:val="009F5E96"/>
    <w:rsid w:val="009F6979"/>
    <w:rsid w:val="009F6DBA"/>
    <w:rsid w:val="009F7BD2"/>
    <w:rsid w:val="00A01E33"/>
    <w:rsid w:val="00A020B4"/>
    <w:rsid w:val="00A0376E"/>
    <w:rsid w:val="00A042B4"/>
    <w:rsid w:val="00A05709"/>
    <w:rsid w:val="00A05CAC"/>
    <w:rsid w:val="00A05D68"/>
    <w:rsid w:val="00A05F2A"/>
    <w:rsid w:val="00A06135"/>
    <w:rsid w:val="00A10734"/>
    <w:rsid w:val="00A1083C"/>
    <w:rsid w:val="00A118B6"/>
    <w:rsid w:val="00A12DA7"/>
    <w:rsid w:val="00A13BB2"/>
    <w:rsid w:val="00A13F64"/>
    <w:rsid w:val="00A14045"/>
    <w:rsid w:val="00A14F1B"/>
    <w:rsid w:val="00A170BE"/>
    <w:rsid w:val="00A176F7"/>
    <w:rsid w:val="00A17888"/>
    <w:rsid w:val="00A205BE"/>
    <w:rsid w:val="00A22B2D"/>
    <w:rsid w:val="00A24490"/>
    <w:rsid w:val="00A245E2"/>
    <w:rsid w:val="00A25041"/>
    <w:rsid w:val="00A264E6"/>
    <w:rsid w:val="00A30471"/>
    <w:rsid w:val="00A306B9"/>
    <w:rsid w:val="00A30D8C"/>
    <w:rsid w:val="00A3186C"/>
    <w:rsid w:val="00A33E8F"/>
    <w:rsid w:val="00A349A0"/>
    <w:rsid w:val="00A404D4"/>
    <w:rsid w:val="00A40891"/>
    <w:rsid w:val="00A4181C"/>
    <w:rsid w:val="00A41B73"/>
    <w:rsid w:val="00A42822"/>
    <w:rsid w:val="00A43E9D"/>
    <w:rsid w:val="00A44152"/>
    <w:rsid w:val="00A44B1F"/>
    <w:rsid w:val="00A45376"/>
    <w:rsid w:val="00A453CC"/>
    <w:rsid w:val="00A50EC9"/>
    <w:rsid w:val="00A52BE2"/>
    <w:rsid w:val="00A52E9F"/>
    <w:rsid w:val="00A53C89"/>
    <w:rsid w:val="00A5522A"/>
    <w:rsid w:val="00A554F0"/>
    <w:rsid w:val="00A55554"/>
    <w:rsid w:val="00A55646"/>
    <w:rsid w:val="00A563C1"/>
    <w:rsid w:val="00A56EB8"/>
    <w:rsid w:val="00A62A09"/>
    <w:rsid w:val="00A63694"/>
    <w:rsid w:val="00A6405F"/>
    <w:rsid w:val="00A64B43"/>
    <w:rsid w:val="00A654B4"/>
    <w:rsid w:val="00A66E46"/>
    <w:rsid w:val="00A7136D"/>
    <w:rsid w:val="00A734F1"/>
    <w:rsid w:val="00A751FA"/>
    <w:rsid w:val="00A76724"/>
    <w:rsid w:val="00A770C4"/>
    <w:rsid w:val="00A77434"/>
    <w:rsid w:val="00A7772F"/>
    <w:rsid w:val="00A77B14"/>
    <w:rsid w:val="00A77D48"/>
    <w:rsid w:val="00A805CA"/>
    <w:rsid w:val="00A81F13"/>
    <w:rsid w:val="00A827C9"/>
    <w:rsid w:val="00A83A32"/>
    <w:rsid w:val="00A847F5"/>
    <w:rsid w:val="00A85303"/>
    <w:rsid w:val="00A85467"/>
    <w:rsid w:val="00A861FB"/>
    <w:rsid w:val="00A873C4"/>
    <w:rsid w:val="00A878E3"/>
    <w:rsid w:val="00A91416"/>
    <w:rsid w:val="00A925E1"/>
    <w:rsid w:val="00A92FA5"/>
    <w:rsid w:val="00A9346C"/>
    <w:rsid w:val="00A939BF"/>
    <w:rsid w:val="00A93E43"/>
    <w:rsid w:val="00A940EE"/>
    <w:rsid w:val="00A943A8"/>
    <w:rsid w:val="00A94658"/>
    <w:rsid w:val="00A961A0"/>
    <w:rsid w:val="00A96885"/>
    <w:rsid w:val="00AA0717"/>
    <w:rsid w:val="00AA1F9B"/>
    <w:rsid w:val="00AA23D6"/>
    <w:rsid w:val="00AA3A35"/>
    <w:rsid w:val="00AA3B47"/>
    <w:rsid w:val="00AA3FDB"/>
    <w:rsid w:val="00AA4B95"/>
    <w:rsid w:val="00AA4C5E"/>
    <w:rsid w:val="00AA6243"/>
    <w:rsid w:val="00AA66E9"/>
    <w:rsid w:val="00AA728F"/>
    <w:rsid w:val="00AA756A"/>
    <w:rsid w:val="00AB088B"/>
    <w:rsid w:val="00AB13EF"/>
    <w:rsid w:val="00AB143C"/>
    <w:rsid w:val="00AB1526"/>
    <w:rsid w:val="00AB4F86"/>
    <w:rsid w:val="00AB6133"/>
    <w:rsid w:val="00AB6D16"/>
    <w:rsid w:val="00AB6F54"/>
    <w:rsid w:val="00AB7612"/>
    <w:rsid w:val="00AC2201"/>
    <w:rsid w:val="00AC224C"/>
    <w:rsid w:val="00AC2B77"/>
    <w:rsid w:val="00AC3A25"/>
    <w:rsid w:val="00AC55AA"/>
    <w:rsid w:val="00AC60B6"/>
    <w:rsid w:val="00AC6308"/>
    <w:rsid w:val="00AC6882"/>
    <w:rsid w:val="00AC6BC7"/>
    <w:rsid w:val="00AD2650"/>
    <w:rsid w:val="00AD343A"/>
    <w:rsid w:val="00AD412F"/>
    <w:rsid w:val="00AD43F0"/>
    <w:rsid w:val="00AD4817"/>
    <w:rsid w:val="00AD56A7"/>
    <w:rsid w:val="00AD592C"/>
    <w:rsid w:val="00AD5C78"/>
    <w:rsid w:val="00AE1754"/>
    <w:rsid w:val="00AE222F"/>
    <w:rsid w:val="00AE23B2"/>
    <w:rsid w:val="00AE2CCA"/>
    <w:rsid w:val="00AE3355"/>
    <w:rsid w:val="00AE3A42"/>
    <w:rsid w:val="00AE3A90"/>
    <w:rsid w:val="00AE3FDF"/>
    <w:rsid w:val="00AE51D4"/>
    <w:rsid w:val="00AE5F17"/>
    <w:rsid w:val="00AE5F69"/>
    <w:rsid w:val="00AE6251"/>
    <w:rsid w:val="00AE646C"/>
    <w:rsid w:val="00AE64BD"/>
    <w:rsid w:val="00AE7F53"/>
    <w:rsid w:val="00AF141D"/>
    <w:rsid w:val="00AF2EA3"/>
    <w:rsid w:val="00AF317E"/>
    <w:rsid w:val="00AF5230"/>
    <w:rsid w:val="00AF5C42"/>
    <w:rsid w:val="00AF6D21"/>
    <w:rsid w:val="00AF6FAC"/>
    <w:rsid w:val="00B01DEF"/>
    <w:rsid w:val="00B02822"/>
    <w:rsid w:val="00B03345"/>
    <w:rsid w:val="00B03F50"/>
    <w:rsid w:val="00B05094"/>
    <w:rsid w:val="00B053A4"/>
    <w:rsid w:val="00B074FE"/>
    <w:rsid w:val="00B1082E"/>
    <w:rsid w:val="00B10E18"/>
    <w:rsid w:val="00B11E38"/>
    <w:rsid w:val="00B13213"/>
    <w:rsid w:val="00B135C8"/>
    <w:rsid w:val="00B13ED0"/>
    <w:rsid w:val="00B14850"/>
    <w:rsid w:val="00B1547A"/>
    <w:rsid w:val="00B15D14"/>
    <w:rsid w:val="00B15FCD"/>
    <w:rsid w:val="00B17830"/>
    <w:rsid w:val="00B17D3A"/>
    <w:rsid w:val="00B204A2"/>
    <w:rsid w:val="00B21171"/>
    <w:rsid w:val="00B21480"/>
    <w:rsid w:val="00B22893"/>
    <w:rsid w:val="00B26F39"/>
    <w:rsid w:val="00B2703F"/>
    <w:rsid w:val="00B31208"/>
    <w:rsid w:val="00B32CA1"/>
    <w:rsid w:val="00B335E0"/>
    <w:rsid w:val="00B33B61"/>
    <w:rsid w:val="00B33E87"/>
    <w:rsid w:val="00B345E3"/>
    <w:rsid w:val="00B347A2"/>
    <w:rsid w:val="00B34B94"/>
    <w:rsid w:val="00B35096"/>
    <w:rsid w:val="00B36063"/>
    <w:rsid w:val="00B3796D"/>
    <w:rsid w:val="00B37A3B"/>
    <w:rsid w:val="00B37CF1"/>
    <w:rsid w:val="00B40179"/>
    <w:rsid w:val="00B40682"/>
    <w:rsid w:val="00B41AF9"/>
    <w:rsid w:val="00B44035"/>
    <w:rsid w:val="00B4535D"/>
    <w:rsid w:val="00B454BA"/>
    <w:rsid w:val="00B45622"/>
    <w:rsid w:val="00B45A50"/>
    <w:rsid w:val="00B4656C"/>
    <w:rsid w:val="00B46D82"/>
    <w:rsid w:val="00B47EFB"/>
    <w:rsid w:val="00B50088"/>
    <w:rsid w:val="00B510D5"/>
    <w:rsid w:val="00B51234"/>
    <w:rsid w:val="00B51FAC"/>
    <w:rsid w:val="00B5327F"/>
    <w:rsid w:val="00B53FD2"/>
    <w:rsid w:val="00B557EE"/>
    <w:rsid w:val="00B55AB1"/>
    <w:rsid w:val="00B55BB3"/>
    <w:rsid w:val="00B5649F"/>
    <w:rsid w:val="00B607C2"/>
    <w:rsid w:val="00B60CA8"/>
    <w:rsid w:val="00B63B49"/>
    <w:rsid w:val="00B64B53"/>
    <w:rsid w:val="00B64F26"/>
    <w:rsid w:val="00B66519"/>
    <w:rsid w:val="00B71221"/>
    <w:rsid w:val="00B7157D"/>
    <w:rsid w:val="00B72074"/>
    <w:rsid w:val="00B721CE"/>
    <w:rsid w:val="00B725EA"/>
    <w:rsid w:val="00B72619"/>
    <w:rsid w:val="00B74D12"/>
    <w:rsid w:val="00B754CF"/>
    <w:rsid w:val="00B76F59"/>
    <w:rsid w:val="00B76FB4"/>
    <w:rsid w:val="00B777A2"/>
    <w:rsid w:val="00B77B01"/>
    <w:rsid w:val="00B815D1"/>
    <w:rsid w:val="00B81657"/>
    <w:rsid w:val="00B82175"/>
    <w:rsid w:val="00B839EC"/>
    <w:rsid w:val="00B83F8D"/>
    <w:rsid w:val="00B83FFE"/>
    <w:rsid w:val="00B85B4A"/>
    <w:rsid w:val="00B86D90"/>
    <w:rsid w:val="00B87619"/>
    <w:rsid w:val="00B90990"/>
    <w:rsid w:val="00B92506"/>
    <w:rsid w:val="00B93336"/>
    <w:rsid w:val="00B9351E"/>
    <w:rsid w:val="00B93C71"/>
    <w:rsid w:val="00B94076"/>
    <w:rsid w:val="00B95234"/>
    <w:rsid w:val="00B960CC"/>
    <w:rsid w:val="00B97A39"/>
    <w:rsid w:val="00B97E0E"/>
    <w:rsid w:val="00BA038A"/>
    <w:rsid w:val="00BA2857"/>
    <w:rsid w:val="00BA2ACC"/>
    <w:rsid w:val="00BA3A44"/>
    <w:rsid w:val="00BA5F26"/>
    <w:rsid w:val="00BA6377"/>
    <w:rsid w:val="00BA709D"/>
    <w:rsid w:val="00BB092C"/>
    <w:rsid w:val="00BB3320"/>
    <w:rsid w:val="00BB3415"/>
    <w:rsid w:val="00BB48CC"/>
    <w:rsid w:val="00BB5078"/>
    <w:rsid w:val="00BB5F7F"/>
    <w:rsid w:val="00BB62F5"/>
    <w:rsid w:val="00BB680B"/>
    <w:rsid w:val="00BB7612"/>
    <w:rsid w:val="00BB7A13"/>
    <w:rsid w:val="00BC0305"/>
    <w:rsid w:val="00BC0679"/>
    <w:rsid w:val="00BC0DD2"/>
    <w:rsid w:val="00BC3FE6"/>
    <w:rsid w:val="00BC565B"/>
    <w:rsid w:val="00BC5F21"/>
    <w:rsid w:val="00BC7878"/>
    <w:rsid w:val="00BD0581"/>
    <w:rsid w:val="00BD11E1"/>
    <w:rsid w:val="00BD1B53"/>
    <w:rsid w:val="00BD1F9B"/>
    <w:rsid w:val="00BD291C"/>
    <w:rsid w:val="00BD2B68"/>
    <w:rsid w:val="00BD2B8C"/>
    <w:rsid w:val="00BD2EE2"/>
    <w:rsid w:val="00BD47ED"/>
    <w:rsid w:val="00BD4860"/>
    <w:rsid w:val="00BD4D25"/>
    <w:rsid w:val="00BD4E0D"/>
    <w:rsid w:val="00BD70A1"/>
    <w:rsid w:val="00BD73CE"/>
    <w:rsid w:val="00BD7C4B"/>
    <w:rsid w:val="00BE1FAF"/>
    <w:rsid w:val="00BE39F8"/>
    <w:rsid w:val="00BE4235"/>
    <w:rsid w:val="00BE4B15"/>
    <w:rsid w:val="00BE4F3C"/>
    <w:rsid w:val="00BE5060"/>
    <w:rsid w:val="00BE56AB"/>
    <w:rsid w:val="00BE56BC"/>
    <w:rsid w:val="00BE6236"/>
    <w:rsid w:val="00BE680A"/>
    <w:rsid w:val="00BE6A11"/>
    <w:rsid w:val="00BE74AE"/>
    <w:rsid w:val="00BF00BA"/>
    <w:rsid w:val="00BF0744"/>
    <w:rsid w:val="00BF1A20"/>
    <w:rsid w:val="00BF1ACE"/>
    <w:rsid w:val="00BF21E6"/>
    <w:rsid w:val="00BF27B7"/>
    <w:rsid w:val="00BF3B99"/>
    <w:rsid w:val="00BF40B4"/>
    <w:rsid w:val="00BF47B0"/>
    <w:rsid w:val="00BF4B3D"/>
    <w:rsid w:val="00BF5661"/>
    <w:rsid w:val="00BF69D7"/>
    <w:rsid w:val="00BF7122"/>
    <w:rsid w:val="00BF7F3A"/>
    <w:rsid w:val="00C02A9B"/>
    <w:rsid w:val="00C03993"/>
    <w:rsid w:val="00C03B82"/>
    <w:rsid w:val="00C03BAA"/>
    <w:rsid w:val="00C04EB5"/>
    <w:rsid w:val="00C06BC3"/>
    <w:rsid w:val="00C0730C"/>
    <w:rsid w:val="00C07785"/>
    <w:rsid w:val="00C07C32"/>
    <w:rsid w:val="00C1026D"/>
    <w:rsid w:val="00C11849"/>
    <w:rsid w:val="00C12974"/>
    <w:rsid w:val="00C13113"/>
    <w:rsid w:val="00C13569"/>
    <w:rsid w:val="00C14857"/>
    <w:rsid w:val="00C14D07"/>
    <w:rsid w:val="00C1597B"/>
    <w:rsid w:val="00C15B8D"/>
    <w:rsid w:val="00C15CCD"/>
    <w:rsid w:val="00C17418"/>
    <w:rsid w:val="00C20B7F"/>
    <w:rsid w:val="00C212C4"/>
    <w:rsid w:val="00C2140C"/>
    <w:rsid w:val="00C21740"/>
    <w:rsid w:val="00C21EB1"/>
    <w:rsid w:val="00C2242E"/>
    <w:rsid w:val="00C231FC"/>
    <w:rsid w:val="00C233E8"/>
    <w:rsid w:val="00C23422"/>
    <w:rsid w:val="00C24BA2"/>
    <w:rsid w:val="00C26C64"/>
    <w:rsid w:val="00C2748F"/>
    <w:rsid w:val="00C31F1D"/>
    <w:rsid w:val="00C3221F"/>
    <w:rsid w:val="00C33B9F"/>
    <w:rsid w:val="00C34380"/>
    <w:rsid w:val="00C34D5F"/>
    <w:rsid w:val="00C354E9"/>
    <w:rsid w:val="00C36F32"/>
    <w:rsid w:val="00C41C2C"/>
    <w:rsid w:val="00C42ECE"/>
    <w:rsid w:val="00C43EA3"/>
    <w:rsid w:val="00C43F9F"/>
    <w:rsid w:val="00C447F5"/>
    <w:rsid w:val="00C4519B"/>
    <w:rsid w:val="00C46647"/>
    <w:rsid w:val="00C469E4"/>
    <w:rsid w:val="00C46B3A"/>
    <w:rsid w:val="00C47506"/>
    <w:rsid w:val="00C54E02"/>
    <w:rsid w:val="00C54FA1"/>
    <w:rsid w:val="00C55C31"/>
    <w:rsid w:val="00C57A5A"/>
    <w:rsid w:val="00C611A9"/>
    <w:rsid w:val="00C61288"/>
    <w:rsid w:val="00C62277"/>
    <w:rsid w:val="00C635EF"/>
    <w:rsid w:val="00C63724"/>
    <w:rsid w:val="00C63A6C"/>
    <w:rsid w:val="00C66DDD"/>
    <w:rsid w:val="00C67486"/>
    <w:rsid w:val="00C67D55"/>
    <w:rsid w:val="00C67DE1"/>
    <w:rsid w:val="00C70DED"/>
    <w:rsid w:val="00C70F36"/>
    <w:rsid w:val="00C7119E"/>
    <w:rsid w:val="00C72046"/>
    <w:rsid w:val="00C7341B"/>
    <w:rsid w:val="00C75446"/>
    <w:rsid w:val="00C754E3"/>
    <w:rsid w:val="00C75604"/>
    <w:rsid w:val="00C77D49"/>
    <w:rsid w:val="00C8069E"/>
    <w:rsid w:val="00C80B1F"/>
    <w:rsid w:val="00C8192E"/>
    <w:rsid w:val="00C82F92"/>
    <w:rsid w:val="00C84113"/>
    <w:rsid w:val="00C85274"/>
    <w:rsid w:val="00C85948"/>
    <w:rsid w:val="00C90142"/>
    <w:rsid w:val="00C90501"/>
    <w:rsid w:val="00C90EC5"/>
    <w:rsid w:val="00C93A04"/>
    <w:rsid w:val="00C953AD"/>
    <w:rsid w:val="00C95441"/>
    <w:rsid w:val="00C95CED"/>
    <w:rsid w:val="00C9674D"/>
    <w:rsid w:val="00CA0FCE"/>
    <w:rsid w:val="00CA17F3"/>
    <w:rsid w:val="00CA1858"/>
    <w:rsid w:val="00CA19C3"/>
    <w:rsid w:val="00CA29DB"/>
    <w:rsid w:val="00CA2EAD"/>
    <w:rsid w:val="00CA3506"/>
    <w:rsid w:val="00CA4A58"/>
    <w:rsid w:val="00CA5AE5"/>
    <w:rsid w:val="00CA5BAA"/>
    <w:rsid w:val="00CA5CC9"/>
    <w:rsid w:val="00CA5CE2"/>
    <w:rsid w:val="00CA5F97"/>
    <w:rsid w:val="00CA60AF"/>
    <w:rsid w:val="00CA62C5"/>
    <w:rsid w:val="00CA64B6"/>
    <w:rsid w:val="00CA6C5B"/>
    <w:rsid w:val="00CA73C7"/>
    <w:rsid w:val="00CB041C"/>
    <w:rsid w:val="00CB1BEE"/>
    <w:rsid w:val="00CB1CD3"/>
    <w:rsid w:val="00CB34DD"/>
    <w:rsid w:val="00CB40F2"/>
    <w:rsid w:val="00CB5461"/>
    <w:rsid w:val="00CB56BB"/>
    <w:rsid w:val="00CB5F2D"/>
    <w:rsid w:val="00CB7613"/>
    <w:rsid w:val="00CC0562"/>
    <w:rsid w:val="00CC1B53"/>
    <w:rsid w:val="00CC2C5B"/>
    <w:rsid w:val="00CC2E08"/>
    <w:rsid w:val="00CC3263"/>
    <w:rsid w:val="00CC5234"/>
    <w:rsid w:val="00CC5B8A"/>
    <w:rsid w:val="00CC6233"/>
    <w:rsid w:val="00CC6B1F"/>
    <w:rsid w:val="00CC6D56"/>
    <w:rsid w:val="00CC7D53"/>
    <w:rsid w:val="00CD0EAA"/>
    <w:rsid w:val="00CD1E8B"/>
    <w:rsid w:val="00CD2B62"/>
    <w:rsid w:val="00CD3264"/>
    <w:rsid w:val="00CD333C"/>
    <w:rsid w:val="00CD3EAB"/>
    <w:rsid w:val="00CD3FB2"/>
    <w:rsid w:val="00CD4288"/>
    <w:rsid w:val="00CD5BA4"/>
    <w:rsid w:val="00CD7468"/>
    <w:rsid w:val="00CE082E"/>
    <w:rsid w:val="00CE0F1E"/>
    <w:rsid w:val="00CE1EB7"/>
    <w:rsid w:val="00CE3F5E"/>
    <w:rsid w:val="00CE6EDA"/>
    <w:rsid w:val="00CE738D"/>
    <w:rsid w:val="00CE7A5B"/>
    <w:rsid w:val="00CE7B66"/>
    <w:rsid w:val="00CE7F82"/>
    <w:rsid w:val="00CF3B56"/>
    <w:rsid w:val="00CF3D84"/>
    <w:rsid w:val="00CF76F4"/>
    <w:rsid w:val="00D0022A"/>
    <w:rsid w:val="00D00302"/>
    <w:rsid w:val="00D008F4"/>
    <w:rsid w:val="00D024E1"/>
    <w:rsid w:val="00D030E7"/>
    <w:rsid w:val="00D03111"/>
    <w:rsid w:val="00D0447D"/>
    <w:rsid w:val="00D04EA6"/>
    <w:rsid w:val="00D062EF"/>
    <w:rsid w:val="00D06BBD"/>
    <w:rsid w:val="00D06BF3"/>
    <w:rsid w:val="00D06EB1"/>
    <w:rsid w:val="00D109AC"/>
    <w:rsid w:val="00D11B3B"/>
    <w:rsid w:val="00D11DC7"/>
    <w:rsid w:val="00D121A9"/>
    <w:rsid w:val="00D12209"/>
    <w:rsid w:val="00D12EA5"/>
    <w:rsid w:val="00D1445D"/>
    <w:rsid w:val="00D1527C"/>
    <w:rsid w:val="00D162D4"/>
    <w:rsid w:val="00D16569"/>
    <w:rsid w:val="00D16A7B"/>
    <w:rsid w:val="00D16F5C"/>
    <w:rsid w:val="00D17AB7"/>
    <w:rsid w:val="00D20179"/>
    <w:rsid w:val="00D201FA"/>
    <w:rsid w:val="00D23391"/>
    <w:rsid w:val="00D239A1"/>
    <w:rsid w:val="00D23A57"/>
    <w:rsid w:val="00D24FC9"/>
    <w:rsid w:val="00D25DF7"/>
    <w:rsid w:val="00D2643D"/>
    <w:rsid w:val="00D325A8"/>
    <w:rsid w:val="00D33568"/>
    <w:rsid w:val="00D33670"/>
    <w:rsid w:val="00D34381"/>
    <w:rsid w:val="00D34BC8"/>
    <w:rsid w:val="00D35A9D"/>
    <w:rsid w:val="00D36C3B"/>
    <w:rsid w:val="00D37CAD"/>
    <w:rsid w:val="00D40607"/>
    <w:rsid w:val="00D424B8"/>
    <w:rsid w:val="00D42824"/>
    <w:rsid w:val="00D433E8"/>
    <w:rsid w:val="00D4441D"/>
    <w:rsid w:val="00D449EB"/>
    <w:rsid w:val="00D468A9"/>
    <w:rsid w:val="00D47E13"/>
    <w:rsid w:val="00D47E9F"/>
    <w:rsid w:val="00D505F1"/>
    <w:rsid w:val="00D50C2E"/>
    <w:rsid w:val="00D50EC4"/>
    <w:rsid w:val="00D51897"/>
    <w:rsid w:val="00D53855"/>
    <w:rsid w:val="00D53B1D"/>
    <w:rsid w:val="00D53B96"/>
    <w:rsid w:val="00D53C5F"/>
    <w:rsid w:val="00D53F11"/>
    <w:rsid w:val="00D54915"/>
    <w:rsid w:val="00D54960"/>
    <w:rsid w:val="00D565EE"/>
    <w:rsid w:val="00D573EE"/>
    <w:rsid w:val="00D600C9"/>
    <w:rsid w:val="00D60A76"/>
    <w:rsid w:val="00D6259A"/>
    <w:rsid w:val="00D631D8"/>
    <w:rsid w:val="00D6344B"/>
    <w:rsid w:val="00D63AF8"/>
    <w:rsid w:val="00D66252"/>
    <w:rsid w:val="00D66314"/>
    <w:rsid w:val="00D663F6"/>
    <w:rsid w:val="00D671CA"/>
    <w:rsid w:val="00D7009F"/>
    <w:rsid w:val="00D70776"/>
    <w:rsid w:val="00D723CF"/>
    <w:rsid w:val="00D74DAB"/>
    <w:rsid w:val="00D7561D"/>
    <w:rsid w:val="00D75864"/>
    <w:rsid w:val="00D76235"/>
    <w:rsid w:val="00D765E7"/>
    <w:rsid w:val="00D77FA9"/>
    <w:rsid w:val="00D80C8E"/>
    <w:rsid w:val="00D81DC0"/>
    <w:rsid w:val="00D821E0"/>
    <w:rsid w:val="00D8314D"/>
    <w:rsid w:val="00D832BE"/>
    <w:rsid w:val="00D8349D"/>
    <w:rsid w:val="00D84E38"/>
    <w:rsid w:val="00D85747"/>
    <w:rsid w:val="00D86A00"/>
    <w:rsid w:val="00D86FD4"/>
    <w:rsid w:val="00D8716D"/>
    <w:rsid w:val="00D875C7"/>
    <w:rsid w:val="00D8766E"/>
    <w:rsid w:val="00D87981"/>
    <w:rsid w:val="00D904D2"/>
    <w:rsid w:val="00D92254"/>
    <w:rsid w:val="00D94150"/>
    <w:rsid w:val="00D94257"/>
    <w:rsid w:val="00D94412"/>
    <w:rsid w:val="00DA1EDF"/>
    <w:rsid w:val="00DA20CC"/>
    <w:rsid w:val="00DA24C2"/>
    <w:rsid w:val="00DA2C2F"/>
    <w:rsid w:val="00DA2D67"/>
    <w:rsid w:val="00DA3F9A"/>
    <w:rsid w:val="00DA432E"/>
    <w:rsid w:val="00DB0156"/>
    <w:rsid w:val="00DB0429"/>
    <w:rsid w:val="00DB05DD"/>
    <w:rsid w:val="00DB11FA"/>
    <w:rsid w:val="00DB2680"/>
    <w:rsid w:val="00DB2B50"/>
    <w:rsid w:val="00DB31FA"/>
    <w:rsid w:val="00DB3294"/>
    <w:rsid w:val="00DB446B"/>
    <w:rsid w:val="00DB46E9"/>
    <w:rsid w:val="00DB5752"/>
    <w:rsid w:val="00DB7B6C"/>
    <w:rsid w:val="00DC1AF4"/>
    <w:rsid w:val="00DC2173"/>
    <w:rsid w:val="00DC3558"/>
    <w:rsid w:val="00DC37A2"/>
    <w:rsid w:val="00DC3867"/>
    <w:rsid w:val="00DC3B12"/>
    <w:rsid w:val="00DC47E8"/>
    <w:rsid w:val="00DC4D14"/>
    <w:rsid w:val="00DC4E05"/>
    <w:rsid w:val="00DC4EA2"/>
    <w:rsid w:val="00DC5A9D"/>
    <w:rsid w:val="00DC5E61"/>
    <w:rsid w:val="00DD0758"/>
    <w:rsid w:val="00DD08B9"/>
    <w:rsid w:val="00DD1B20"/>
    <w:rsid w:val="00DD450D"/>
    <w:rsid w:val="00DD471A"/>
    <w:rsid w:val="00DD4E66"/>
    <w:rsid w:val="00DD502A"/>
    <w:rsid w:val="00DD53F3"/>
    <w:rsid w:val="00DD5541"/>
    <w:rsid w:val="00DD656C"/>
    <w:rsid w:val="00DD7900"/>
    <w:rsid w:val="00DE0522"/>
    <w:rsid w:val="00DE2366"/>
    <w:rsid w:val="00DE246F"/>
    <w:rsid w:val="00DE2A05"/>
    <w:rsid w:val="00DE3212"/>
    <w:rsid w:val="00DE3DBD"/>
    <w:rsid w:val="00DE5206"/>
    <w:rsid w:val="00DE5B81"/>
    <w:rsid w:val="00DE7927"/>
    <w:rsid w:val="00DE7E21"/>
    <w:rsid w:val="00DF0CBF"/>
    <w:rsid w:val="00DF11A7"/>
    <w:rsid w:val="00DF1980"/>
    <w:rsid w:val="00DF2920"/>
    <w:rsid w:val="00DF30F9"/>
    <w:rsid w:val="00DF6294"/>
    <w:rsid w:val="00DF6E69"/>
    <w:rsid w:val="00E0104E"/>
    <w:rsid w:val="00E02900"/>
    <w:rsid w:val="00E04200"/>
    <w:rsid w:val="00E04633"/>
    <w:rsid w:val="00E04810"/>
    <w:rsid w:val="00E054BA"/>
    <w:rsid w:val="00E05EA7"/>
    <w:rsid w:val="00E06716"/>
    <w:rsid w:val="00E067FA"/>
    <w:rsid w:val="00E06933"/>
    <w:rsid w:val="00E0698C"/>
    <w:rsid w:val="00E072D0"/>
    <w:rsid w:val="00E106A1"/>
    <w:rsid w:val="00E1071D"/>
    <w:rsid w:val="00E111BF"/>
    <w:rsid w:val="00E13EB8"/>
    <w:rsid w:val="00E1468C"/>
    <w:rsid w:val="00E146B7"/>
    <w:rsid w:val="00E1472C"/>
    <w:rsid w:val="00E17EAE"/>
    <w:rsid w:val="00E2323B"/>
    <w:rsid w:val="00E244E5"/>
    <w:rsid w:val="00E2452B"/>
    <w:rsid w:val="00E24A6D"/>
    <w:rsid w:val="00E25009"/>
    <w:rsid w:val="00E258D1"/>
    <w:rsid w:val="00E25955"/>
    <w:rsid w:val="00E269F1"/>
    <w:rsid w:val="00E26C36"/>
    <w:rsid w:val="00E278F5"/>
    <w:rsid w:val="00E27960"/>
    <w:rsid w:val="00E319C3"/>
    <w:rsid w:val="00E31DA8"/>
    <w:rsid w:val="00E31E5C"/>
    <w:rsid w:val="00E331B6"/>
    <w:rsid w:val="00E36EE8"/>
    <w:rsid w:val="00E40334"/>
    <w:rsid w:val="00E40338"/>
    <w:rsid w:val="00E4051D"/>
    <w:rsid w:val="00E408A2"/>
    <w:rsid w:val="00E40D6F"/>
    <w:rsid w:val="00E4160F"/>
    <w:rsid w:val="00E41AE6"/>
    <w:rsid w:val="00E41C50"/>
    <w:rsid w:val="00E4214C"/>
    <w:rsid w:val="00E422E0"/>
    <w:rsid w:val="00E4256B"/>
    <w:rsid w:val="00E425A1"/>
    <w:rsid w:val="00E436E8"/>
    <w:rsid w:val="00E44901"/>
    <w:rsid w:val="00E4517A"/>
    <w:rsid w:val="00E45E8A"/>
    <w:rsid w:val="00E4614F"/>
    <w:rsid w:val="00E461A4"/>
    <w:rsid w:val="00E50238"/>
    <w:rsid w:val="00E50CCC"/>
    <w:rsid w:val="00E51C92"/>
    <w:rsid w:val="00E52F2F"/>
    <w:rsid w:val="00E53B35"/>
    <w:rsid w:val="00E55389"/>
    <w:rsid w:val="00E55504"/>
    <w:rsid w:val="00E5654E"/>
    <w:rsid w:val="00E569AD"/>
    <w:rsid w:val="00E6015B"/>
    <w:rsid w:val="00E606F4"/>
    <w:rsid w:val="00E61B47"/>
    <w:rsid w:val="00E624DA"/>
    <w:rsid w:val="00E646CC"/>
    <w:rsid w:val="00E65F5E"/>
    <w:rsid w:val="00E66071"/>
    <w:rsid w:val="00E66645"/>
    <w:rsid w:val="00E71F79"/>
    <w:rsid w:val="00E734BE"/>
    <w:rsid w:val="00E74667"/>
    <w:rsid w:val="00E750AC"/>
    <w:rsid w:val="00E75231"/>
    <w:rsid w:val="00E75289"/>
    <w:rsid w:val="00E759CB"/>
    <w:rsid w:val="00E7617A"/>
    <w:rsid w:val="00E77868"/>
    <w:rsid w:val="00E80464"/>
    <w:rsid w:val="00E8070A"/>
    <w:rsid w:val="00E80E19"/>
    <w:rsid w:val="00E82BF2"/>
    <w:rsid w:val="00E847BA"/>
    <w:rsid w:val="00E85A96"/>
    <w:rsid w:val="00E86358"/>
    <w:rsid w:val="00E86B69"/>
    <w:rsid w:val="00E86CDA"/>
    <w:rsid w:val="00E86D1A"/>
    <w:rsid w:val="00E87480"/>
    <w:rsid w:val="00E878ED"/>
    <w:rsid w:val="00E87C69"/>
    <w:rsid w:val="00E90447"/>
    <w:rsid w:val="00E90AF8"/>
    <w:rsid w:val="00E90F56"/>
    <w:rsid w:val="00E939D8"/>
    <w:rsid w:val="00E95893"/>
    <w:rsid w:val="00E9682F"/>
    <w:rsid w:val="00E97D36"/>
    <w:rsid w:val="00EA3CB2"/>
    <w:rsid w:val="00EA40AB"/>
    <w:rsid w:val="00EA42C2"/>
    <w:rsid w:val="00EA5C45"/>
    <w:rsid w:val="00EA6087"/>
    <w:rsid w:val="00EB01BF"/>
    <w:rsid w:val="00EB2261"/>
    <w:rsid w:val="00EB2317"/>
    <w:rsid w:val="00EB2EF5"/>
    <w:rsid w:val="00EB3AD4"/>
    <w:rsid w:val="00EB4743"/>
    <w:rsid w:val="00EB4E0D"/>
    <w:rsid w:val="00EB6BE3"/>
    <w:rsid w:val="00EB7CEF"/>
    <w:rsid w:val="00EC0334"/>
    <w:rsid w:val="00EC3272"/>
    <w:rsid w:val="00EC49AB"/>
    <w:rsid w:val="00EC4D92"/>
    <w:rsid w:val="00EC5742"/>
    <w:rsid w:val="00EC6AB3"/>
    <w:rsid w:val="00EC7F8E"/>
    <w:rsid w:val="00ED1077"/>
    <w:rsid w:val="00ED16EB"/>
    <w:rsid w:val="00ED18A2"/>
    <w:rsid w:val="00ED2D20"/>
    <w:rsid w:val="00ED3A1C"/>
    <w:rsid w:val="00ED475F"/>
    <w:rsid w:val="00ED521A"/>
    <w:rsid w:val="00ED525E"/>
    <w:rsid w:val="00ED580E"/>
    <w:rsid w:val="00ED5900"/>
    <w:rsid w:val="00ED6238"/>
    <w:rsid w:val="00ED65A8"/>
    <w:rsid w:val="00ED6B5E"/>
    <w:rsid w:val="00ED7250"/>
    <w:rsid w:val="00EE084A"/>
    <w:rsid w:val="00EE11E0"/>
    <w:rsid w:val="00EE1C95"/>
    <w:rsid w:val="00EE1CA2"/>
    <w:rsid w:val="00EE2EBC"/>
    <w:rsid w:val="00EE3537"/>
    <w:rsid w:val="00EE369C"/>
    <w:rsid w:val="00EE435A"/>
    <w:rsid w:val="00EE4466"/>
    <w:rsid w:val="00EE4D04"/>
    <w:rsid w:val="00EE5472"/>
    <w:rsid w:val="00EE5567"/>
    <w:rsid w:val="00EE5570"/>
    <w:rsid w:val="00EE581F"/>
    <w:rsid w:val="00EE6B89"/>
    <w:rsid w:val="00EE7423"/>
    <w:rsid w:val="00EE7512"/>
    <w:rsid w:val="00EE7AD3"/>
    <w:rsid w:val="00EE7B82"/>
    <w:rsid w:val="00EF13EE"/>
    <w:rsid w:val="00EF2881"/>
    <w:rsid w:val="00EF41D3"/>
    <w:rsid w:val="00EF4E99"/>
    <w:rsid w:val="00EF5C55"/>
    <w:rsid w:val="00F00D43"/>
    <w:rsid w:val="00F00D99"/>
    <w:rsid w:val="00F00D9D"/>
    <w:rsid w:val="00F03653"/>
    <w:rsid w:val="00F047CB"/>
    <w:rsid w:val="00F05076"/>
    <w:rsid w:val="00F05DB7"/>
    <w:rsid w:val="00F070EF"/>
    <w:rsid w:val="00F072AD"/>
    <w:rsid w:val="00F076EC"/>
    <w:rsid w:val="00F07BA8"/>
    <w:rsid w:val="00F107C2"/>
    <w:rsid w:val="00F10BD5"/>
    <w:rsid w:val="00F10CF9"/>
    <w:rsid w:val="00F152DE"/>
    <w:rsid w:val="00F15379"/>
    <w:rsid w:val="00F16BB2"/>
    <w:rsid w:val="00F213C8"/>
    <w:rsid w:val="00F22A38"/>
    <w:rsid w:val="00F230DC"/>
    <w:rsid w:val="00F23A50"/>
    <w:rsid w:val="00F24C38"/>
    <w:rsid w:val="00F24C77"/>
    <w:rsid w:val="00F24E6B"/>
    <w:rsid w:val="00F24F50"/>
    <w:rsid w:val="00F251EE"/>
    <w:rsid w:val="00F25D3B"/>
    <w:rsid w:val="00F26DE9"/>
    <w:rsid w:val="00F309C8"/>
    <w:rsid w:val="00F31547"/>
    <w:rsid w:val="00F32C56"/>
    <w:rsid w:val="00F33DAD"/>
    <w:rsid w:val="00F34781"/>
    <w:rsid w:val="00F363BB"/>
    <w:rsid w:val="00F36632"/>
    <w:rsid w:val="00F37031"/>
    <w:rsid w:val="00F40010"/>
    <w:rsid w:val="00F41B87"/>
    <w:rsid w:val="00F43423"/>
    <w:rsid w:val="00F43829"/>
    <w:rsid w:val="00F43EE5"/>
    <w:rsid w:val="00F44612"/>
    <w:rsid w:val="00F448B7"/>
    <w:rsid w:val="00F463F9"/>
    <w:rsid w:val="00F467CC"/>
    <w:rsid w:val="00F471AF"/>
    <w:rsid w:val="00F47E96"/>
    <w:rsid w:val="00F50DEC"/>
    <w:rsid w:val="00F5147E"/>
    <w:rsid w:val="00F53419"/>
    <w:rsid w:val="00F535C5"/>
    <w:rsid w:val="00F54B84"/>
    <w:rsid w:val="00F608E7"/>
    <w:rsid w:val="00F623D4"/>
    <w:rsid w:val="00F62D1F"/>
    <w:rsid w:val="00F63593"/>
    <w:rsid w:val="00F6420C"/>
    <w:rsid w:val="00F6754E"/>
    <w:rsid w:val="00F71EDC"/>
    <w:rsid w:val="00F7277D"/>
    <w:rsid w:val="00F738C9"/>
    <w:rsid w:val="00F73C69"/>
    <w:rsid w:val="00F742F9"/>
    <w:rsid w:val="00F7433C"/>
    <w:rsid w:val="00F74DD3"/>
    <w:rsid w:val="00F75828"/>
    <w:rsid w:val="00F76BA9"/>
    <w:rsid w:val="00F77C0F"/>
    <w:rsid w:val="00F8025C"/>
    <w:rsid w:val="00F81A31"/>
    <w:rsid w:val="00F81C14"/>
    <w:rsid w:val="00F8245F"/>
    <w:rsid w:val="00F82909"/>
    <w:rsid w:val="00F82C00"/>
    <w:rsid w:val="00F84761"/>
    <w:rsid w:val="00F847D6"/>
    <w:rsid w:val="00F84B83"/>
    <w:rsid w:val="00F84F27"/>
    <w:rsid w:val="00F872CB"/>
    <w:rsid w:val="00F876E5"/>
    <w:rsid w:val="00F90617"/>
    <w:rsid w:val="00F90822"/>
    <w:rsid w:val="00F90FA0"/>
    <w:rsid w:val="00F92928"/>
    <w:rsid w:val="00F957BB"/>
    <w:rsid w:val="00F95B3D"/>
    <w:rsid w:val="00F976AD"/>
    <w:rsid w:val="00F97785"/>
    <w:rsid w:val="00F97A7D"/>
    <w:rsid w:val="00FA0466"/>
    <w:rsid w:val="00FA086C"/>
    <w:rsid w:val="00FA15AF"/>
    <w:rsid w:val="00FA1AB5"/>
    <w:rsid w:val="00FA1F03"/>
    <w:rsid w:val="00FA34E6"/>
    <w:rsid w:val="00FA4460"/>
    <w:rsid w:val="00FA4D34"/>
    <w:rsid w:val="00FA5328"/>
    <w:rsid w:val="00FA6084"/>
    <w:rsid w:val="00FA6461"/>
    <w:rsid w:val="00FA6F9D"/>
    <w:rsid w:val="00FA70D2"/>
    <w:rsid w:val="00FB04B6"/>
    <w:rsid w:val="00FB07D7"/>
    <w:rsid w:val="00FB16AA"/>
    <w:rsid w:val="00FB1B44"/>
    <w:rsid w:val="00FB3085"/>
    <w:rsid w:val="00FB40ED"/>
    <w:rsid w:val="00FB49F9"/>
    <w:rsid w:val="00FB5B28"/>
    <w:rsid w:val="00FB6A8E"/>
    <w:rsid w:val="00FB73B1"/>
    <w:rsid w:val="00FC00B5"/>
    <w:rsid w:val="00FC1336"/>
    <w:rsid w:val="00FC309E"/>
    <w:rsid w:val="00FC33B5"/>
    <w:rsid w:val="00FC38B4"/>
    <w:rsid w:val="00FC3EC0"/>
    <w:rsid w:val="00FC43EC"/>
    <w:rsid w:val="00FC4ADB"/>
    <w:rsid w:val="00FC514B"/>
    <w:rsid w:val="00FC6104"/>
    <w:rsid w:val="00FC7498"/>
    <w:rsid w:val="00FD04A2"/>
    <w:rsid w:val="00FD23EC"/>
    <w:rsid w:val="00FD2507"/>
    <w:rsid w:val="00FD2900"/>
    <w:rsid w:val="00FD2A0A"/>
    <w:rsid w:val="00FD2A59"/>
    <w:rsid w:val="00FD393C"/>
    <w:rsid w:val="00FD3CB2"/>
    <w:rsid w:val="00FD3D33"/>
    <w:rsid w:val="00FD472E"/>
    <w:rsid w:val="00FD4B85"/>
    <w:rsid w:val="00FD5748"/>
    <w:rsid w:val="00FD5F6C"/>
    <w:rsid w:val="00FD6048"/>
    <w:rsid w:val="00FD6688"/>
    <w:rsid w:val="00FD7434"/>
    <w:rsid w:val="00FD7B49"/>
    <w:rsid w:val="00FD7F79"/>
    <w:rsid w:val="00FE0714"/>
    <w:rsid w:val="00FE27D7"/>
    <w:rsid w:val="00FE29B4"/>
    <w:rsid w:val="00FE2D07"/>
    <w:rsid w:val="00FE34BD"/>
    <w:rsid w:val="00FE3C1A"/>
    <w:rsid w:val="00FE4215"/>
    <w:rsid w:val="00FE45B8"/>
    <w:rsid w:val="00FE4FEC"/>
    <w:rsid w:val="00FE54AD"/>
    <w:rsid w:val="00FE55B4"/>
    <w:rsid w:val="00FE6114"/>
    <w:rsid w:val="00FE616E"/>
    <w:rsid w:val="00FE6E3A"/>
    <w:rsid w:val="00FF0682"/>
    <w:rsid w:val="00FF3F54"/>
    <w:rsid w:val="00FF41CC"/>
    <w:rsid w:val="00FF635C"/>
    <w:rsid w:val="00FF6B92"/>
    <w:rsid w:val="00FF7F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595E166"/>
  <w15:chartTrackingRefBased/>
  <w15:docId w15:val="{2DED245F-1DC2-4632-AFC5-FABA6EAD4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35EF"/>
    <w:pPr>
      <w:spacing w:after="120" w:line="300" w:lineRule="auto"/>
      <w:jc w:val="both"/>
    </w:pPr>
    <w:rPr>
      <w:rFonts w:eastAsia="Times New Roman" w:cs="Times New Roman"/>
      <w:sz w:val="22"/>
      <w:szCs w:val="22"/>
      <w:lang w:eastAsia="tr-TR"/>
    </w:rPr>
  </w:style>
  <w:style w:type="paragraph" w:styleId="Balk1">
    <w:name w:val="heading 1"/>
    <w:aliases w:val="Başlık 1 Char,HEADING 1 AECOM,T1 Char,T1,Title 1,ALK_K1,Heading 1 Char Char Char Char Char Char Char Char Char,ANA BAŞLIKLAR,RSKH1,RSKHeading 1"/>
    <w:basedOn w:val="Normal"/>
    <w:next w:val="Normal"/>
    <w:link w:val="Balk1Char1"/>
    <w:autoRedefine/>
    <w:qFormat/>
    <w:rsid w:val="007E60C4"/>
    <w:pPr>
      <w:keepNext/>
      <w:keepLines/>
      <w:numPr>
        <w:numId w:val="20"/>
      </w:numPr>
      <w:tabs>
        <w:tab w:val="left" w:pos="426"/>
      </w:tabs>
      <w:spacing w:after="240" w:line="240" w:lineRule="atLeast"/>
      <w:outlineLvl w:val="0"/>
    </w:pPr>
    <w:rPr>
      <w:rFonts w:ascii="Arial" w:hAnsi="Arial" w:cs="Arial"/>
      <w:b/>
      <w:bCs/>
      <w:color w:val="0070C0"/>
      <w:sz w:val="32"/>
      <w:szCs w:val="28"/>
    </w:rPr>
  </w:style>
  <w:style w:type="paragraph" w:styleId="Balk2">
    <w:name w:val="heading 2"/>
    <w:aliases w:val="Char,Heading 22 AECOM,ALK_K2,Başlık 2.3,ALT BAŞLIK,DNV-H2,RSKH2"/>
    <w:basedOn w:val="Normal"/>
    <w:next w:val="Normal"/>
    <w:link w:val="Balk2Char"/>
    <w:autoRedefine/>
    <w:unhideWhenUsed/>
    <w:qFormat/>
    <w:rsid w:val="007E60C4"/>
    <w:pPr>
      <w:keepNext/>
      <w:keepLines/>
      <w:numPr>
        <w:ilvl w:val="1"/>
        <w:numId w:val="20"/>
      </w:numPr>
      <w:tabs>
        <w:tab w:val="left" w:pos="709"/>
      </w:tabs>
      <w:spacing w:after="200" w:line="250" w:lineRule="atLeast"/>
      <w:outlineLvl w:val="1"/>
    </w:pPr>
    <w:rPr>
      <w:rFonts w:ascii="Arial" w:hAnsi="Arial" w:cs="Arial"/>
      <w:b/>
      <w:color w:val="0070C0"/>
    </w:rPr>
  </w:style>
  <w:style w:type="paragraph" w:styleId="Balk3">
    <w:name w:val="heading 3"/>
    <w:basedOn w:val="Normal"/>
    <w:next w:val="Normal"/>
    <w:link w:val="Balk3Char"/>
    <w:uiPriority w:val="9"/>
    <w:qFormat/>
    <w:rsid w:val="00A13BB2"/>
    <w:pPr>
      <w:keepNext/>
      <w:keepLines/>
      <w:numPr>
        <w:ilvl w:val="2"/>
        <w:numId w:val="20"/>
      </w:numPr>
      <w:spacing w:after="240" w:line="240" w:lineRule="atLeast"/>
      <w:outlineLvl w:val="2"/>
    </w:pPr>
    <w:rPr>
      <w:rFonts w:ascii="Arial" w:hAnsi="Arial" w:cs="Arial"/>
      <w:color w:val="0070C0"/>
      <w:sz w:val="20"/>
      <w:szCs w:val="20"/>
    </w:rPr>
  </w:style>
  <w:style w:type="paragraph" w:styleId="Balk4">
    <w:name w:val="heading 4"/>
    <w:basedOn w:val="Normal"/>
    <w:next w:val="Normal"/>
    <w:link w:val="Balk4Char"/>
    <w:unhideWhenUsed/>
    <w:qFormat/>
    <w:rsid w:val="00A13BB2"/>
    <w:pPr>
      <w:keepNext/>
      <w:keepLines/>
      <w:numPr>
        <w:ilvl w:val="3"/>
        <w:numId w:val="20"/>
      </w:numPr>
      <w:spacing w:after="240" w:line="240" w:lineRule="atLeast"/>
      <w:outlineLvl w:val="3"/>
    </w:pPr>
    <w:rPr>
      <w:rFonts w:ascii="Arial" w:hAnsi="Arial" w:cs="Arial"/>
      <w:color w:val="0070C0"/>
      <w:sz w:val="20"/>
      <w:szCs w:val="20"/>
    </w:rPr>
  </w:style>
  <w:style w:type="paragraph" w:styleId="Balk5">
    <w:name w:val="heading 5"/>
    <w:aliases w:val="h5,H5,Heading 5 AGT ESIA,RSKH5,Right Column Bullets,Further Points,Further Points1,Further Points2,Further Points11,Further Points3,Further Points4,Further Points5,Further Points12,Further Points21,Further Points111,Further Points6"/>
    <w:basedOn w:val="Normal"/>
    <w:next w:val="Normal"/>
    <w:link w:val="Balk5Char"/>
    <w:unhideWhenUsed/>
    <w:qFormat/>
    <w:rsid w:val="00D53855"/>
    <w:pPr>
      <w:keepNext/>
      <w:keepLines/>
      <w:numPr>
        <w:ilvl w:val="4"/>
        <w:numId w:val="20"/>
      </w:numPr>
      <w:spacing w:after="240" w:line="240" w:lineRule="atLeast"/>
      <w:outlineLvl w:val="4"/>
    </w:pPr>
    <w:rPr>
      <w:rFonts w:ascii="Arial" w:hAnsi="Arial" w:cs="Arial"/>
      <w:color w:val="0070C0"/>
      <w:sz w:val="20"/>
      <w:szCs w:val="20"/>
    </w:rPr>
  </w:style>
  <w:style w:type="paragraph" w:styleId="Balk6">
    <w:name w:val="heading 6"/>
    <w:aliases w:val="Do Not Use 6,sub-dash,sd,5,Şekil Dizini Otomatik,Bullet (Single Lines),Points in Text,not Kinhill,Points in Text1,Points in Text2,Points in Text3,Points in Text4,Points in Text5,Points in Text11,Points in Text21,Points in Text6"/>
    <w:basedOn w:val="Balk5"/>
    <w:next w:val="Normal"/>
    <w:link w:val="Balk6Char"/>
    <w:unhideWhenUsed/>
    <w:qFormat/>
    <w:rsid w:val="002A7FCD"/>
    <w:pPr>
      <w:numPr>
        <w:ilvl w:val="5"/>
      </w:numPr>
      <w:outlineLvl w:val="5"/>
    </w:pPr>
  </w:style>
  <w:style w:type="paragraph" w:styleId="Balk7">
    <w:name w:val="heading 7"/>
    <w:basedOn w:val="Normal"/>
    <w:next w:val="Normal"/>
    <w:link w:val="Balk7Char"/>
    <w:unhideWhenUsed/>
    <w:qFormat/>
    <w:rsid w:val="002A7FCD"/>
    <w:pPr>
      <w:keepNext/>
      <w:keepLines/>
      <w:numPr>
        <w:ilvl w:val="6"/>
        <w:numId w:val="20"/>
      </w:numPr>
      <w:spacing w:before="40" w:after="0" w:line="240" w:lineRule="auto"/>
      <w:outlineLvl w:val="6"/>
    </w:pPr>
    <w:rPr>
      <w:rFonts w:asciiTheme="majorHAnsi" w:eastAsiaTheme="majorEastAsia" w:hAnsiTheme="majorHAnsi" w:cstheme="majorBidi"/>
      <w:i/>
      <w:iCs/>
      <w:color w:val="1F4D78" w:themeColor="accent1" w:themeShade="7F"/>
      <w:lang w:eastAsia="en-US"/>
    </w:rPr>
  </w:style>
  <w:style w:type="paragraph" w:styleId="Balk8">
    <w:name w:val="heading 8"/>
    <w:basedOn w:val="Normal"/>
    <w:next w:val="Normal"/>
    <w:link w:val="Balk8Char"/>
    <w:unhideWhenUsed/>
    <w:qFormat/>
    <w:rsid w:val="002A7FCD"/>
    <w:pPr>
      <w:keepNext/>
      <w:keepLines/>
      <w:numPr>
        <w:ilvl w:val="7"/>
        <w:numId w:val="20"/>
      </w:numPr>
      <w:spacing w:before="40" w:after="0" w:line="240" w:lineRule="auto"/>
      <w:outlineLvl w:val="7"/>
    </w:pPr>
    <w:rPr>
      <w:rFonts w:asciiTheme="majorHAnsi" w:eastAsiaTheme="majorEastAsia" w:hAnsiTheme="majorHAnsi" w:cstheme="majorBidi"/>
      <w:color w:val="272727" w:themeColor="text1" w:themeTint="D8"/>
      <w:sz w:val="21"/>
      <w:szCs w:val="21"/>
      <w:lang w:eastAsia="en-US"/>
    </w:rPr>
  </w:style>
  <w:style w:type="paragraph" w:styleId="Balk9">
    <w:name w:val="heading 9"/>
    <w:aliases w:val="kısaltma"/>
    <w:basedOn w:val="Normal"/>
    <w:next w:val="Normal"/>
    <w:link w:val="Balk9Char"/>
    <w:unhideWhenUsed/>
    <w:qFormat/>
    <w:rsid w:val="002A7FCD"/>
    <w:pPr>
      <w:keepNext/>
      <w:keepLines/>
      <w:numPr>
        <w:ilvl w:val="8"/>
        <w:numId w:val="20"/>
      </w:numPr>
      <w:spacing w:before="40" w:after="0" w:line="240"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link w:val="Balk1"/>
    <w:rsid w:val="007E60C4"/>
    <w:rPr>
      <w:rFonts w:ascii="Arial" w:eastAsia="Times New Roman" w:hAnsi="Arial" w:cs="Arial"/>
      <w:b/>
      <w:bCs/>
      <w:color w:val="0070C0"/>
      <w:sz w:val="32"/>
      <w:szCs w:val="28"/>
      <w:lang w:eastAsia="tr-TR"/>
    </w:rPr>
  </w:style>
  <w:style w:type="character" w:customStyle="1" w:styleId="Balk2Char">
    <w:name w:val="Başlık 2 Char"/>
    <w:aliases w:val="Char Char,Heading 22 AECOM Char,ALK_K2 Char,Başlık 2.3 Char,ALT BAŞLIK Char,DNV-H2 Char,RSKH2 Char"/>
    <w:basedOn w:val="VarsaylanParagrafYazTipi"/>
    <w:link w:val="Balk2"/>
    <w:rsid w:val="007E60C4"/>
    <w:rPr>
      <w:rFonts w:ascii="Arial" w:eastAsia="Times New Roman" w:hAnsi="Arial" w:cs="Arial"/>
      <w:b/>
      <w:color w:val="0070C0"/>
      <w:sz w:val="22"/>
      <w:szCs w:val="22"/>
      <w:lang w:eastAsia="tr-TR"/>
    </w:rPr>
  </w:style>
  <w:style w:type="character" w:customStyle="1" w:styleId="Balk3Char">
    <w:name w:val="Başlık 3 Char"/>
    <w:basedOn w:val="VarsaylanParagrafYazTipi"/>
    <w:link w:val="Balk3"/>
    <w:uiPriority w:val="9"/>
    <w:rsid w:val="00A13BB2"/>
    <w:rPr>
      <w:rFonts w:ascii="Arial" w:eastAsia="Times New Roman" w:hAnsi="Arial" w:cs="Arial"/>
      <w:color w:val="0070C0"/>
      <w:sz w:val="20"/>
      <w:szCs w:val="20"/>
      <w:lang w:eastAsia="tr-TR"/>
    </w:rPr>
  </w:style>
  <w:style w:type="character" w:customStyle="1" w:styleId="Balk4Char">
    <w:name w:val="Başlık 4 Char"/>
    <w:basedOn w:val="VarsaylanParagrafYazTipi"/>
    <w:link w:val="Balk4"/>
    <w:rsid w:val="00A13BB2"/>
    <w:rPr>
      <w:rFonts w:ascii="Arial" w:eastAsia="Times New Roman" w:hAnsi="Arial" w:cs="Arial"/>
      <w:color w:val="0070C0"/>
      <w:sz w:val="20"/>
      <w:szCs w:val="20"/>
      <w:lang w:eastAsia="tr-TR"/>
    </w:rPr>
  </w:style>
  <w:style w:type="character" w:customStyle="1" w:styleId="Balk5Char">
    <w:name w:val="Başlık 5 Char"/>
    <w:aliases w:val="h5 Char,H5 Char,Heading 5 AGT ESIA Char,RSKH5 Char,Right Column Bullets Char,Further Points Char,Further Points1 Char,Further Points2 Char,Further Points11 Char,Further Points3 Char,Further Points4 Char,Further Points5 Char"/>
    <w:basedOn w:val="VarsaylanParagrafYazTipi"/>
    <w:link w:val="Balk5"/>
    <w:rsid w:val="00D53855"/>
    <w:rPr>
      <w:rFonts w:ascii="Arial" w:eastAsia="Times New Roman" w:hAnsi="Arial" w:cs="Arial"/>
      <w:color w:val="0070C0"/>
      <w:sz w:val="20"/>
      <w:szCs w:val="20"/>
      <w:lang w:eastAsia="tr-TR"/>
    </w:rPr>
  </w:style>
  <w:style w:type="character" w:customStyle="1" w:styleId="Balk6Char">
    <w:name w:val="Başlık 6 Char"/>
    <w:aliases w:val="Do Not Use 6 Char,sub-dash Char,sd Char,5 Char,Şekil Dizini Otomatik Char,Bullet (Single Lines) Char,Points in Text Char,not Kinhill Char,Points in Text1 Char,Points in Text2 Char,Points in Text3 Char,Points in Text4 Char"/>
    <w:basedOn w:val="VarsaylanParagrafYazTipi"/>
    <w:link w:val="Balk6"/>
    <w:rsid w:val="002A7FCD"/>
    <w:rPr>
      <w:rFonts w:ascii="Arial" w:eastAsia="Times New Roman" w:hAnsi="Arial" w:cs="Arial"/>
      <w:color w:val="0070C0"/>
      <w:sz w:val="20"/>
      <w:szCs w:val="20"/>
      <w:lang w:eastAsia="tr-TR"/>
    </w:rPr>
  </w:style>
  <w:style w:type="character" w:customStyle="1" w:styleId="Balk7Char">
    <w:name w:val="Başlık 7 Char"/>
    <w:basedOn w:val="VarsaylanParagrafYazTipi"/>
    <w:link w:val="Balk7"/>
    <w:rsid w:val="002A7FCD"/>
    <w:rPr>
      <w:rFonts w:asciiTheme="majorHAnsi" w:eastAsiaTheme="majorEastAsia" w:hAnsiTheme="majorHAnsi" w:cstheme="majorBidi"/>
      <w:i/>
      <w:iCs/>
      <w:color w:val="1F4D78" w:themeColor="accent1" w:themeShade="7F"/>
      <w:sz w:val="22"/>
      <w:szCs w:val="22"/>
    </w:rPr>
  </w:style>
  <w:style w:type="character" w:customStyle="1" w:styleId="Balk8Char">
    <w:name w:val="Başlık 8 Char"/>
    <w:basedOn w:val="VarsaylanParagrafYazTipi"/>
    <w:link w:val="Balk8"/>
    <w:rsid w:val="002A7FCD"/>
    <w:rPr>
      <w:rFonts w:asciiTheme="majorHAnsi" w:eastAsiaTheme="majorEastAsia" w:hAnsiTheme="majorHAnsi" w:cstheme="majorBidi"/>
      <w:color w:val="272727" w:themeColor="text1" w:themeTint="D8"/>
      <w:sz w:val="21"/>
      <w:szCs w:val="21"/>
    </w:rPr>
  </w:style>
  <w:style w:type="character" w:customStyle="1" w:styleId="Balk9Char">
    <w:name w:val="Başlık 9 Char"/>
    <w:aliases w:val="kısaltma Char"/>
    <w:basedOn w:val="VarsaylanParagrafYazTipi"/>
    <w:link w:val="Balk9"/>
    <w:rsid w:val="002A7FCD"/>
    <w:rPr>
      <w:rFonts w:asciiTheme="majorHAnsi" w:eastAsiaTheme="majorEastAsia" w:hAnsiTheme="majorHAnsi" w:cstheme="majorBidi"/>
      <w:i/>
      <w:iCs/>
      <w:color w:val="272727" w:themeColor="text1" w:themeTint="D8"/>
      <w:sz w:val="21"/>
      <w:szCs w:val="21"/>
    </w:rPr>
  </w:style>
  <w:style w:type="paragraph" w:styleId="T2">
    <w:name w:val="toc 2"/>
    <w:basedOn w:val="Balk2"/>
    <w:uiPriority w:val="39"/>
    <w:qFormat/>
    <w:rsid w:val="002A7FCD"/>
    <w:pPr>
      <w:numPr>
        <w:ilvl w:val="0"/>
        <w:numId w:val="0"/>
      </w:numPr>
      <w:overflowPunct w:val="0"/>
      <w:autoSpaceDE w:val="0"/>
      <w:autoSpaceDN w:val="0"/>
      <w:adjustRightInd w:val="0"/>
      <w:spacing w:after="0"/>
      <w:ind w:left="220"/>
      <w:jc w:val="left"/>
      <w:textAlignment w:val="baseline"/>
      <w:outlineLvl w:val="9"/>
    </w:pPr>
    <w:rPr>
      <w:b w:val="0"/>
      <w:bCs/>
      <w:color w:val="000000" w:themeColor="text1" w:themeShade="BF"/>
      <w:lang w:val="en-GB" w:eastAsia="de-DE"/>
    </w:rPr>
  </w:style>
  <w:style w:type="paragraph" w:customStyle="1" w:styleId="CaptionTable">
    <w:name w:val="Caption Table"/>
    <w:basedOn w:val="ResimYazs"/>
    <w:qFormat/>
    <w:rsid w:val="002A7FCD"/>
    <w:rPr>
      <w:rFonts w:ascii="Times New Roman" w:hAnsi="Times New Roman"/>
      <w:b/>
      <w:i w:val="0"/>
      <w:color w:val="1F4E79" w:themeColor="accent1" w:themeShade="80"/>
      <w:sz w:val="20"/>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3F4C21"/>
    <w:pPr>
      <w:keepNext/>
      <w:spacing w:after="200" w:line="240" w:lineRule="auto"/>
    </w:pPr>
    <w:rPr>
      <w:rFonts w:ascii="Arial" w:hAnsi="Arial"/>
      <w:i/>
      <w:iCs/>
      <w:color w:val="44546A" w:themeColor="text2"/>
      <w:sz w:val="18"/>
      <w:szCs w:val="18"/>
    </w:r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3F4C21"/>
    <w:rPr>
      <w:rFonts w:ascii="Arial" w:eastAsia="Times New Roman" w:hAnsi="Arial" w:cs="Times New Roman"/>
      <w:i/>
      <w:iCs/>
      <w:color w:val="44546A" w:themeColor="text2"/>
      <w:sz w:val="18"/>
      <w:szCs w:val="18"/>
      <w:lang w:eastAsia="tr-TR"/>
    </w:rPr>
  </w:style>
  <w:style w:type="paragraph" w:styleId="AltBilgi">
    <w:name w:val="footer"/>
    <w:basedOn w:val="Normal"/>
    <w:link w:val="AltBilgiChar"/>
    <w:uiPriority w:val="99"/>
    <w:unhideWhenUsed/>
    <w:rsid w:val="002A7FCD"/>
    <w:pPr>
      <w:tabs>
        <w:tab w:val="center" w:pos="4536"/>
        <w:tab w:val="right" w:pos="9072"/>
      </w:tabs>
      <w:spacing w:after="0" w:line="240" w:lineRule="auto"/>
    </w:pPr>
    <w:rPr>
      <w:rFonts w:eastAsiaTheme="minorHAnsi" w:cstheme="minorBidi"/>
      <w:lang w:eastAsia="en-US"/>
    </w:rPr>
  </w:style>
  <w:style w:type="character" w:customStyle="1" w:styleId="AltBilgiChar">
    <w:name w:val="Alt Bilgi Char"/>
    <w:basedOn w:val="VarsaylanParagrafYazTipi"/>
    <w:link w:val="AltBilgi"/>
    <w:uiPriority w:val="99"/>
    <w:rsid w:val="002A7FCD"/>
    <w:rPr>
      <w:sz w:val="22"/>
      <w:szCs w:val="22"/>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unhideWhenUsed/>
    <w:qFormat/>
    <w:rsid w:val="00983679"/>
    <w:rPr>
      <w:rFonts w:ascii="Arial" w:hAnsi="Arial"/>
      <w:sz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983679"/>
    <w:rPr>
      <w:rFonts w:ascii="Arial" w:eastAsia="Times New Roman" w:hAnsi="Arial" w:cs="Times New Roman"/>
      <w:sz w:val="18"/>
      <w:szCs w:val="22"/>
      <w:lang w:eastAsia="tr-TR"/>
    </w:rPr>
  </w:style>
  <w:style w:type="paragraph" w:styleId="T1">
    <w:name w:val="toc 1"/>
    <w:basedOn w:val="Normal"/>
    <w:next w:val="Normal"/>
    <w:autoRedefine/>
    <w:uiPriority w:val="39"/>
    <w:unhideWhenUsed/>
    <w:rsid w:val="007E60C4"/>
    <w:pPr>
      <w:tabs>
        <w:tab w:val="right" w:leader="dot" w:pos="9396"/>
      </w:tabs>
    </w:pPr>
    <w:rPr>
      <w:rFonts w:ascii="Times New Roman" w:hAnsi="Times New Roman"/>
    </w:rPr>
  </w:style>
  <w:style w:type="paragraph" w:styleId="T3">
    <w:name w:val="toc 3"/>
    <w:basedOn w:val="Normal"/>
    <w:next w:val="Normal"/>
    <w:autoRedefine/>
    <w:uiPriority w:val="39"/>
    <w:unhideWhenUsed/>
    <w:rsid w:val="002A7FCD"/>
    <w:pPr>
      <w:ind w:left="440"/>
    </w:pPr>
    <w:rPr>
      <w:rFonts w:ascii="Times New Roman" w:hAnsi="Times New Roman"/>
    </w:rPr>
  </w:style>
  <w:style w:type="paragraph" w:styleId="ekillerTablosu">
    <w:name w:val="table of figures"/>
    <w:basedOn w:val="Normal"/>
    <w:next w:val="Normal"/>
    <w:uiPriority w:val="99"/>
    <w:unhideWhenUsed/>
    <w:rsid w:val="000B3CD4"/>
    <w:pPr>
      <w:ind w:left="440" w:hanging="440"/>
    </w:pPr>
    <w:rPr>
      <w:rFonts w:ascii="Times New Roman" w:hAnsi="Times New Roman"/>
      <w:sz w:val="24"/>
    </w:rPr>
  </w:style>
  <w:style w:type="character" w:styleId="SayfaNumaras">
    <w:name w:val="page number"/>
    <w:basedOn w:val="VarsaylanParagrafYazTipi"/>
    <w:unhideWhenUsed/>
    <w:rsid w:val="002A7FCD"/>
  </w:style>
  <w:style w:type="paragraph" w:customStyle="1" w:styleId="Captionfigure">
    <w:name w:val="Caption figure"/>
    <w:basedOn w:val="Normal"/>
    <w:uiPriority w:val="1"/>
    <w:qFormat/>
    <w:rsid w:val="00E4256B"/>
    <w:pPr>
      <w:widowControl w:val="0"/>
      <w:spacing w:before="86" w:after="0" w:line="240" w:lineRule="auto"/>
      <w:ind w:left="2713" w:right="100"/>
      <w:jc w:val="left"/>
    </w:pPr>
    <w:rPr>
      <w:rFonts w:ascii="Times New Roman" w:eastAsia="Arial" w:hAnsi="Times New Roman"/>
      <w:sz w:val="20"/>
      <w:szCs w:val="20"/>
      <w:lang w:eastAsia="en-US"/>
    </w:rPr>
  </w:style>
  <w:style w:type="paragraph" w:styleId="ListeParagraf">
    <w:name w:val="List Paragraph"/>
    <w:aliases w:val="METİN,Liste Paragraf1,Liste Paragraf11,Medium Grid 1 - Accent 21,LİSTE PARAF,Bullets,Bullet List,Shekl,Graph List Paragraph,سرتیÊÑ,ÓÑÊیÊÑ,List Paragraph1,Renkli Liste - Vurgu 12,List_Paragraph,Multilevel para_II,List Paragraph-ExecSummary"/>
    <w:basedOn w:val="Normal"/>
    <w:link w:val="ListeParagrafChar"/>
    <w:uiPriority w:val="34"/>
    <w:qFormat/>
    <w:rsid w:val="00E4256B"/>
    <w:pPr>
      <w:spacing w:after="200" w:line="240" w:lineRule="auto"/>
      <w:ind w:left="720"/>
      <w:contextualSpacing/>
    </w:pPr>
    <w:rPr>
      <w:rFonts w:eastAsiaTheme="minorHAnsi" w:cstheme="minorBidi"/>
      <w:lang w:eastAsia="en-US"/>
    </w:rPr>
  </w:style>
  <w:style w:type="character" w:customStyle="1" w:styleId="ListeParagrafChar">
    <w:name w:val="Liste Paragraf Char"/>
    <w:aliases w:val="METİN Char,Liste Paragraf1 Char,Liste Paragraf11 Char,Medium Grid 1 - Accent 21 Char,LİSTE PARAF Char,Bullets Char,Bullet List Char,Shekl Char,Graph List Paragraph Char,سرتیÊÑ Char,ÓÑÊیÊÑ Char,List Paragraph1 Char,List_Paragraph Char"/>
    <w:link w:val="ListeParagraf"/>
    <w:uiPriority w:val="34"/>
    <w:qFormat/>
    <w:locked/>
    <w:rsid w:val="00E4256B"/>
    <w:rPr>
      <w:sz w:val="22"/>
      <w:szCs w:val="22"/>
    </w:rPr>
  </w:style>
  <w:style w:type="character" w:styleId="Kpr">
    <w:name w:val="Hyperlink"/>
    <w:basedOn w:val="VarsaylanParagrafYazTipi"/>
    <w:uiPriority w:val="99"/>
    <w:unhideWhenUsed/>
    <w:rsid w:val="00E4256B"/>
    <w:rPr>
      <w:color w:val="0563C1" w:themeColor="hyperlink"/>
      <w:u w:val="single"/>
    </w:r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E4256B"/>
    <w:rPr>
      <w:sz w:val="20"/>
      <w:szCs w:val="20"/>
    </w:r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E4256B"/>
    <w:pPr>
      <w:spacing w:after="0" w:line="240" w:lineRule="auto"/>
    </w:pPr>
    <w:rPr>
      <w:rFonts w:eastAsiaTheme="minorHAnsi" w:cstheme="minorBidi"/>
      <w:sz w:val="20"/>
      <w:szCs w:val="20"/>
      <w:lang w:eastAsia="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CarattereCarattereCharCharCharCharCharCharZchn"/>
    <w:uiPriority w:val="99"/>
    <w:unhideWhenUsed/>
    <w:qFormat/>
    <w:rsid w:val="00E4256B"/>
    <w:rPr>
      <w:vertAlign w:val="superscript"/>
    </w:rPr>
  </w:style>
  <w:style w:type="paragraph" w:styleId="stBilgi">
    <w:name w:val="header"/>
    <w:basedOn w:val="Normal"/>
    <w:link w:val="stBilgiChar"/>
    <w:unhideWhenUsed/>
    <w:rsid w:val="00E4256B"/>
    <w:pPr>
      <w:tabs>
        <w:tab w:val="center" w:pos="4536"/>
        <w:tab w:val="right" w:pos="9072"/>
      </w:tabs>
      <w:spacing w:after="0" w:line="240" w:lineRule="auto"/>
    </w:pPr>
  </w:style>
  <w:style w:type="character" w:customStyle="1" w:styleId="stBilgiChar">
    <w:name w:val="Üst Bilgi Char"/>
    <w:basedOn w:val="VarsaylanParagrafYazTipi"/>
    <w:link w:val="stBilgi"/>
    <w:rsid w:val="00E4256B"/>
    <w:rPr>
      <w:rFonts w:eastAsia="Times New Roman" w:cs="Times New Roman"/>
      <w:sz w:val="22"/>
      <w:szCs w:val="22"/>
      <w:lang w:eastAsia="tr-TR"/>
    </w:rPr>
  </w:style>
  <w:style w:type="paragraph" w:customStyle="1" w:styleId="Texts">
    <w:name w:val="Texts"/>
    <w:basedOn w:val="Normal"/>
    <w:link w:val="TextsChar"/>
    <w:uiPriority w:val="1"/>
    <w:qFormat/>
    <w:rsid w:val="00E4256B"/>
    <w:pPr>
      <w:widowControl w:val="0"/>
      <w:tabs>
        <w:tab w:val="right" w:leader="dot" w:pos="9280"/>
      </w:tabs>
      <w:autoSpaceDE w:val="0"/>
      <w:autoSpaceDN w:val="0"/>
      <w:spacing w:after="60" w:line="360" w:lineRule="auto"/>
    </w:pPr>
    <w:rPr>
      <w:rFonts w:ascii="Arial Narrow" w:eastAsia="Century Gothic" w:hAnsi="Arial Narrow" w:cs="Century Gothic"/>
      <w:noProof/>
      <w:szCs w:val="24"/>
      <w:lang w:eastAsia="en-US"/>
    </w:rPr>
  </w:style>
  <w:style w:type="character" w:customStyle="1" w:styleId="TextsChar">
    <w:name w:val="Texts Char"/>
    <w:basedOn w:val="VarsaylanParagrafYazTipi"/>
    <w:link w:val="Texts"/>
    <w:uiPriority w:val="1"/>
    <w:rsid w:val="00E4256B"/>
    <w:rPr>
      <w:rFonts w:ascii="Arial Narrow" w:eastAsia="Century Gothic" w:hAnsi="Arial Narrow" w:cs="Century Gothic"/>
      <w:noProof/>
      <w:sz w:val="22"/>
    </w:rPr>
  </w:style>
  <w:style w:type="paragraph" w:customStyle="1" w:styleId="NormalBold">
    <w:name w:val="Normal Bold"/>
    <w:basedOn w:val="Normal"/>
    <w:qFormat/>
    <w:rsid w:val="00E4256B"/>
    <w:pPr>
      <w:spacing w:line="360" w:lineRule="auto"/>
    </w:pPr>
    <w:rPr>
      <w:rFonts w:ascii="Arial Narrow" w:eastAsia="Century Gothic" w:hAnsi="Arial Narrow" w:cs="Century Gothic"/>
      <w:color w:val="000000" w:themeColor="text1"/>
      <w:szCs w:val="20"/>
      <w:lang w:eastAsia="en-US"/>
    </w:rPr>
  </w:style>
  <w:style w:type="character" w:customStyle="1" w:styleId="CaptionChar1">
    <w:name w:val="Caption Char1"/>
    <w:aliases w:val="Caption Char Char,Caption Char1 Char1 Char Char Char,Caption Char Char2 Char1 Char Char Char,Caption Char Char Char Char Char1 Char1 Char Char1 Char Char,Caption Char Char Char Char Char Char Char Char Char Char Char,Char1 Ch Char"/>
    <w:rsid w:val="00E4256B"/>
    <w:rPr>
      <w:rFonts w:ascii="Arial Narrow" w:hAnsi="Arial Narrow"/>
      <w:iCs/>
      <w:color w:val="44546A"/>
      <w:szCs w:val="18"/>
    </w:r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E4256B"/>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onMetniChar">
    <w:name w:val="Balon Metni Char"/>
    <w:basedOn w:val="VarsaylanParagrafYazTipi"/>
    <w:link w:val="BalonMetni"/>
    <w:uiPriority w:val="99"/>
    <w:semiHidden/>
    <w:rsid w:val="00E4256B"/>
    <w:rPr>
      <w:rFonts w:ascii="Times New Roman" w:eastAsia="Times New Roman" w:hAnsi="Times New Roman" w:cs="Times New Roman"/>
      <w:sz w:val="18"/>
      <w:szCs w:val="18"/>
      <w:lang w:eastAsia="tr-TR"/>
    </w:rPr>
  </w:style>
  <w:style w:type="paragraph" w:styleId="BalonMetni">
    <w:name w:val="Balloon Text"/>
    <w:basedOn w:val="Normal"/>
    <w:link w:val="BalonMetniChar"/>
    <w:uiPriority w:val="99"/>
    <w:semiHidden/>
    <w:unhideWhenUsed/>
    <w:rsid w:val="00E4256B"/>
    <w:pPr>
      <w:spacing w:after="0" w:line="240" w:lineRule="auto"/>
    </w:pPr>
    <w:rPr>
      <w:rFonts w:ascii="Times New Roman" w:hAnsi="Times New Roman"/>
      <w:sz w:val="18"/>
      <w:szCs w:val="18"/>
    </w:rPr>
  </w:style>
  <w:style w:type="character" w:customStyle="1" w:styleId="BelgeBalantlarChar">
    <w:name w:val="Belge Bağlantıları Char"/>
    <w:basedOn w:val="VarsaylanParagrafYazTipi"/>
    <w:link w:val="BelgeBalantlar"/>
    <w:uiPriority w:val="99"/>
    <w:semiHidden/>
    <w:rsid w:val="00E4256B"/>
    <w:rPr>
      <w:rFonts w:ascii="Times New Roman" w:eastAsia="Times New Roman" w:hAnsi="Times New Roman" w:cs="Times New Roman"/>
      <w:lang w:eastAsia="tr-TR"/>
    </w:rPr>
  </w:style>
  <w:style w:type="paragraph" w:styleId="BelgeBalantlar">
    <w:name w:val="Document Map"/>
    <w:basedOn w:val="Normal"/>
    <w:link w:val="BelgeBalantlarChar"/>
    <w:uiPriority w:val="99"/>
    <w:semiHidden/>
    <w:unhideWhenUsed/>
    <w:rsid w:val="00E4256B"/>
    <w:pPr>
      <w:spacing w:after="0" w:line="240" w:lineRule="auto"/>
    </w:pPr>
    <w:rPr>
      <w:rFonts w:ascii="Times New Roman" w:hAnsi="Times New Roman"/>
      <w:sz w:val="24"/>
      <w:szCs w:val="24"/>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E4256B"/>
    <w:rPr>
      <w:sz w:val="18"/>
      <w:szCs w:val="18"/>
    </w:rPr>
  </w:style>
  <w:style w:type="paragraph" w:styleId="AklamaMetni">
    <w:name w:val="annotation text"/>
    <w:aliases w:val="Comment Text Char Char Char Char Char Char Char, Char2"/>
    <w:basedOn w:val="Normal"/>
    <w:link w:val="AklamaMetniChar"/>
    <w:uiPriority w:val="99"/>
    <w:unhideWhenUsed/>
    <w:qFormat/>
    <w:rsid w:val="00E4256B"/>
    <w:pPr>
      <w:spacing w:line="240" w:lineRule="auto"/>
    </w:pPr>
    <w:rPr>
      <w:sz w:val="24"/>
      <w:szCs w:val="24"/>
    </w:rPr>
  </w:style>
  <w:style w:type="character" w:customStyle="1" w:styleId="AklamaMetniChar">
    <w:name w:val="Açıklama Metni Char"/>
    <w:aliases w:val="Comment Text Char Char Char Char Char Char Char Char, Char2 Char"/>
    <w:basedOn w:val="VarsaylanParagrafYazTipi"/>
    <w:link w:val="AklamaMetni"/>
    <w:uiPriority w:val="99"/>
    <w:qFormat/>
    <w:rsid w:val="00E4256B"/>
    <w:rPr>
      <w:rFonts w:eastAsia="Times New Roman" w:cs="Times New Roman"/>
      <w:lang w:eastAsia="tr-TR"/>
    </w:rPr>
  </w:style>
  <w:style w:type="character" w:customStyle="1" w:styleId="AklamaKonusuChar">
    <w:name w:val="Açıklama Konusu Char"/>
    <w:basedOn w:val="AklamaMetniChar"/>
    <w:link w:val="AklamaKonusu"/>
    <w:uiPriority w:val="99"/>
    <w:semiHidden/>
    <w:rsid w:val="00E4256B"/>
    <w:rPr>
      <w:rFonts w:eastAsia="Times New Roman" w:cs="Times New Roman"/>
      <w:b/>
      <w:bCs/>
      <w:sz w:val="20"/>
      <w:szCs w:val="20"/>
      <w:lang w:eastAsia="tr-TR"/>
    </w:rPr>
  </w:style>
  <w:style w:type="paragraph" w:styleId="AklamaKonusu">
    <w:name w:val="annotation subject"/>
    <w:basedOn w:val="AklamaMetni"/>
    <w:next w:val="AklamaMetni"/>
    <w:link w:val="AklamaKonusuChar"/>
    <w:uiPriority w:val="99"/>
    <w:semiHidden/>
    <w:unhideWhenUsed/>
    <w:rsid w:val="00E4256B"/>
    <w:rPr>
      <w:b/>
      <w:bCs/>
      <w:sz w:val="20"/>
      <w:szCs w:val="20"/>
    </w:rPr>
  </w:style>
  <w:style w:type="paragraph" w:customStyle="1" w:styleId="ReportTableBodyTextCentre">
    <w:name w:val="Report Table Body Text Centre"/>
    <w:basedOn w:val="Normal"/>
    <w:rsid w:val="00E4256B"/>
    <w:pPr>
      <w:spacing w:before="80" w:after="80" w:line="240" w:lineRule="exact"/>
      <w:jc w:val="center"/>
    </w:pPr>
    <w:rPr>
      <w:rFonts w:ascii="Arial" w:hAnsi="Arial"/>
      <w:snapToGrid w:val="0"/>
      <w:sz w:val="20"/>
      <w:lang w:val="en-GB" w:eastAsia="en-GB"/>
    </w:rPr>
  </w:style>
  <w:style w:type="paragraph" w:styleId="ListeMaddemi">
    <w:name w:val="List Bullet"/>
    <w:aliases w:val="List Bullet Char Char Char Char,List Bullet Char Char Char Char Char Char Char Char Char Char Char Char,List Bullet Char Char Char Char Char Char Char Char Char Char,List Bullet Char Char Char Char Char,List Bullet Char Char Char Char Ch"/>
    <w:basedOn w:val="Normal"/>
    <w:link w:val="ListeMaddemiChar"/>
    <w:unhideWhenUsed/>
    <w:qFormat/>
    <w:rsid w:val="00E4256B"/>
    <w:pPr>
      <w:numPr>
        <w:numId w:val="3"/>
      </w:numPr>
      <w:spacing w:after="0" w:line="240" w:lineRule="auto"/>
      <w:jc w:val="left"/>
    </w:pPr>
    <w:rPr>
      <w:rFonts w:ascii="Times New Roman" w:hAnsi="Times New Roman"/>
      <w:sz w:val="24"/>
      <w:szCs w:val="24"/>
      <w:lang w:eastAsia="en-US" w:bidi="ar-YE"/>
    </w:rPr>
  </w:style>
  <w:style w:type="paragraph" w:styleId="T4">
    <w:name w:val="toc 4"/>
    <w:basedOn w:val="Normal"/>
    <w:next w:val="Normal"/>
    <w:autoRedefine/>
    <w:uiPriority w:val="39"/>
    <w:unhideWhenUsed/>
    <w:rsid w:val="00E4256B"/>
    <w:pPr>
      <w:ind w:left="660"/>
    </w:pPr>
  </w:style>
  <w:style w:type="paragraph" w:styleId="T5">
    <w:name w:val="toc 5"/>
    <w:basedOn w:val="Normal"/>
    <w:next w:val="Normal"/>
    <w:autoRedefine/>
    <w:uiPriority w:val="39"/>
    <w:unhideWhenUsed/>
    <w:rsid w:val="00E4256B"/>
    <w:pPr>
      <w:ind w:left="880"/>
    </w:pPr>
  </w:style>
  <w:style w:type="paragraph" w:styleId="T6">
    <w:name w:val="toc 6"/>
    <w:basedOn w:val="Normal"/>
    <w:next w:val="Normal"/>
    <w:autoRedefine/>
    <w:uiPriority w:val="39"/>
    <w:unhideWhenUsed/>
    <w:rsid w:val="00E4256B"/>
    <w:pPr>
      <w:ind w:left="1100"/>
    </w:pPr>
  </w:style>
  <w:style w:type="paragraph" w:styleId="T7">
    <w:name w:val="toc 7"/>
    <w:basedOn w:val="Normal"/>
    <w:next w:val="Normal"/>
    <w:autoRedefine/>
    <w:uiPriority w:val="39"/>
    <w:unhideWhenUsed/>
    <w:rsid w:val="00E4256B"/>
    <w:pPr>
      <w:ind w:left="1320"/>
    </w:pPr>
  </w:style>
  <w:style w:type="paragraph" w:styleId="T8">
    <w:name w:val="toc 8"/>
    <w:basedOn w:val="Normal"/>
    <w:next w:val="Normal"/>
    <w:autoRedefine/>
    <w:uiPriority w:val="39"/>
    <w:unhideWhenUsed/>
    <w:rsid w:val="00E4256B"/>
    <w:pPr>
      <w:ind w:left="1540"/>
    </w:pPr>
  </w:style>
  <w:style w:type="paragraph" w:styleId="T9">
    <w:name w:val="toc 9"/>
    <w:basedOn w:val="Normal"/>
    <w:next w:val="Normal"/>
    <w:autoRedefine/>
    <w:uiPriority w:val="39"/>
    <w:unhideWhenUsed/>
    <w:rsid w:val="00E4256B"/>
    <w:pPr>
      <w:ind w:left="1760"/>
    </w:pPr>
  </w:style>
  <w:style w:type="character" w:customStyle="1" w:styleId="Bahset1">
    <w:name w:val="Bahset1"/>
    <w:basedOn w:val="VarsaylanParagrafYazTipi"/>
    <w:uiPriority w:val="99"/>
    <w:unhideWhenUsed/>
    <w:rsid w:val="00E4256B"/>
    <w:rPr>
      <w:color w:val="2B579A"/>
      <w:shd w:val="clear" w:color="auto" w:fill="E1DFDD"/>
    </w:rPr>
  </w:style>
  <w:style w:type="paragraph" w:styleId="Dzeltme">
    <w:name w:val="Revision"/>
    <w:hidden/>
    <w:uiPriority w:val="99"/>
    <w:semiHidden/>
    <w:rsid w:val="00F309C8"/>
    <w:rPr>
      <w:rFonts w:eastAsia="Times New Roman" w:cs="Times New Roman"/>
      <w:sz w:val="22"/>
      <w:szCs w:val="22"/>
      <w:lang w:eastAsia="tr-TR"/>
    </w:rPr>
  </w:style>
  <w:style w:type="paragraph" w:styleId="NormalWeb">
    <w:name w:val="Normal (Web)"/>
    <w:basedOn w:val="Normal"/>
    <w:uiPriority w:val="99"/>
    <w:unhideWhenUsed/>
    <w:rsid w:val="00FB5B28"/>
    <w:rPr>
      <w:rFonts w:ascii="Times New Roman" w:hAnsi="Times New Roman"/>
      <w:sz w:val="24"/>
      <w:szCs w:val="24"/>
    </w:rPr>
  </w:style>
  <w:style w:type="character" w:customStyle="1" w:styleId="s14">
    <w:name w:val="s14"/>
    <w:basedOn w:val="VarsaylanParagrafYazTipi"/>
    <w:rsid w:val="00D7561D"/>
  </w:style>
  <w:style w:type="character" w:customStyle="1" w:styleId="apple-converted-space">
    <w:name w:val="apple-converted-space"/>
    <w:basedOn w:val="VarsaylanParagrafYazTipi"/>
    <w:rsid w:val="00D7561D"/>
  </w:style>
  <w:style w:type="character" w:customStyle="1" w:styleId="s553">
    <w:name w:val="s553"/>
    <w:basedOn w:val="VarsaylanParagrafYazTipi"/>
    <w:rsid w:val="00D7561D"/>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7F3385"/>
    <w:pPr>
      <w:spacing w:after="160" w:line="240" w:lineRule="exact"/>
      <w:jc w:val="left"/>
    </w:pPr>
    <w:rPr>
      <w:rFonts w:eastAsiaTheme="minorHAnsi" w:cstheme="minorBidi"/>
      <w:sz w:val="24"/>
      <w:szCs w:val="24"/>
      <w:vertAlign w:val="superscript"/>
      <w:lang w:eastAsia="en-US"/>
    </w:rPr>
  </w:style>
  <w:style w:type="paragraph" w:customStyle="1" w:styleId="Bullet2">
    <w:name w:val="Bullet 2"/>
    <w:basedOn w:val="ListeParagraf"/>
    <w:qFormat/>
    <w:rsid w:val="007F3385"/>
    <w:pPr>
      <w:numPr>
        <w:numId w:val="4"/>
      </w:numPr>
      <w:tabs>
        <w:tab w:val="num" w:pos="360"/>
      </w:tabs>
      <w:spacing w:before="60" w:after="60" w:line="300" w:lineRule="auto"/>
      <w:contextualSpacing w:val="0"/>
    </w:pPr>
    <w:rPr>
      <w:rFonts w:ascii="Arial" w:eastAsia="Calibri" w:hAnsi="Arial" w:cs="Arial"/>
      <w:lang w:val="en-GB"/>
    </w:rPr>
  </w:style>
  <w:style w:type="paragraph" w:customStyle="1" w:styleId="TableParagraph">
    <w:name w:val="Table Paragraph"/>
    <w:basedOn w:val="Normal"/>
    <w:link w:val="TableParagraphZchn"/>
    <w:uiPriority w:val="1"/>
    <w:qFormat/>
    <w:rsid w:val="001E5B1D"/>
    <w:pPr>
      <w:widowControl w:val="0"/>
      <w:autoSpaceDE w:val="0"/>
      <w:autoSpaceDN w:val="0"/>
      <w:spacing w:after="0" w:line="240" w:lineRule="auto"/>
      <w:jc w:val="left"/>
    </w:pPr>
    <w:rPr>
      <w:rFonts w:ascii="Cambria" w:eastAsia="Cambria" w:hAnsi="Cambria" w:cs="Cambria"/>
      <w:lang w:val="en-GB" w:eastAsia="en-US"/>
    </w:rPr>
  </w:style>
  <w:style w:type="character" w:customStyle="1" w:styleId="zmlenmeyenBahsetme1">
    <w:name w:val="Çözümlenmeyen Bahsetme1"/>
    <w:basedOn w:val="VarsaylanParagrafYazTipi"/>
    <w:uiPriority w:val="99"/>
    <w:semiHidden/>
    <w:unhideWhenUsed/>
    <w:rsid w:val="007264DB"/>
    <w:rPr>
      <w:color w:val="605E5C"/>
      <w:shd w:val="clear" w:color="auto" w:fill="E1DFDD"/>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autoRedefine/>
    <w:uiPriority w:val="99"/>
    <w:rsid w:val="00C54FA1"/>
    <w:pPr>
      <w:widowControl w:val="0"/>
      <w:autoSpaceDE w:val="0"/>
      <w:autoSpaceDN w:val="0"/>
      <w:adjustRightInd w:val="0"/>
      <w:spacing w:after="0" w:line="240" w:lineRule="auto"/>
    </w:pPr>
    <w:rPr>
      <w:rFonts w:eastAsiaTheme="minorHAnsi" w:cstheme="minorBidi"/>
      <w:kern w:val="2"/>
      <w:vertAlign w:val="superscript"/>
      <w:lang w:val="en-GB" w:eastAsia="en-US"/>
      <w14:ligatures w14:val="standardContextual"/>
    </w:rPr>
  </w:style>
  <w:style w:type="paragraph" w:customStyle="1" w:styleId="Appendix">
    <w:name w:val="Appendix"/>
    <w:basedOn w:val="Balk1"/>
    <w:next w:val="GvdeMetni"/>
    <w:link w:val="AppendixChar"/>
    <w:uiPriority w:val="6"/>
    <w:qFormat/>
    <w:rsid w:val="000037BA"/>
    <w:pPr>
      <w:pageBreakBefore/>
      <w:numPr>
        <w:numId w:val="6"/>
      </w:numPr>
      <w:spacing w:before="180" w:after="180" w:line="264" w:lineRule="auto"/>
    </w:pPr>
    <w:rPr>
      <w:bCs w:val="0"/>
      <w:snapToGrid w:val="0"/>
      <w:color w:val="970E76"/>
      <w:sz w:val="30"/>
      <w:lang w:val="en-GB"/>
    </w:rPr>
  </w:style>
  <w:style w:type="paragraph" w:customStyle="1" w:styleId="Appendixheading2">
    <w:name w:val="Appendix heading 2"/>
    <w:basedOn w:val="Balk2"/>
    <w:next w:val="GvdeMetni"/>
    <w:uiPriority w:val="7"/>
    <w:qFormat/>
    <w:rsid w:val="000037BA"/>
    <w:pPr>
      <w:numPr>
        <w:numId w:val="6"/>
      </w:numPr>
      <w:spacing w:before="200" w:after="180" w:line="264" w:lineRule="auto"/>
      <w:jc w:val="left"/>
    </w:pPr>
    <w:rPr>
      <w:b w:val="0"/>
      <w:color w:val="970E76"/>
      <w:sz w:val="26"/>
      <w:lang w:val="en-GB" w:eastAsia="en-US"/>
    </w:rPr>
  </w:style>
  <w:style w:type="paragraph" w:styleId="TBal">
    <w:name w:val="TOC Heading"/>
    <w:basedOn w:val="Balk1"/>
    <w:next w:val="Normal"/>
    <w:uiPriority w:val="39"/>
    <w:unhideWhenUsed/>
    <w:qFormat/>
    <w:rsid w:val="006A40F2"/>
    <w:pPr>
      <w:spacing w:before="240" w:after="0" w:line="259" w:lineRule="auto"/>
      <w:ind w:left="0" w:firstLine="0"/>
      <w:outlineLvl w:val="9"/>
    </w:pPr>
    <w:rPr>
      <w:rFonts w:asciiTheme="majorHAnsi" w:eastAsiaTheme="majorEastAsia" w:hAnsiTheme="majorHAnsi" w:cstheme="majorBidi"/>
      <w:b w:val="0"/>
      <w:snapToGrid w:val="0"/>
      <w:color w:val="2E74B5" w:themeColor="accent1" w:themeShade="BF"/>
    </w:rPr>
  </w:style>
  <w:style w:type="table" w:customStyle="1" w:styleId="ListTable3-Accent3119">
    <w:name w:val="List Table 3 - Accent 3119"/>
    <w:basedOn w:val="NormalTablo"/>
    <w:next w:val="ListeTablo3-Vurgu3"/>
    <w:uiPriority w:val="48"/>
    <w:rsid w:val="006A40F2"/>
    <w:rPr>
      <w:sz w:val="22"/>
      <w:szCs w:val="22"/>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styleId="ListeTablo3-Vurgu3">
    <w:name w:val="List Table 3 Accent 3"/>
    <w:basedOn w:val="NormalTablo"/>
    <w:uiPriority w:val="48"/>
    <w:rsid w:val="006A40F2"/>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Documenttitle">
    <w:name w:val="Document title"/>
    <w:basedOn w:val="Normal"/>
    <w:next w:val="Documentsubtitle"/>
    <w:rsid w:val="0041452E"/>
    <w:pPr>
      <w:spacing w:after="0" w:line="216" w:lineRule="auto"/>
      <w:jc w:val="left"/>
    </w:pPr>
    <w:rPr>
      <w:rFonts w:eastAsiaTheme="minorEastAsia" w:cstheme="minorBidi"/>
      <w:b/>
      <w:color w:val="44546A" w:themeColor="text2"/>
      <w:spacing w:val="-2"/>
      <w:kern w:val="18"/>
      <w:sz w:val="42"/>
      <w:lang w:eastAsia="zh-CN"/>
    </w:rPr>
  </w:style>
  <w:style w:type="paragraph" w:customStyle="1" w:styleId="Documentsubtitle">
    <w:name w:val="Document subtitle"/>
    <w:basedOn w:val="Normal"/>
    <w:next w:val="Normal"/>
    <w:rsid w:val="0041452E"/>
    <w:pPr>
      <w:spacing w:before="360" w:after="0" w:line="320" w:lineRule="atLeast"/>
      <w:jc w:val="left"/>
    </w:pPr>
    <w:rPr>
      <w:rFonts w:eastAsiaTheme="minorEastAsia" w:cstheme="minorBidi"/>
      <w:spacing w:val="-2"/>
      <w:kern w:val="18"/>
      <w:sz w:val="28"/>
      <w:lang w:eastAsia="zh-CN"/>
    </w:rPr>
  </w:style>
  <w:style w:type="paragraph" w:customStyle="1" w:styleId="Bullet1">
    <w:name w:val="Bullet1"/>
    <w:basedOn w:val="Normal"/>
    <w:rsid w:val="0041452E"/>
    <w:pPr>
      <w:spacing w:line="264" w:lineRule="auto"/>
      <w:ind w:left="360" w:hanging="360"/>
      <w:jc w:val="left"/>
    </w:pPr>
    <w:rPr>
      <w:rFonts w:ascii="Book Antiqua" w:hAnsi="Book Antiqua"/>
      <w:szCs w:val="20"/>
      <w:lang w:eastAsia="de-DE"/>
    </w:rPr>
  </w:style>
  <w:style w:type="character" w:customStyle="1" w:styleId="ui-provider">
    <w:name w:val="ui-provider"/>
    <w:basedOn w:val="VarsaylanParagrafYazTipi"/>
    <w:rsid w:val="0041452E"/>
  </w:style>
  <w:style w:type="character" w:styleId="Gl">
    <w:name w:val="Strong"/>
    <w:basedOn w:val="VarsaylanParagrafYazTipi"/>
    <w:uiPriority w:val="22"/>
    <w:qFormat/>
    <w:rsid w:val="0041452E"/>
    <w:rPr>
      <w:b/>
      <w:bCs/>
    </w:rPr>
  </w:style>
  <w:style w:type="paragraph" w:customStyle="1" w:styleId="paragraph">
    <w:name w:val="paragraph"/>
    <w:basedOn w:val="Normal"/>
    <w:rsid w:val="0041452E"/>
    <w:pPr>
      <w:spacing w:before="100" w:beforeAutospacing="1" w:after="100" w:afterAutospacing="1" w:line="240" w:lineRule="auto"/>
      <w:jc w:val="left"/>
    </w:pPr>
    <w:rPr>
      <w:rFonts w:ascii="Times New Roman" w:hAnsi="Times New Roman"/>
      <w:sz w:val="24"/>
      <w:szCs w:val="24"/>
      <w:lang w:eastAsia="en-GB"/>
    </w:rPr>
  </w:style>
  <w:style w:type="character" w:customStyle="1" w:styleId="normaltextrun">
    <w:name w:val="normaltextrun"/>
    <w:basedOn w:val="VarsaylanParagrafYazTipi"/>
    <w:rsid w:val="0041452E"/>
  </w:style>
  <w:style w:type="character" w:customStyle="1" w:styleId="eop">
    <w:name w:val="eop"/>
    <w:basedOn w:val="VarsaylanParagrafYazTipi"/>
    <w:rsid w:val="0041452E"/>
  </w:style>
  <w:style w:type="paragraph" w:styleId="HTMLncedenBiimlendirilmi">
    <w:name w:val="HTML Preformatted"/>
    <w:basedOn w:val="Normal"/>
    <w:link w:val="HTMLncedenBiimlendirilmiChar"/>
    <w:uiPriority w:val="99"/>
    <w:semiHidden/>
    <w:unhideWhenUsed/>
    <w:rsid w:val="00414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tr-TR"/>
    </w:rPr>
  </w:style>
  <w:style w:type="character" w:customStyle="1" w:styleId="HTMLncedenBiimlendirilmiChar">
    <w:name w:val="HTML Önceden Biçimlendirilmiş Char"/>
    <w:basedOn w:val="VarsaylanParagrafYazTipi"/>
    <w:link w:val="HTMLncedenBiimlendirilmi"/>
    <w:uiPriority w:val="99"/>
    <w:semiHidden/>
    <w:rsid w:val="0041452E"/>
    <w:rPr>
      <w:rFonts w:ascii="Courier New" w:eastAsia="Times New Roman" w:hAnsi="Courier New" w:cs="Courier New"/>
      <w:sz w:val="20"/>
      <w:szCs w:val="20"/>
      <w:lang w:val="tr-TR" w:eastAsia="tr-TR"/>
    </w:rPr>
  </w:style>
  <w:style w:type="character" w:customStyle="1" w:styleId="y2iqfc">
    <w:name w:val="y2iqfc"/>
    <w:basedOn w:val="VarsaylanParagrafYazTipi"/>
    <w:rsid w:val="0041452E"/>
  </w:style>
  <w:style w:type="character" w:customStyle="1" w:styleId="UnresolvedMention1">
    <w:name w:val="Unresolved Mention1"/>
    <w:basedOn w:val="VarsaylanParagrafYazTipi"/>
    <w:uiPriority w:val="99"/>
    <w:unhideWhenUsed/>
    <w:rsid w:val="0041452E"/>
    <w:rPr>
      <w:color w:val="605E5C"/>
      <w:shd w:val="clear" w:color="auto" w:fill="E1DFDD"/>
    </w:rPr>
  </w:style>
  <w:style w:type="character" w:customStyle="1" w:styleId="Mention1">
    <w:name w:val="Mention1"/>
    <w:basedOn w:val="VarsaylanParagrafYazTipi"/>
    <w:uiPriority w:val="99"/>
    <w:unhideWhenUsed/>
    <w:rsid w:val="0041452E"/>
    <w:rPr>
      <w:color w:val="2B579A"/>
      <w:shd w:val="clear" w:color="auto" w:fill="E1DFDD"/>
    </w:rPr>
  </w:style>
  <w:style w:type="paragraph" w:styleId="AralkYok">
    <w:name w:val="No Spacing"/>
    <w:link w:val="AralkYokChar"/>
    <w:uiPriority w:val="1"/>
    <w:qFormat/>
    <w:rsid w:val="0041452E"/>
    <w:rPr>
      <w:rFonts w:eastAsiaTheme="minorEastAsia"/>
      <w:sz w:val="22"/>
      <w:szCs w:val="22"/>
    </w:rPr>
  </w:style>
  <w:style w:type="character" w:customStyle="1" w:styleId="AralkYokChar">
    <w:name w:val="Aralık Yok Char"/>
    <w:basedOn w:val="VarsaylanParagrafYazTipi"/>
    <w:link w:val="AralkYok"/>
    <w:uiPriority w:val="1"/>
    <w:rsid w:val="0041452E"/>
    <w:rPr>
      <w:rFonts w:eastAsiaTheme="minorEastAsia"/>
      <w:sz w:val="22"/>
      <w:szCs w:val="22"/>
    </w:rPr>
  </w:style>
  <w:style w:type="character" w:styleId="YerTutucuMetni">
    <w:name w:val="Placeholder Text"/>
    <w:basedOn w:val="VarsaylanParagrafYazTipi"/>
    <w:uiPriority w:val="99"/>
    <w:semiHidden/>
    <w:rsid w:val="0041452E"/>
    <w:rPr>
      <w:color w:val="808080"/>
    </w:rPr>
  </w:style>
  <w:style w:type="character" w:customStyle="1" w:styleId="Heading3Char1">
    <w:name w:val="Heading 3 Char1"/>
    <w:rsid w:val="0041452E"/>
    <w:rPr>
      <w:rFonts w:ascii="Book Antiqua" w:eastAsia="Times New Roman" w:hAnsi="Book Antiqua" w:cs="Times New Roman"/>
      <w:b/>
      <w:i/>
      <w:kern w:val="28"/>
      <w:szCs w:val="20"/>
      <w:lang w:val="en-US" w:eastAsia="de-DE"/>
    </w:rPr>
  </w:style>
  <w:style w:type="paragraph" w:customStyle="1" w:styleId="HEADING1ADB">
    <w:name w:val="HEADING 1 ADB"/>
    <w:basedOn w:val="Balk1"/>
    <w:qFormat/>
    <w:rsid w:val="0041452E"/>
    <w:pPr>
      <w:keepLines w:val="0"/>
      <w:pageBreakBefore/>
      <w:widowControl w:val="0"/>
      <w:numPr>
        <w:numId w:val="7"/>
      </w:numPr>
      <w:suppressAutoHyphens/>
      <w:spacing w:after="480" w:line="264" w:lineRule="auto"/>
    </w:pPr>
    <w:rPr>
      <w:rFonts w:ascii="Arial Bold" w:hAnsi="Arial Bold"/>
      <w:bCs w:val="0"/>
      <w:i/>
      <w:caps/>
      <w:snapToGrid w:val="0"/>
      <w:color w:val="auto"/>
      <w:kern w:val="28"/>
      <w:sz w:val="22"/>
      <w:szCs w:val="20"/>
      <w:lang w:eastAsia="de-DE"/>
    </w:rPr>
  </w:style>
  <w:style w:type="paragraph" w:customStyle="1" w:styleId="Bullet20">
    <w:name w:val="Bullet2"/>
    <w:basedOn w:val="Bullet1"/>
    <w:rsid w:val="0041452E"/>
    <w:pPr>
      <w:numPr>
        <w:numId w:val="8"/>
      </w:numPr>
    </w:pPr>
  </w:style>
  <w:style w:type="paragraph" w:customStyle="1" w:styleId="Bullet3">
    <w:name w:val="Bullet3"/>
    <w:qFormat/>
    <w:rsid w:val="0041452E"/>
    <w:pPr>
      <w:numPr>
        <w:numId w:val="9"/>
      </w:numPr>
      <w:spacing w:after="120"/>
    </w:pPr>
    <w:rPr>
      <w:rFonts w:ascii="Book Antiqua" w:eastAsia="Times New Roman" w:hAnsi="Book Antiqua" w:cs="Times New Roman"/>
      <w:sz w:val="22"/>
      <w:szCs w:val="20"/>
      <w:lang w:eastAsia="de-DE"/>
    </w:rPr>
  </w:style>
  <w:style w:type="paragraph" w:customStyle="1" w:styleId="Default">
    <w:name w:val="Default"/>
    <w:rsid w:val="0041452E"/>
    <w:pPr>
      <w:autoSpaceDE w:val="0"/>
      <w:autoSpaceDN w:val="0"/>
      <w:adjustRightInd w:val="0"/>
    </w:pPr>
    <w:rPr>
      <w:rFonts w:ascii="Calibri" w:hAnsi="Calibri" w:cs="Calibri"/>
      <w:color w:val="000000"/>
    </w:rPr>
  </w:style>
  <w:style w:type="character" w:styleId="Vurgu">
    <w:name w:val="Emphasis"/>
    <w:basedOn w:val="VarsaylanParagrafYazTipi"/>
    <w:uiPriority w:val="20"/>
    <w:qFormat/>
    <w:rsid w:val="0041452E"/>
    <w:rPr>
      <w:i/>
      <w:iCs/>
    </w:rPr>
  </w:style>
  <w:style w:type="character" w:styleId="zlenenKpr">
    <w:name w:val="FollowedHyperlink"/>
    <w:basedOn w:val="VarsaylanParagrafYazTipi"/>
    <w:uiPriority w:val="99"/>
    <w:semiHidden/>
    <w:unhideWhenUsed/>
    <w:rsid w:val="0041452E"/>
    <w:rPr>
      <w:color w:val="954F72" w:themeColor="followedHyperlink"/>
      <w:u w:val="single"/>
    </w:rPr>
  </w:style>
  <w:style w:type="table" w:customStyle="1" w:styleId="ERMTablestyle1">
    <w:name w:val="ERM Table style1"/>
    <w:basedOn w:val="NormalTablo"/>
    <w:uiPriority w:val="99"/>
    <w:rsid w:val="0041452E"/>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Style1">
    <w:name w:val="Style1"/>
    <w:basedOn w:val="Appendix"/>
    <w:link w:val="Style1Char"/>
    <w:uiPriority w:val="99"/>
    <w:qFormat/>
    <w:rsid w:val="0041452E"/>
    <w:pPr>
      <w:keepLines w:val="0"/>
      <w:pageBreakBefore w:val="0"/>
      <w:widowControl w:val="0"/>
      <w:numPr>
        <w:numId w:val="0"/>
      </w:numPr>
      <w:tabs>
        <w:tab w:val="left" w:pos="1276"/>
      </w:tabs>
    </w:pPr>
    <w:rPr>
      <w:color w:val="002060"/>
    </w:rPr>
  </w:style>
  <w:style w:type="paragraph" w:customStyle="1" w:styleId="Style2">
    <w:name w:val="Style2"/>
    <w:basedOn w:val="Appendix"/>
    <w:link w:val="Style2Char"/>
    <w:uiPriority w:val="99"/>
    <w:qFormat/>
    <w:rsid w:val="0041452E"/>
    <w:pPr>
      <w:keepLines w:val="0"/>
      <w:pageBreakBefore w:val="0"/>
      <w:widowControl w:val="0"/>
      <w:numPr>
        <w:numId w:val="0"/>
      </w:numPr>
      <w:tabs>
        <w:tab w:val="left" w:pos="1276"/>
      </w:tabs>
    </w:pPr>
    <w:rPr>
      <w:color w:val="002060"/>
    </w:rPr>
  </w:style>
  <w:style w:type="character" w:customStyle="1" w:styleId="AppendixChar">
    <w:name w:val="Appendix Char"/>
    <w:basedOn w:val="Balk1Char1"/>
    <w:link w:val="Appendix"/>
    <w:uiPriority w:val="6"/>
    <w:rsid w:val="0041452E"/>
    <w:rPr>
      <w:rFonts w:ascii="Arial" w:eastAsia="Times New Roman" w:hAnsi="Arial" w:cs="Arial"/>
      <w:b/>
      <w:bCs w:val="0"/>
      <w:snapToGrid w:val="0"/>
      <w:color w:val="970E76"/>
      <w:sz w:val="30"/>
      <w:szCs w:val="28"/>
      <w:lang w:val="en-GB" w:eastAsia="tr-TR"/>
    </w:rPr>
  </w:style>
  <w:style w:type="character" w:customStyle="1" w:styleId="Style1Char">
    <w:name w:val="Style1 Char"/>
    <w:basedOn w:val="AppendixChar"/>
    <w:link w:val="Style1"/>
    <w:uiPriority w:val="99"/>
    <w:rsid w:val="0041452E"/>
    <w:rPr>
      <w:rFonts w:ascii="Arial" w:eastAsia="Times New Roman" w:hAnsi="Arial" w:cs="Arial"/>
      <w:b/>
      <w:bCs w:val="0"/>
      <w:snapToGrid w:val="0"/>
      <w:color w:val="002060"/>
      <w:sz w:val="30"/>
      <w:szCs w:val="28"/>
      <w:lang w:val="en-GB" w:eastAsia="tr-TR"/>
    </w:rPr>
  </w:style>
  <w:style w:type="character" w:customStyle="1" w:styleId="Style2Char">
    <w:name w:val="Style2 Char"/>
    <w:basedOn w:val="AppendixChar"/>
    <w:link w:val="Style2"/>
    <w:uiPriority w:val="99"/>
    <w:rsid w:val="0041452E"/>
    <w:rPr>
      <w:rFonts w:ascii="Arial" w:eastAsia="Times New Roman" w:hAnsi="Arial" w:cs="Arial"/>
      <w:b/>
      <w:bCs w:val="0"/>
      <w:snapToGrid w:val="0"/>
      <w:color w:val="002060"/>
      <w:sz w:val="30"/>
      <w:szCs w:val="28"/>
      <w:lang w:val="en-GB" w:eastAsia="tr-TR"/>
    </w:rPr>
  </w:style>
  <w:style w:type="character" w:customStyle="1" w:styleId="cf01">
    <w:name w:val="cf01"/>
    <w:basedOn w:val="VarsaylanParagrafYazTipi"/>
    <w:rsid w:val="0041452E"/>
    <w:rPr>
      <w:rFonts w:ascii="Segoe UI" w:hAnsi="Segoe UI" w:cs="Segoe UI" w:hint="default"/>
      <w:sz w:val="18"/>
      <w:szCs w:val="18"/>
    </w:rPr>
  </w:style>
  <w:style w:type="paragraph" w:customStyle="1" w:styleId="pf0">
    <w:name w:val="pf0"/>
    <w:basedOn w:val="Normal"/>
    <w:rsid w:val="0041452E"/>
    <w:pPr>
      <w:spacing w:before="100" w:beforeAutospacing="1" w:after="100" w:afterAutospacing="1" w:line="240" w:lineRule="auto"/>
      <w:jc w:val="left"/>
    </w:pPr>
    <w:rPr>
      <w:rFonts w:ascii="Times New Roman" w:hAnsi="Times New Roman"/>
      <w:sz w:val="24"/>
      <w:szCs w:val="24"/>
      <w:lang w:val="en-GB" w:eastAsia="en-GB"/>
    </w:rPr>
  </w:style>
  <w:style w:type="character" w:customStyle="1" w:styleId="cf11">
    <w:name w:val="cf11"/>
    <w:basedOn w:val="VarsaylanParagrafYazTipi"/>
    <w:rsid w:val="0041452E"/>
    <w:rPr>
      <w:rFonts w:ascii="Segoe UI" w:hAnsi="Segoe UI" w:cs="Segoe UI" w:hint="default"/>
      <w:sz w:val="18"/>
      <w:szCs w:val="18"/>
    </w:rPr>
  </w:style>
  <w:style w:type="character" w:customStyle="1" w:styleId="cf31">
    <w:name w:val="cf31"/>
    <w:basedOn w:val="VarsaylanParagrafYazTipi"/>
    <w:rsid w:val="0041452E"/>
    <w:rPr>
      <w:rFonts w:ascii="Segoe UI" w:hAnsi="Segoe UI" w:cs="Segoe UI" w:hint="default"/>
      <w:sz w:val="18"/>
      <w:szCs w:val="18"/>
    </w:rPr>
  </w:style>
  <w:style w:type="character" w:customStyle="1" w:styleId="cf41">
    <w:name w:val="cf41"/>
    <w:basedOn w:val="VarsaylanParagrafYazTipi"/>
    <w:rsid w:val="0041452E"/>
    <w:rPr>
      <w:rFonts w:ascii="Segoe UI" w:hAnsi="Segoe UI" w:cs="Segoe UI" w:hint="default"/>
      <w:b/>
      <w:bCs/>
      <w:sz w:val="18"/>
      <w:szCs w:val="18"/>
    </w:rPr>
  </w:style>
  <w:style w:type="paragraph" w:styleId="Altyaz">
    <w:name w:val="Subtitle"/>
    <w:basedOn w:val="Normal"/>
    <w:link w:val="AltyazChar"/>
    <w:rsid w:val="0041452E"/>
    <w:pPr>
      <w:spacing w:after="60" w:line="260" w:lineRule="atLeast"/>
      <w:jc w:val="center"/>
      <w:outlineLvl w:val="1"/>
    </w:pPr>
    <w:rPr>
      <w:rFonts w:eastAsiaTheme="minorEastAsia" w:cs="Arial"/>
      <w:sz w:val="20"/>
      <w:szCs w:val="20"/>
      <w:lang w:val="en-GB" w:eastAsia="en-US"/>
    </w:rPr>
  </w:style>
  <w:style w:type="character" w:customStyle="1" w:styleId="AltyazChar">
    <w:name w:val="Altyazı Char"/>
    <w:basedOn w:val="VarsaylanParagrafYazTipi"/>
    <w:link w:val="Altyaz"/>
    <w:rsid w:val="0041452E"/>
    <w:rPr>
      <w:rFonts w:eastAsiaTheme="minorEastAsia" w:cs="Arial"/>
      <w:sz w:val="20"/>
      <w:szCs w:val="20"/>
      <w:lang w:val="en-GB"/>
    </w:rPr>
  </w:style>
  <w:style w:type="paragraph" w:styleId="KonuBal">
    <w:name w:val="Title"/>
    <w:basedOn w:val="Normal"/>
    <w:next w:val="Normal"/>
    <w:link w:val="KonuBalChar"/>
    <w:uiPriority w:val="10"/>
    <w:qFormat/>
    <w:rsid w:val="0041452E"/>
    <w:pPr>
      <w:autoSpaceDE w:val="0"/>
      <w:autoSpaceDN w:val="0"/>
      <w:adjustRightInd w:val="0"/>
      <w:spacing w:before="106" w:after="0" w:line="240" w:lineRule="auto"/>
      <w:ind w:left="902" w:right="113" w:hanging="680"/>
      <w:jc w:val="left"/>
    </w:pPr>
    <w:rPr>
      <w:rFonts w:ascii="Franklin Gothic Medium Cond" w:eastAsiaTheme="minorHAnsi" w:hAnsi="Franklin Gothic Medium Cond" w:cs="Franklin Gothic Medium Cond"/>
      <w:lang w:val="en-GB" w:eastAsia="en-US"/>
    </w:rPr>
  </w:style>
  <w:style w:type="character" w:customStyle="1" w:styleId="KonuBalChar">
    <w:name w:val="Konu Başlığı Char"/>
    <w:basedOn w:val="VarsaylanParagrafYazTipi"/>
    <w:link w:val="KonuBal"/>
    <w:uiPriority w:val="10"/>
    <w:rsid w:val="0041452E"/>
    <w:rPr>
      <w:rFonts w:ascii="Franklin Gothic Medium Cond" w:hAnsi="Franklin Gothic Medium Cond" w:cs="Franklin Gothic Medium Cond"/>
      <w:sz w:val="22"/>
      <w:szCs w:val="22"/>
      <w:lang w:val="en-GB"/>
    </w:rPr>
  </w:style>
  <w:style w:type="paragraph" w:styleId="SonNotMetni">
    <w:name w:val="endnote text"/>
    <w:basedOn w:val="Normal"/>
    <w:link w:val="SonNotMetniChar"/>
    <w:uiPriority w:val="99"/>
    <w:semiHidden/>
    <w:unhideWhenUsed/>
    <w:rsid w:val="0041452E"/>
    <w:pPr>
      <w:spacing w:before="120" w:after="0" w:line="240" w:lineRule="auto"/>
      <w:jc w:val="left"/>
    </w:pPr>
    <w:rPr>
      <w:rFonts w:ascii="Arial" w:eastAsia="SimSun" w:hAnsi="Arial" w:cs="Arial"/>
      <w:sz w:val="20"/>
      <w:szCs w:val="20"/>
      <w:lang w:eastAsia="de-DE"/>
    </w:rPr>
  </w:style>
  <w:style w:type="character" w:customStyle="1" w:styleId="SonNotMetniChar">
    <w:name w:val="Son Not Metni Char"/>
    <w:basedOn w:val="VarsaylanParagrafYazTipi"/>
    <w:link w:val="SonNotMetni"/>
    <w:uiPriority w:val="99"/>
    <w:semiHidden/>
    <w:rsid w:val="0041452E"/>
    <w:rPr>
      <w:rFonts w:ascii="Arial" w:eastAsia="SimSun" w:hAnsi="Arial" w:cs="Arial"/>
      <w:sz w:val="20"/>
      <w:szCs w:val="20"/>
      <w:lang w:eastAsia="de-DE"/>
    </w:rPr>
  </w:style>
  <w:style w:type="character" w:styleId="SonNotBavurusu">
    <w:name w:val="endnote reference"/>
    <w:basedOn w:val="VarsaylanParagrafYazTipi"/>
    <w:uiPriority w:val="99"/>
    <w:semiHidden/>
    <w:unhideWhenUsed/>
    <w:rsid w:val="0041452E"/>
    <w:rPr>
      <w:vertAlign w:val="superscript"/>
    </w:rPr>
  </w:style>
  <w:style w:type="paragraph" w:customStyle="1" w:styleId="m-5239134130888712751msolistparagraph">
    <w:name w:val="m_-5239134130888712751msolistparagraph"/>
    <w:basedOn w:val="Normal"/>
    <w:rsid w:val="0041452E"/>
    <w:pPr>
      <w:spacing w:before="100" w:beforeAutospacing="1" w:after="100" w:afterAutospacing="1" w:line="240" w:lineRule="auto"/>
      <w:jc w:val="left"/>
    </w:pPr>
    <w:rPr>
      <w:rFonts w:ascii="Calibri" w:eastAsiaTheme="minorHAnsi" w:hAnsi="Calibri" w:cs="Calibri"/>
      <w:sz w:val="20"/>
      <w:lang w:val="en-GB" w:eastAsia="en-GB"/>
    </w:rPr>
  </w:style>
  <w:style w:type="table" w:customStyle="1" w:styleId="ERMTablestyle">
    <w:name w:val="ERM Table style"/>
    <w:basedOn w:val="NormalTablo"/>
    <w:uiPriority w:val="99"/>
    <w:rsid w:val="0041452E"/>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Tableheadingleft">
    <w:name w:val="Table heading left"/>
    <w:basedOn w:val="Normal"/>
    <w:qFormat/>
    <w:rsid w:val="00A13BB2"/>
    <w:pPr>
      <w:overflowPunct w:val="0"/>
      <w:autoSpaceDE w:val="0"/>
      <w:autoSpaceDN w:val="0"/>
      <w:adjustRightInd w:val="0"/>
      <w:spacing w:before="40" w:after="0" w:line="240" w:lineRule="auto"/>
      <w:jc w:val="left"/>
      <w:textAlignment w:val="baseline"/>
    </w:pPr>
    <w:rPr>
      <w:rFonts w:ascii="Arial" w:eastAsiaTheme="minorEastAsia" w:hAnsi="Arial" w:cs="Arial"/>
      <w:b/>
      <w:color w:val="0070C0"/>
      <w:sz w:val="24"/>
      <w:szCs w:val="24"/>
      <w:lang w:val="en-GB" w:eastAsia="en-US"/>
    </w:rPr>
  </w:style>
  <w:style w:type="paragraph" w:customStyle="1" w:styleId="Tabletextleft">
    <w:name w:val="Table text left"/>
    <w:basedOn w:val="Normal"/>
    <w:qFormat/>
    <w:rsid w:val="0041452E"/>
    <w:pPr>
      <w:spacing w:before="40" w:after="0" w:line="240" w:lineRule="auto"/>
      <w:jc w:val="left"/>
    </w:pPr>
    <w:rPr>
      <w:rFonts w:eastAsiaTheme="minorEastAsia" w:cs="Arial"/>
      <w:sz w:val="18"/>
      <w:szCs w:val="20"/>
      <w:lang w:val="en-GB" w:eastAsia="en-US"/>
    </w:rPr>
  </w:style>
  <w:style w:type="character" w:customStyle="1" w:styleId="Bahset2">
    <w:name w:val="Bahset2"/>
    <w:basedOn w:val="VarsaylanParagrafYazTipi"/>
    <w:uiPriority w:val="99"/>
    <w:unhideWhenUsed/>
    <w:rsid w:val="0041452E"/>
    <w:rPr>
      <w:color w:val="2B579A"/>
      <w:shd w:val="clear" w:color="auto" w:fill="E1DFDD"/>
    </w:rPr>
  </w:style>
  <w:style w:type="character" w:customStyle="1" w:styleId="UnresolvedMention2">
    <w:name w:val="Unresolved Mention2"/>
    <w:basedOn w:val="VarsaylanParagrafYazTipi"/>
    <w:uiPriority w:val="99"/>
    <w:semiHidden/>
    <w:unhideWhenUsed/>
    <w:rsid w:val="0041452E"/>
    <w:rPr>
      <w:color w:val="605E5C"/>
      <w:shd w:val="clear" w:color="auto" w:fill="E1DFDD"/>
    </w:rPr>
  </w:style>
  <w:style w:type="table" w:styleId="ListeTablo3-Vurgu1">
    <w:name w:val="List Table 3 Accent 1"/>
    <w:basedOn w:val="NormalTablo"/>
    <w:uiPriority w:val="48"/>
    <w:rsid w:val="0041452E"/>
    <w:rPr>
      <w:kern w:val="2"/>
      <w:sz w:val="22"/>
      <w:szCs w:val="22"/>
      <w:lang w:val="en-GB"/>
      <w14:ligatures w14:val="standardContextual"/>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character" w:customStyle="1" w:styleId="A7">
    <w:name w:val="A7"/>
    <w:uiPriority w:val="99"/>
    <w:rsid w:val="0041452E"/>
    <w:rPr>
      <w:rFonts w:cs="Frutiger LT Std"/>
      <w:color w:val="000000"/>
    </w:rPr>
  </w:style>
  <w:style w:type="table" w:customStyle="1" w:styleId="TableGrid1">
    <w:name w:val="Table Grid1"/>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2">
    <w:name w:val="Mention2"/>
    <w:basedOn w:val="VarsaylanParagrafYazTipi"/>
    <w:uiPriority w:val="99"/>
    <w:unhideWhenUsed/>
    <w:rsid w:val="0041452E"/>
    <w:rPr>
      <w:color w:val="2B579A"/>
      <w:shd w:val="clear" w:color="auto" w:fill="E1DFDD"/>
    </w:rPr>
  </w:style>
  <w:style w:type="character" w:customStyle="1" w:styleId="UnresolvedMention3">
    <w:name w:val="Unresolved Mention3"/>
    <w:basedOn w:val="VarsaylanParagrafYazTipi"/>
    <w:uiPriority w:val="99"/>
    <w:semiHidden/>
    <w:unhideWhenUsed/>
    <w:rsid w:val="0041452E"/>
    <w:rPr>
      <w:color w:val="605E5C"/>
      <w:shd w:val="clear" w:color="auto" w:fill="E1DFDD"/>
    </w:rPr>
  </w:style>
  <w:style w:type="paragraph" w:styleId="GvdeMetniGirintisi">
    <w:name w:val="Body Text Indent"/>
    <w:basedOn w:val="Normal"/>
    <w:link w:val="GvdeMetniGirintisiChar"/>
    <w:rsid w:val="0041452E"/>
    <w:pPr>
      <w:spacing w:after="0" w:line="240" w:lineRule="auto"/>
      <w:ind w:left="90"/>
      <w:jc w:val="left"/>
    </w:pPr>
    <w:rPr>
      <w:rFonts w:ascii="Times New Roman" w:hAnsi="Times New Roman"/>
      <w:szCs w:val="24"/>
      <w:lang w:val="x-none" w:eastAsia="x-none"/>
    </w:rPr>
  </w:style>
  <w:style w:type="character" w:customStyle="1" w:styleId="GvdeMetniGirintisiChar">
    <w:name w:val="Gövde Metni Girintisi Char"/>
    <w:basedOn w:val="VarsaylanParagrafYazTipi"/>
    <w:link w:val="GvdeMetniGirintisi"/>
    <w:rsid w:val="0041452E"/>
    <w:rPr>
      <w:rFonts w:ascii="Times New Roman" w:eastAsia="Times New Roman" w:hAnsi="Times New Roman" w:cs="Times New Roman"/>
      <w:sz w:val="22"/>
      <w:lang w:val="x-none" w:eastAsia="x-none"/>
    </w:rPr>
  </w:style>
  <w:style w:type="numbering" w:customStyle="1" w:styleId="ERMBulletList">
    <w:name w:val="ERMBulletList"/>
    <w:uiPriority w:val="99"/>
    <w:rsid w:val="0041452E"/>
    <w:pPr>
      <w:numPr>
        <w:numId w:val="10"/>
      </w:numPr>
    </w:pPr>
  </w:style>
  <w:style w:type="paragraph" w:styleId="ListeMaddemi2">
    <w:name w:val="List Bullet 2"/>
    <w:basedOn w:val="Normal"/>
    <w:qFormat/>
    <w:rsid w:val="0041452E"/>
    <w:pPr>
      <w:tabs>
        <w:tab w:val="num" w:pos="397"/>
      </w:tabs>
      <w:spacing w:before="120" w:after="60" w:line="260" w:lineRule="atLeast"/>
      <w:ind w:left="794" w:hanging="397"/>
      <w:jc w:val="left"/>
    </w:pPr>
    <w:rPr>
      <w:rFonts w:eastAsiaTheme="minorEastAsia" w:cstheme="minorBidi"/>
      <w:sz w:val="20"/>
      <w:szCs w:val="20"/>
      <w:lang w:val="en-GB" w:eastAsia="en-US"/>
    </w:rPr>
  </w:style>
  <w:style w:type="paragraph" w:styleId="ListeMaddemi3">
    <w:name w:val="List Bullet 3"/>
    <w:basedOn w:val="Normal"/>
    <w:qFormat/>
    <w:rsid w:val="0041452E"/>
    <w:pPr>
      <w:tabs>
        <w:tab w:val="num" w:pos="794"/>
      </w:tabs>
      <w:spacing w:before="120" w:after="60" w:line="260" w:lineRule="atLeast"/>
      <w:ind w:left="1191" w:hanging="397"/>
      <w:jc w:val="left"/>
    </w:pPr>
    <w:rPr>
      <w:rFonts w:eastAsiaTheme="minorEastAsia" w:cstheme="minorBidi"/>
      <w:sz w:val="20"/>
      <w:szCs w:val="20"/>
      <w:lang w:val="en-GB" w:eastAsia="en-US"/>
    </w:rPr>
  </w:style>
  <w:style w:type="paragraph" w:styleId="ListeMaddemi4">
    <w:name w:val="List Bullet 4"/>
    <w:basedOn w:val="Normal"/>
    <w:rsid w:val="0041452E"/>
    <w:pPr>
      <w:tabs>
        <w:tab w:val="num" w:pos="397"/>
      </w:tabs>
      <w:spacing w:before="120" w:after="60" w:line="260" w:lineRule="atLeast"/>
      <w:ind w:left="1588" w:hanging="397"/>
      <w:jc w:val="left"/>
    </w:pPr>
    <w:rPr>
      <w:rFonts w:eastAsiaTheme="minorEastAsia" w:cstheme="minorBidi"/>
      <w:sz w:val="20"/>
      <w:szCs w:val="20"/>
      <w:lang w:val="en-GB" w:eastAsia="en-US"/>
    </w:rPr>
  </w:style>
  <w:style w:type="character" w:customStyle="1" w:styleId="zmlenmeyenBahsetme11">
    <w:name w:val="Çözümlenmeyen Bahsetme11"/>
    <w:basedOn w:val="VarsaylanParagrafYazTipi"/>
    <w:uiPriority w:val="99"/>
    <w:semiHidden/>
    <w:unhideWhenUsed/>
    <w:rsid w:val="0041452E"/>
    <w:rPr>
      <w:color w:val="605E5C"/>
      <w:shd w:val="clear" w:color="auto" w:fill="E1DFDD"/>
    </w:rPr>
  </w:style>
  <w:style w:type="numbering" w:customStyle="1" w:styleId="Style3">
    <w:name w:val="Style3"/>
    <w:uiPriority w:val="99"/>
    <w:rsid w:val="0041452E"/>
    <w:pPr>
      <w:numPr>
        <w:numId w:val="11"/>
      </w:numPr>
    </w:pPr>
  </w:style>
  <w:style w:type="table" w:customStyle="1" w:styleId="ListTable7Colorful-Accent31">
    <w:name w:val="List Table 7 Colorful - Accent 31"/>
    <w:basedOn w:val="NormalTablo"/>
    <w:next w:val="ListeTablo7Renkli-Vurgu3"/>
    <w:uiPriority w:val="52"/>
    <w:rsid w:val="0041452E"/>
    <w:rPr>
      <w:rFonts w:eastAsia="SimSun"/>
      <w:color w:val="74005E"/>
      <w:sz w:val="22"/>
      <w:szCs w:val="22"/>
      <w:lang w:val="en-GB"/>
    </w:rPr>
    <w:tblPr>
      <w:tblStyleRowBandSize w:val="1"/>
      <w:tblStyleColBandSize w:val="1"/>
    </w:tblPr>
    <w:tblStylePr w:type="firstRow">
      <w:rPr>
        <w:rFonts w:ascii="Arial" w:eastAsia="Times New Roman" w:hAnsi="Arial" w:cs="Times New Roman"/>
        <w:i/>
        <w:iCs/>
        <w:sz w:val="26"/>
      </w:rPr>
      <w:tblPr/>
      <w:tcPr>
        <w:tcBorders>
          <w:bottom w:val="single" w:sz="4" w:space="0" w:color="9C007F"/>
        </w:tcBorders>
        <w:shd w:val="clear" w:color="auto" w:fill="FFFFFF"/>
      </w:tcPr>
    </w:tblStylePr>
    <w:tblStylePr w:type="lastRow">
      <w:rPr>
        <w:rFonts w:ascii="Arial" w:eastAsia="Times New Roman" w:hAnsi="Arial" w:cs="Times New Roman"/>
        <w:i/>
        <w:iCs/>
        <w:sz w:val="26"/>
      </w:rPr>
      <w:tblPr/>
      <w:tcPr>
        <w:tcBorders>
          <w:top w:val="single" w:sz="4" w:space="0" w:color="9C007F"/>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9C007F"/>
        </w:tcBorders>
        <w:shd w:val="clear" w:color="auto" w:fill="FFFFFF"/>
      </w:tcPr>
    </w:tblStylePr>
    <w:tblStylePr w:type="lastCol">
      <w:rPr>
        <w:rFonts w:ascii="Arial" w:eastAsia="Times New Roman" w:hAnsi="Arial" w:cs="Times New Roman"/>
        <w:i/>
        <w:iCs/>
        <w:sz w:val="26"/>
      </w:rPr>
      <w:tblPr/>
      <w:tcPr>
        <w:tcBorders>
          <w:left w:val="single" w:sz="4" w:space="0" w:color="9C007F"/>
        </w:tcBorders>
        <w:shd w:val="clear" w:color="auto" w:fill="FFFFFF"/>
      </w:tcPr>
    </w:tblStylePr>
    <w:tblStylePr w:type="band1Vert">
      <w:tblPr/>
      <w:tcPr>
        <w:shd w:val="clear" w:color="auto" w:fill="FFB8F1"/>
      </w:tcPr>
    </w:tblStylePr>
    <w:tblStylePr w:type="band1Horz">
      <w:tblPr/>
      <w:tcPr>
        <w:shd w:val="clear" w:color="auto" w:fill="FFB8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lo7Renkli-Vurgu3">
    <w:name w:val="List Table 7 Colorful Accent 3"/>
    <w:basedOn w:val="NormalTablo"/>
    <w:uiPriority w:val="52"/>
    <w:rsid w:val="0041452E"/>
    <w:rPr>
      <w:rFonts w:eastAsia="SimSun"/>
      <w:color w:val="7B7B7B" w:themeColor="accent3" w:themeShade="BF"/>
      <w:kern w:val="2"/>
      <w:sz w:val="22"/>
      <w:szCs w:val="22"/>
      <w:lang w:val="en-GB"/>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3-Vurgu311">
    <w:name w:val="Liste Tablo 3 - Vurgu 311"/>
    <w:basedOn w:val="NormalTablo"/>
    <w:uiPriority w:val="48"/>
    <w:rsid w:val="0041452E"/>
    <w:rPr>
      <w:rFonts w:eastAsia="SimSun"/>
      <w:sz w:val="22"/>
      <w:szCs w:val="22"/>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CC0000"/>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customStyle="1" w:styleId="ListTable3-Accent3211">
    <w:name w:val="List Table 3 - Accent 3211"/>
    <w:basedOn w:val="NormalTablo"/>
    <w:next w:val="ListeTablo3-Vurgu3"/>
    <w:uiPriority w:val="48"/>
    <w:rsid w:val="0041452E"/>
    <w:rPr>
      <w:rFonts w:eastAsia="SimSun"/>
      <w:sz w:val="22"/>
      <w:szCs w:val="22"/>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val="0"/>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numbering" w:customStyle="1" w:styleId="1ai12">
    <w:name w:val="1 / a / i12"/>
    <w:basedOn w:val="ListeYok"/>
    <w:uiPriority w:val="99"/>
    <w:unhideWhenUsed/>
    <w:rsid w:val="0041452E"/>
    <w:pPr>
      <w:numPr>
        <w:numId w:val="12"/>
      </w:numPr>
    </w:pPr>
  </w:style>
  <w:style w:type="numbering" w:customStyle="1" w:styleId="AECOMTableNumbering12">
    <w:name w:val="AECOM Table Numbering12"/>
    <w:uiPriority w:val="99"/>
    <w:unhideWhenUsed/>
    <w:rsid w:val="0041452E"/>
    <w:pPr>
      <w:numPr>
        <w:numId w:val="13"/>
      </w:numPr>
    </w:pPr>
  </w:style>
  <w:style w:type="paragraph" w:customStyle="1" w:styleId="BasicParagraph">
    <w:name w:val="[Basic Paragraph]"/>
    <w:basedOn w:val="Normal"/>
    <w:uiPriority w:val="99"/>
    <w:rsid w:val="0041452E"/>
    <w:pPr>
      <w:autoSpaceDE w:val="0"/>
      <w:autoSpaceDN w:val="0"/>
      <w:adjustRightInd w:val="0"/>
      <w:spacing w:after="0" w:line="288" w:lineRule="auto"/>
      <w:textAlignment w:val="center"/>
    </w:pPr>
    <w:rPr>
      <w:rFonts w:ascii="Times" w:eastAsiaTheme="minorEastAsia" w:hAnsi="Times" w:cs="Times"/>
      <w:color w:val="000000"/>
      <w:sz w:val="24"/>
      <w:szCs w:val="24"/>
      <w:lang w:val="en-GB" w:eastAsia="ja-JP"/>
    </w:rPr>
  </w:style>
  <w:style w:type="character" w:styleId="GlVurgulama">
    <w:name w:val="Intense Emphasis"/>
    <w:basedOn w:val="VarsaylanParagrafYazTipi"/>
    <w:uiPriority w:val="21"/>
    <w:qFormat/>
    <w:rsid w:val="0041452E"/>
    <w:rPr>
      <w:i/>
      <w:iCs/>
      <w:color w:val="5B9BD5" w:themeColor="accent1"/>
    </w:rPr>
  </w:style>
  <w:style w:type="character" w:customStyle="1" w:styleId="ListeMaddemiChar">
    <w:name w:val="Liste Madde İmi Char"/>
    <w:aliases w:val="List Bullet Char Char Char Char Char1,List Bullet Char Char Char Char Char Char Char Char Char Char Char Char Char,List Bullet Char Char Char Char Char Char Char Char Char Char Char,List Bullet Char Char Char Char Char Char"/>
    <w:link w:val="ListeMaddemi"/>
    <w:locked/>
    <w:rsid w:val="0041452E"/>
    <w:rPr>
      <w:rFonts w:ascii="Times New Roman" w:eastAsia="Times New Roman" w:hAnsi="Times New Roman" w:cs="Times New Roman"/>
      <w:lang w:bidi="ar-YE"/>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rsid w:val="0041452E"/>
    <w:pPr>
      <w:overflowPunct w:val="0"/>
      <w:autoSpaceDE w:val="0"/>
      <w:autoSpaceDN w:val="0"/>
      <w:adjustRightInd w:val="0"/>
      <w:spacing w:after="160" w:line="240" w:lineRule="exact"/>
    </w:pPr>
    <w:rPr>
      <w:rFonts w:eastAsiaTheme="minorEastAsia" w:cs="Arial"/>
      <w:szCs w:val="24"/>
      <w:vertAlign w:val="superscript"/>
      <w:lang w:eastAsia="en-AU"/>
    </w:rPr>
  </w:style>
  <w:style w:type="paragraph" w:customStyle="1" w:styleId="FigureTitle">
    <w:name w:val="Figure Title"/>
    <w:basedOn w:val="ResimYazs"/>
    <w:uiPriority w:val="99"/>
    <w:rsid w:val="0041452E"/>
    <w:pPr>
      <w:spacing w:before="240" w:after="120" w:line="260" w:lineRule="atLeast"/>
      <w:contextualSpacing/>
      <w:jc w:val="center"/>
    </w:pPr>
    <w:rPr>
      <w:rFonts w:eastAsiaTheme="minorEastAsia" w:cs="Arial"/>
      <w:b/>
      <w:i w:val="0"/>
      <w:iCs w:val="0"/>
      <w:color w:val="auto"/>
      <w:sz w:val="24"/>
      <w:szCs w:val="20"/>
      <w:lang w:val="en-GB" w:eastAsia="en-US"/>
    </w:rPr>
  </w:style>
  <w:style w:type="paragraph" w:customStyle="1" w:styleId="Bodycopy">
    <w:name w:val="Body copy"/>
    <w:basedOn w:val="NormalWeb"/>
    <w:link w:val="BodycopyChar"/>
    <w:qFormat/>
    <w:rsid w:val="0041452E"/>
    <w:pPr>
      <w:spacing w:after="0" w:line="240" w:lineRule="auto"/>
      <w:jc w:val="left"/>
    </w:pPr>
    <w:rPr>
      <w:rFonts w:asciiTheme="minorHAnsi" w:hAnsiTheme="minorHAnsi" w:cstheme="minorHAnsi"/>
      <w:color w:val="221E1F"/>
      <w:sz w:val="20"/>
      <w:szCs w:val="20"/>
      <w:lang w:val="en-GB" w:eastAsia="en-US"/>
    </w:rPr>
  </w:style>
  <w:style w:type="character" w:customStyle="1" w:styleId="BodycopyChar">
    <w:name w:val="Body copy Char"/>
    <w:basedOn w:val="VarsaylanParagrafYazTipi"/>
    <w:link w:val="Bodycopy"/>
    <w:rsid w:val="0041452E"/>
    <w:rPr>
      <w:rFonts w:eastAsia="Times New Roman" w:cstheme="minorHAnsi"/>
      <w:color w:val="221E1F"/>
      <w:sz w:val="20"/>
      <w:szCs w:val="20"/>
      <w:lang w:val="en-GB"/>
    </w:rPr>
  </w:style>
  <w:style w:type="paragraph" w:customStyle="1" w:styleId="SectionHeader">
    <w:name w:val="Section Header"/>
    <w:basedOn w:val="Balk1"/>
    <w:link w:val="SectionHeaderChar"/>
    <w:qFormat/>
    <w:rsid w:val="007E60C4"/>
    <w:pPr>
      <w:numPr>
        <w:numId w:val="0"/>
      </w:numPr>
    </w:pPr>
    <w:rPr>
      <w:rFonts w:cs="Times New Roman"/>
      <w:sz w:val="22"/>
      <w:szCs w:val="22"/>
    </w:rPr>
  </w:style>
  <w:style w:type="character" w:customStyle="1" w:styleId="SectionHeaderChar">
    <w:name w:val="Section Header Char"/>
    <w:basedOn w:val="VarsaylanParagrafYazTipi"/>
    <w:link w:val="SectionHeader"/>
    <w:rsid w:val="007E60C4"/>
    <w:rPr>
      <w:rFonts w:ascii="Arial" w:eastAsia="Times New Roman" w:hAnsi="Arial" w:cs="Times New Roman"/>
      <w:b/>
      <w:bCs/>
      <w:color w:val="0070C0"/>
      <w:sz w:val="22"/>
      <w:szCs w:val="22"/>
      <w:lang w:eastAsia="tr-TR"/>
    </w:rPr>
  </w:style>
  <w:style w:type="table" w:customStyle="1" w:styleId="ListTable3-Accent51">
    <w:name w:val="List Table 3 - Accent 51"/>
    <w:basedOn w:val="NormalTablo"/>
    <w:next w:val="ListeTablo3-Vurgu5"/>
    <w:uiPriority w:val="48"/>
    <w:rsid w:val="00E146B7"/>
    <w:rPr>
      <w:sz w:val="22"/>
      <w:szCs w:val="22"/>
      <w:lang w:val="tr-TR"/>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ListeTablo3-Vurgu5">
    <w:name w:val="List Table 3 Accent 5"/>
    <w:basedOn w:val="NormalTablo"/>
    <w:uiPriority w:val="48"/>
    <w:rsid w:val="00E146B7"/>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zel2">
    <w:name w:val="özel2"/>
    <w:basedOn w:val="NormalTablo"/>
    <w:next w:val="TabloKlavuzu"/>
    <w:uiPriority w:val="39"/>
    <w:qFormat/>
    <w:rsid w:val="001F1A71"/>
    <w:rPr>
      <w:rFonts w:ascii="Times New Roman" w:eastAsia="Times New Roman" w:hAnsi="Times New Roman"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ParagraphZchn">
    <w:name w:val="Table Paragraph Zchn"/>
    <w:basedOn w:val="VarsaylanParagrafYazTipi"/>
    <w:link w:val="TableParagraph"/>
    <w:uiPriority w:val="1"/>
    <w:rsid w:val="00383737"/>
    <w:rPr>
      <w:rFonts w:ascii="Cambria" w:eastAsia="Cambria" w:hAnsi="Cambria" w:cs="Cambria"/>
      <w:sz w:val="22"/>
      <w:szCs w:val="22"/>
      <w:lang w:val="en-GB"/>
    </w:rPr>
  </w:style>
  <w:style w:type="table" w:customStyle="1" w:styleId="MarafiqTableGrid1">
    <w:name w:val="Marafiq Table Grid1"/>
    <w:basedOn w:val="NormalTablo"/>
    <w:next w:val="TabloKlavuzu"/>
    <w:uiPriority w:val="39"/>
    <w:qFormat/>
    <w:rsid w:val="006B16C9"/>
    <w:rPr>
      <w:sz w:val="22"/>
      <w:szCs w:val="22"/>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2">
    <w:name w:val="Çözümlenmeyen Bahsetme2"/>
    <w:basedOn w:val="VarsaylanParagrafYazTipi"/>
    <w:uiPriority w:val="99"/>
    <w:semiHidden/>
    <w:unhideWhenUsed/>
    <w:rsid w:val="003D42FD"/>
    <w:rPr>
      <w:color w:val="605E5C"/>
      <w:shd w:val="clear" w:color="auto" w:fill="E1DFDD"/>
    </w:rPr>
  </w:style>
  <w:style w:type="table" w:customStyle="1" w:styleId="TableNormal">
    <w:name w:val="Table Normal"/>
    <w:uiPriority w:val="2"/>
    <w:semiHidden/>
    <w:unhideWhenUsed/>
    <w:qFormat/>
    <w:rsid w:val="00351844"/>
    <w:pPr>
      <w:widowControl w:val="0"/>
      <w:autoSpaceDE w:val="0"/>
      <w:autoSpaceDN w:val="0"/>
    </w:pPr>
    <w:rPr>
      <w:sz w:val="22"/>
      <w:szCs w:val="22"/>
      <w:lang w:val="en"/>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8492">
      <w:bodyDiv w:val="1"/>
      <w:marLeft w:val="0"/>
      <w:marRight w:val="0"/>
      <w:marTop w:val="0"/>
      <w:marBottom w:val="0"/>
      <w:divBdr>
        <w:top w:val="none" w:sz="0" w:space="0" w:color="auto"/>
        <w:left w:val="none" w:sz="0" w:space="0" w:color="auto"/>
        <w:bottom w:val="none" w:sz="0" w:space="0" w:color="auto"/>
        <w:right w:val="none" w:sz="0" w:space="0" w:color="auto"/>
      </w:divBdr>
    </w:div>
    <w:div w:id="67117208">
      <w:bodyDiv w:val="1"/>
      <w:marLeft w:val="0"/>
      <w:marRight w:val="0"/>
      <w:marTop w:val="0"/>
      <w:marBottom w:val="0"/>
      <w:divBdr>
        <w:top w:val="none" w:sz="0" w:space="0" w:color="auto"/>
        <w:left w:val="none" w:sz="0" w:space="0" w:color="auto"/>
        <w:bottom w:val="none" w:sz="0" w:space="0" w:color="auto"/>
        <w:right w:val="none" w:sz="0" w:space="0" w:color="auto"/>
      </w:divBdr>
    </w:div>
    <w:div w:id="187715406">
      <w:bodyDiv w:val="1"/>
      <w:marLeft w:val="0"/>
      <w:marRight w:val="0"/>
      <w:marTop w:val="0"/>
      <w:marBottom w:val="0"/>
      <w:divBdr>
        <w:top w:val="none" w:sz="0" w:space="0" w:color="auto"/>
        <w:left w:val="none" w:sz="0" w:space="0" w:color="auto"/>
        <w:bottom w:val="none" w:sz="0" w:space="0" w:color="auto"/>
        <w:right w:val="none" w:sz="0" w:space="0" w:color="auto"/>
      </w:divBdr>
    </w:div>
    <w:div w:id="204298803">
      <w:bodyDiv w:val="1"/>
      <w:marLeft w:val="0"/>
      <w:marRight w:val="0"/>
      <w:marTop w:val="0"/>
      <w:marBottom w:val="0"/>
      <w:divBdr>
        <w:top w:val="none" w:sz="0" w:space="0" w:color="auto"/>
        <w:left w:val="none" w:sz="0" w:space="0" w:color="auto"/>
        <w:bottom w:val="none" w:sz="0" w:space="0" w:color="auto"/>
        <w:right w:val="none" w:sz="0" w:space="0" w:color="auto"/>
      </w:divBdr>
    </w:div>
    <w:div w:id="278487744">
      <w:bodyDiv w:val="1"/>
      <w:marLeft w:val="0"/>
      <w:marRight w:val="0"/>
      <w:marTop w:val="0"/>
      <w:marBottom w:val="0"/>
      <w:divBdr>
        <w:top w:val="none" w:sz="0" w:space="0" w:color="auto"/>
        <w:left w:val="none" w:sz="0" w:space="0" w:color="auto"/>
        <w:bottom w:val="none" w:sz="0" w:space="0" w:color="auto"/>
        <w:right w:val="none" w:sz="0" w:space="0" w:color="auto"/>
      </w:divBdr>
    </w:div>
    <w:div w:id="280114047">
      <w:bodyDiv w:val="1"/>
      <w:marLeft w:val="0"/>
      <w:marRight w:val="0"/>
      <w:marTop w:val="0"/>
      <w:marBottom w:val="0"/>
      <w:divBdr>
        <w:top w:val="none" w:sz="0" w:space="0" w:color="auto"/>
        <w:left w:val="none" w:sz="0" w:space="0" w:color="auto"/>
        <w:bottom w:val="none" w:sz="0" w:space="0" w:color="auto"/>
        <w:right w:val="none" w:sz="0" w:space="0" w:color="auto"/>
      </w:divBdr>
    </w:div>
    <w:div w:id="330371148">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56588186">
      <w:bodyDiv w:val="1"/>
      <w:marLeft w:val="0"/>
      <w:marRight w:val="0"/>
      <w:marTop w:val="0"/>
      <w:marBottom w:val="0"/>
      <w:divBdr>
        <w:top w:val="none" w:sz="0" w:space="0" w:color="auto"/>
        <w:left w:val="none" w:sz="0" w:space="0" w:color="auto"/>
        <w:bottom w:val="none" w:sz="0" w:space="0" w:color="auto"/>
        <w:right w:val="none" w:sz="0" w:space="0" w:color="auto"/>
      </w:divBdr>
    </w:div>
    <w:div w:id="704404175">
      <w:bodyDiv w:val="1"/>
      <w:marLeft w:val="0"/>
      <w:marRight w:val="0"/>
      <w:marTop w:val="0"/>
      <w:marBottom w:val="0"/>
      <w:divBdr>
        <w:top w:val="none" w:sz="0" w:space="0" w:color="auto"/>
        <w:left w:val="none" w:sz="0" w:space="0" w:color="auto"/>
        <w:bottom w:val="none" w:sz="0" w:space="0" w:color="auto"/>
        <w:right w:val="none" w:sz="0" w:space="0" w:color="auto"/>
      </w:divBdr>
    </w:div>
    <w:div w:id="817921213">
      <w:bodyDiv w:val="1"/>
      <w:marLeft w:val="0"/>
      <w:marRight w:val="0"/>
      <w:marTop w:val="0"/>
      <w:marBottom w:val="0"/>
      <w:divBdr>
        <w:top w:val="none" w:sz="0" w:space="0" w:color="auto"/>
        <w:left w:val="none" w:sz="0" w:space="0" w:color="auto"/>
        <w:bottom w:val="none" w:sz="0" w:space="0" w:color="auto"/>
        <w:right w:val="none" w:sz="0" w:space="0" w:color="auto"/>
      </w:divBdr>
    </w:div>
    <w:div w:id="830828861">
      <w:bodyDiv w:val="1"/>
      <w:marLeft w:val="0"/>
      <w:marRight w:val="0"/>
      <w:marTop w:val="0"/>
      <w:marBottom w:val="0"/>
      <w:divBdr>
        <w:top w:val="none" w:sz="0" w:space="0" w:color="auto"/>
        <w:left w:val="none" w:sz="0" w:space="0" w:color="auto"/>
        <w:bottom w:val="none" w:sz="0" w:space="0" w:color="auto"/>
        <w:right w:val="none" w:sz="0" w:space="0" w:color="auto"/>
      </w:divBdr>
    </w:div>
    <w:div w:id="861281151">
      <w:bodyDiv w:val="1"/>
      <w:marLeft w:val="0"/>
      <w:marRight w:val="0"/>
      <w:marTop w:val="0"/>
      <w:marBottom w:val="0"/>
      <w:divBdr>
        <w:top w:val="none" w:sz="0" w:space="0" w:color="auto"/>
        <w:left w:val="none" w:sz="0" w:space="0" w:color="auto"/>
        <w:bottom w:val="none" w:sz="0" w:space="0" w:color="auto"/>
        <w:right w:val="none" w:sz="0" w:space="0" w:color="auto"/>
      </w:divBdr>
    </w:div>
    <w:div w:id="938828127">
      <w:bodyDiv w:val="1"/>
      <w:marLeft w:val="0"/>
      <w:marRight w:val="0"/>
      <w:marTop w:val="0"/>
      <w:marBottom w:val="0"/>
      <w:divBdr>
        <w:top w:val="none" w:sz="0" w:space="0" w:color="auto"/>
        <w:left w:val="none" w:sz="0" w:space="0" w:color="auto"/>
        <w:bottom w:val="none" w:sz="0" w:space="0" w:color="auto"/>
        <w:right w:val="none" w:sz="0" w:space="0" w:color="auto"/>
      </w:divBdr>
      <w:divsChild>
        <w:div w:id="2121949124">
          <w:marLeft w:val="0"/>
          <w:marRight w:val="0"/>
          <w:marTop w:val="0"/>
          <w:marBottom w:val="0"/>
          <w:divBdr>
            <w:top w:val="none" w:sz="0" w:space="0" w:color="auto"/>
            <w:left w:val="none" w:sz="0" w:space="0" w:color="auto"/>
            <w:bottom w:val="none" w:sz="0" w:space="0" w:color="auto"/>
            <w:right w:val="none" w:sz="0" w:space="0" w:color="auto"/>
          </w:divBdr>
        </w:div>
      </w:divsChild>
    </w:div>
    <w:div w:id="999237969">
      <w:bodyDiv w:val="1"/>
      <w:marLeft w:val="0"/>
      <w:marRight w:val="0"/>
      <w:marTop w:val="0"/>
      <w:marBottom w:val="0"/>
      <w:divBdr>
        <w:top w:val="none" w:sz="0" w:space="0" w:color="auto"/>
        <w:left w:val="none" w:sz="0" w:space="0" w:color="auto"/>
        <w:bottom w:val="none" w:sz="0" w:space="0" w:color="auto"/>
        <w:right w:val="none" w:sz="0" w:space="0" w:color="auto"/>
      </w:divBdr>
    </w:div>
    <w:div w:id="1002852780">
      <w:bodyDiv w:val="1"/>
      <w:marLeft w:val="0"/>
      <w:marRight w:val="0"/>
      <w:marTop w:val="0"/>
      <w:marBottom w:val="0"/>
      <w:divBdr>
        <w:top w:val="none" w:sz="0" w:space="0" w:color="auto"/>
        <w:left w:val="none" w:sz="0" w:space="0" w:color="auto"/>
        <w:bottom w:val="none" w:sz="0" w:space="0" w:color="auto"/>
        <w:right w:val="none" w:sz="0" w:space="0" w:color="auto"/>
      </w:divBdr>
    </w:div>
    <w:div w:id="1003777777">
      <w:bodyDiv w:val="1"/>
      <w:marLeft w:val="0"/>
      <w:marRight w:val="0"/>
      <w:marTop w:val="0"/>
      <w:marBottom w:val="0"/>
      <w:divBdr>
        <w:top w:val="none" w:sz="0" w:space="0" w:color="auto"/>
        <w:left w:val="none" w:sz="0" w:space="0" w:color="auto"/>
        <w:bottom w:val="none" w:sz="0" w:space="0" w:color="auto"/>
        <w:right w:val="none" w:sz="0" w:space="0" w:color="auto"/>
      </w:divBdr>
    </w:div>
    <w:div w:id="1031683207">
      <w:bodyDiv w:val="1"/>
      <w:marLeft w:val="0"/>
      <w:marRight w:val="0"/>
      <w:marTop w:val="0"/>
      <w:marBottom w:val="0"/>
      <w:divBdr>
        <w:top w:val="none" w:sz="0" w:space="0" w:color="auto"/>
        <w:left w:val="none" w:sz="0" w:space="0" w:color="auto"/>
        <w:bottom w:val="none" w:sz="0" w:space="0" w:color="auto"/>
        <w:right w:val="none" w:sz="0" w:space="0" w:color="auto"/>
      </w:divBdr>
    </w:div>
    <w:div w:id="1048797709">
      <w:bodyDiv w:val="1"/>
      <w:marLeft w:val="0"/>
      <w:marRight w:val="0"/>
      <w:marTop w:val="0"/>
      <w:marBottom w:val="0"/>
      <w:divBdr>
        <w:top w:val="none" w:sz="0" w:space="0" w:color="auto"/>
        <w:left w:val="none" w:sz="0" w:space="0" w:color="auto"/>
        <w:bottom w:val="none" w:sz="0" w:space="0" w:color="auto"/>
        <w:right w:val="none" w:sz="0" w:space="0" w:color="auto"/>
      </w:divBdr>
    </w:div>
    <w:div w:id="1091849177">
      <w:bodyDiv w:val="1"/>
      <w:marLeft w:val="0"/>
      <w:marRight w:val="0"/>
      <w:marTop w:val="0"/>
      <w:marBottom w:val="0"/>
      <w:divBdr>
        <w:top w:val="none" w:sz="0" w:space="0" w:color="auto"/>
        <w:left w:val="none" w:sz="0" w:space="0" w:color="auto"/>
        <w:bottom w:val="none" w:sz="0" w:space="0" w:color="auto"/>
        <w:right w:val="none" w:sz="0" w:space="0" w:color="auto"/>
      </w:divBdr>
    </w:div>
    <w:div w:id="1114208174">
      <w:bodyDiv w:val="1"/>
      <w:marLeft w:val="0"/>
      <w:marRight w:val="0"/>
      <w:marTop w:val="0"/>
      <w:marBottom w:val="0"/>
      <w:divBdr>
        <w:top w:val="none" w:sz="0" w:space="0" w:color="auto"/>
        <w:left w:val="none" w:sz="0" w:space="0" w:color="auto"/>
        <w:bottom w:val="none" w:sz="0" w:space="0" w:color="auto"/>
        <w:right w:val="none" w:sz="0" w:space="0" w:color="auto"/>
      </w:divBdr>
    </w:div>
    <w:div w:id="1115099894">
      <w:bodyDiv w:val="1"/>
      <w:marLeft w:val="0"/>
      <w:marRight w:val="0"/>
      <w:marTop w:val="0"/>
      <w:marBottom w:val="0"/>
      <w:divBdr>
        <w:top w:val="none" w:sz="0" w:space="0" w:color="auto"/>
        <w:left w:val="none" w:sz="0" w:space="0" w:color="auto"/>
        <w:bottom w:val="none" w:sz="0" w:space="0" w:color="auto"/>
        <w:right w:val="none" w:sz="0" w:space="0" w:color="auto"/>
      </w:divBdr>
    </w:div>
    <w:div w:id="1120421157">
      <w:bodyDiv w:val="1"/>
      <w:marLeft w:val="0"/>
      <w:marRight w:val="0"/>
      <w:marTop w:val="0"/>
      <w:marBottom w:val="0"/>
      <w:divBdr>
        <w:top w:val="none" w:sz="0" w:space="0" w:color="auto"/>
        <w:left w:val="none" w:sz="0" w:space="0" w:color="auto"/>
        <w:bottom w:val="none" w:sz="0" w:space="0" w:color="auto"/>
        <w:right w:val="none" w:sz="0" w:space="0" w:color="auto"/>
      </w:divBdr>
    </w:div>
    <w:div w:id="1199968692">
      <w:bodyDiv w:val="1"/>
      <w:marLeft w:val="0"/>
      <w:marRight w:val="0"/>
      <w:marTop w:val="0"/>
      <w:marBottom w:val="0"/>
      <w:divBdr>
        <w:top w:val="none" w:sz="0" w:space="0" w:color="auto"/>
        <w:left w:val="none" w:sz="0" w:space="0" w:color="auto"/>
        <w:bottom w:val="none" w:sz="0" w:space="0" w:color="auto"/>
        <w:right w:val="none" w:sz="0" w:space="0" w:color="auto"/>
      </w:divBdr>
    </w:div>
    <w:div w:id="1200511324">
      <w:bodyDiv w:val="1"/>
      <w:marLeft w:val="0"/>
      <w:marRight w:val="0"/>
      <w:marTop w:val="0"/>
      <w:marBottom w:val="0"/>
      <w:divBdr>
        <w:top w:val="none" w:sz="0" w:space="0" w:color="auto"/>
        <w:left w:val="none" w:sz="0" w:space="0" w:color="auto"/>
        <w:bottom w:val="none" w:sz="0" w:space="0" w:color="auto"/>
        <w:right w:val="none" w:sz="0" w:space="0" w:color="auto"/>
      </w:divBdr>
    </w:div>
    <w:div w:id="1217668941">
      <w:bodyDiv w:val="1"/>
      <w:marLeft w:val="0"/>
      <w:marRight w:val="0"/>
      <w:marTop w:val="0"/>
      <w:marBottom w:val="0"/>
      <w:divBdr>
        <w:top w:val="none" w:sz="0" w:space="0" w:color="auto"/>
        <w:left w:val="none" w:sz="0" w:space="0" w:color="auto"/>
        <w:bottom w:val="none" w:sz="0" w:space="0" w:color="auto"/>
        <w:right w:val="none" w:sz="0" w:space="0" w:color="auto"/>
      </w:divBdr>
    </w:div>
    <w:div w:id="1255474212">
      <w:bodyDiv w:val="1"/>
      <w:marLeft w:val="0"/>
      <w:marRight w:val="0"/>
      <w:marTop w:val="0"/>
      <w:marBottom w:val="0"/>
      <w:divBdr>
        <w:top w:val="none" w:sz="0" w:space="0" w:color="auto"/>
        <w:left w:val="none" w:sz="0" w:space="0" w:color="auto"/>
        <w:bottom w:val="none" w:sz="0" w:space="0" w:color="auto"/>
        <w:right w:val="none" w:sz="0" w:space="0" w:color="auto"/>
      </w:divBdr>
      <w:divsChild>
        <w:div w:id="1700858283">
          <w:marLeft w:val="0"/>
          <w:marRight w:val="0"/>
          <w:marTop w:val="0"/>
          <w:marBottom w:val="0"/>
          <w:divBdr>
            <w:top w:val="none" w:sz="0" w:space="0" w:color="auto"/>
            <w:left w:val="none" w:sz="0" w:space="0" w:color="auto"/>
            <w:bottom w:val="none" w:sz="0" w:space="0" w:color="auto"/>
            <w:right w:val="none" w:sz="0" w:space="0" w:color="auto"/>
          </w:divBdr>
        </w:div>
      </w:divsChild>
    </w:div>
    <w:div w:id="1268851652">
      <w:bodyDiv w:val="1"/>
      <w:marLeft w:val="0"/>
      <w:marRight w:val="0"/>
      <w:marTop w:val="0"/>
      <w:marBottom w:val="0"/>
      <w:divBdr>
        <w:top w:val="none" w:sz="0" w:space="0" w:color="auto"/>
        <w:left w:val="none" w:sz="0" w:space="0" w:color="auto"/>
        <w:bottom w:val="none" w:sz="0" w:space="0" w:color="auto"/>
        <w:right w:val="none" w:sz="0" w:space="0" w:color="auto"/>
      </w:divBdr>
    </w:div>
    <w:div w:id="1393118343">
      <w:bodyDiv w:val="1"/>
      <w:marLeft w:val="0"/>
      <w:marRight w:val="0"/>
      <w:marTop w:val="0"/>
      <w:marBottom w:val="0"/>
      <w:divBdr>
        <w:top w:val="none" w:sz="0" w:space="0" w:color="auto"/>
        <w:left w:val="none" w:sz="0" w:space="0" w:color="auto"/>
        <w:bottom w:val="none" w:sz="0" w:space="0" w:color="auto"/>
        <w:right w:val="none" w:sz="0" w:space="0" w:color="auto"/>
      </w:divBdr>
    </w:div>
    <w:div w:id="1444569849">
      <w:bodyDiv w:val="1"/>
      <w:marLeft w:val="0"/>
      <w:marRight w:val="0"/>
      <w:marTop w:val="0"/>
      <w:marBottom w:val="0"/>
      <w:divBdr>
        <w:top w:val="none" w:sz="0" w:space="0" w:color="auto"/>
        <w:left w:val="none" w:sz="0" w:space="0" w:color="auto"/>
        <w:bottom w:val="none" w:sz="0" w:space="0" w:color="auto"/>
        <w:right w:val="none" w:sz="0" w:space="0" w:color="auto"/>
      </w:divBdr>
    </w:div>
    <w:div w:id="1456752283">
      <w:bodyDiv w:val="1"/>
      <w:marLeft w:val="0"/>
      <w:marRight w:val="0"/>
      <w:marTop w:val="0"/>
      <w:marBottom w:val="0"/>
      <w:divBdr>
        <w:top w:val="none" w:sz="0" w:space="0" w:color="auto"/>
        <w:left w:val="none" w:sz="0" w:space="0" w:color="auto"/>
        <w:bottom w:val="none" w:sz="0" w:space="0" w:color="auto"/>
        <w:right w:val="none" w:sz="0" w:space="0" w:color="auto"/>
      </w:divBdr>
    </w:div>
    <w:div w:id="1525558545">
      <w:bodyDiv w:val="1"/>
      <w:marLeft w:val="0"/>
      <w:marRight w:val="0"/>
      <w:marTop w:val="0"/>
      <w:marBottom w:val="0"/>
      <w:divBdr>
        <w:top w:val="none" w:sz="0" w:space="0" w:color="auto"/>
        <w:left w:val="none" w:sz="0" w:space="0" w:color="auto"/>
        <w:bottom w:val="none" w:sz="0" w:space="0" w:color="auto"/>
        <w:right w:val="none" w:sz="0" w:space="0" w:color="auto"/>
      </w:divBdr>
    </w:div>
    <w:div w:id="1552769379">
      <w:bodyDiv w:val="1"/>
      <w:marLeft w:val="0"/>
      <w:marRight w:val="0"/>
      <w:marTop w:val="0"/>
      <w:marBottom w:val="0"/>
      <w:divBdr>
        <w:top w:val="none" w:sz="0" w:space="0" w:color="auto"/>
        <w:left w:val="none" w:sz="0" w:space="0" w:color="auto"/>
        <w:bottom w:val="none" w:sz="0" w:space="0" w:color="auto"/>
        <w:right w:val="none" w:sz="0" w:space="0" w:color="auto"/>
      </w:divBdr>
    </w:div>
    <w:div w:id="1649702971">
      <w:bodyDiv w:val="1"/>
      <w:marLeft w:val="0"/>
      <w:marRight w:val="0"/>
      <w:marTop w:val="0"/>
      <w:marBottom w:val="0"/>
      <w:divBdr>
        <w:top w:val="none" w:sz="0" w:space="0" w:color="auto"/>
        <w:left w:val="none" w:sz="0" w:space="0" w:color="auto"/>
        <w:bottom w:val="none" w:sz="0" w:space="0" w:color="auto"/>
        <w:right w:val="none" w:sz="0" w:space="0" w:color="auto"/>
      </w:divBdr>
    </w:div>
    <w:div w:id="1652129701">
      <w:bodyDiv w:val="1"/>
      <w:marLeft w:val="0"/>
      <w:marRight w:val="0"/>
      <w:marTop w:val="0"/>
      <w:marBottom w:val="0"/>
      <w:divBdr>
        <w:top w:val="none" w:sz="0" w:space="0" w:color="auto"/>
        <w:left w:val="none" w:sz="0" w:space="0" w:color="auto"/>
        <w:bottom w:val="none" w:sz="0" w:space="0" w:color="auto"/>
        <w:right w:val="none" w:sz="0" w:space="0" w:color="auto"/>
      </w:divBdr>
    </w:div>
    <w:div w:id="1664704455">
      <w:bodyDiv w:val="1"/>
      <w:marLeft w:val="0"/>
      <w:marRight w:val="0"/>
      <w:marTop w:val="0"/>
      <w:marBottom w:val="0"/>
      <w:divBdr>
        <w:top w:val="none" w:sz="0" w:space="0" w:color="auto"/>
        <w:left w:val="none" w:sz="0" w:space="0" w:color="auto"/>
        <w:bottom w:val="none" w:sz="0" w:space="0" w:color="auto"/>
        <w:right w:val="none" w:sz="0" w:space="0" w:color="auto"/>
      </w:divBdr>
    </w:div>
    <w:div w:id="1716277369">
      <w:bodyDiv w:val="1"/>
      <w:marLeft w:val="0"/>
      <w:marRight w:val="0"/>
      <w:marTop w:val="0"/>
      <w:marBottom w:val="0"/>
      <w:divBdr>
        <w:top w:val="none" w:sz="0" w:space="0" w:color="auto"/>
        <w:left w:val="none" w:sz="0" w:space="0" w:color="auto"/>
        <w:bottom w:val="none" w:sz="0" w:space="0" w:color="auto"/>
        <w:right w:val="none" w:sz="0" w:space="0" w:color="auto"/>
      </w:divBdr>
    </w:div>
    <w:div w:id="1740396705">
      <w:bodyDiv w:val="1"/>
      <w:marLeft w:val="0"/>
      <w:marRight w:val="0"/>
      <w:marTop w:val="0"/>
      <w:marBottom w:val="0"/>
      <w:divBdr>
        <w:top w:val="none" w:sz="0" w:space="0" w:color="auto"/>
        <w:left w:val="none" w:sz="0" w:space="0" w:color="auto"/>
        <w:bottom w:val="none" w:sz="0" w:space="0" w:color="auto"/>
        <w:right w:val="none" w:sz="0" w:space="0" w:color="auto"/>
      </w:divBdr>
    </w:div>
    <w:div w:id="1762263374">
      <w:bodyDiv w:val="1"/>
      <w:marLeft w:val="0"/>
      <w:marRight w:val="0"/>
      <w:marTop w:val="0"/>
      <w:marBottom w:val="0"/>
      <w:divBdr>
        <w:top w:val="none" w:sz="0" w:space="0" w:color="auto"/>
        <w:left w:val="none" w:sz="0" w:space="0" w:color="auto"/>
        <w:bottom w:val="none" w:sz="0" w:space="0" w:color="auto"/>
        <w:right w:val="none" w:sz="0" w:space="0" w:color="auto"/>
      </w:divBdr>
    </w:div>
    <w:div w:id="1791779774">
      <w:bodyDiv w:val="1"/>
      <w:marLeft w:val="0"/>
      <w:marRight w:val="0"/>
      <w:marTop w:val="0"/>
      <w:marBottom w:val="0"/>
      <w:divBdr>
        <w:top w:val="none" w:sz="0" w:space="0" w:color="auto"/>
        <w:left w:val="none" w:sz="0" w:space="0" w:color="auto"/>
        <w:bottom w:val="none" w:sz="0" w:space="0" w:color="auto"/>
        <w:right w:val="none" w:sz="0" w:space="0" w:color="auto"/>
      </w:divBdr>
    </w:div>
    <w:div w:id="1803157620">
      <w:bodyDiv w:val="1"/>
      <w:marLeft w:val="0"/>
      <w:marRight w:val="0"/>
      <w:marTop w:val="0"/>
      <w:marBottom w:val="0"/>
      <w:divBdr>
        <w:top w:val="none" w:sz="0" w:space="0" w:color="auto"/>
        <w:left w:val="none" w:sz="0" w:space="0" w:color="auto"/>
        <w:bottom w:val="none" w:sz="0" w:space="0" w:color="auto"/>
        <w:right w:val="none" w:sz="0" w:space="0" w:color="auto"/>
      </w:divBdr>
    </w:div>
    <w:div w:id="1896619773">
      <w:bodyDiv w:val="1"/>
      <w:marLeft w:val="0"/>
      <w:marRight w:val="0"/>
      <w:marTop w:val="0"/>
      <w:marBottom w:val="0"/>
      <w:divBdr>
        <w:top w:val="none" w:sz="0" w:space="0" w:color="auto"/>
        <w:left w:val="none" w:sz="0" w:space="0" w:color="auto"/>
        <w:bottom w:val="none" w:sz="0" w:space="0" w:color="auto"/>
        <w:right w:val="none" w:sz="0" w:space="0" w:color="auto"/>
      </w:divBdr>
    </w:div>
    <w:div w:id="2094206941">
      <w:bodyDiv w:val="1"/>
      <w:marLeft w:val="0"/>
      <w:marRight w:val="0"/>
      <w:marTop w:val="0"/>
      <w:marBottom w:val="0"/>
      <w:divBdr>
        <w:top w:val="none" w:sz="0" w:space="0" w:color="auto"/>
        <w:left w:val="none" w:sz="0" w:space="0" w:color="auto"/>
        <w:bottom w:val="none" w:sz="0" w:space="0" w:color="auto"/>
        <w:right w:val="none" w:sz="0" w:space="0" w:color="auto"/>
      </w:divBdr>
      <w:divsChild>
        <w:div w:id="997265832">
          <w:marLeft w:val="0"/>
          <w:marRight w:val="0"/>
          <w:marTop w:val="0"/>
          <w:marBottom w:val="0"/>
          <w:divBdr>
            <w:top w:val="none" w:sz="0" w:space="0" w:color="auto"/>
            <w:left w:val="none" w:sz="0" w:space="0" w:color="auto"/>
            <w:bottom w:val="none" w:sz="0" w:space="0" w:color="auto"/>
            <w:right w:val="none" w:sz="0" w:space="0" w:color="auto"/>
          </w:divBdr>
        </w:div>
      </w:divsChild>
    </w:div>
    <w:div w:id="2095517362">
      <w:bodyDiv w:val="1"/>
      <w:marLeft w:val="0"/>
      <w:marRight w:val="0"/>
      <w:marTop w:val="0"/>
      <w:marBottom w:val="0"/>
      <w:divBdr>
        <w:top w:val="none" w:sz="0" w:space="0" w:color="auto"/>
        <w:left w:val="none" w:sz="0" w:space="0" w:color="auto"/>
        <w:bottom w:val="none" w:sz="0" w:space="0" w:color="auto"/>
        <w:right w:val="none" w:sz="0" w:space="0" w:color="auto"/>
      </w:divBdr>
    </w:div>
    <w:div w:id="21068786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70.xml"/><Relationship Id="rId21" Type="http://schemas.openxmlformats.org/officeDocument/2006/relationships/footer" Target="footer8.xml"/><Relationship Id="rId42" Type="http://schemas.openxmlformats.org/officeDocument/2006/relationships/image" Target="media/image8.jpeg"/><Relationship Id="rId63" Type="http://schemas.openxmlformats.org/officeDocument/2006/relationships/footer" Target="footer35.xml"/><Relationship Id="rId84" Type="http://schemas.openxmlformats.org/officeDocument/2006/relationships/diagramLayout" Target="diagrams/layout1.xml"/><Relationship Id="rId138" Type="http://schemas.openxmlformats.org/officeDocument/2006/relationships/footer" Target="footer81.xml"/><Relationship Id="rId159" Type="http://schemas.openxmlformats.org/officeDocument/2006/relationships/theme" Target="theme/theme1.xml"/><Relationship Id="rId107" Type="http://schemas.openxmlformats.org/officeDocument/2006/relationships/image" Target="media/image22.jpeg"/><Relationship Id="rId11" Type="http://schemas.openxmlformats.org/officeDocument/2006/relationships/header" Target="header1.xml"/><Relationship Id="rId32" Type="http://schemas.openxmlformats.org/officeDocument/2006/relationships/footer" Target="footer15.xml"/><Relationship Id="rId53" Type="http://schemas.openxmlformats.org/officeDocument/2006/relationships/image" Target="media/image12.jpeg"/><Relationship Id="rId74" Type="http://schemas.openxmlformats.org/officeDocument/2006/relationships/footer" Target="footer46.xml"/><Relationship Id="rId128" Type="http://schemas.openxmlformats.org/officeDocument/2006/relationships/image" Target="media/image37.jpeg"/><Relationship Id="rId149" Type="http://schemas.openxmlformats.org/officeDocument/2006/relationships/footer" Target="footer89.xml"/><Relationship Id="rId5" Type="http://schemas.openxmlformats.org/officeDocument/2006/relationships/numbering" Target="numbering.xml"/><Relationship Id="rId95" Type="http://schemas.openxmlformats.org/officeDocument/2006/relationships/footer" Target="footer62.xml"/><Relationship Id="rId22" Type="http://schemas.openxmlformats.org/officeDocument/2006/relationships/footer" Target="footer9.xml"/><Relationship Id="rId43" Type="http://schemas.openxmlformats.org/officeDocument/2006/relationships/image" Target="media/image9.jpeg"/><Relationship Id="rId64" Type="http://schemas.openxmlformats.org/officeDocument/2006/relationships/footer" Target="footer36.xml"/><Relationship Id="rId118" Type="http://schemas.openxmlformats.org/officeDocument/2006/relationships/footer" Target="footer71.xml"/><Relationship Id="rId139" Type="http://schemas.openxmlformats.org/officeDocument/2006/relationships/footer" Target="footer82.xml"/><Relationship Id="rId80" Type="http://schemas.openxmlformats.org/officeDocument/2006/relationships/footer" Target="footer52.xml"/><Relationship Id="rId85" Type="http://schemas.openxmlformats.org/officeDocument/2006/relationships/diagramQuickStyle" Target="diagrams/quickStyle1.xml"/><Relationship Id="rId150" Type="http://schemas.openxmlformats.org/officeDocument/2006/relationships/footer" Target="footer90.xml"/><Relationship Id="rId155" Type="http://schemas.openxmlformats.org/officeDocument/2006/relationships/footer" Target="footer92.xml"/><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footer" Target="footer16.xml"/><Relationship Id="rId38" Type="http://schemas.openxmlformats.org/officeDocument/2006/relationships/footer" Target="footer20.xml"/><Relationship Id="rId59" Type="http://schemas.openxmlformats.org/officeDocument/2006/relationships/footer" Target="footer31.xml"/><Relationship Id="rId103" Type="http://schemas.openxmlformats.org/officeDocument/2006/relationships/image" Target="media/image18.jpeg"/><Relationship Id="rId108" Type="http://schemas.openxmlformats.org/officeDocument/2006/relationships/image" Target="media/image23.png"/><Relationship Id="rId124" Type="http://schemas.openxmlformats.org/officeDocument/2006/relationships/image" Target="media/image33.jpeg"/><Relationship Id="rId129" Type="http://schemas.openxmlformats.org/officeDocument/2006/relationships/image" Target="media/image38.jpeg"/><Relationship Id="rId54" Type="http://schemas.openxmlformats.org/officeDocument/2006/relationships/image" Target="media/image13.jpeg"/><Relationship Id="rId70" Type="http://schemas.openxmlformats.org/officeDocument/2006/relationships/footer" Target="footer42.xml"/><Relationship Id="rId75" Type="http://schemas.openxmlformats.org/officeDocument/2006/relationships/footer" Target="footer47.xml"/><Relationship Id="rId91" Type="http://schemas.openxmlformats.org/officeDocument/2006/relationships/footer" Target="footer58.xml"/><Relationship Id="rId96" Type="http://schemas.openxmlformats.org/officeDocument/2006/relationships/footer" Target="footer63.xml"/><Relationship Id="rId140" Type="http://schemas.openxmlformats.org/officeDocument/2006/relationships/footer" Target="footer83.xml"/><Relationship Id="rId145" Type="http://schemas.openxmlformats.org/officeDocument/2006/relationships/footer" Target="footer8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jpeg"/><Relationship Id="rId28" Type="http://schemas.openxmlformats.org/officeDocument/2006/relationships/image" Target="media/image3.png"/><Relationship Id="rId49" Type="http://schemas.openxmlformats.org/officeDocument/2006/relationships/footer" Target="footer24.xml"/><Relationship Id="rId114" Type="http://schemas.openxmlformats.org/officeDocument/2006/relationships/footer" Target="footer67.xml"/><Relationship Id="rId119" Type="http://schemas.openxmlformats.org/officeDocument/2006/relationships/footer" Target="footer72.xml"/><Relationship Id="rId44" Type="http://schemas.openxmlformats.org/officeDocument/2006/relationships/image" Target="media/image10.jpeg"/><Relationship Id="rId60" Type="http://schemas.openxmlformats.org/officeDocument/2006/relationships/footer" Target="footer32.xml"/><Relationship Id="rId65" Type="http://schemas.openxmlformats.org/officeDocument/2006/relationships/footer" Target="footer37.xml"/><Relationship Id="rId81" Type="http://schemas.openxmlformats.org/officeDocument/2006/relationships/footer" Target="footer53.xml"/><Relationship Id="rId86" Type="http://schemas.openxmlformats.org/officeDocument/2006/relationships/diagramColors" Target="diagrams/colors1.xml"/><Relationship Id="rId130" Type="http://schemas.openxmlformats.org/officeDocument/2006/relationships/footer" Target="footer73.xml"/><Relationship Id="rId135" Type="http://schemas.openxmlformats.org/officeDocument/2006/relationships/footer" Target="footer78.xml"/><Relationship Id="rId151" Type="http://schemas.openxmlformats.org/officeDocument/2006/relationships/image" Target="media/image42.wmf"/><Relationship Id="rId156" Type="http://schemas.openxmlformats.org/officeDocument/2006/relationships/footer" Target="footer93.xml"/><Relationship Id="rId13" Type="http://schemas.openxmlformats.org/officeDocument/2006/relationships/footer" Target="footer1.xml"/><Relationship Id="rId18" Type="http://schemas.openxmlformats.org/officeDocument/2006/relationships/footer" Target="footer5.xml"/><Relationship Id="rId39" Type="http://schemas.openxmlformats.org/officeDocument/2006/relationships/footer" Target="footer21.xml"/><Relationship Id="rId109" Type="http://schemas.openxmlformats.org/officeDocument/2006/relationships/image" Target="media/image24.png"/><Relationship Id="rId34" Type="http://schemas.openxmlformats.org/officeDocument/2006/relationships/footer" Target="footer17.xml"/><Relationship Id="rId50" Type="http://schemas.openxmlformats.org/officeDocument/2006/relationships/footer" Target="footer25.xml"/><Relationship Id="rId55" Type="http://schemas.openxmlformats.org/officeDocument/2006/relationships/footer" Target="footer28.xml"/><Relationship Id="rId76" Type="http://schemas.openxmlformats.org/officeDocument/2006/relationships/footer" Target="footer48.xml"/><Relationship Id="rId97" Type="http://schemas.openxmlformats.org/officeDocument/2006/relationships/footer" Target="footer64.xml"/><Relationship Id="rId104" Type="http://schemas.openxmlformats.org/officeDocument/2006/relationships/image" Target="media/image19.jpeg"/><Relationship Id="rId120" Type="http://schemas.openxmlformats.org/officeDocument/2006/relationships/image" Target="media/image29.png"/><Relationship Id="rId125" Type="http://schemas.openxmlformats.org/officeDocument/2006/relationships/image" Target="media/image34.jpeg"/><Relationship Id="rId141" Type="http://schemas.openxmlformats.org/officeDocument/2006/relationships/footer" Target="footer84.xml"/><Relationship Id="rId146" Type="http://schemas.openxmlformats.org/officeDocument/2006/relationships/footer" Target="footer86.xml"/><Relationship Id="rId7" Type="http://schemas.openxmlformats.org/officeDocument/2006/relationships/settings" Target="settings.xml"/><Relationship Id="rId71" Type="http://schemas.openxmlformats.org/officeDocument/2006/relationships/footer" Target="footer43.xml"/><Relationship Id="rId92" Type="http://schemas.openxmlformats.org/officeDocument/2006/relationships/footer" Target="footer59.xml"/><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image" Target="media/image2.jpeg"/><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footer" Target="footer38.xml"/><Relationship Id="rId87" Type="http://schemas.microsoft.com/office/2007/relationships/diagramDrawing" Target="diagrams/drawing1.xml"/><Relationship Id="rId110" Type="http://schemas.openxmlformats.org/officeDocument/2006/relationships/image" Target="media/image25.png"/><Relationship Id="rId115" Type="http://schemas.openxmlformats.org/officeDocument/2006/relationships/footer" Target="footer68.xml"/><Relationship Id="rId131" Type="http://schemas.openxmlformats.org/officeDocument/2006/relationships/footer" Target="footer74.xml"/><Relationship Id="rId136" Type="http://schemas.openxmlformats.org/officeDocument/2006/relationships/footer" Target="footer79.xml"/><Relationship Id="rId157" Type="http://schemas.openxmlformats.org/officeDocument/2006/relationships/fontTable" Target="fontTable.xml"/><Relationship Id="rId61" Type="http://schemas.openxmlformats.org/officeDocument/2006/relationships/footer" Target="footer33.xml"/><Relationship Id="rId82" Type="http://schemas.openxmlformats.org/officeDocument/2006/relationships/footer" Target="footer54.xml"/><Relationship Id="rId152" Type="http://schemas.openxmlformats.org/officeDocument/2006/relationships/oleObject" Target="embeddings/oleObject1.bin"/><Relationship Id="rId19" Type="http://schemas.openxmlformats.org/officeDocument/2006/relationships/footer" Target="footer6.xml"/><Relationship Id="rId14" Type="http://schemas.openxmlformats.org/officeDocument/2006/relationships/footer" Target="footer2.xml"/><Relationship Id="rId30" Type="http://schemas.openxmlformats.org/officeDocument/2006/relationships/footer" Target="footer13.xml"/><Relationship Id="rId35" Type="http://schemas.openxmlformats.org/officeDocument/2006/relationships/footer" Target="footer18.xml"/><Relationship Id="rId56" Type="http://schemas.openxmlformats.org/officeDocument/2006/relationships/footer" Target="footer29.xml"/><Relationship Id="rId77" Type="http://schemas.openxmlformats.org/officeDocument/2006/relationships/footer" Target="footer49.xml"/><Relationship Id="rId100" Type="http://schemas.openxmlformats.org/officeDocument/2006/relationships/image" Target="media/image15.jpeg"/><Relationship Id="rId105" Type="http://schemas.openxmlformats.org/officeDocument/2006/relationships/image" Target="media/image20.jpeg"/><Relationship Id="rId126" Type="http://schemas.openxmlformats.org/officeDocument/2006/relationships/image" Target="media/image35.jpeg"/><Relationship Id="rId147" Type="http://schemas.openxmlformats.org/officeDocument/2006/relationships/footer" Target="footer87.xml"/><Relationship Id="rId8" Type="http://schemas.openxmlformats.org/officeDocument/2006/relationships/webSettings" Target="webSettings.xml"/><Relationship Id="rId51" Type="http://schemas.openxmlformats.org/officeDocument/2006/relationships/footer" Target="footer26.xml"/><Relationship Id="rId72" Type="http://schemas.openxmlformats.org/officeDocument/2006/relationships/footer" Target="footer44.xml"/><Relationship Id="rId93" Type="http://schemas.openxmlformats.org/officeDocument/2006/relationships/footer" Target="footer60.xml"/><Relationship Id="rId98" Type="http://schemas.openxmlformats.org/officeDocument/2006/relationships/footer" Target="footer65.xml"/><Relationship Id="rId121" Type="http://schemas.openxmlformats.org/officeDocument/2006/relationships/image" Target="media/image30.jpeg"/><Relationship Id="rId142" Type="http://schemas.openxmlformats.org/officeDocument/2006/relationships/image" Target="media/image39.png"/><Relationship Id="rId3" Type="http://schemas.openxmlformats.org/officeDocument/2006/relationships/customXml" Target="../customXml/item3.xml"/><Relationship Id="rId25" Type="http://schemas.openxmlformats.org/officeDocument/2006/relationships/footer" Target="footer10.xml"/><Relationship Id="rId46" Type="http://schemas.openxmlformats.org/officeDocument/2006/relationships/header" Target="header4.xml"/><Relationship Id="rId67" Type="http://schemas.openxmlformats.org/officeDocument/2006/relationships/footer" Target="footer39.xml"/><Relationship Id="rId116" Type="http://schemas.openxmlformats.org/officeDocument/2006/relationships/footer" Target="footer69.xml"/><Relationship Id="rId137" Type="http://schemas.openxmlformats.org/officeDocument/2006/relationships/footer" Target="footer80.xml"/><Relationship Id="rId158" Type="http://schemas.openxmlformats.org/officeDocument/2006/relationships/glossaryDocument" Target="glossary/document.xml"/><Relationship Id="rId20" Type="http://schemas.openxmlformats.org/officeDocument/2006/relationships/footer" Target="footer7.xml"/><Relationship Id="rId41" Type="http://schemas.openxmlformats.org/officeDocument/2006/relationships/image" Target="media/image7.jpeg"/><Relationship Id="rId62" Type="http://schemas.openxmlformats.org/officeDocument/2006/relationships/footer" Target="footer34.xml"/><Relationship Id="rId83" Type="http://schemas.openxmlformats.org/officeDocument/2006/relationships/diagramData" Target="diagrams/data1.xml"/><Relationship Id="rId88" Type="http://schemas.openxmlformats.org/officeDocument/2006/relationships/footer" Target="footer55.xml"/><Relationship Id="rId111" Type="http://schemas.openxmlformats.org/officeDocument/2006/relationships/image" Target="media/image26.jpeg"/><Relationship Id="rId132" Type="http://schemas.openxmlformats.org/officeDocument/2006/relationships/footer" Target="footer75.xml"/><Relationship Id="rId153" Type="http://schemas.openxmlformats.org/officeDocument/2006/relationships/image" Target="media/image43.png"/><Relationship Id="rId15" Type="http://schemas.openxmlformats.org/officeDocument/2006/relationships/header" Target="header3.xml"/><Relationship Id="rId36" Type="http://schemas.openxmlformats.org/officeDocument/2006/relationships/image" Target="media/image5.png"/><Relationship Id="rId57" Type="http://schemas.openxmlformats.org/officeDocument/2006/relationships/footer" Target="footer30.xml"/><Relationship Id="rId106" Type="http://schemas.openxmlformats.org/officeDocument/2006/relationships/image" Target="media/image21.jpeg"/><Relationship Id="rId127" Type="http://schemas.openxmlformats.org/officeDocument/2006/relationships/image" Target="media/image36.jpeg"/><Relationship Id="rId10" Type="http://schemas.openxmlformats.org/officeDocument/2006/relationships/endnotes" Target="endnotes.xml"/><Relationship Id="rId31" Type="http://schemas.openxmlformats.org/officeDocument/2006/relationships/footer" Target="footer14.xml"/><Relationship Id="rId52" Type="http://schemas.openxmlformats.org/officeDocument/2006/relationships/footer" Target="footer27.xml"/><Relationship Id="rId73" Type="http://schemas.openxmlformats.org/officeDocument/2006/relationships/footer" Target="footer45.xml"/><Relationship Id="rId78" Type="http://schemas.openxmlformats.org/officeDocument/2006/relationships/footer" Target="footer50.xml"/><Relationship Id="rId94" Type="http://schemas.openxmlformats.org/officeDocument/2006/relationships/footer" Target="footer61.xml"/><Relationship Id="rId99" Type="http://schemas.openxmlformats.org/officeDocument/2006/relationships/footer" Target="footer66.xml"/><Relationship Id="rId101" Type="http://schemas.openxmlformats.org/officeDocument/2006/relationships/image" Target="media/image16.jpeg"/><Relationship Id="rId122" Type="http://schemas.openxmlformats.org/officeDocument/2006/relationships/image" Target="media/image31.jpeg"/><Relationship Id="rId143" Type="http://schemas.openxmlformats.org/officeDocument/2006/relationships/image" Target="media/image40.png"/><Relationship Id="rId148" Type="http://schemas.openxmlformats.org/officeDocument/2006/relationships/footer" Target="footer88.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11.xml"/><Relationship Id="rId47" Type="http://schemas.openxmlformats.org/officeDocument/2006/relationships/footer" Target="footer22.xml"/><Relationship Id="rId68" Type="http://schemas.openxmlformats.org/officeDocument/2006/relationships/footer" Target="footer40.xml"/><Relationship Id="rId89" Type="http://schemas.openxmlformats.org/officeDocument/2006/relationships/footer" Target="footer56.xml"/><Relationship Id="rId112" Type="http://schemas.openxmlformats.org/officeDocument/2006/relationships/image" Target="media/image27.png"/><Relationship Id="rId133" Type="http://schemas.openxmlformats.org/officeDocument/2006/relationships/footer" Target="footer76.xml"/><Relationship Id="rId154" Type="http://schemas.openxmlformats.org/officeDocument/2006/relationships/footer" Target="footer91.xml"/><Relationship Id="rId16" Type="http://schemas.openxmlformats.org/officeDocument/2006/relationships/footer" Target="footer3.xml"/><Relationship Id="rId37" Type="http://schemas.openxmlformats.org/officeDocument/2006/relationships/footer" Target="footer19.xml"/><Relationship Id="rId58" Type="http://schemas.openxmlformats.org/officeDocument/2006/relationships/image" Target="media/image14.jpeg"/><Relationship Id="rId79" Type="http://schemas.openxmlformats.org/officeDocument/2006/relationships/footer" Target="footer51.xml"/><Relationship Id="rId102" Type="http://schemas.openxmlformats.org/officeDocument/2006/relationships/image" Target="media/image17.jpeg"/><Relationship Id="rId123" Type="http://schemas.openxmlformats.org/officeDocument/2006/relationships/image" Target="media/image32.jpeg"/><Relationship Id="rId144" Type="http://schemas.openxmlformats.org/officeDocument/2006/relationships/image" Target="media/image41.png"/><Relationship Id="rId90" Type="http://schemas.openxmlformats.org/officeDocument/2006/relationships/footer" Target="footer57.xml"/><Relationship Id="rId27" Type="http://schemas.openxmlformats.org/officeDocument/2006/relationships/footer" Target="footer12.xml"/><Relationship Id="rId48" Type="http://schemas.openxmlformats.org/officeDocument/2006/relationships/footer" Target="footer23.xml"/><Relationship Id="rId69" Type="http://schemas.openxmlformats.org/officeDocument/2006/relationships/footer" Target="footer41.xml"/><Relationship Id="rId113" Type="http://schemas.openxmlformats.org/officeDocument/2006/relationships/image" Target="media/image28.png"/><Relationship Id="rId134" Type="http://schemas.openxmlformats.org/officeDocument/2006/relationships/footer" Target="footer77.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704A5B-D258-439C-ADF5-88DD54DA1253}" type="doc">
      <dgm:prSet loTypeId="urn:microsoft.com/office/officeart/2005/8/layout/orgChart1" loCatId="hierarchy" qsTypeId="urn:microsoft.com/office/officeart/2005/8/quickstyle/3d2" qsCatId="3D" csTypeId="urn:microsoft.com/office/officeart/2005/8/colors/colorful5" csCatId="colorful" phldr="1"/>
      <dgm:spPr/>
      <dgm:t>
        <a:bodyPr/>
        <a:lstStyle/>
        <a:p>
          <a:endParaRPr lang="tr-TR"/>
        </a:p>
      </dgm:t>
    </dgm:pt>
    <dgm:pt modelId="{DDA58899-ACD2-4542-A061-3AF3F6E71A2D}" type="asst">
      <dgm:prSet phldrT="[Metin]" custT="1"/>
      <dgm:spPr/>
      <dgm:t>
        <a:bodyPr/>
        <a:lstStyle/>
        <a:p>
          <a:r>
            <a:rPr lang="tr-TR" sz="900" baseline="0">
              <a:latin typeface="Arial" panose="020B0604020202020204" pitchFamily="34" charset="0"/>
              <a:cs typeface="Arial" panose="020B0604020202020204" pitchFamily="34" charset="0"/>
            </a:rPr>
            <a:t>Inspection Board Office</a:t>
          </a:r>
        </a:p>
      </dgm:t>
    </dgm:pt>
    <dgm:pt modelId="{17FECE22-9CDE-4085-B56A-DF2F9C0C5A66}" type="parTrans" cxnId="{BCE57136-7B62-4D83-A330-96AFD21ECC7F}">
      <dgm:prSet/>
      <dgm:spPr/>
      <dgm:t>
        <a:bodyPr/>
        <a:lstStyle/>
        <a:p>
          <a:endParaRPr lang="tr-TR" sz="1100">
            <a:latin typeface="Times New Roman" panose="02020603050405020304" pitchFamily="18" charset="0"/>
            <a:cs typeface="Times New Roman" panose="02020603050405020304" pitchFamily="18" charset="0"/>
          </a:endParaRPr>
        </a:p>
      </dgm:t>
    </dgm:pt>
    <dgm:pt modelId="{80A56672-72D3-46DA-AE48-F85C97DD1E5E}" type="sibTrans" cxnId="{BCE57136-7B62-4D83-A330-96AFD21ECC7F}">
      <dgm:prSet custT="1"/>
      <dgm:spPr/>
      <dgm:t>
        <a:bodyPr/>
        <a:lstStyle/>
        <a:p>
          <a:endParaRPr lang="en-US"/>
        </a:p>
      </dgm:t>
    </dgm:pt>
    <dgm:pt modelId="{E2F0AF7A-FEEB-48F3-A41A-972208594C48}" type="asst">
      <dgm:prSet custT="1"/>
      <dgm:spPr/>
      <dgm:t>
        <a:bodyPr/>
        <a:lstStyle/>
        <a:p>
          <a:r>
            <a:rPr lang="tr-TR" sz="900" baseline="0">
              <a:latin typeface="Arial" panose="020B0604020202020204" pitchFamily="34" charset="0"/>
              <a:cs typeface="Arial" panose="020B0604020202020204" pitchFamily="34" charset="0"/>
            </a:rPr>
            <a:t>Legal Affairs Deparment</a:t>
          </a:r>
        </a:p>
      </dgm:t>
    </dgm:pt>
    <dgm:pt modelId="{31FD2559-913E-4ACF-B52D-A5ECA750692D}" type="parTrans" cxnId="{20D6CFBD-65BD-49DF-8636-08EA2F052C7E}">
      <dgm:prSet/>
      <dgm:spPr/>
      <dgm:t>
        <a:bodyPr/>
        <a:lstStyle/>
        <a:p>
          <a:endParaRPr lang="tr-TR" sz="1100">
            <a:latin typeface="Times New Roman" panose="02020603050405020304" pitchFamily="18" charset="0"/>
            <a:cs typeface="Times New Roman" panose="02020603050405020304" pitchFamily="18" charset="0"/>
          </a:endParaRPr>
        </a:p>
      </dgm:t>
    </dgm:pt>
    <dgm:pt modelId="{86F488B3-B1F7-464C-8C85-6A4A52A0B78C}" type="sibTrans" cxnId="{20D6CFBD-65BD-49DF-8636-08EA2F052C7E}">
      <dgm:prSet custT="1"/>
      <dgm:spPr/>
      <dgm:t>
        <a:bodyPr/>
        <a:lstStyle/>
        <a:p>
          <a:endParaRPr lang="en-US"/>
        </a:p>
      </dgm:t>
    </dgm:pt>
    <dgm:pt modelId="{1A3A1563-95E6-467E-9B6F-A6A5A6D9E288}" type="asst">
      <dgm:prSet custT="1"/>
      <dgm:spPr/>
      <dgm:t>
        <a:bodyPr/>
        <a:lstStyle/>
        <a:p>
          <a:r>
            <a:rPr lang="tr-TR" sz="900" baseline="0">
              <a:latin typeface="Arial" panose="020B0604020202020204" pitchFamily="34" charset="0"/>
              <a:cs typeface="Arial" panose="020B0604020202020204" pitchFamily="34" charset="0"/>
            </a:rPr>
            <a:t>Mukhtar's Office</a:t>
          </a:r>
        </a:p>
      </dgm:t>
    </dgm:pt>
    <dgm:pt modelId="{6E4AF3DA-69AD-4AA5-AC9F-34236ED0F33D}" type="parTrans" cxnId="{AB3A2B95-5F4D-466B-AD03-DC81A01D5A9D}">
      <dgm:prSet/>
      <dgm:spPr/>
      <dgm:t>
        <a:bodyPr/>
        <a:lstStyle/>
        <a:p>
          <a:endParaRPr lang="tr-TR" sz="1100">
            <a:latin typeface="Times New Roman" panose="02020603050405020304" pitchFamily="18" charset="0"/>
            <a:cs typeface="Times New Roman" panose="02020603050405020304" pitchFamily="18" charset="0"/>
          </a:endParaRPr>
        </a:p>
      </dgm:t>
    </dgm:pt>
    <dgm:pt modelId="{7BF01118-CD65-4B5F-AB85-513447FEF320}" type="sibTrans" cxnId="{AB3A2B95-5F4D-466B-AD03-DC81A01D5A9D}">
      <dgm:prSet custT="1"/>
      <dgm:spPr/>
      <dgm:t>
        <a:bodyPr/>
        <a:lstStyle/>
        <a:p>
          <a:pPr algn="ctr"/>
          <a:endParaRPr lang="tr-TR" sz="900" strike="noStrike"/>
        </a:p>
      </dgm:t>
    </dgm:pt>
    <dgm:pt modelId="{EC52FC51-AA28-41B4-A7FF-0565C874DBC4}" type="asst">
      <dgm:prSet custT="1"/>
      <dgm:spPr/>
      <dgm:t>
        <a:bodyPr/>
        <a:lstStyle/>
        <a:p>
          <a:r>
            <a:rPr lang="tr-TR" sz="900">
              <a:latin typeface="Arial" panose="020B0604020202020204" pitchFamily="34" charset="0"/>
              <a:cs typeface="Arial" panose="020B0604020202020204" pitchFamily="34" charset="0"/>
            </a:rPr>
            <a:t>Internal Auitor</a:t>
          </a:r>
        </a:p>
      </dgm:t>
    </dgm:pt>
    <dgm:pt modelId="{95F9E929-5520-49D4-8B94-6574FD86E67C}" type="parTrans" cxnId="{F41A2861-38A1-4749-A9E5-8B302FF95D4C}">
      <dgm:prSet/>
      <dgm:spPr/>
      <dgm:t>
        <a:bodyPr/>
        <a:lstStyle/>
        <a:p>
          <a:endParaRPr lang="tr-TR" sz="1100">
            <a:latin typeface="Times New Roman" panose="02020603050405020304" pitchFamily="18" charset="0"/>
            <a:cs typeface="Times New Roman" panose="02020603050405020304" pitchFamily="18" charset="0"/>
          </a:endParaRPr>
        </a:p>
      </dgm:t>
    </dgm:pt>
    <dgm:pt modelId="{1B5D60E5-68A9-46F4-B578-E18884B2E4FF}" type="sibTrans" cxnId="{F41A2861-38A1-4749-A9E5-8B302FF95D4C}">
      <dgm:prSet custT="1"/>
      <dgm:spPr/>
      <dgm:t>
        <a:bodyPr/>
        <a:lstStyle/>
        <a:p>
          <a:endParaRPr lang="en-US"/>
        </a:p>
      </dgm:t>
    </dgm:pt>
    <dgm:pt modelId="{27C61B60-D646-44E6-9BEF-AC2C3852DCE4}">
      <dgm:prSet phldrT="[Metin]" custT="1"/>
      <dgm:spPr/>
      <dgm:t>
        <a:bodyPr/>
        <a:lstStyle/>
        <a:p>
          <a:r>
            <a:rPr lang="tr-TR" sz="900">
              <a:latin typeface="Arial" panose="020B0604020202020204" pitchFamily="34" charset="0"/>
              <a:cs typeface="Arial" panose="020B0604020202020204" pitchFamily="34" charset="0"/>
            </a:rPr>
            <a:t>Mayor</a:t>
          </a:r>
        </a:p>
      </dgm:t>
    </dgm:pt>
    <dgm:pt modelId="{5ADD8665-31AC-4E54-82A1-48227B8721E5}" type="parTrans" cxnId="{8B5A0D81-9480-4757-ABF7-F616B495CC6F}">
      <dgm:prSet/>
      <dgm:spPr/>
      <dgm:t>
        <a:bodyPr/>
        <a:lstStyle/>
        <a:p>
          <a:endParaRPr lang="tr-TR"/>
        </a:p>
      </dgm:t>
    </dgm:pt>
    <dgm:pt modelId="{2B1C2E41-7FF2-484B-9FFC-15BF8A829B34}" type="sibTrans" cxnId="{8B5A0D81-9480-4757-ABF7-F616B495CC6F}">
      <dgm:prSet custT="1"/>
      <dgm:spPr/>
      <dgm:t>
        <a:bodyPr/>
        <a:lstStyle/>
        <a:p>
          <a:endParaRPr lang="en-US"/>
        </a:p>
      </dgm:t>
    </dgm:pt>
    <dgm:pt modelId="{B549208A-39C8-41E7-841B-FB2A7DA48F1F}">
      <dgm:prSet phldrT="[Metin]" custT="1"/>
      <dgm:spPr/>
      <dgm:t>
        <a:bodyPr/>
        <a:lstStyle/>
        <a:p>
          <a:r>
            <a:rPr lang="en-US" sz="900">
              <a:latin typeface="Arial" panose="020B0604020202020204" pitchFamily="34" charset="0"/>
              <a:cs typeface="Arial" panose="020B0604020202020204" pitchFamily="34" charset="0"/>
            </a:rPr>
            <a:t>Municipality Council</a:t>
          </a:r>
          <a:endParaRPr lang="tr-TR" sz="900">
            <a:latin typeface="Arial" panose="020B0604020202020204" pitchFamily="34" charset="0"/>
            <a:cs typeface="Arial" panose="020B0604020202020204" pitchFamily="34" charset="0"/>
          </a:endParaRPr>
        </a:p>
      </dgm:t>
    </dgm:pt>
    <dgm:pt modelId="{83682C56-4D79-4118-AC36-378C865BFC4A}" type="parTrans" cxnId="{68D965C8-1CA4-4350-AD9F-0E1DB678B0AA}">
      <dgm:prSet/>
      <dgm:spPr/>
      <dgm:t>
        <a:bodyPr/>
        <a:lstStyle/>
        <a:p>
          <a:endParaRPr lang="tr-TR"/>
        </a:p>
      </dgm:t>
    </dgm:pt>
    <dgm:pt modelId="{670E82F9-5842-433E-A3B4-BB372313149B}" type="sibTrans" cxnId="{68D965C8-1CA4-4350-AD9F-0E1DB678B0AA}">
      <dgm:prSet/>
      <dgm:spPr/>
      <dgm:t>
        <a:bodyPr/>
        <a:lstStyle/>
        <a:p>
          <a:endParaRPr lang="tr-TR"/>
        </a:p>
      </dgm:t>
    </dgm:pt>
    <dgm:pt modelId="{343D5D3C-4C1B-4D61-9E84-ECDF9A0D25D2}" type="asst">
      <dgm:prSet phldrT="[Metin]" custT="1"/>
      <dgm:spPr/>
      <dgm:t>
        <a:bodyPr/>
        <a:lstStyle/>
        <a:p>
          <a:r>
            <a:rPr lang="tr-TR" sz="900" baseline="0">
              <a:latin typeface="Arial" panose="020B0604020202020204" pitchFamily="34" charset="0"/>
              <a:cs typeface="Arial" panose="020B0604020202020204" pitchFamily="34" charset="0"/>
            </a:rPr>
            <a:t>Private Secretary</a:t>
          </a:r>
        </a:p>
      </dgm:t>
    </dgm:pt>
    <dgm:pt modelId="{4C03A34A-EBBD-4C49-86C3-381255C1AC44}" type="sibTrans" cxnId="{4220486D-FC16-4AE9-AC51-DD78E062C5BE}">
      <dgm:prSet/>
      <dgm:spPr/>
      <dgm:t>
        <a:bodyPr/>
        <a:lstStyle/>
        <a:p>
          <a:endParaRPr lang="en-US"/>
        </a:p>
      </dgm:t>
    </dgm:pt>
    <dgm:pt modelId="{F5A27B14-3266-4D4E-AA4C-7FD20583E460}" type="parTrans" cxnId="{4220486D-FC16-4AE9-AC51-DD78E062C5BE}">
      <dgm:prSet/>
      <dgm:spPr/>
      <dgm:t>
        <a:bodyPr/>
        <a:lstStyle/>
        <a:p>
          <a:endParaRPr lang="tr-TR" sz="1100">
            <a:latin typeface="Times New Roman" panose="02020603050405020304" pitchFamily="18" charset="0"/>
            <a:cs typeface="Times New Roman" panose="02020603050405020304" pitchFamily="18" charset="0"/>
          </a:endParaRPr>
        </a:p>
      </dgm:t>
    </dgm:pt>
    <dgm:pt modelId="{AD08D801-2F7A-4B7E-86C1-42D2383ACAF4}" type="asst">
      <dgm:prSet phldrT="[Metin]" custT="1"/>
      <dgm:spPr/>
      <dgm:t>
        <a:bodyPr/>
        <a:lstStyle/>
        <a:p>
          <a:r>
            <a:rPr lang="tr-TR" sz="900" baseline="0">
              <a:latin typeface="Arial" panose="020B0604020202020204" pitchFamily="34" charset="0"/>
              <a:cs typeface="Arial" panose="020B0604020202020204" pitchFamily="34" charset="0"/>
            </a:rPr>
            <a:t>Clerk's Office</a:t>
          </a:r>
        </a:p>
      </dgm:t>
    </dgm:pt>
    <dgm:pt modelId="{A00382DC-4321-4F57-B31B-0296D301AEA9}" type="sibTrans" cxnId="{0AF7E639-4E2C-4CCF-A93E-8685744BDE35}">
      <dgm:prSet custT="1"/>
      <dgm:spPr/>
      <dgm:t>
        <a:bodyPr/>
        <a:lstStyle/>
        <a:p>
          <a:endParaRPr lang="en-US"/>
        </a:p>
      </dgm:t>
    </dgm:pt>
    <dgm:pt modelId="{F85CFCE2-3EF4-4772-810C-97F59C179E36}" type="parTrans" cxnId="{0AF7E639-4E2C-4CCF-A93E-8685744BDE35}">
      <dgm:prSet/>
      <dgm:spPr/>
      <dgm:t>
        <a:bodyPr/>
        <a:lstStyle/>
        <a:p>
          <a:endParaRPr lang="tr-TR" sz="1100">
            <a:latin typeface="Times New Roman" panose="02020603050405020304" pitchFamily="18" charset="0"/>
            <a:cs typeface="Times New Roman" panose="02020603050405020304" pitchFamily="18" charset="0"/>
          </a:endParaRPr>
        </a:p>
      </dgm:t>
    </dgm:pt>
    <dgm:pt modelId="{5625C028-E280-4D83-8819-A9D204745CFF}">
      <dgm:prSet phldrT="[Metin]" custT="1"/>
      <dgm:spPr/>
      <dgm:t>
        <a:bodyPr/>
        <a:lstStyle/>
        <a:p>
          <a:r>
            <a:rPr lang="tr-TR" sz="900">
              <a:latin typeface="Arial" panose="020B0604020202020204" pitchFamily="34" charset="0"/>
              <a:cs typeface="Arial" panose="020B0604020202020204" pitchFamily="34" charset="0"/>
            </a:rPr>
            <a:t>Deputy Mayor</a:t>
          </a:r>
        </a:p>
      </dgm:t>
    </dgm:pt>
    <dgm:pt modelId="{534265AB-B0FC-4D9A-A690-44CD2C9A18CC}" type="sibTrans" cxnId="{483465BE-E5AC-4945-AF8E-05C30E4C7945}">
      <dgm:prSet custT="1"/>
      <dgm:spPr/>
      <dgm:t>
        <a:bodyPr/>
        <a:lstStyle/>
        <a:p>
          <a:endParaRPr lang="en-US"/>
        </a:p>
      </dgm:t>
    </dgm:pt>
    <dgm:pt modelId="{AF7F80A9-E72E-4058-AF0C-8276E16C7A1D}" type="parTrans" cxnId="{483465BE-E5AC-4945-AF8E-05C30E4C7945}">
      <dgm:prSet/>
      <dgm:spPr/>
      <dgm:t>
        <a:bodyPr/>
        <a:lstStyle/>
        <a:p>
          <a:endParaRPr lang="tr-TR" sz="1100">
            <a:latin typeface="Times New Roman" panose="02020603050405020304" pitchFamily="18" charset="0"/>
            <a:cs typeface="Times New Roman" panose="02020603050405020304" pitchFamily="18" charset="0"/>
          </a:endParaRPr>
        </a:p>
      </dgm:t>
    </dgm:pt>
    <dgm:pt modelId="{BAA6838E-3C2C-4F2F-8BE1-07DD689F7E48}">
      <dgm:prSet custT="1"/>
      <dgm:spPr/>
      <dgm:t>
        <a:bodyPr/>
        <a:lstStyle/>
        <a:p>
          <a:r>
            <a:rPr lang="tr-TR" sz="900">
              <a:latin typeface="Arial" panose="020B0604020202020204" pitchFamily="34" charset="0"/>
              <a:cs typeface="Arial" panose="020B0604020202020204" pitchFamily="34" charset="0"/>
            </a:rPr>
            <a:t>Deputy Mayor</a:t>
          </a:r>
        </a:p>
      </dgm:t>
    </dgm:pt>
    <dgm:pt modelId="{8A34FC4A-6B37-4036-BB7D-F3F080917BF4}" type="parTrans" cxnId="{7DB36DFE-99DA-4969-BD18-DCCE9A28E79B}">
      <dgm:prSet/>
      <dgm:spPr/>
      <dgm:t>
        <a:bodyPr/>
        <a:lstStyle/>
        <a:p>
          <a:endParaRPr lang="tr-TR" sz="1100">
            <a:latin typeface="Times New Roman" panose="02020603050405020304" pitchFamily="18" charset="0"/>
            <a:cs typeface="Times New Roman" panose="02020603050405020304" pitchFamily="18" charset="0"/>
          </a:endParaRPr>
        </a:p>
      </dgm:t>
    </dgm:pt>
    <dgm:pt modelId="{BFC1C304-5DD2-4073-B9B4-1DF1E97C608B}" type="sibTrans" cxnId="{7DB36DFE-99DA-4969-BD18-DCCE9A28E79B}">
      <dgm:prSet custT="1"/>
      <dgm:spPr/>
      <dgm:t>
        <a:bodyPr/>
        <a:lstStyle/>
        <a:p>
          <a:endParaRPr lang="en-US"/>
        </a:p>
      </dgm:t>
    </dgm:pt>
    <dgm:pt modelId="{2BABB3A7-7CE5-47B7-ADF0-2ED7AB71D5AF}">
      <dgm:prSet custT="1"/>
      <dgm:spPr/>
      <dgm:t>
        <a:bodyPr/>
        <a:lstStyle/>
        <a:p>
          <a:r>
            <a:rPr lang="tr-TR" sz="900">
              <a:latin typeface="Arial" panose="020B0604020202020204" pitchFamily="34" charset="0"/>
              <a:cs typeface="Arial" panose="020B0604020202020204" pitchFamily="34" charset="0"/>
            </a:rPr>
            <a:t>Deputy Mayor</a:t>
          </a:r>
        </a:p>
      </dgm:t>
    </dgm:pt>
    <dgm:pt modelId="{212D5B2D-FE64-409C-8E92-D870A36AACEF}" type="parTrans" cxnId="{D91E3BCE-D520-46B9-A04D-421AAA7B3B9A}">
      <dgm:prSet/>
      <dgm:spPr/>
      <dgm:t>
        <a:bodyPr/>
        <a:lstStyle/>
        <a:p>
          <a:endParaRPr lang="tr-TR" sz="1100">
            <a:latin typeface="Times New Roman" panose="02020603050405020304" pitchFamily="18" charset="0"/>
            <a:cs typeface="Times New Roman" panose="02020603050405020304" pitchFamily="18" charset="0"/>
          </a:endParaRPr>
        </a:p>
      </dgm:t>
    </dgm:pt>
    <dgm:pt modelId="{ED0E3D53-85DD-4C98-9B2D-63C99EC52A9C}" type="sibTrans" cxnId="{D91E3BCE-D520-46B9-A04D-421AAA7B3B9A}">
      <dgm:prSet/>
      <dgm:spPr/>
      <dgm:t>
        <a:bodyPr/>
        <a:lstStyle/>
        <a:p>
          <a:endParaRPr lang="tr-TR"/>
        </a:p>
      </dgm:t>
    </dgm:pt>
    <dgm:pt modelId="{B226A105-B482-453E-AAFF-99B20EA23338}">
      <dgm:prSet phldrT="[Metin]" custT="1"/>
      <dgm:spPr/>
      <dgm:t>
        <a:bodyPr/>
        <a:lstStyle/>
        <a:p>
          <a:r>
            <a:rPr lang="tr-TR" sz="900">
              <a:latin typeface="Arial" panose="020B0604020202020204" pitchFamily="34" charset="0"/>
              <a:cs typeface="Arial" panose="020B0604020202020204" pitchFamily="34" charset="0"/>
            </a:rPr>
            <a:t>Municipal Council</a:t>
          </a:r>
        </a:p>
      </dgm:t>
    </dgm:pt>
    <dgm:pt modelId="{A879EB46-0A0C-4BF2-AC40-74859E8D73DA}" type="parTrans" cxnId="{FF553265-1333-4EB7-90BC-9B29810BBEE6}">
      <dgm:prSet/>
      <dgm:spPr/>
      <dgm:t>
        <a:bodyPr/>
        <a:lstStyle/>
        <a:p>
          <a:endParaRPr lang="tr-TR"/>
        </a:p>
      </dgm:t>
    </dgm:pt>
    <dgm:pt modelId="{5428398C-DE21-4010-8E82-AE3333B693ED}" type="sibTrans" cxnId="{FF553265-1333-4EB7-90BC-9B29810BBEE6}">
      <dgm:prSet/>
      <dgm:spPr/>
      <dgm:t>
        <a:bodyPr/>
        <a:lstStyle/>
        <a:p>
          <a:endParaRPr lang="tr-TR"/>
        </a:p>
      </dgm:t>
    </dgm:pt>
    <dgm:pt modelId="{CE765A32-0BFB-4728-8BDC-414BED3ED8DA}">
      <dgm:prSet custT="1"/>
      <dgm:spPr/>
      <dgm:t>
        <a:bodyPr/>
        <a:lstStyle/>
        <a:p>
          <a:r>
            <a:rPr lang="en-US" sz="900">
              <a:latin typeface="Arial" panose="020B0604020202020204" pitchFamily="34" charset="0"/>
              <a:cs typeface="Arial" panose="020B0604020202020204" pitchFamily="34" charset="0"/>
            </a:rPr>
            <a:t>Technical Affairs Department</a:t>
          </a:r>
          <a:endParaRPr lang="tr-TR" sz="900">
            <a:latin typeface="Arial" panose="020B0604020202020204" pitchFamily="34" charset="0"/>
            <a:cs typeface="Arial" panose="020B0604020202020204" pitchFamily="34" charset="0"/>
          </a:endParaRPr>
        </a:p>
      </dgm:t>
    </dgm:pt>
    <dgm:pt modelId="{F9D187FA-D3F0-4789-9C6A-168C0D304233}" type="parTrans" cxnId="{9E9C571A-AEC3-463E-A744-24C1963A40BB}">
      <dgm:prSet/>
      <dgm:spPr/>
      <dgm:t>
        <a:bodyPr/>
        <a:lstStyle/>
        <a:p>
          <a:endParaRPr lang="tr-TR" sz="1100">
            <a:latin typeface="Times New Roman" panose="02020603050405020304" pitchFamily="18" charset="0"/>
            <a:cs typeface="Times New Roman" panose="02020603050405020304" pitchFamily="18" charset="0"/>
          </a:endParaRPr>
        </a:p>
      </dgm:t>
    </dgm:pt>
    <dgm:pt modelId="{45BB82F8-9550-40E4-9380-2A25A617D9B5}" type="sibTrans" cxnId="{9E9C571A-AEC3-463E-A744-24C1963A40BB}">
      <dgm:prSet/>
      <dgm:spPr/>
      <dgm:t>
        <a:bodyPr/>
        <a:lstStyle/>
        <a:p>
          <a:endParaRPr lang="tr-TR"/>
        </a:p>
      </dgm:t>
    </dgm:pt>
    <dgm:pt modelId="{A3FAD7F8-D585-4373-9764-A531A6ED59C6}">
      <dgm:prSet custT="1"/>
      <dgm:spPr/>
      <dgm:t>
        <a:bodyPr/>
        <a:lstStyle/>
        <a:p>
          <a:r>
            <a:rPr lang="en-US" sz="900">
              <a:latin typeface="Arial" panose="020B0604020202020204" pitchFamily="34" charset="0"/>
              <a:cs typeface="Arial" panose="020B0604020202020204" pitchFamily="34" charset="0"/>
            </a:rPr>
            <a:t>Urban Planning and Urbanization Department</a:t>
          </a:r>
          <a:endParaRPr lang="tr-TR" sz="900">
            <a:latin typeface="Arial" panose="020B0604020202020204" pitchFamily="34" charset="0"/>
            <a:cs typeface="Arial" panose="020B0604020202020204" pitchFamily="34" charset="0"/>
          </a:endParaRPr>
        </a:p>
      </dgm:t>
    </dgm:pt>
    <dgm:pt modelId="{F9719CA9-53C1-4FB6-83EF-5B4083688799}" type="parTrans" cxnId="{D6EAFC2B-DE89-47F2-9203-CA4A2B940318}">
      <dgm:prSet/>
      <dgm:spPr/>
      <dgm:t>
        <a:bodyPr/>
        <a:lstStyle/>
        <a:p>
          <a:endParaRPr lang="tr-TR" sz="1100">
            <a:latin typeface="Times New Roman" panose="02020603050405020304" pitchFamily="18" charset="0"/>
            <a:cs typeface="Times New Roman" panose="02020603050405020304" pitchFamily="18" charset="0"/>
          </a:endParaRPr>
        </a:p>
      </dgm:t>
    </dgm:pt>
    <dgm:pt modelId="{CE70CC2D-9FF3-4B23-B7BC-C84E290A4F14}" type="sibTrans" cxnId="{D6EAFC2B-DE89-47F2-9203-CA4A2B940318}">
      <dgm:prSet/>
      <dgm:spPr/>
      <dgm:t>
        <a:bodyPr/>
        <a:lstStyle/>
        <a:p>
          <a:endParaRPr lang="tr-TR"/>
        </a:p>
      </dgm:t>
    </dgm:pt>
    <dgm:pt modelId="{2A9C0255-EC70-492A-821E-BC97C544E85B}">
      <dgm:prSet custT="1"/>
      <dgm:spPr/>
      <dgm:t>
        <a:bodyPr/>
        <a:lstStyle/>
        <a:p>
          <a:r>
            <a:rPr lang="en-US" sz="900">
              <a:latin typeface="Arial" panose="020B0604020202020204" pitchFamily="34" charset="0"/>
              <a:cs typeface="Arial" panose="020B0604020202020204" pitchFamily="34" charset="0"/>
            </a:rPr>
            <a:t>Plan and Project Department</a:t>
          </a:r>
          <a:endParaRPr lang="tr-TR" sz="900">
            <a:latin typeface="Arial" panose="020B0604020202020204" pitchFamily="34" charset="0"/>
            <a:cs typeface="Arial" panose="020B0604020202020204" pitchFamily="34" charset="0"/>
          </a:endParaRPr>
        </a:p>
      </dgm:t>
    </dgm:pt>
    <dgm:pt modelId="{71893006-CF68-4CAA-9401-A805A66AE294}" type="parTrans" cxnId="{7D63F1E1-88DF-4A21-875E-7963C2AC5D46}">
      <dgm:prSet/>
      <dgm:spPr/>
      <dgm:t>
        <a:bodyPr/>
        <a:lstStyle/>
        <a:p>
          <a:endParaRPr lang="tr-TR" sz="1100">
            <a:latin typeface="Times New Roman" panose="02020603050405020304" pitchFamily="18" charset="0"/>
            <a:cs typeface="Times New Roman" panose="02020603050405020304" pitchFamily="18" charset="0"/>
          </a:endParaRPr>
        </a:p>
      </dgm:t>
    </dgm:pt>
    <dgm:pt modelId="{2D21ADAE-32D3-474F-A7CA-DD6C03F41275}" type="sibTrans" cxnId="{7D63F1E1-88DF-4A21-875E-7963C2AC5D46}">
      <dgm:prSet/>
      <dgm:spPr/>
      <dgm:t>
        <a:bodyPr/>
        <a:lstStyle/>
        <a:p>
          <a:endParaRPr lang="tr-TR"/>
        </a:p>
      </dgm:t>
    </dgm:pt>
    <dgm:pt modelId="{2A23E44A-E757-4211-A2F6-C9C164FAEA02}">
      <dgm:prSet custT="1"/>
      <dgm:spPr/>
      <dgm:t>
        <a:bodyPr/>
        <a:lstStyle/>
        <a:p>
          <a:r>
            <a:rPr lang="tr-TR" sz="900">
              <a:latin typeface="Arial" panose="020B0604020202020204" pitchFamily="34" charset="0"/>
              <a:cs typeface="Arial" panose="020B0604020202020204" pitchFamily="34" charset="0"/>
            </a:rPr>
            <a:t>Deputy Mayor</a:t>
          </a:r>
        </a:p>
      </dgm:t>
    </dgm:pt>
    <dgm:pt modelId="{CA406456-B197-45F5-949C-6EBFB3665DB6}" type="parTrans" cxnId="{D5B35FD1-3FDE-45BF-894C-2148FE3252E5}">
      <dgm:prSet/>
      <dgm:spPr/>
      <dgm:t>
        <a:bodyPr/>
        <a:lstStyle/>
        <a:p>
          <a:endParaRPr lang="tr-TR" sz="1100">
            <a:latin typeface="Times New Roman" panose="02020603050405020304" pitchFamily="18" charset="0"/>
            <a:cs typeface="Times New Roman" panose="02020603050405020304" pitchFamily="18" charset="0"/>
          </a:endParaRPr>
        </a:p>
      </dgm:t>
    </dgm:pt>
    <dgm:pt modelId="{8B53B692-6E8B-4BFB-846D-2F12827F8A05}" type="sibTrans" cxnId="{D5B35FD1-3FDE-45BF-894C-2148FE3252E5}">
      <dgm:prSet/>
      <dgm:spPr/>
      <dgm:t>
        <a:bodyPr/>
        <a:lstStyle/>
        <a:p>
          <a:endParaRPr lang="tr-TR"/>
        </a:p>
      </dgm:t>
    </dgm:pt>
    <dgm:pt modelId="{2A20D0F5-551E-447D-9B4F-FE935D41BE9E}">
      <dgm:prSet custT="1"/>
      <dgm:spPr/>
      <dgm:t>
        <a:bodyPr/>
        <a:lstStyle/>
        <a:p>
          <a:r>
            <a:rPr lang="tr-TR" sz="900">
              <a:latin typeface="Arial" panose="020B0604020202020204" pitchFamily="34" charset="0"/>
              <a:cs typeface="Arial" panose="020B0604020202020204" pitchFamily="34" charset="0"/>
            </a:rPr>
            <a:t>Deputy Mayor</a:t>
          </a:r>
        </a:p>
      </dgm:t>
    </dgm:pt>
    <dgm:pt modelId="{9D3373F4-47BB-4C92-A71F-0E1D1AD4C4CB}" type="parTrans" cxnId="{58D50F85-7B37-4227-8A16-FC28DE10DC3E}">
      <dgm:prSet/>
      <dgm:spPr/>
      <dgm:t>
        <a:bodyPr/>
        <a:lstStyle/>
        <a:p>
          <a:endParaRPr lang="tr-TR" sz="1100">
            <a:latin typeface="Times New Roman" panose="02020603050405020304" pitchFamily="18" charset="0"/>
            <a:cs typeface="Times New Roman" panose="02020603050405020304" pitchFamily="18" charset="0"/>
          </a:endParaRPr>
        </a:p>
      </dgm:t>
    </dgm:pt>
    <dgm:pt modelId="{5EB4DFF4-5A8A-4822-AE64-CE4F6C7B8078}" type="sibTrans" cxnId="{58D50F85-7B37-4227-8A16-FC28DE10DC3E}">
      <dgm:prSet/>
      <dgm:spPr/>
      <dgm:t>
        <a:bodyPr/>
        <a:lstStyle/>
        <a:p>
          <a:endParaRPr lang="tr-TR"/>
        </a:p>
      </dgm:t>
    </dgm:pt>
    <dgm:pt modelId="{FA336AE6-BB1F-4A0F-A175-0DC86C3FD72B}">
      <dgm:prSet custT="1"/>
      <dgm:spPr/>
      <dgm:t>
        <a:bodyPr/>
        <a:lstStyle/>
        <a:p>
          <a:r>
            <a:rPr lang="en-US" sz="900">
              <a:latin typeface="Arial" panose="020B0604020202020204" pitchFamily="34" charset="0"/>
              <a:cs typeface="Arial" panose="020B0604020202020204" pitchFamily="34" charset="0"/>
            </a:rPr>
            <a:t>Water and Sewerage Department</a:t>
          </a:r>
          <a:endParaRPr lang="tr-TR" sz="900">
            <a:latin typeface="Arial" panose="020B0604020202020204" pitchFamily="34" charset="0"/>
            <a:cs typeface="Arial" panose="020B0604020202020204" pitchFamily="34" charset="0"/>
          </a:endParaRPr>
        </a:p>
      </dgm:t>
    </dgm:pt>
    <dgm:pt modelId="{46C325AC-10DB-40AB-A4EE-E704DBFAC40F}" type="parTrans" cxnId="{8814D143-E199-4230-988E-DBE2C8B10B6C}">
      <dgm:prSet/>
      <dgm:spPr/>
      <dgm:t>
        <a:bodyPr/>
        <a:lstStyle/>
        <a:p>
          <a:endParaRPr lang="tr-TR" sz="1100">
            <a:latin typeface="Times New Roman" panose="02020603050405020304" pitchFamily="18" charset="0"/>
            <a:cs typeface="Times New Roman" panose="02020603050405020304" pitchFamily="18" charset="0"/>
          </a:endParaRPr>
        </a:p>
      </dgm:t>
    </dgm:pt>
    <dgm:pt modelId="{9A205CD2-6C0C-425E-AE9B-37529BB510E0}" type="sibTrans" cxnId="{8814D143-E199-4230-988E-DBE2C8B10B6C}">
      <dgm:prSet/>
      <dgm:spPr/>
      <dgm:t>
        <a:bodyPr/>
        <a:lstStyle/>
        <a:p>
          <a:endParaRPr lang="tr-TR"/>
        </a:p>
      </dgm:t>
    </dgm:pt>
    <dgm:pt modelId="{F28A17BC-4AF8-4E76-B623-44AFC2595B7C}">
      <dgm:prSet custT="1"/>
      <dgm:spPr/>
      <dgm:t>
        <a:bodyPr/>
        <a:lstStyle/>
        <a:p>
          <a:r>
            <a:rPr lang="en-US" sz="900">
              <a:latin typeface="Arial" panose="020B0604020202020204" pitchFamily="34" charset="0"/>
              <a:cs typeface="Arial" panose="020B0604020202020204" pitchFamily="34" charset="0"/>
            </a:rPr>
            <a:t>Machine Supply Maintenance and Repair Department</a:t>
          </a:r>
          <a:endParaRPr lang="tr-TR" sz="900">
            <a:latin typeface="Arial" panose="020B0604020202020204" pitchFamily="34" charset="0"/>
            <a:cs typeface="Arial" panose="020B0604020202020204" pitchFamily="34" charset="0"/>
          </a:endParaRPr>
        </a:p>
      </dgm:t>
    </dgm:pt>
    <dgm:pt modelId="{4106C84F-4C8B-429A-834B-CAF2DCEBD2DD}" type="parTrans" cxnId="{C8819CE6-139E-47EF-9B85-6EE71708ACEB}">
      <dgm:prSet/>
      <dgm:spPr/>
      <dgm:t>
        <a:bodyPr/>
        <a:lstStyle/>
        <a:p>
          <a:endParaRPr lang="tr-TR" sz="1100">
            <a:latin typeface="Times New Roman" panose="02020603050405020304" pitchFamily="18" charset="0"/>
            <a:cs typeface="Times New Roman" panose="02020603050405020304" pitchFamily="18" charset="0"/>
          </a:endParaRPr>
        </a:p>
      </dgm:t>
    </dgm:pt>
    <dgm:pt modelId="{10A1AFFC-D243-4A49-AB27-8C4457405AB8}" type="sibTrans" cxnId="{C8819CE6-139E-47EF-9B85-6EE71708ACEB}">
      <dgm:prSet/>
      <dgm:spPr/>
      <dgm:t>
        <a:bodyPr/>
        <a:lstStyle/>
        <a:p>
          <a:endParaRPr lang="tr-TR"/>
        </a:p>
      </dgm:t>
    </dgm:pt>
    <dgm:pt modelId="{D663C8B1-4042-4146-A0A2-3A65A29C0149}">
      <dgm:prSet custT="1"/>
      <dgm:spPr/>
      <dgm:t>
        <a:bodyPr/>
        <a:lstStyle/>
        <a:p>
          <a:r>
            <a:rPr lang="en-US" sz="900">
              <a:latin typeface="Arial" panose="020B0604020202020204" pitchFamily="34" charset="0"/>
              <a:cs typeface="Arial" panose="020B0604020202020204" pitchFamily="34" charset="0"/>
            </a:rPr>
            <a:t>Cultural Affairs Department</a:t>
          </a:r>
          <a:endParaRPr lang="tr-TR" sz="900">
            <a:latin typeface="Arial" panose="020B0604020202020204" pitchFamily="34" charset="0"/>
            <a:cs typeface="Arial" panose="020B0604020202020204" pitchFamily="34" charset="0"/>
          </a:endParaRPr>
        </a:p>
      </dgm:t>
    </dgm:pt>
    <dgm:pt modelId="{ED8B190C-20B7-4741-BC2D-36067EF99BA7}" type="parTrans" cxnId="{EB4BB234-0B6F-45B0-A682-C00E9C8A90E6}">
      <dgm:prSet/>
      <dgm:spPr/>
      <dgm:t>
        <a:bodyPr/>
        <a:lstStyle/>
        <a:p>
          <a:endParaRPr lang="tr-TR" sz="1100">
            <a:latin typeface="Times New Roman" panose="02020603050405020304" pitchFamily="18" charset="0"/>
            <a:cs typeface="Times New Roman" panose="02020603050405020304" pitchFamily="18" charset="0"/>
          </a:endParaRPr>
        </a:p>
      </dgm:t>
    </dgm:pt>
    <dgm:pt modelId="{F5A64104-FC6D-4402-B582-73E1D7D0ADC9}" type="sibTrans" cxnId="{EB4BB234-0B6F-45B0-A682-C00E9C8A90E6}">
      <dgm:prSet/>
      <dgm:spPr/>
      <dgm:t>
        <a:bodyPr/>
        <a:lstStyle/>
        <a:p>
          <a:endParaRPr lang="tr-TR"/>
        </a:p>
      </dgm:t>
    </dgm:pt>
    <dgm:pt modelId="{769AE45F-CAAF-4E73-8565-045812DB7783}">
      <dgm:prSet custT="1"/>
      <dgm:spPr/>
      <dgm:t>
        <a:bodyPr/>
        <a:lstStyle/>
        <a:p>
          <a:r>
            <a:rPr lang="en-US" sz="900">
              <a:latin typeface="Arial" panose="020B0604020202020204" pitchFamily="34" charset="0"/>
              <a:cs typeface="Arial" panose="020B0604020202020204" pitchFamily="34" charset="0"/>
            </a:rPr>
            <a:t>Veterinary Affairs Department</a:t>
          </a:r>
          <a:endParaRPr lang="tr-TR" sz="900">
            <a:latin typeface="Arial" panose="020B0604020202020204" pitchFamily="34" charset="0"/>
            <a:cs typeface="Arial" panose="020B0604020202020204" pitchFamily="34" charset="0"/>
          </a:endParaRPr>
        </a:p>
      </dgm:t>
    </dgm:pt>
    <dgm:pt modelId="{238A7B54-8CCD-46F0-A79F-496EE50B2DB6}" type="parTrans" cxnId="{94B3790A-9553-4614-9B83-550EA32A2311}">
      <dgm:prSet/>
      <dgm:spPr/>
      <dgm:t>
        <a:bodyPr/>
        <a:lstStyle/>
        <a:p>
          <a:endParaRPr lang="tr-TR" sz="1100">
            <a:latin typeface="Times New Roman" panose="02020603050405020304" pitchFamily="18" charset="0"/>
            <a:cs typeface="Times New Roman" panose="02020603050405020304" pitchFamily="18" charset="0"/>
          </a:endParaRPr>
        </a:p>
      </dgm:t>
    </dgm:pt>
    <dgm:pt modelId="{49C041FB-B3B5-4FE6-B3FA-621AF03F0F6B}" type="sibTrans" cxnId="{94B3790A-9553-4614-9B83-550EA32A2311}">
      <dgm:prSet/>
      <dgm:spPr/>
      <dgm:t>
        <a:bodyPr/>
        <a:lstStyle/>
        <a:p>
          <a:endParaRPr lang="tr-TR"/>
        </a:p>
      </dgm:t>
    </dgm:pt>
    <dgm:pt modelId="{B753E698-61DF-4985-80F5-E03AB07DD3F8}">
      <dgm:prSet custT="1"/>
      <dgm:spPr/>
      <dgm:t>
        <a:bodyPr/>
        <a:lstStyle/>
        <a:p>
          <a:r>
            <a:rPr lang="en-US" sz="900">
              <a:latin typeface="Arial" panose="020B0604020202020204" pitchFamily="34" charset="0"/>
              <a:cs typeface="Arial" panose="020B0604020202020204" pitchFamily="34" charset="0"/>
            </a:rPr>
            <a:t>Civil Defense Expertise</a:t>
          </a:r>
          <a:endParaRPr lang="tr-TR" sz="900">
            <a:latin typeface="Arial" panose="020B0604020202020204" pitchFamily="34" charset="0"/>
            <a:cs typeface="Arial" panose="020B0604020202020204" pitchFamily="34" charset="0"/>
          </a:endParaRPr>
        </a:p>
      </dgm:t>
    </dgm:pt>
    <dgm:pt modelId="{33232B6D-DE2D-48A3-932C-B0CCFFD617D2}" type="parTrans" cxnId="{8AB815F2-0A98-4385-AF80-B4D1CF45D72F}">
      <dgm:prSet/>
      <dgm:spPr/>
      <dgm:t>
        <a:bodyPr/>
        <a:lstStyle/>
        <a:p>
          <a:endParaRPr lang="tr-TR" sz="1100">
            <a:latin typeface="Times New Roman" panose="02020603050405020304" pitchFamily="18" charset="0"/>
            <a:cs typeface="Times New Roman" panose="02020603050405020304" pitchFamily="18" charset="0"/>
          </a:endParaRPr>
        </a:p>
      </dgm:t>
    </dgm:pt>
    <dgm:pt modelId="{735B2597-2A31-43C7-B575-6109F7903609}" type="sibTrans" cxnId="{8AB815F2-0A98-4385-AF80-B4D1CF45D72F}">
      <dgm:prSet/>
      <dgm:spPr/>
      <dgm:t>
        <a:bodyPr/>
        <a:lstStyle/>
        <a:p>
          <a:endParaRPr lang="tr-TR"/>
        </a:p>
      </dgm:t>
    </dgm:pt>
    <dgm:pt modelId="{7D20D13E-61B6-4664-AB1B-F87C74278D15}">
      <dgm:prSet custT="1"/>
      <dgm:spPr/>
      <dgm:t>
        <a:bodyPr/>
        <a:lstStyle/>
        <a:p>
          <a:r>
            <a:rPr lang="en-US" sz="900">
              <a:latin typeface="Arial" panose="020B0604020202020204" pitchFamily="34" charset="0"/>
              <a:cs typeface="Arial" panose="020B0604020202020204" pitchFamily="34" charset="0"/>
            </a:rPr>
            <a:t>Police Department</a:t>
          </a:r>
          <a:endParaRPr lang="tr-TR" sz="900">
            <a:latin typeface="Arial" panose="020B0604020202020204" pitchFamily="34" charset="0"/>
            <a:cs typeface="Arial" panose="020B0604020202020204" pitchFamily="34" charset="0"/>
          </a:endParaRPr>
        </a:p>
      </dgm:t>
    </dgm:pt>
    <dgm:pt modelId="{EE357513-4B57-4D5B-8BD0-0D7B61E8127E}" type="parTrans" cxnId="{F27C178B-F482-4FA3-8CCA-C94073FB9A3B}">
      <dgm:prSet/>
      <dgm:spPr/>
      <dgm:t>
        <a:bodyPr/>
        <a:lstStyle/>
        <a:p>
          <a:endParaRPr lang="tr-TR" sz="1100">
            <a:latin typeface="Times New Roman" panose="02020603050405020304" pitchFamily="18" charset="0"/>
            <a:cs typeface="Times New Roman" panose="02020603050405020304" pitchFamily="18" charset="0"/>
          </a:endParaRPr>
        </a:p>
      </dgm:t>
    </dgm:pt>
    <dgm:pt modelId="{52E40D1A-8B9B-44F4-BC28-FF69EC760E4A}" type="sibTrans" cxnId="{F27C178B-F482-4FA3-8CCA-C94073FB9A3B}">
      <dgm:prSet/>
      <dgm:spPr/>
      <dgm:t>
        <a:bodyPr/>
        <a:lstStyle/>
        <a:p>
          <a:endParaRPr lang="tr-TR"/>
        </a:p>
      </dgm:t>
    </dgm:pt>
    <dgm:pt modelId="{8EFC167F-F637-47BC-87AC-56E629B373C4}">
      <dgm:prSet custT="1"/>
      <dgm:spPr/>
      <dgm:t>
        <a:bodyPr/>
        <a:lstStyle/>
        <a:p>
          <a:r>
            <a:rPr lang="en-US" sz="900">
              <a:latin typeface="Arial" panose="020B0604020202020204" pitchFamily="34" charset="0"/>
              <a:cs typeface="Arial" panose="020B0604020202020204" pitchFamily="34" charset="0"/>
            </a:rPr>
            <a:t>License and Inspection Department</a:t>
          </a:r>
          <a:endParaRPr lang="tr-TR" sz="900">
            <a:latin typeface="Arial" panose="020B0604020202020204" pitchFamily="34" charset="0"/>
            <a:cs typeface="Arial" panose="020B0604020202020204" pitchFamily="34" charset="0"/>
          </a:endParaRPr>
        </a:p>
      </dgm:t>
    </dgm:pt>
    <dgm:pt modelId="{6F1087E2-7009-468D-9D90-061659CEFECD}" type="parTrans" cxnId="{054BB7BD-025F-4720-B461-CE140236CC7D}">
      <dgm:prSet/>
      <dgm:spPr/>
      <dgm:t>
        <a:bodyPr/>
        <a:lstStyle/>
        <a:p>
          <a:endParaRPr lang="tr-TR" sz="1100">
            <a:latin typeface="Times New Roman" panose="02020603050405020304" pitchFamily="18" charset="0"/>
            <a:cs typeface="Times New Roman" panose="02020603050405020304" pitchFamily="18" charset="0"/>
          </a:endParaRPr>
        </a:p>
      </dgm:t>
    </dgm:pt>
    <dgm:pt modelId="{4BB6962F-88ED-495A-8486-6895A31538C5}" type="sibTrans" cxnId="{054BB7BD-025F-4720-B461-CE140236CC7D}">
      <dgm:prSet/>
      <dgm:spPr/>
      <dgm:t>
        <a:bodyPr/>
        <a:lstStyle/>
        <a:p>
          <a:endParaRPr lang="tr-TR"/>
        </a:p>
      </dgm:t>
    </dgm:pt>
    <dgm:pt modelId="{7A7ABAD0-EEF5-4667-838C-506374C5629E}">
      <dgm:prSet custT="1"/>
      <dgm:spPr/>
      <dgm:t>
        <a:bodyPr/>
        <a:lstStyle/>
        <a:p>
          <a:r>
            <a:rPr lang="en-US" sz="900">
              <a:latin typeface="Arial" panose="020B0604020202020204" pitchFamily="34" charset="0"/>
              <a:cs typeface="Arial" panose="020B0604020202020204" pitchFamily="34" charset="0"/>
            </a:rPr>
            <a:t>Cleaning Affairs Department</a:t>
          </a:r>
          <a:endParaRPr lang="tr-TR" sz="900">
            <a:latin typeface="Arial" panose="020B0604020202020204" pitchFamily="34" charset="0"/>
            <a:cs typeface="Arial" panose="020B0604020202020204" pitchFamily="34" charset="0"/>
          </a:endParaRPr>
        </a:p>
      </dgm:t>
    </dgm:pt>
    <dgm:pt modelId="{A40AE054-E34A-4B9E-9E5D-CDC3496BB1EB}" type="parTrans" cxnId="{EA8F74D4-017C-47D5-8345-B1C674882B8E}">
      <dgm:prSet/>
      <dgm:spPr/>
      <dgm:t>
        <a:bodyPr/>
        <a:lstStyle/>
        <a:p>
          <a:endParaRPr lang="tr-TR" sz="1100">
            <a:latin typeface="Times New Roman" panose="02020603050405020304" pitchFamily="18" charset="0"/>
            <a:cs typeface="Times New Roman" panose="02020603050405020304" pitchFamily="18" charset="0"/>
          </a:endParaRPr>
        </a:p>
      </dgm:t>
    </dgm:pt>
    <dgm:pt modelId="{C90B6E39-2A9E-4148-9A3E-50E721735A88}" type="sibTrans" cxnId="{EA8F74D4-017C-47D5-8345-B1C674882B8E}">
      <dgm:prSet/>
      <dgm:spPr/>
      <dgm:t>
        <a:bodyPr/>
        <a:lstStyle/>
        <a:p>
          <a:endParaRPr lang="tr-TR"/>
        </a:p>
      </dgm:t>
    </dgm:pt>
    <dgm:pt modelId="{173381ED-D585-411A-9F75-D811D42C1DF0}">
      <dgm:prSet custT="1"/>
      <dgm:spPr/>
      <dgm:t>
        <a:bodyPr/>
        <a:lstStyle/>
        <a:p>
          <a:r>
            <a:rPr lang="en-US" sz="900">
              <a:latin typeface="Arial" panose="020B0604020202020204" pitchFamily="34" charset="0"/>
              <a:cs typeface="Arial" panose="020B0604020202020204" pitchFamily="34" charset="0"/>
            </a:rPr>
            <a:t>Parks and Gardens Department</a:t>
          </a:r>
          <a:endParaRPr lang="tr-TR" sz="900">
            <a:latin typeface="Arial" panose="020B0604020202020204" pitchFamily="34" charset="0"/>
            <a:cs typeface="Arial" panose="020B0604020202020204" pitchFamily="34" charset="0"/>
          </a:endParaRPr>
        </a:p>
      </dgm:t>
    </dgm:pt>
    <dgm:pt modelId="{B8351B3E-9366-4F31-AC20-035499FC0864}" type="parTrans" cxnId="{1789F3D3-EA76-42DF-965C-82F940E81941}">
      <dgm:prSet/>
      <dgm:spPr/>
      <dgm:t>
        <a:bodyPr/>
        <a:lstStyle/>
        <a:p>
          <a:endParaRPr lang="tr-TR" sz="1100">
            <a:latin typeface="Times New Roman" panose="02020603050405020304" pitchFamily="18" charset="0"/>
            <a:cs typeface="Times New Roman" panose="02020603050405020304" pitchFamily="18" charset="0"/>
          </a:endParaRPr>
        </a:p>
      </dgm:t>
    </dgm:pt>
    <dgm:pt modelId="{6F5EC7FE-70F6-428F-A702-CCCCB9DD72A6}" type="sibTrans" cxnId="{1789F3D3-EA76-42DF-965C-82F940E81941}">
      <dgm:prSet/>
      <dgm:spPr/>
      <dgm:t>
        <a:bodyPr/>
        <a:lstStyle/>
        <a:p>
          <a:endParaRPr lang="tr-TR"/>
        </a:p>
      </dgm:t>
    </dgm:pt>
    <dgm:pt modelId="{4F1ED687-B151-412C-B189-4ADA234F14C1}">
      <dgm:prSet custT="1"/>
      <dgm:spPr/>
      <dgm:t>
        <a:bodyPr/>
        <a:lstStyle/>
        <a:p>
          <a:r>
            <a:rPr lang="en-US" sz="900">
              <a:latin typeface="Arial" panose="020B0604020202020204" pitchFamily="34" charset="0"/>
              <a:cs typeface="Arial" panose="020B0604020202020204" pitchFamily="34" charset="0"/>
            </a:rPr>
            <a:t>Marketplace Department</a:t>
          </a:r>
          <a:endParaRPr lang="tr-TR" sz="900">
            <a:latin typeface="Arial" panose="020B0604020202020204" pitchFamily="34" charset="0"/>
            <a:cs typeface="Arial" panose="020B0604020202020204" pitchFamily="34" charset="0"/>
          </a:endParaRPr>
        </a:p>
      </dgm:t>
    </dgm:pt>
    <dgm:pt modelId="{51536A92-FFB2-434B-B69E-3E6311A770CB}" type="parTrans" cxnId="{5DCF99D3-9ED6-459A-B139-F1586E615BC3}">
      <dgm:prSet/>
      <dgm:spPr/>
      <dgm:t>
        <a:bodyPr/>
        <a:lstStyle/>
        <a:p>
          <a:endParaRPr lang="tr-TR" sz="1100">
            <a:latin typeface="Times New Roman" panose="02020603050405020304" pitchFamily="18" charset="0"/>
            <a:cs typeface="Times New Roman" panose="02020603050405020304" pitchFamily="18" charset="0"/>
          </a:endParaRPr>
        </a:p>
      </dgm:t>
    </dgm:pt>
    <dgm:pt modelId="{B9A6AAB6-5ECB-481E-97FF-1F088849C5FF}" type="sibTrans" cxnId="{5DCF99D3-9ED6-459A-B139-F1586E615BC3}">
      <dgm:prSet/>
      <dgm:spPr/>
      <dgm:t>
        <a:bodyPr/>
        <a:lstStyle/>
        <a:p>
          <a:endParaRPr lang="tr-TR"/>
        </a:p>
      </dgm:t>
    </dgm:pt>
    <dgm:pt modelId="{1A7F4A75-4298-42C1-9BB5-F0812E444CC1}">
      <dgm:prSet custT="1"/>
      <dgm:spPr/>
      <dgm:t>
        <a:bodyPr/>
        <a:lstStyle/>
        <a:p>
          <a:r>
            <a:rPr lang="en-US" sz="900">
              <a:latin typeface="Arial" panose="020B0604020202020204" pitchFamily="34" charset="0"/>
              <a:cs typeface="Arial" panose="020B0604020202020204" pitchFamily="34" charset="0"/>
            </a:rPr>
            <a:t>Fire Department</a:t>
          </a:r>
          <a:endParaRPr lang="tr-TR" sz="900">
            <a:latin typeface="Arial" panose="020B0604020202020204" pitchFamily="34" charset="0"/>
            <a:cs typeface="Arial" panose="020B0604020202020204" pitchFamily="34" charset="0"/>
          </a:endParaRPr>
        </a:p>
      </dgm:t>
    </dgm:pt>
    <dgm:pt modelId="{9F7FDDC4-C269-45C3-95AF-DCD46B633955}" type="parTrans" cxnId="{8221D0B0-7764-474B-89B5-9D5698E8ED23}">
      <dgm:prSet/>
      <dgm:spPr/>
      <dgm:t>
        <a:bodyPr/>
        <a:lstStyle/>
        <a:p>
          <a:endParaRPr lang="tr-TR" sz="1100">
            <a:latin typeface="Times New Roman" panose="02020603050405020304" pitchFamily="18" charset="0"/>
            <a:cs typeface="Times New Roman" panose="02020603050405020304" pitchFamily="18" charset="0"/>
          </a:endParaRPr>
        </a:p>
      </dgm:t>
    </dgm:pt>
    <dgm:pt modelId="{B5AA22DC-0E03-43FA-95EA-B8EC3EC25C7A}" type="sibTrans" cxnId="{8221D0B0-7764-474B-89B5-9D5698E8ED23}">
      <dgm:prSet/>
      <dgm:spPr/>
      <dgm:t>
        <a:bodyPr/>
        <a:lstStyle/>
        <a:p>
          <a:endParaRPr lang="tr-TR"/>
        </a:p>
      </dgm:t>
    </dgm:pt>
    <dgm:pt modelId="{FE9C9F70-BC1E-465C-9568-B664BCE3B19A}">
      <dgm:prSet custT="1"/>
      <dgm:spPr/>
      <dgm:t>
        <a:bodyPr/>
        <a:lstStyle/>
        <a:p>
          <a:r>
            <a:rPr lang="en-US" sz="900">
              <a:latin typeface="Arial" panose="020B0604020202020204" pitchFamily="34" charset="0"/>
              <a:cs typeface="Arial" panose="020B0604020202020204" pitchFamily="34" charset="0"/>
            </a:rPr>
            <a:t>Disaster Affairs Department</a:t>
          </a:r>
          <a:endParaRPr lang="tr-TR" sz="900">
            <a:latin typeface="Arial" panose="020B0604020202020204" pitchFamily="34" charset="0"/>
            <a:cs typeface="Arial" panose="020B0604020202020204" pitchFamily="34" charset="0"/>
          </a:endParaRPr>
        </a:p>
      </dgm:t>
    </dgm:pt>
    <dgm:pt modelId="{151473F8-E739-4311-8E9B-44EDDCB9EBA3}" type="parTrans" cxnId="{910051F8-5B4C-4BB0-A3D3-AC6264EF0305}">
      <dgm:prSet/>
      <dgm:spPr/>
      <dgm:t>
        <a:bodyPr/>
        <a:lstStyle/>
        <a:p>
          <a:endParaRPr lang="tr-TR" sz="1100">
            <a:latin typeface="Times New Roman" panose="02020603050405020304" pitchFamily="18" charset="0"/>
            <a:cs typeface="Times New Roman" panose="02020603050405020304" pitchFamily="18" charset="0"/>
          </a:endParaRPr>
        </a:p>
      </dgm:t>
    </dgm:pt>
    <dgm:pt modelId="{45469EF2-DA9D-4F7F-82D3-5E2808516AD7}" type="sibTrans" cxnId="{910051F8-5B4C-4BB0-A3D3-AC6264EF0305}">
      <dgm:prSet/>
      <dgm:spPr/>
      <dgm:t>
        <a:bodyPr/>
        <a:lstStyle/>
        <a:p>
          <a:endParaRPr lang="tr-TR"/>
        </a:p>
      </dgm:t>
    </dgm:pt>
    <dgm:pt modelId="{D7FA16CE-CD8B-4D2F-B7C8-DE617CD06A27}">
      <dgm:prSet custT="1"/>
      <dgm:spPr/>
      <dgm:t>
        <a:bodyPr/>
        <a:lstStyle/>
        <a:p>
          <a:r>
            <a:rPr lang="en-US" sz="900">
              <a:latin typeface="Arial" panose="020B0604020202020204" pitchFamily="34" charset="0"/>
              <a:cs typeface="Arial" panose="020B0604020202020204" pitchFamily="34" charset="0"/>
            </a:rPr>
            <a:t>Financial Services Department</a:t>
          </a:r>
          <a:endParaRPr lang="tr-TR" sz="900">
            <a:latin typeface="Arial" panose="020B0604020202020204" pitchFamily="34" charset="0"/>
            <a:cs typeface="Arial" panose="020B0604020202020204" pitchFamily="34" charset="0"/>
          </a:endParaRPr>
        </a:p>
      </dgm:t>
    </dgm:pt>
    <dgm:pt modelId="{B438DA9B-5293-4306-BA4D-96B968584F43}" type="parTrans" cxnId="{F51EE164-308B-4A9C-8C11-7E9C336E4217}">
      <dgm:prSet/>
      <dgm:spPr/>
      <dgm:t>
        <a:bodyPr/>
        <a:lstStyle/>
        <a:p>
          <a:endParaRPr lang="tr-TR" sz="1100">
            <a:latin typeface="Times New Roman" panose="02020603050405020304" pitchFamily="18" charset="0"/>
            <a:cs typeface="Times New Roman" panose="02020603050405020304" pitchFamily="18" charset="0"/>
          </a:endParaRPr>
        </a:p>
      </dgm:t>
    </dgm:pt>
    <dgm:pt modelId="{A99B3C07-C48C-4945-AE32-1AB495DAD058}" type="sibTrans" cxnId="{F51EE164-308B-4A9C-8C11-7E9C336E4217}">
      <dgm:prSet/>
      <dgm:spPr/>
      <dgm:t>
        <a:bodyPr/>
        <a:lstStyle/>
        <a:p>
          <a:endParaRPr lang="tr-TR"/>
        </a:p>
      </dgm:t>
    </dgm:pt>
    <dgm:pt modelId="{3C09CBA0-1E4F-4854-BC0A-48F02434C756}">
      <dgm:prSet custT="1"/>
      <dgm:spPr/>
      <dgm:t>
        <a:bodyPr/>
        <a:lstStyle/>
        <a:p>
          <a:r>
            <a:rPr lang="en-US" sz="900">
              <a:latin typeface="Arial" panose="020B0604020202020204" pitchFamily="34" charset="0"/>
              <a:cs typeface="Arial" panose="020B0604020202020204" pitchFamily="34" charset="0"/>
            </a:rPr>
            <a:t>Cemeteries Department</a:t>
          </a:r>
          <a:endParaRPr lang="tr-TR" sz="900">
            <a:latin typeface="Arial" panose="020B0604020202020204" pitchFamily="34" charset="0"/>
            <a:cs typeface="Arial" panose="020B0604020202020204" pitchFamily="34" charset="0"/>
          </a:endParaRPr>
        </a:p>
      </dgm:t>
    </dgm:pt>
    <dgm:pt modelId="{BF4BEA3B-6B76-4F17-9518-4F3E81B92F85}" type="parTrans" cxnId="{55E1C637-D08F-4244-B61C-35FD49550F09}">
      <dgm:prSet/>
      <dgm:spPr/>
      <dgm:t>
        <a:bodyPr/>
        <a:lstStyle/>
        <a:p>
          <a:endParaRPr lang="tr-TR" sz="1100">
            <a:latin typeface="Times New Roman" panose="02020603050405020304" pitchFamily="18" charset="0"/>
            <a:cs typeface="Times New Roman" panose="02020603050405020304" pitchFamily="18" charset="0"/>
          </a:endParaRPr>
        </a:p>
      </dgm:t>
    </dgm:pt>
    <dgm:pt modelId="{F3DFA548-55CA-41B1-8B11-CF27DAC7F0EA}" type="sibTrans" cxnId="{55E1C637-D08F-4244-B61C-35FD49550F09}">
      <dgm:prSet/>
      <dgm:spPr/>
      <dgm:t>
        <a:bodyPr/>
        <a:lstStyle/>
        <a:p>
          <a:endParaRPr lang="tr-TR"/>
        </a:p>
      </dgm:t>
    </dgm:pt>
    <dgm:pt modelId="{A613A8C3-2E8C-4C27-9BBE-EBC6F994BC17}">
      <dgm:prSet custT="1"/>
      <dgm:spPr/>
      <dgm:t>
        <a:bodyPr/>
        <a:lstStyle/>
        <a:p>
          <a:r>
            <a:rPr lang="en-US" sz="900">
              <a:latin typeface="Arial" panose="020B0604020202020204" pitchFamily="34" charset="0"/>
              <a:cs typeface="Arial" panose="020B0604020202020204" pitchFamily="34" charset="0"/>
            </a:rPr>
            <a:t>Human Resources and Education Department</a:t>
          </a:r>
          <a:endParaRPr lang="tr-TR" sz="900">
            <a:latin typeface="Arial" panose="020B0604020202020204" pitchFamily="34" charset="0"/>
            <a:cs typeface="Arial" panose="020B0604020202020204" pitchFamily="34" charset="0"/>
          </a:endParaRPr>
        </a:p>
      </dgm:t>
    </dgm:pt>
    <dgm:pt modelId="{F665BCF9-F5C1-4990-A15F-ADB723690738}" type="parTrans" cxnId="{29F0DE20-EAC1-4C17-9AF6-8CF0F8DF79AC}">
      <dgm:prSet/>
      <dgm:spPr/>
      <dgm:t>
        <a:bodyPr/>
        <a:lstStyle/>
        <a:p>
          <a:endParaRPr lang="tr-TR" sz="1100">
            <a:latin typeface="Times New Roman" panose="02020603050405020304" pitchFamily="18" charset="0"/>
            <a:cs typeface="Times New Roman" panose="02020603050405020304" pitchFamily="18" charset="0"/>
          </a:endParaRPr>
        </a:p>
      </dgm:t>
    </dgm:pt>
    <dgm:pt modelId="{4D7DD7ED-7E09-45E1-9023-56AD71F80622}" type="sibTrans" cxnId="{29F0DE20-EAC1-4C17-9AF6-8CF0F8DF79AC}">
      <dgm:prSet/>
      <dgm:spPr/>
      <dgm:t>
        <a:bodyPr/>
        <a:lstStyle/>
        <a:p>
          <a:endParaRPr lang="tr-TR"/>
        </a:p>
      </dgm:t>
    </dgm:pt>
    <dgm:pt modelId="{07B42BBA-59C6-45CA-AB58-802F47D6E45E}">
      <dgm:prSet custT="1"/>
      <dgm:spPr/>
      <dgm:t>
        <a:bodyPr/>
        <a:lstStyle/>
        <a:p>
          <a:r>
            <a:rPr lang="en-US" sz="900">
              <a:latin typeface="Arial" panose="020B0604020202020204" pitchFamily="34" charset="0"/>
              <a:cs typeface="Arial" panose="020B0604020202020204" pitchFamily="34" charset="0"/>
            </a:rPr>
            <a:t>Support Services Department</a:t>
          </a:r>
          <a:endParaRPr lang="tr-TR" sz="900">
            <a:latin typeface="Arial" panose="020B0604020202020204" pitchFamily="34" charset="0"/>
            <a:cs typeface="Arial" panose="020B0604020202020204" pitchFamily="34" charset="0"/>
          </a:endParaRPr>
        </a:p>
      </dgm:t>
    </dgm:pt>
    <dgm:pt modelId="{F13EFF76-D704-434E-8E01-C82A28A9D44B}" type="parTrans" cxnId="{32EDADA7-5339-47C3-A1F4-C9F822C96DC6}">
      <dgm:prSet/>
      <dgm:spPr/>
      <dgm:t>
        <a:bodyPr/>
        <a:lstStyle/>
        <a:p>
          <a:endParaRPr lang="tr-TR" sz="1100">
            <a:latin typeface="Times New Roman" panose="02020603050405020304" pitchFamily="18" charset="0"/>
            <a:cs typeface="Times New Roman" panose="02020603050405020304" pitchFamily="18" charset="0"/>
          </a:endParaRPr>
        </a:p>
      </dgm:t>
    </dgm:pt>
    <dgm:pt modelId="{05CE8B74-520A-4FF9-A1E3-87D1A190DB88}" type="sibTrans" cxnId="{32EDADA7-5339-47C3-A1F4-C9F822C96DC6}">
      <dgm:prSet/>
      <dgm:spPr/>
      <dgm:t>
        <a:bodyPr/>
        <a:lstStyle/>
        <a:p>
          <a:endParaRPr lang="tr-TR"/>
        </a:p>
      </dgm:t>
    </dgm:pt>
    <dgm:pt modelId="{9300D8D2-C2A6-4E6E-8046-37EF21D5FE73}">
      <dgm:prSet custT="1"/>
      <dgm:spPr/>
      <dgm:t>
        <a:bodyPr/>
        <a:lstStyle/>
        <a:p>
          <a:r>
            <a:rPr lang="en-US" sz="900">
              <a:latin typeface="Arial" panose="020B0604020202020204" pitchFamily="34" charset="0"/>
              <a:cs typeface="Arial" panose="020B0604020202020204" pitchFamily="34" charset="0"/>
            </a:rPr>
            <a:t>Social Support Services Department</a:t>
          </a:r>
          <a:endParaRPr lang="tr-TR" sz="900">
            <a:latin typeface="Arial" panose="020B0604020202020204" pitchFamily="34" charset="0"/>
            <a:cs typeface="Arial" panose="020B0604020202020204" pitchFamily="34" charset="0"/>
          </a:endParaRPr>
        </a:p>
      </dgm:t>
    </dgm:pt>
    <dgm:pt modelId="{7F14F979-8430-423D-9296-613FC019E538}" type="parTrans" cxnId="{728FEDE3-9C44-4F4D-9E2E-71F1E79A670B}">
      <dgm:prSet/>
      <dgm:spPr/>
      <dgm:t>
        <a:bodyPr/>
        <a:lstStyle/>
        <a:p>
          <a:endParaRPr lang="tr-TR" sz="1100">
            <a:latin typeface="Times New Roman" panose="02020603050405020304" pitchFamily="18" charset="0"/>
            <a:cs typeface="Times New Roman" panose="02020603050405020304" pitchFamily="18" charset="0"/>
          </a:endParaRPr>
        </a:p>
      </dgm:t>
    </dgm:pt>
    <dgm:pt modelId="{48997EE6-1602-44F4-A978-D434F8235961}" type="sibTrans" cxnId="{728FEDE3-9C44-4F4D-9E2E-71F1E79A670B}">
      <dgm:prSet/>
      <dgm:spPr/>
      <dgm:t>
        <a:bodyPr/>
        <a:lstStyle/>
        <a:p>
          <a:endParaRPr lang="tr-TR"/>
        </a:p>
      </dgm:t>
    </dgm:pt>
    <dgm:pt modelId="{BAE53A9C-D63C-49B6-A053-B6929D7B65A5}">
      <dgm:prSet custT="1"/>
      <dgm:spPr/>
      <dgm:t>
        <a:bodyPr/>
        <a:lstStyle/>
        <a:p>
          <a:r>
            <a:rPr lang="en-US" sz="900">
              <a:latin typeface="Arial" panose="020B0604020202020204" pitchFamily="34" charset="0"/>
              <a:cs typeface="Arial" panose="020B0604020202020204" pitchFamily="34" charset="0"/>
            </a:rPr>
            <a:t>Information Processing Department</a:t>
          </a:r>
          <a:endParaRPr lang="tr-TR" sz="900">
            <a:latin typeface="Arial" panose="020B0604020202020204" pitchFamily="34" charset="0"/>
            <a:cs typeface="Arial" panose="020B0604020202020204" pitchFamily="34" charset="0"/>
          </a:endParaRPr>
        </a:p>
      </dgm:t>
    </dgm:pt>
    <dgm:pt modelId="{9322B2BA-4B38-44D1-9F5D-682753A8F78C}" type="parTrans" cxnId="{B660E4B6-91D9-4CB8-B468-BAD391273688}">
      <dgm:prSet/>
      <dgm:spPr/>
      <dgm:t>
        <a:bodyPr/>
        <a:lstStyle/>
        <a:p>
          <a:endParaRPr lang="tr-TR" sz="1100">
            <a:latin typeface="Times New Roman" panose="02020603050405020304" pitchFamily="18" charset="0"/>
            <a:cs typeface="Times New Roman" panose="02020603050405020304" pitchFamily="18" charset="0"/>
          </a:endParaRPr>
        </a:p>
      </dgm:t>
    </dgm:pt>
    <dgm:pt modelId="{BE433FBC-7CA1-4863-A298-F07F3601F101}" type="sibTrans" cxnId="{B660E4B6-91D9-4CB8-B468-BAD391273688}">
      <dgm:prSet/>
      <dgm:spPr/>
      <dgm:t>
        <a:bodyPr/>
        <a:lstStyle/>
        <a:p>
          <a:endParaRPr lang="tr-TR"/>
        </a:p>
      </dgm:t>
    </dgm:pt>
    <dgm:pt modelId="{97EBC2C3-0BAA-46BB-93D7-FBA87205CBB9}">
      <dgm:prSet custT="1"/>
      <dgm:spPr/>
      <dgm:t>
        <a:bodyPr/>
        <a:lstStyle/>
        <a:p>
          <a:r>
            <a:rPr lang="en-US" sz="900">
              <a:latin typeface="Arial" panose="020B0604020202020204" pitchFamily="34" charset="0"/>
              <a:cs typeface="Arial" panose="020B0604020202020204" pitchFamily="34" charset="0"/>
            </a:rPr>
            <a:t>Health Affairs Department</a:t>
          </a:r>
          <a:endParaRPr lang="tr-TR" sz="900">
            <a:latin typeface="Arial" panose="020B0604020202020204" pitchFamily="34" charset="0"/>
            <a:cs typeface="Arial" panose="020B0604020202020204" pitchFamily="34" charset="0"/>
          </a:endParaRPr>
        </a:p>
      </dgm:t>
    </dgm:pt>
    <dgm:pt modelId="{9282EA7D-EBC2-4A41-A427-75A94E5A6635}" type="parTrans" cxnId="{2BE16CB7-7B85-454D-8826-8831C8BF2DE9}">
      <dgm:prSet/>
      <dgm:spPr/>
      <dgm:t>
        <a:bodyPr/>
        <a:lstStyle/>
        <a:p>
          <a:endParaRPr lang="tr-TR" sz="1100">
            <a:latin typeface="Times New Roman" panose="02020603050405020304" pitchFamily="18" charset="0"/>
            <a:cs typeface="Times New Roman" panose="02020603050405020304" pitchFamily="18" charset="0"/>
          </a:endParaRPr>
        </a:p>
      </dgm:t>
    </dgm:pt>
    <dgm:pt modelId="{6D8F9381-0BBB-4461-8C97-64D0F37177A9}" type="sibTrans" cxnId="{2BE16CB7-7B85-454D-8826-8831C8BF2DE9}">
      <dgm:prSet/>
      <dgm:spPr/>
      <dgm:t>
        <a:bodyPr/>
        <a:lstStyle/>
        <a:p>
          <a:endParaRPr lang="tr-TR"/>
        </a:p>
      </dgm:t>
    </dgm:pt>
    <dgm:pt modelId="{8C1B0E26-D28E-42DA-BD54-A8270AE56E0E}">
      <dgm:prSet custT="1"/>
      <dgm:spPr/>
      <dgm:t>
        <a:bodyPr/>
        <a:lstStyle/>
        <a:p>
          <a:r>
            <a:rPr lang="en-US" sz="900">
              <a:latin typeface="Arial" panose="020B0604020202020204" pitchFamily="34" charset="0"/>
              <a:cs typeface="Arial" panose="020B0604020202020204" pitchFamily="34" charset="0"/>
            </a:rPr>
            <a:t>Climate Change and Zero Waste Department</a:t>
          </a:r>
          <a:endParaRPr lang="tr-TR" sz="900">
            <a:latin typeface="Arial" panose="020B0604020202020204" pitchFamily="34" charset="0"/>
            <a:cs typeface="Arial" panose="020B0604020202020204" pitchFamily="34" charset="0"/>
          </a:endParaRPr>
        </a:p>
      </dgm:t>
    </dgm:pt>
    <dgm:pt modelId="{2CAD2F4D-817C-4C21-86BF-DDF2C0CE7208}" type="parTrans" cxnId="{218D9567-B06A-4BB7-AAF8-FA98C6329147}">
      <dgm:prSet/>
      <dgm:spPr/>
      <dgm:t>
        <a:bodyPr/>
        <a:lstStyle/>
        <a:p>
          <a:endParaRPr lang="tr-TR" sz="1100">
            <a:latin typeface="Times New Roman" panose="02020603050405020304" pitchFamily="18" charset="0"/>
            <a:cs typeface="Times New Roman" panose="02020603050405020304" pitchFamily="18" charset="0"/>
          </a:endParaRPr>
        </a:p>
      </dgm:t>
    </dgm:pt>
    <dgm:pt modelId="{24D58096-7D20-4F1A-B875-B53221CC0AB4}" type="sibTrans" cxnId="{218D9567-B06A-4BB7-AAF8-FA98C6329147}">
      <dgm:prSet/>
      <dgm:spPr/>
      <dgm:t>
        <a:bodyPr/>
        <a:lstStyle/>
        <a:p>
          <a:endParaRPr lang="tr-TR"/>
        </a:p>
      </dgm:t>
    </dgm:pt>
    <dgm:pt modelId="{1018E47A-E5C2-4C8F-B038-5B69B1BF9ACD}">
      <dgm:prSet custT="1"/>
      <dgm:spPr/>
      <dgm:t>
        <a:bodyPr/>
        <a:lstStyle/>
        <a:p>
          <a:r>
            <a:rPr lang="en-US" sz="900">
              <a:latin typeface="Arial" panose="020B0604020202020204" pitchFamily="34" charset="0"/>
              <a:cs typeface="Arial" panose="020B0604020202020204" pitchFamily="34" charset="0"/>
            </a:rPr>
            <a:t>Transportation Services Department</a:t>
          </a:r>
          <a:endParaRPr lang="tr-TR" sz="900">
            <a:latin typeface="Arial" panose="020B0604020202020204" pitchFamily="34" charset="0"/>
            <a:cs typeface="Arial" panose="020B0604020202020204" pitchFamily="34" charset="0"/>
          </a:endParaRPr>
        </a:p>
      </dgm:t>
    </dgm:pt>
    <dgm:pt modelId="{AAEE0FF5-3678-4CC0-9A0F-840AD542EF1C}" type="parTrans" cxnId="{94751F5F-3289-47AB-9C5B-2AEF7026471A}">
      <dgm:prSet/>
      <dgm:spPr/>
      <dgm:t>
        <a:bodyPr/>
        <a:lstStyle/>
        <a:p>
          <a:endParaRPr lang="tr-TR" sz="1100">
            <a:latin typeface="Times New Roman" panose="02020603050405020304" pitchFamily="18" charset="0"/>
            <a:cs typeface="Times New Roman" panose="02020603050405020304" pitchFamily="18" charset="0"/>
          </a:endParaRPr>
        </a:p>
      </dgm:t>
    </dgm:pt>
    <dgm:pt modelId="{F8E60BFC-225B-4C75-B73B-B15BAA437123}" type="sibTrans" cxnId="{94751F5F-3289-47AB-9C5B-2AEF7026471A}">
      <dgm:prSet/>
      <dgm:spPr/>
      <dgm:t>
        <a:bodyPr/>
        <a:lstStyle/>
        <a:p>
          <a:endParaRPr lang="tr-TR"/>
        </a:p>
      </dgm:t>
    </dgm:pt>
    <dgm:pt modelId="{77C63763-E0F8-4E7A-A445-F852F303A344}" type="pres">
      <dgm:prSet presAssocID="{AF704A5B-D258-439C-ADF5-88DD54DA1253}" presName="hierChild1" presStyleCnt="0">
        <dgm:presLayoutVars>
          <dgm:orgChart val="1"/>
          <dgm:chPref val="1"/>
          <dgm:dir/>
          <dgm:animOne val="branch"/>
          <dgm:animLvl val="lvl"/>
          <dgm:resizeHandles/>
        </dgm:presLayoutVars>
      </dgm:prSet>
      <dgm:spPr/>
    </dgm:pt>
    <dgm:pt modelId="{8CF7B55D-1DCB-4A29-B347-BC0BBE5BD39D}" type="pres">
      <dgm:prSet presAssocID="{B549208A-39C8-41E7-841B-FB2A7DA48F1F}" presName="hierRoot1" presStyleCnt="0">
        <dgm:presLayoutVars>
          <dgm:hierBranch val="init"/>
        </dgm:presLayoutVars>
      </dgm:prSet>
      <dgm:spPr/>
    </dgm:pt>
    <dgm:pt modelId="{D1276F71-CE42-4BDA-B204-05AC191D87C9}" type="pres">
      <dgm:prSet presAssocID="{B549208A-39C8-41E7-841B-FB2A7DA48F1F}" presName="rootComposite1" presStyleCnt="0"/>
      <dgm:spPr/>
    </dgm:pt>
    <dgm:pt modelId="{99B3ACC8-666E-4041-BB72-BFD65D551422}" type="pres">
      <dgm:prSet presAssocID="{B549208A-39C8-41E7-841B-FB2A7DA48F1F}" presName="rootText1" presStyleLbl="node0" presStyleIdx="0" presStyleCnt="3" custLinFactNeighborX="-890">
        <dgm:presLayoutVars>
          <dgm:chPref val="3"/>
        </dgm:presLayoutVars>
      </dgm:prSet>
      <dgm:spPr/>
    </dgm:pt>
    <dgm:pt modelId="{4A7DFB09-0521-42AB-8E43-728420A6D0DB}" type="pres">
      <dgm:prSet presAssocID="{B549208A-39C8-41E7-841B-FB2A7DA48F1F}" presName="rootConnector1" presStyleLbl="node1" presStyleIdx="0" presStyleCnt="0"/>
      <dgm:spPr/>
    </dgm:pt>
    <dgm:pt modelId="{5062638E-8033-4B55-B781-BA2BA2298031}" type="pres">
      <dgm:prSet presAssocID="{B549208A-39C8-41E7-841B-FB2A7DA48F1F}" presName="hierChild2" presStyleCnt="0"/>
      <dgm:spPr/>
    </dgm:pt>
    <dgm:pt modelId="{EFB99A1D-7955-4F97-AD11-9354395D878F}" type="pres">
      <dgm:prSet presAssocID="{B549208A-39C8-41E7-841B-FB2A7DA48F1F}" presName="hierChild3" presStyleCnt="0"/>
      <dgm:spPr/>
    </dgm:pt>
    <dgm:pt modelId="{D1711537-99EA-4FF0-B1AB-9A854C087CE9}" type="pres">
      <dgm:prSet presAssocID="{27C61B60-D646-44E6-9BEF-AC2C3852DCE4}" presName="hierRoot1" presStyleCnt="0">
        <dgm:presLayoutVars>
          <dgm:hierBranch val="init"/>
        </dgm:presLayoutVars>
      </dgm:prSet>
      <dgm:spPr/>
    </dgm:pt>
    <dgm:pt modelId="{24E9147E-162A-47D6-B295-4FDD8CAA6633}" type="pres">
      <dgm:prSet presAssocID="{27C61B60-D646-44E6-9BEF-AC2C3852DCE4}" presName="rootComposite1" presStyleCnt="0"/>
      <dgm:spPr/>
    </dgm:pt>
    <dgm:pt modelId="{1A3B08C8-5499-45A8-AF99-E3E72C202E85}" type="pres">
      <dgm:prSet presAssocID="{27C61B60-D646-44E6-9BEF-AC2C3852DCE4}" presName="rootText1" presStyleLbl="node0" presStyleIdx="1" presStyleCnt="3">
        <dgm:presLayoutVars>
          <dgm:chPref val="3"/>
        </dgm:presLayoutVars>
      </dgm:prSet>
      <dgm:spPr/>
    </dgm:pt>
    <dgm:pt modelId="{7E873D9C-5E6A-4751-91BC-0F65512D71A3}" type="pres">
      <dgm:prSet presAssocID="{27C61B60-D646-44E6-9BEF-AC2C3852DCE4}" presName="rootConnector1" presStyleLbl="node1" presStyleIdx="0" presStyleCnt="0"/>
      <dgm:spPr/>
    </dgm:pt>
    <dgm:pt modelId="{40AC6EE5-8E48-42C9-99F3-B9A549D29B0A}" type="pres">
      <dgm:prSet presAssocID="{27C61B60-D646-44E6-9BEF-AC2C3852DCE4}" presName="hierChild2" presStyleCnt="0"/>
      <dgm:spPr/>
    </dgm:pt>
    <dgm:pt modelId="{C5DDABAA-9901-4244-9702-3006B3AA4C04}" type="pres">
      <dgm:prSet presAssocID="{AF7F80A9-E72E-4058-AF0C-8276E16C7A1D}" presName="Name37" presStyleLbl="parChTrans1D2" presStyleIdx="0" presStyleCnt="11"/>
      <dgm:spPr/>
    </dgm:pt>
    <dgm:pt modelId="{B54548A6-673B-4B2F-9347-997C63312026}" type="pres">
      <dgm:prSet presAssocID="{5625C028-E280-4D83-8819-A9D204745CFF}" presName="hierRoot2" presStyleCnt="0">
        <dgm:presLayoutVars>
          <dgm:hierBranch val="init"/>
        </dgm:presLayoutVars>
      </dgm:prSet>
      <dgm:spPr/>
    </dgm:pt>
    <dgm:pt modelId="{B2028595-5EBC-42B0-935D-5BEACEC3ADD9}" type="pres">
      <dgm:prSet presAssocID="{5625C028-E280-4D83-8819-A9D204745CFF}" presName="rootComposite" presStyleCnt="0"/>
      <dgm:spPr/>
    </dgm:pt>
    <dgm:pt modelId="{971B9E24-24A8-4932-8032-0F873B72FC84}" type="pres">
      <dgm:prSet presAssocID="{5625C028-E280-4D83-8819-A9D204745CFF}" presName="rootText" presStyleLbl="node2" presStyleIdx="0" presStyleCnt="5">
        <dgm:presLayoutVars>
          <dgm:chPref val="3"/>
        </dgm:presLayoutVars>
      </dgm:prSet>
      <dgm:spPr/>
    </dgm:pt>
    <dgm:pt modelId="{A03954B2-D381-420C-8310-42B740FE8292}" type="pres">
      <dgm:prSet presAssocID="{5625C028-E280-4D83-8819-A9D204745CFF}" presName="rootConnector" presStyleLbl="node2" presStyleIdx="0" presStyleCnt="5"/>
      <dgm:spPr/>
    </dgm:pt>
    <dgm:pt modelId="{8023460A-4775-4352-856B-69B4FA291822}" type="pres">
      <dgm:prSet presAssocID="{5625C028-E280-4D83-8819-A9D204745CFF}" presName="hierChild4" presStyleCnt="0"/>
      <dgm:spPr/>
    </dgm:pt>
    <dgm:pt modelId="{245CD2E7-FF16-4860-8CEA-EC62A5B9D3A1}" type="pres">
      <dgm:prSet presAssocID="{F9D187FA-D3F0-4789-9C6A-168C0D304233}" presName="Name37" presStyleLbl="parChTrans1D3" presStyleIdx="0" presStyleCnt="24"/>
      <dgm:spPr/>
    </dgm:pt>
    <dgm:pt modelId="{BD008840-39C0-40DB-B593-9D9913CAB98E}" type="pres">
      <dgm:prSet presAssocID="{CE765A32-0BFB-4728-8BDC-414BED3ED8DA}" presName="hierRoot2" presStyleCnt="0">
        <dgm:presLayoutVars>
          <dgm:hierBranch val="init"/>
        </dgm:presLayoutVars>
      </dgm:prSet>
      <dgm:spPr/>
    </dgm:pt>
    <dgm:pt modelId="{178DD25A-4C81-4E4B-9541-402D0933395D}" type="pres">
      <dgm:prSet presAssocID="{CE765A32-0BFB-4728-8BDC-414BED3ED8DA}" presName="rootComposite" presStyleCnt="0"/>
      <dgm:spPr/>
    </dgm:pt>
    <dgm:pt modelId="{E54A7D3C-2530-414A-B297-A74253B6BECD}" type="pres">
      <dgm:prSet presAssocID="{CE765A32-0BFB-4728-8BDC-414BED3ED8DA}" presName="rootText" presStyleLbl="node3" presStyleIdx="0" presStyleCnt="24">
        <dgm:presLayoutVars>
          <dgm:chPref val="3"/>
        </dgm:presLayoutVars>
      </dgm:prSet>
      <dgm:spPr/>
    </dgm:pt>
    <dgm:pt modelId="{82676AC9-D17D-4520-B5A5-86D88ABB74F4}" type="pres">
      <dgm:prSet presAssocID="{CE765A32-0BFB-4728-8BDC-414BED3ED8DA}" presName="rootConnector" presStyleLbl="node3" presStyleIdx="0" presStyleCnt="24"/>
      <dgm:spPr/>
    </dgm:pt>
    <dgm:pt modelId="{53A066BA-3C54-41C5-B80D-653C149E28A8}" type="pres">
      <dgm:prSet presAssocID="{CE765A32-0BFB-4728-8BDC-414BED3ED8DA}" presName="hierChild4" presStyleCnt="0"/>
      <dgm:spPr/>
    </dgm:pt>
    <dgm:pt modelId="{FB54BD3C-89EC-4DD4-8080-6FA71FA47EF5}" type="pres">
      <dgm:prSet presAssocID="{CE765A32-0BFB-4728-8BDC-414BED3ED8DA}" presName="hierChild5" presStyleCnt="0"/>
      <dgm:spPr/>
    </dgm:pt>
    <dgm:pt modelId="{1AE13F82-1FAC-4D42-9F86-4ED2757B17D1}" type="pres">
      <dgm:prSet presAssocID="{46C325AC-10DB-40AB-A4EE-E704DBFAC40F}" presName="Name37" presStyleLbl="parChTrans1D3" presStyleIdx="1" presStyleCnt="24"/>
      <dgm:spPr/>
    </dgm:pt>
    <dgm:pt modelId="{51D96F0B-1323-4C25-8584-48BDE8133675}" type="pres">
      <dgm:prSet presAssocID="{FA336AE6-BB1F-4A0F-A175-0DC86C3FD72B}" presName="hierRoot2" presStyleCnt="0">
        <dgm:presLayoutVars>
          <dgm:hierBranch val="init"/>
        </dgm:presLayoutVars>
      </dgm:prSet>
      <dgm:spPr/>
    </dgm:pt>
    <dgm:pt modelId="{2D9C44F5-1264-4C71-BB57-95053DAF5C95}" type="pres">
      <dgm:prSet presAssocID="{FA336AE6-BB1F-4A0F-A175-0DC86C3FD72B}" presName="rootComposite" presStyleCnt="0"/>
      <dgm:spPr/>
    </dgm:pt>
    <dgm:pt modelId="{E0C1ED1A-A7DC-40C6-BFCF-4436B42A1384}" type="pres">
      <dgm:prSet presAssocID="{FA336AE6-BB1F-4A0F-A175-0DC86C3FD72B}" presName="rootText" presStyleLbl="node3" presStyleIdx="1" presStyleCnt="24">
        <dgm:presLayoutVars>
          <dgm:chPref val="3"/>
        </dgm:presLayoutVars>
      </dgm:prSet>
      <dgm:spPr/>
    </dgm:pt>
    <dgm:pt modelId="{9EDECF62-226A-4378-B975-F3BF1939DE41}" type="pres">
      <dgm:prSet presAssocID="{FA336AE6-BB1F-4A0F-A175-0DC86C3FD72B}" presName="rootConnector" presStyleLbl="node3" presStyleIdx="1" presStyleCnt="24"/>
      <dgm:spPr/>
    </dgm:pt>
    <dgm:pt modelId="{1B773252-CC4A-4EFA-98D9-A039ADAF5FF7}" type="pres">
      <dgm:prSet presAssocID="{FA336AE6-BB1F-4A0F-A175-0DC86C3FD72B}" presName="hierChild4" presStyleCnt="0"/>
      <dgm:spPr/>
    </dgm:pt>
    <dgm:pt modelId="{76C45F35-9818-4A05-851A-76AC417C951E}" type="pres">
      <dgm:prSet presAssocID="{FA336AE6-BB1F-4A0F-A175-0DC86C3FD72B}" presName="hierChild5" presStyleCnt="0"/>
      <dgm:spPr/>
    </dgm:pt>
    <dgm:pt modelId="{AF31BEAA-8943-40BC-854F-EC1949090090}" type="pres">
      <dgm:prSet presAssocID="{4106C84F-4C8B-429A-834B-CAF2DCEBD2DD}" presName="Name37" presStyleLbl="parChTrans1D3" presStyleIdx="2" presStyleCnt="24"/>
      <dgm:spPr/>
    </dgm:pt>
    <dgm:pt modelId="{DEA4BDB4-B68B-425B-AEE1-47D86D4BD2FA}" type="pres">
      <dgm:prSet presAssocID="{F28A17BC-4AF8-4E76-B623-44AFC2595B7C}" presName="hierRoot2" presStyleCnt="0">
        <dgm:presLayoutVars>
          <dgm:hierBranch val="init"/>
        </dgm:presLayoutVars>
      </dgm:prSet>
      <dgm:spPr/>
    </dgm:pt>
    <dgm:pt modelId="{7CE6BE49-8A76-444E-AA28-DC338BD0B149}" type="pres">
      <dgm:prSet presAssocID="{F28A17BC-4AF8-4E76-B623-44AFC2595B7C}" presName="rootComposite" presStyleCnt="0"/>
      <dgm:spPr/>
    </dgm:pt>
    <dgm:pt modelId="{5EF96E9D-9463-4476-BBA6-9DF581A3E92F}" type="pres">
      <dgm:prSet presAssocID="{F28A17BC-4AF8-4E76-B623-44AFC2595B7C}" presName="rootText" presStyleLbl="node3" presStyleIdx="2" presStyleCnt="24" custScaleY="135977">
        <dgm:presLayoutVars>
          <dgm:chPref val="3"/>
        </dgm:presLayoutVars>
      </dgm:prSet>
      <dgm:spPr/>
    </dgm:pt>
    <dgm:pt modelId="{1842D3E7-B8F0-4D20-8069-4591C1C0E66D}" type="pres">
      <dgm:prSet presAssocID="{F28A17BC-4AF8-4E76-B623-44AFC2595B7C}" presName="rootConnector" presStyleLbl="node3" presStyleIdx="2" presStyleCnt="24"/>
      <dgm:spPr/>
    </dgm:pt>
    <dgm:pt modelId="{F85FC5F4-C3C7-4EB4-9A11-B7662B0A4F6F}" type="pres">
      <dgm:prSet presAssocID="{F28A17BC-4AF8-4E76-B623-44AFC2595B7C}" presName="hierChild4" presStyleCnt="0"/>
      <dgm:spPr/>
    </dgm:pt>
    <dgm:pt modelId="{6FFE158E-8B5D-4C70-A3DD-EB5E60444816}" type="pres">
      <dgm:prSet presAssocID="{F28A17BC-4AF8-4E76-B623-44AFC2595B7C}" presName="hierChild5" presStyleCnt="0"/>
      <dgm:spPr/>
    </dgm:pt>
    <dgm:pt modelId="{E28083DE-386A-4F1D-A515-E076BB70653B}" type="pres">
      <dgm:prSet presAssocID="{F9719CA9-53C1-4FB6-83EF-5B4083688799}" presName="Name37" presStyleLbl="parChTrans1D3" presStyleIdx="3" presStyleCnt="24"/>
      <dgm:spPr/>
    </dgm:pt>
    <dgm:pt modelId="{051AAC8C-472A-48EA-9848-71403F9C290E}" type="pres">
      <dgm:prSet presAssocID="{A3FAD7F8-D585-4373-9764-A531A6ED59C6}" presName="hierRoot2" presStyleCnt="0">
        <dgm:presLayoutVars>
          <dgm:hierBranch val="init"/>
        </dgm:presLayoutVars>
      </dgm:prSet>
      <dgm:spPr/>
    </dgm:pt>
    <dgm:pt modelId="{5F65011E-DBED-4877-962D-79E9F4165A6E}" type="pres">
      <dgm:prSet presAssocID="{A3FAD7F8-D585-4373-9764-A531A6ED59C6}" presName="rootComposite" presStyleCnt="0"/>
      <dgm:spPr/>
    </dgm:pt>
    <dgm:pt modelId="{E1E003D7-896E-4E13-B62B-D3B6D97C67FF}" type="pres">
      <dgm:prSet presAssocID="{A3FAD7F8-D585-4373-9764-A531A6ED59C6}" presName="rootText" presStyleLbl="node3" presStyleIdx="3" presStyleCnt="24">
        <dgm:presLayoutVars>
          <dgm:chPref val="3"/>
        </dgm:presLayoutVars>
      </dgm:prSet>
      <dgm:spPr/>
    </dgm:pt>
    <dgm:pt modelId="{F73A58FA-5A63-48E2-A202-96B89A55801E}" type="pres">
      <dgm:prSet presAssocID="{A3FAD7F8-D585-4373-9764-A531A6ED59C6}" presName="rootConnector" presStyleLbl="node3" presStyleIdx="3" presStyleCnt="24"/>
      <dgm:spPr/>
    </dgm:pt>
    <dgm:pt modelId="{0332AD4E-DE66-47E2-AF79-58AF8F18A305}" type="pres">
      <dgm:prSet presAssocID="{A3FAD7F8-D585-4373-9764-A531A6ED59C6}" presName="hierChild4" presStyleCnt="0"/>
      <dgm:spPr/>
    </dgm:pt>
    <dgm:pt modelId="{31F7C69D-D4FB-4F83-8D61-BE65F226E20B}" type="pres">
      <dgm:prSet presAssocID="{A3FAD7F8-D585-4373-9764-A531A6ED59C6}" presName="hierChild5" presStyleCnt="0"/>
      <dgm:spPr/>
    </dgm:pt>
    <dgm:pt modelId="{B7E4AD75-F7B4-42A8-AF6D-8FF63C94BA44}" type="pres">
      <dgm:prSet presAssocID="{71893006-CF68-4CAA-9401-A805A66AE294}" presName="Name37" presStyleLbl="parChTrans1D3" presStyleIdx="4" presStyleCnt="24"/>
      <dgm:spPr/>
    </dgm:pt>
    <dgm:pt modelId="{2E22C1AA-CFC5-4BC7-83F8-06E1584AA244}" type="pres">
      <dgm:prSet presAssocID="{2A9C0255-EC70-492A-821E-BC97C544E85B}" presName="hierRoot2" presStyleCnt="0">
        <dgm:presLayoutVars>
          <dgm:hierBranch val="init"/>
        </dgm:presLayoutVars>
      </dgm:prSet>
      <dgm:spPr/>
    </dgm:pt>
    <dgm:pt modelId="{9636E5B7-6BB8-4E44-9D95-D60BC0C9C147}" type="pres">
      <dgm:prSet presAssocID="{2A9C0255-EC70-492A-821E-BC97C544E85B}" presName="rootComposite" presStyleCnt="0"/>
      <dgm:spPr/>
    </dgm:pt>
    <dgm:pt modelId="{A480DC6C-A4D2-4386-9154-C224817AE021}" type="pres">
      <dgm:prSet presAssocID="{2A9C0255-EC70-492A-821E-BC97C544E85B}" presName="rootText" presStyleLbl="node3" presStyleIdx="4" presStyleCnt="24">
        <dgm:presLayoutVars>
          <dgm:chPref val="3"/>
        </dgm:presLayoutVars>
      </dgm:prSet>
      <dgm:spPr/>
    </dgm:pt>
    <dgm:pt modelId="{EA832189-7953-439F-BF95-78CAD265765A}" type="pres">
      <dgm:prSet presAssocID="{2A9C0255-EC70-492A-821E-BC97C544E85B}" presName="rootConnector" presStyleLbl="node3" presStyleIdx="4" presStyleCnt="24"/>
      <dgm:spPr/>
    </dgm:pt>
    <dgm:pt modelId="{3628431B-197F-4458-B38F-467328EBC358}" type="pres">
      <dgm:prSet presAssocID="{2A9C0255-EC70-492A-821E-BC97C544E85B}" presName="hierChild4" presStyleCnt="0"/>
      <dgm:spPr/>
    </dgm:pt>
    <dgm:pt modelId="{2741807A-7838-4198-AE44-A455FE97BEE4}" type="pres">
      <dgm:prSet presAssocID="{2A9C0255-EC70-492A-821E-BC97C544E85B}" presName="hierChild5" presStyleCnt="0"/>
      <dgm:spPr/>
    </dgm:pt>
    <dgm:pt modelId="{F4C81269-EA26-4CE3-8347-1DA0339963D5}" type="pres">
      <dgm:prSet presAssocID="{5625C028-E280-4D83-8819-A9D204745CFF}" presName="hierChild5" presStyleCnt="0"/>
      <dgm:spPr/>
    </dgm:pt>
    <dgm:pt modelId="{6ADD6B39-004E-49AD-B216-649DE000FA6C}" type="pres">
      <dgm:prSet presAssocID="{CA406456-B197-45F5-949C-6EBFB3665DB6}" presName="Name37" presStyleLbl="parChTrans1D2" presStyleIdx="1" presStyleCnt="11"/>
      <dgm:spPr/>
    </dgm:pt>
    <dgm:pt modelId="{B82DF776-68F6-4EC6-91CB-4515CF614A0B}" type="pres">
      <dgm:prSet presAssocID="{2A23E44A-E757-4211-A2F6-C9C164FAEA02}" presName="hierRoot2" presStyleCnt="0">
        <dgm:presLayoutVars>
          <dgm:hierBranch val="init"/>
        </dgm:presLayoutVars>
      </dgm:prSet>
      <dgm:spPr/>
    </dgm:pt>
    <dgm:pt modelId="{3E203FDB-5C06-400A-8ADE-33B29818B7D6}" type="pres">
      <dgm:prSet presAssocID="{2A23E44A-E757-4211-A2F6-C9C164FAEA02}" presName="rootComposite" presStyleCnt="0"/>
      <dgm:spPr/>
    </dgm:pt>
    <dgm:pt modelId="{04669583-05AE-4664-AABD-F30E48896AD1}" type="pres">
      <dgm:prSet presAssocID="{2A23E44A-E757-4211-A2F6-C9C164FAEA02}" presName="rootText" presStyleLbl="node2" presStyleIdx="1" presStyleCnt="5">
        <dgm:presLayoutVars>
          <dgm:chPref val="3"/>
        </dgm:presLayoutVars>
      </dgm:prSet>
      <dgm:spPr/>
    </dgm:pt>
    <dgm:pt modelId="{05EA73F1-78BD-49BA-B84B-8FCF62FDF34F}" type="pres">
      <dgm:prSet presAssocID="{2A23E44A-E757-4211-A2F6-C9C164FAEA02}" presName="rootConnector" presStyleLbl="node2" presStyleIdx="1" presStyleCnt="5"/>
      <dgm:spPr/>
    </dgm:pt>
    <dgm:pt modelId="{E48BAE2F-BCE0-4EC2-B878-A70E695884CF}" type="pres">
      <dgm:prSet presAssocID="{2A23E44A-E757-4211-A2F6-C9C164FAEA02}" presName="hierChild4" presStyleCnt="0"/>
      <dgm:spPr/>
    </dgm:pt>
    <dgm:pt modelId="{5D638CF3-9662-49D0-909E-64AFED758DE5}" type="pres">
      <dgm:prSet presAssocID="{ED8B190C-20B7-4741-BC2D-36067EF99BA7}" presName="Name37" presStyleLbl="parChTrans1D3" presStyleIdx="5" presStyleCnt="24"/>
      <dgm:spPr/>
    </dgm:pt>
    <dgm:pt modelId="{9642DF09-E81B-46C3-99B2-6E5A38661EBA}" type="pres">
      <dgm:prSet presAssocID="{D663C8B1-4042-4146-A0A2-3A65A29C0149}" presName="hierRoot2" presStyleCnt="0">
        <dgm:presLayoutVars>
          <dgm:hierBranch val="init"/>
        </dgm:presLayoutVars>
      </dgm:prSet>
      <dgm:spPr/>
    </dgm:pt>
    <dgm:pt modelId="{8585BE7D-8EED-40AB-8D5F-AFE052EDCF47}" type="pres">
      <dgm:prSet presAssocID="{D663C8B1-4042-4146-A0A2-3A65A29C0149}" presName="rootComposite" presStyleCnt="0"/>
      <dgm:spPr/>
    </dgm:pt>
    <dgm:pt modelId="{7DA7AD26-7318-4112-833D-4371A69E92AF}" type="pres">
      <dgm:prSet presAssocID="{D663C8B1-4042-4146-A0A2-3A65A29C0149}" presName="rootText" presStyleLbl="node3" presStyleIdx="5" presStyleCnt="24">
        <dgm:presLayoutVars>
          <dgm:chPref val="3"/>
        </dgm:presLayoutVars>
      </dgm:prSet>
      <dgm:spPr/>
    </dgm:pt>
    <dgm:pt modelId="{98217836-BF40-4740-BE73-19D79F01C458}" type="pres">
      <dgm:prSet presAssocID="{D663C8B1-4042-4146-A0A2-3A65A29C0149}" presName="rootConnector" presStyleLbl="node3" presStyleIdx="5" presStyleCnt="24"/>
      <dgm:spPr/>
    </dgm:pt>
    <dgm:pt modelId="{1EF2BCF9-6D64-44E1-800B-BD4DFBD4ECBF}" type="pres">
      <dgm:prSet presAssocID="{D663C8B1-4042-4146-A0A2-3A65A29C0149}" presName="hierChild4" presStyleCnt="0"/>
      <dgm:spPr/>
    </dgm:pt>
    <dgm:pt modelId="{0BE15DE4-7FA2-4961-BE8A-D8B924EC2366}" type="pres">
      <dgm:prSet presAssocID="{D663C8B1-4042-4146-A0A2-3A65A29C0149}" presName="hierChild5" presStyleCnt="0"/>
      <dgm:spPr/>
    </dgm:pt>
    <dgm:pt modelId="{2ACA7301-474A-43DB-8BDC-2A988B0AF00F}" type="pres">
      <dgm:prSet presAssocID="{238A7B54-8CCD-46F0-A79F-496EE50B2DB6}" presName="Name37" presStyleLbl="parChTrans1D3" presStyleIdx="6" presStyleCnt="24"/>
      <dgm:spPr/>
    </dgm:pt>
    <dgm:pt modelId="{66DCF931-334E-4C61-9D7F-2E013FED87BD}" type="pres">
      <dgm:prSet presAssocID="{769AE45F-CAAF-4E73-8565-045812DB7783}" presName="hierRoot2" presStyleCnt="0">
        <dgm:presLayoutVars>
          <dgm:hierBranch val="init"/>
        </dgm:presLayoutVars>
      </dgm:prSet>
      <dgm:spPr/>
    </dgm:pt>
    <dgm:pt modelId="{407CEECF-84DB-4366-8340-8513EEE86C84}" type="pres">
      <dgm:prSet presAssocID="{769AE45F-CAAF-4E73-8565-045812DB7783}" presName="rootComposite" presStyleCnt="0"/>
      <dgm:spPr/>
    </dgm:pt>
    <dgm:pt modelId="{833F637B-1D61-4341-89BD-796437C02B10}" type="pres">
      <dgm:prSet presAssocID="{769AE45F-CAAF-4E73-8565-045812DB7783}" presName="rootText" presStyleLbl="node3" presStyleIdx="6" presStyleCnt="24">
        <dgm:presLayoutVars>
          <dgm:chPref val="3"/>
        </dgm:presLayoutVars>
      </dgm:prSet>
      <dgm:spPr/>
    </dgm:pt>
    <dgm:pt modelId="{E23A48B5-C497-4EFE-A845-238BD7DBEEA0}" type="pres">
      <dgm:prSet presAssocID="{769AE45F-CAAF-4E73-8565-045812DB7783}" presName="rootConnector" presStyleLbl="node3" presStyleIdx="6" presStyleCnt="24"/>
      <dgm:spPr/>
    </dgm:pt>
    <dgm:pt modelId="{CCD652F4-AA45-44D3-B741-6EDE1392CB7F}" type="pres">
      <dgm:prSet presAssocID="{769AE45F-CAAF-4E73-8565-045812DB7783}" presName="hierChild4" presStyleCnt="0"/>
      <dgm:spPr/>
    </dgm:pt>
    <dgm:pt modelId="{7E52FB99-8C8A-4130-BFFE-1000A118062B}" type="pres">
      <dgm:prSet presAssocID="{769AE45F-CAAF-4E73-8565-045812DB7783}" presName="hierChild5" presStyleCnt="0"/>
      <dgm:spPr/>
    </dgm:pt>
    <dgm:pt modelId="{BF91D992-A038-495B-AD1D-E5368327DE9D}" type="pres">
      <dgm:prSet presAssocID="{2A23E44A-E757-4211-A2F6-C9C164FAEA02}" presName="hierChild5" presStyleCnt="0"/>
      <dgm:spPr/>
    </dgm:pt>
    <dgm:pt modelId="{D0D2B2A1-326B-44C8-9C2E-2040F370FAB3}" type="pres">
      <dgm:prSet presAssocID="{9D3373F4-47BB-4C92-A71F-0E1D1AD4C4CB}" presName="Name37" presStyleLbl="parChTrans1D2" presStyleIdx="2" presStyleCnt="11"/>
      <dgm:spPr/>
    </dgm:pt>
    <dgm:pt modelId="{1C1AF508-1368-4BD4-B38B-284944ACF17F}" type="pres">
      <dgm:prSet presAssocID="{2A20D0F5-551E-447D-9B4F-FE935D41BE9E}" presName="hierRoot2" presStyleCnt="0">
        <dgm:presLayoutVars>
          <dgm:hierBranch val="init"/>
        </dgm:presLayoutVars>
      </dgm:prSet>
      <dgm:spPr/>
    </dgm:pt>
    <dgm:pt modelId="{D01D800D-07C0-467F-8BE3-171665535615}" type="pres">
      <dgm:prSet presAssocID="{2A20D0F5-551E-447D-9B4F-FE935D41BE9E}" presName="rootComposite" presStyleCnt="0"/>
      <dgm:spPr/>
    </dgm:pt>
    <dgm:pt modelId="{71C13BB3-F77A-41B3-B0D6-27B061F9CA58}" type="pres">
      <dgm:prSet presAssocID="{2A20D0F5-551E-447D-9B4F-FE935D41BE9E}" presName="rootText" presStyleLbl="node2" presStyleIdx="2" presStyleCnt="5">
        <dgm:presLayoutVars>
          <dgm:chPref val="3"/>
        </dgm:presLayoutVars>
      </dgm:prSet>
      <dgm:spPr/>
    </dgm:pt>
    <dgm:pt modelId="{CF9598AA-AEBC-4949-A962-54193F9C2D26}" type="pres">
      <dgm:prSet presAssocID="{2A20D0F5-551E-447D-9B4F-FE935D41BE9E}" presName="rootConnector" presStyleLbl="node2" presStyleIdx="2" presStyleCnt="5"/>
      <dgm:spPr/>
    </dgm:pt>
    <dgm:pt modelId="{B0BDD76A-0F9B-430B-9DA4-F19AB100D398}" type="pres">
      <dgm:prSet presAssocID="{2A20D0F5-551E-447D-9B4F-FE935D41BE9E}" presName="hierChild4" presStyleCnt="0"/>
      <dgm:spPr/>
    </dgm:pt>
    <dgm:pt modelId="{CD9D71B8-12B6-47CF-939F-D51C65F222E1}" type="pres">
      <dgm:prSet presAssocID="{33232B6D-DE2D-48A3-932C-B0CCFFD617D2}" presName="Name37" presStyleLbl="parChTrans1D3" presStyleIdx="7" presStyleCnt="24"/>
      <dgm:spPr/>
    </dgm:pt>
    <dgm:pt modelId="{ED25F66A-4D25-4BF9-818C-7AB4A2466482}" type="pres">
      <dgm:prSet presAssocID="{B753E698-61DF-4985-80F5-E03AB07DD3F8}" presName="hierRoot2" presStyleCnt="0">
        <dgm:presLayoutVars>
          <dgm:hierBranch val="init"/>
        </dgm:presLayoutVars>
      </dgm:prSet>
      <dgm:spPr/>
    </dgm:pt>
    <dgm:pt modelId="{042B67C2-0C6C-4B09-AC98-64AB56A24033}" type="pres">
      <dgm:prSet presAssocID="{B753E698-61DF-4985-80F5-E03AB07DD3F8}" presName="rootComposite" presStyleCnt="0"/>
      <dgm:spPr/>
    </dgm:pt>
    <dgm:pt modelId="{0FAD3181-6CD7-4DA4-A020-B5783F7655C2}" type="pres">
      <dgm:prSet presAssocID="{B753E698-61DF-4985-80F5-E03AB07DD3F8}" presName="rootText" presStyleLbl="node3" presStyleIdx="7" presStyleCnt="24">
        <dgm:presLayoutVars>
          <dgm:chPref val="3"/>
        </dgm:presLayoutVars>
      </dgm:prSet>
      <dgm:spPr/>
    </dgm:pt>
    <dgm:pt modelId="{E00B099B-8FB0-4DAF-A4E7-3E59625D4FCE}" type="pres">
      <dgm:prSet presAssocID="{B753E698-61DF-4985-80F5-E03AB07DD3F8}" presName="rootConnector" presStyleLbl="node3" presStyleIdx="7" presStyleCnt="24"/>
      <dgm:spPr/>
    </dgm:pt>
    <dgm:pt modelId="{D78EF16A-A2C6-4165-9266-C10A309C7411}" type="pres">
      <dgm:prSet presAssocID="{B753E698-61DF-4985-80F5-E03AB07DD3F8}" presName="hierChild4" presStyleCnt="0"/>
      <dgm:spPr/>
    </dgm:pt>
    <dgm:pt modelId="{1397DD1D-76F5-4759-ADD5-EE9445368F10}" type="pres">
      <dgm:prSet presAssocID="{B753E698-61DF-4985-80F5-E03AB07DD3F8}" presName="hierChild5" presStyleCnt="0"/>
      <dgm:spPr/>
    </dgm:pt>
    <dgm:pt modelId="{935F6496-428B-4D8E-BB78-04D52DE26B16}" type="pres">
      <dgm:prSet presAssocID="{EE357513-4B57-4D5B-8BD0-0D7B61E8127E}" presName="Name37" presStyleLbl="parChTrans1D3" presStyleIdx="8" presStyleCnt="24"/>
      <dgm:spPr/>
    </dgm:pt>
    <dgm:pt modelId="{E3E8099F-A81F-4265-8263-ED879884BEA8}" type="pres">
      <dgm:prSet presAssocID="{7D20D13E-61B6-4664-AB1B-F87C74278D15}" presName="hierRoot2" presStyleCnt="0">
        <dgm:presLayoutVars>
          <dgm:hierBranch val="init"/>
        </dgm:presLayoutVars>
      </dgm:prSet>
      <dgm:spPr/>
    </dgm:pt>
    <dgm:pt modelId="{8D99863A-F532-49ED-AFCA-3309E205D600}" type="pres">
      <dgm:prSet presAssocID="{7D20D13E-61B6-4664-AB1B-F87C74278D15}" presName="rootComposite" presStyleCnt="0"/>
      <dgm:spPr/>
    </dgm:pt>
    <dgm:pt modelId="{B2F69DC0-C2BA-4076-91CF-4C51BDD172A6}" type="pres">
      <dgm:prSet presAssocID="{7D20D13E-61B6-4664-AB1B-F87C74278D15}" presName="rootText" presStyleLbl="node3" presStyleIdx="8" presStyleCnt="24">
        <dgm:presLayoutVars>
          <dgm:chPref val="3"/>
        </dgm:presLayoutVars>
      </dgm:prSet>
      <dgm:spPr/>
    </dgm:pt>
    <dgm:pt modelId="{2BC04401-C41D-4B5D-AC5C-E5F0061A603F}" type="pres">
      <dgm:prSet presAssocID="{7D20D13E-61B6-4664-AB1B-F87C74278D15}" presName="rootConnector" presStyleLbl="node3" presStyleIdx="8" presStyleCnt="24"/>
      <dgm:spPr/>
    </dgm:pt>
    <dgm:pt modelId="{65C4A22B-C8E2-49CD-ABE1-51504240CC82}" type="pres">
      <dgm:prSet presAssocID="{7D20D13E-61B6-4664-AB1B-F87C74278D15}" presName="hierChild4" presStyleCnt="0"/>
      <dgm:spPr/>
    </dgm:pt>
    <dgm:pt modelId="{09A2227A-D8D1-4ED9-9D4F-83E7DFFF3349}" type="pres">
      <dgm:prSet presAssocID="{7D20D13E-61B6-4664-AB1B-F87C74278D15}" presName="hierChild5" presStyleCnt="0"/>
      <dgm:spPr/>
    </dgm:pt>
    <dgm:pt modelId="{E05072DF-95E6-49B4-A569-68926B5A04B3}" type="pres">
      <dgm:prSet presAssocID="{6F1087E2-7009-468D-9D90-061659CEFECD}" presName="Name37" presStyleLbl="parChTrans1D3" presStyleIdx="9" presStyleCnt="24"/>
      <dgm:spPr/>
    </dgm:pt>
    <dgm:pt modelId="{674127D1-F46E-4064-A553-1774F6475F03}" type="pres">
      <dgm:prSet presAssocID="{8EFC167F-F637-47BC-87AC-56E629B373C4}" presName="hierRoot2" presStyleCnt="0">
        <dgm:presLayoutVars>
          <dgm:hierBranch val="init"/>
        </dgm:presLayoutVars>
      </dgm:prSet>
      <dgm:spPr/>
    </dgm:pt>
    <dgm:pt modelId="{7C802CD6-7D5F-4E1E-9587-B0C1A2119594}" type="pres">
      <dgm:prSet presAssocID="{8EFC167F-F637-47BC-87AC-56E629B373C4}" presName="rootComposite" presStyleCnt="0"/>
      <dgm:spPr/>
    </dgm:pt>
    <dgm:pt modelId="{AB15D364-4578-49E5-86DA-86814083C304}" type="pres">
      <dgm:prSet presAssocID="{8EFC167F-F637-47BC-87AC-56E629B373C4}" presName="rootText" presStyleLbl="node3" presStyleIdx="9" presStyleCnt="24">
        <dgm:presLayoutVars>
          <dgm:chPref val="3"/>
        </dgm:presLayoutVars>
      </dgm:prSet>
      <dgm:spPr/>
    </dgm:pt>
    <dgm:pt modelId="{DD5DED0D-1666-463D-92A4-91F04E525727}" type="pres">
      <dgm:prSet presAssocID="{8EFC167F-F637-47BC-87AC-56E629B373C4}" presName="rootConnector" presStyleLbl="node3" presStyleIdx="9" presStyleCnt="24"/>
      <dgm:spPr/>
    </dgm:pt>
    <dgm:pt modelId="{71FF0614-BCA7-4FA8-92B3-C8C90ED16949}" type="pres">
      <dgm:prSet presAssocID="{8EFC167F-F637-47BC-87AC-56E629B373C4}" presName="hierChild4" presStyleCnt="0"/>
      <dgm:spPr/>
    </dgm:pt>
    <dgm:pt modelId="{6BF5D645-481E-405B-9CE5-24C2444766AB}" type="pres">
      <dgm:prSet presAssocID="{8EFC167F-F637-47BC-87AC-56E629B373C4}" presName="hierChild5" presStyleCnt="0"/>
      <dgm:spPr/>
    </dgm:pt>
    <dgm:pt modelId="{EC8188C9-8F41-4921-A664-62614CCF6CD2}" type="pres">
      <dgm:prSet presAssocID="{A40AE054-E34A-4B9E-9E5D-CDC3496BB1EB}" presName="Name37" presStyleLbl="parChTrans1D3" presStyleIdx="10" presStyleCnt="24"/>
      <dgm:spPr/>
    </dgm:pt>
    <dgm:pt modelId="{EF7D7691-B6F5-4FCA-A5F4-FAEBA00BA26F}" type="pres">
      <dgm:prSet presAssocID="{7A7ABAD0-EEF5-4667-838C-506374C5629E}" presName="hierRoot2" presStyleCnt="0">
        <dgm:presLayoutVars>
          <dgm:hierBranch val="init"/>
        </dgm:presLayoutVars>
      </dgm:prSet>
      <dgm:spPr/>
    </dgm:pt>
    <dgm:pt modelId="{DFE0591C-1EFD-416D-943D-0E29F620FB17}" type="pres">
      <dgm:prSet presAssocID="{7A7ABAD0-EEF5-4667-838C-506374C5629E}" presName="rootComposite" presStyleCnt="0"/>
      <dgm:spPr/>
    </dgm:pt>
    <dgm:pt modelId="{C9C7035C-917A-4800-9237-BB7AE9D65314}" type="pres">
      <dgm:prSet presAssocID="{7A7ABAD0-EEF5-4667-838C-506374C5629E}" presName="rootText" presStyleLbl="node3" presStyleIdx="10" presStyleCnt="24">
        <dgm:presLayoutVars>
          <dgm:chPref val="3"/>
        </dgm:presLayoutVars>
      </dgm:prSet>
      <dgm:spPr/>
    </dgm:pt>
    <dgm:pt modelId="{BCBF13B8-D038-4F9A-A150-F7FCB1010FB2}" type="pres">
      <dgm:prSet presAssocID="{7A7ABAD0-EEF5-4667-838C-506374C5629E}" presName="rootConnector" presStyleLbl="node3" presStyleIdx="10" presStyleCnt="24"/>
      <dgm:spPr/>
    </dgm:pt>
    <dgm:pt modelId="{D1094FBC-0F48-4BB6-9E5F-B3A76154064C}" type="pres">
      <dgm:prSet presAssocID="{7A7ABAD0-EEF5-4667-838C-506374C5629E}" presName="hierChild4" presStyleCnt="0"/>
      <dgm:spPr/>
    </dgm:pt>
    <dgm:pt modelId="{07EA040F-AA30-4E55-B640-0E6A0CF56BE6}" type="pres">
      <dgm:prSet presAssocID="{7A7ABAD0-EEF5-4667-838C-506374C5629E}" presName="hierChild5" presStyleCnt="0"/>
      <dgm:spPr/>
    </dgm:pt>
    <dgm:pt modelId="{DEB89AB5-6D31-44A5-AEFB-F2061455B915}" type="pres">
      <dgm:prSet presAssocID="{B8351B3E-9366-4F31-AC20-035499FC0864}" presName="Name37" presStyleLbl="parChTrans1D3" presStyleIdx="11" presStyleCnt="24"/>
      <dgm:spPr/>
    </dgm:pt>
    <dgm:pt modelId="{458F58FE-6F32-46EA-B58F-DBDB01462C57}" type="pres">
      <dgm:prSet presAssocID="{173381ED-D585-411A-9F75-D811D42C1DF0}" presName="hierRoot2" presStyleCnt="0">
        <dgm:presLayoutVars>
          <dgm:hierBranch val="init"/>
        </dgm:presLayoutVars>
      </dgm:prSet>
      <dgm:spPr/>
    </dgm:pt>
    <dgm:pt modelId="{59F11E38-05A8-473C-9A24-1E145EA97BC1}" type="pres">
      <dgm:prSet presAssocID="{173381ED-D585-411A-9F75-D811D42C1DF0}" presName="rootComposite" presStyleCnt="0"/>
      <dgm:spPr/>
    </dgm:pt>
    <dgm:pt modelId="{D64205EE-70F3-45A3-B53D-A825DBD0A9FD}" type="pres">
      <dgm:prSet presAssocID="{173381ED-D585-411A-9F75-D811D42C1DF0}" presName="rootText" presStyleLbl="node3" presStyleIdx="11" presStyleCnt="24">
        <dgm:presLayoutVars>
          <dgm:chPref val="3"/>
        </dgm:presLayoutVars>
      </dgm:prSet>
      <dgm:spPr/>
    </dgm:pt>
    <dgm:pt modelId="{8BA12520-D531-4E90-83BA-DBA3E717B025}" type="pres">
      <dgm:prSet presAssocID="{173381ED-D585-411A-9F75-D811D42C1DF0}" presName="rootConnector" presStyleLbl="node3" presStyleIdx="11" presStyleCnt="24"/>
      <dgm:spPr/>
    </dgm:pt>
    <dgm:pt modelId="{29EFE9E8-8772-4F87-B1F5-6AB54F070C29}" type="pres">
      <dgm:prSet presAssocID="{173381ED-D585-411A-9F75-D811D42C1DF0}" presName="hierChild4" presStyleCnt="0"/>
      <dgm:spPr/>
    </dgm:pt>
    <dgm:pt modelId="{FAC25BFC-3233-4015-90BD-4254EB57DFB9}" type="pres">
      <dgm:prSet presAssocID="{173381ED-D585-411A-9F75-D811D42C1DF0}" presName="hierChild5" presStyleCnt="0"/>
      <dgm:spPr/>
    </dgm:pt>
    <dgm:pt modelId="{89C259C1-330A-48FC-8228-A7EBA9B46131}" type="pres">
      <dgm:prSet presAssocID="{51536A92-FFB2-434B-B69E-3E6311A770CB}" presName="Name37" presStyleLbl="parChTrans1D3" presStyleIdx="12" presStyleCnt="24"/>
      <dgm:spPr/>
    </dgm:pt>
    <dgm:pt modelId="{2F1EF248-0C84-4F68-9560-15FF14FB6A9B}" type="pres">
      <dgm:prSet presAssocID="{4F1ED687-B151-412C-B189-4ADA234F14C1}" presName="hierRoot2" presStyleCnt="0">
        <dgm:presLayoutVars>
          <dgm:hierBranch val="init"/>
        </dgm:presLayoutVars>
      </dgm:prSet>
      <dgm:spPr/>
    </dgm:pt>
    <dgm:pt modelId="{B0A3FBE6-FAD7-4715-9DD0-812176FD0174}" type="pres">
      <dgm:prSet presAssocID="{4F1ED687-B151-412C-B189-4ADA234F14C1}" presName="rootComposite" presStyleCnt="0"/>
      <dgm:spPr/>
    </dgm:pt>
    <dgm:pt modelId="{3B1F0160-B3CE-4668-B028-C0EF8029399A}" type="pres">
      <dgm:prSet presAssocID="{4F1ED687-B151-412C-B189-4ADA234F14C1}" presName="rootText" presStyleLbl="node3" presStyleIdx="12" presStyleCnt="24">
        <dgm:presLayoutVars>
          <dgm:chPref val="3"/>
        </dgm:presLayoutVars>
      </dgm:prSet>
      <dgm:spPr/>
    </dgm:pt>
    <dgm:pt modelId="{70112C73-5AF3-4C23-98EF-DFB6AAA9552D}" type="pres">
      <dgm:prSet presAssocID="{4F1ED687-B151-412C-B189-4ADA234F14C1}" presName="rootConnector" presStyleLbl="node3" presStyleIdx="12" presStyleCnt="24"/>
      <dgm:spPr/>
    </dgm:pt>
    <dgm:pt modelId="{F58943DF-28E9-42D8-83B4-9A143227A347}" type="pres">
      <dgm:prSet presAssocID="{4F1ED687-B151-412C-B189-4ADA234F14C1}" presName="hierChild4" presStyleCnt="0"/>
      <dgm:spPr/>
    </dgm:pt>
    <dgm:pt modelId="{0F605522-66D7-428D-9717-F2C4FF6B54CE}" type="pres">
      <dgm:prSet presAssocID="{4F1ED687-B151-412C-B189-4ADA234F14C1}" presName="hierChild5" presStyleCnt="0"/>
      <dgm:spPr/>
    </dgm:pt>
    <dgm:pt modelId="{BE4DF966-44E7-4737-AC03-FA3DC314DF7F}" type="pres">
      <dgm:prSet presAssocID="{9F7FDDC4-C269-45C3-95AF-DCD46B633955}" presName="Name37" presStyleLbl="parChTrans1D3" presStyleIdx="13" presStyleCnt="24"/>
      <dgm:spPr/>
    </dgm:pt>
    <dgm:pt modelId="{13CD82F1-ADE4-48C6-A56A-5D53DF4A453A}" type="pres">
      <dgm:prSet presAssocID="{1A7F4A75-4298-42C1-9BB5-F0812E444CC1}" presName="hierRoot2" presStyleCnt="0">
        <dgm:presLayoutVars>
          <dgm:hierBranch val="init"/>
        </dgm:presLayoutVars>
      </dgm:prSet>
      <dgm:spPr/>
    </dgm:pt>
    <dgm:pt modelId="{FA83412B-B7CC-4E4E-96B7-05653F6B3F17}" type="pres">
      <dgm:prSet presAssocID="{1A7F4A75-4298-42C1-9BB5-F0812E444CC1}" presName="rootComposite" presStyleCnt="0"/>
      <dgm:spPr/>
    </dgm:pt>
    <dgm:pt modelId="{736703D9-F223-4D28-8E81-2351D1C39D91}" type="pres">
      <dgm:prSet presAssocID="{1A7F4A75-4298-42C1-9BB5-F0812E444CC1}" presName="rootText" presStyleLbl="node3" presStyleIdx="13" presStyleCnt="24">
        <dgm:presLayoutVars>
          <dgm:chPref val="3"/>
        </dgm:presLayoutVars>
      </dgm:prSet>
      <dgm:spPr/>
    </dgm:pt>
    <dgm:pt modelId="{B7B269D6-31D3-4C88-B6E1-C908DEB0F8DD}" type="pres">
      <dgm:prSet presAssocID="{1A7F4A75-4298-42C1-9BB5-F0812E444CC1}" presName="rootConnector" presStyleLbl="node3" presStyleIdx="13" presStyleCnt="24"/>
      <dgm:spPr/>
    </dgm:pt>
    <dgm:pt modelId="{A9337D32-66ED-4ABD-AA1F-CF7084D852CA}" type="pres">
      <dgm:prSet presAssocID="{1A7F4A75-4298-42C1-9BB5-F0812E444CC1}" presName="hierChild4" presStyleCnt="0"/>
      <dgm:spPr/>
    </dgm:pt>
    <dgm:pt modelId="{62DC9DD8-D777-4E0C-B2CE-6F958EC6886C}" type="pres">
      <dgm:prSet presAssocID="{1A7F4A75-4298-42C1-9BB5-F0812E444CC1}" presName="hierChild5" presStyleCnt="0"/>
      <dgm:spPr/>
    </dgm:pt>
    <dgm:pt modelId="{EE7C239E-D2AF-464B-9ED9-876C2C921DA2}" type="pres">
      <dgm:prSet presAssocID="{151473F8-E739-4311-8E9B-44EDDCB9EBA3}" presName="Name37" presStyleLbl="parChTrans1D3" presStyleIdx="14" presStyleCnt="24"/>
      <dgm:spPr/>
    </dgm:pt>
    <dgm:pt modelId="{138A9C14-863B-4C93-81DC-D9B537C350A2}" type="pres">
      <dgm:prSet presAssocID="{FE9C9F70-BC1E-465C-9568-B664BCE3B19A}" presName="hierRoot2" presStyleCnt="0">
        <dgm:presLayoutVars>
          <dgm:hierBranch val="init"/>
        </dgm:presLayoutVars>
      </dgm:prSet>
      <dgm:spPr/>
    </dgm:pt>
    <dgm:pt modelId="{1788EF87-91B1-48CF-AA39-E9DC7E0E4618}" type="pres">
      <dgm:prSet presAssocID="{FE9C9F70-BC1E-465C-9568-B664BCE3B19A}" presName="rootComposite" presStyleCnt="0"/>
      <dgm:spPr/>
    </dgm:pt>
    <dgm:pt modelId="{61CDB374-5119-4518-A26B-FB9B2ED42A78}" type="pres">
      <dgm:prSet presAssocID="{FE9C9F70-BC1E-465C-9568-B664BCE3B19A}" presName="rootText" presStyleLbl="node3" presStyleIdx="14" presStyleCnt="24">
        <dgm:presLayoutVars>
          <dgm:chPref val="3"/>
        </dgm:presLayoutVars>
      </dgm:prSet>
      <dgm:spPr/>
    </dgm:pt>
    <dgm:pt modelId="{C4570A54-2844-4939-9D2E-D1F99A428B31}" type="pres">
      <dgm:prSet presAssocID="{FE9C9F70-BC1E-465C-9568-B664BCE3B19A}" presName="rootConnector" presStyleLbl="node3" presStyleIdx="14" presStyleCnt="24"/>
      <dgm:spPr/>
    </dgm:pt>
    <dgm:pt modelId="{AF34CBED-11E5-4B79-B4F8-2EAAFBEDEE46}" type="pres">
      <dgm:prSet presAssocID="{FE9C9F70-BC1E-465C-9568-B664BCE3B19A}" presName="hierChild4" presStyleCnt="0"/>
      <dgm:spPr/>
    </dgm:pt>
    <dgm:pt modelId="{0582E426-A569-48D3-887E-F9F5C2403794}" type="pres">
      <dgm:prSet presAssocID="{FE9C9F70-BC1E-465C-9568-B664BCE3B19A}" presName="hierChild5" presStyleCnt="0"/>
      <dgm:spPr/>
    </dgm:pt>
    <dgm:pt modelId="{5996A804-6AD5-43C7-9B2C-A74291986127}" type="pres">
      <dgm:prSet presAssocID="{2A20D0F5-551E-447D-9B4F-FE935D41BE9E}" presName="hierChild5" presStyleCnt="0"/>
      <dgm:spPr/>
    </dgm:pt>
    <dgm:pt modelId="{3D33EA90-E68B-4531-88FD-7DB976EFC6AC}" type="pres">
      <dgm:prSet presAssocID="{212D5B2D-FE64-409C-8E92-D870A36AACEF}" presName="Name37" presStyleLbl="parChTrans1D2" presStyleIdx="3" presStyleCnt="11"/>
      <dgm:spPr/>
    </dgm:pt>
    <dgm:pt modelId="{327487F9-6FE5-41D4-A949-66C9366B74A9}" type="pres">
      <dgm:prSet presAssocID="{2BABB3A7-7CE5-47B7-ADF0-2ED7AB71D5AF}" presName="hierRoot2" presStyleCnt="0">
        <dgm:presLayoutVars>
          <dgm:hierBranch val="init"/>
        </dgm:presLayoutVars>
      </dgm:prSet>
      <dgm:spPr/>
    </dgm:pt>
    <dgm:pt modelId="{6D29F28B-947F-4A2F-A1A2-B3EFF1A98155}" type="pres">
      <dgm:prSet presAssocID="{2BABB3A7-7CE5-47B7-ADF0-2ED7AB71D5AF}" presName="rootComposite" presStyleCnt="0"/>
      <dgm:spPr/>
    </dgm:pt>
    <dgm:pt modelId="{C8368CE6-3893-4D60-92C2-47775DC73C47}" type="pres">
      <dgm:prSet presAssocID="{2BABB3A7-7CE5-47B7-ADF0-2ED7AB71D5AF}" presName="rootText" presStyleLbl="node2" presStyleIdx="3" presStyleCnt="5" custScaleY="98330" custLinFactNeighborX="-2202" custLinFactNeighborY="1763">
        <dgm:presLayoutVars>
          <dgm:chPref val="3"/>
        </dgm:presLayoutVars>
      </dgm:prSet>
      <dgm:spPr/>
    </dgm:pt>
    <dgm:pt modelId="{66CD4D6F-7CCC-42C9-BE01-9A513818CD9C}" type="pres">
      <dgm:prSet presAssocID="{2BABB3A7-7CE5-47B7-ADF0-2ED7AB71D5AF}" presName="rootConnector" presStyleLbl="node2" presStyleIdx="3" presStyleCnt="5"/>
      <dgm:spPr/>
    </dgm:pt>
    <dgm:pt modelId="{EDB134D0-3A3E-4CC8-89E2-4A1B17828CB6}" type="pres">
      <dgm:prSet presAssocID="{2BABB3A7-7CE5-47B7-ADF0-2ED7AB71D5AF}" presName="hierChild4" presStyleCnt="0"/>
      <dgm:spPr/>
    </dgm:pt>
    <dgm:pt modelId="{4A3E1523-9B5D-4AFD-9B0B-BF3BB40A30F6}" type="pres">
      <dgm:prSet presAssocID="{B438DA9B-5293-4306-BA4D-96B968584F43}" presName="Name37" presStyleLbl="parChTrans1D3" presStyleIdx="15" presStyleCnt="24"/>
      <dgm:spPr/>
    </dgm:pt>
    <dgm:pt modelId="{9557BF0B-7E03-479F-9775-1D0C2B3B4D13}" type="pres">
      <dgm:prSet presAssocID="{D7FA16CE-CD8B-4D2F-B7C8-DE617CD06A27}" presName="hierRoot2" presStyleCnt="0">
        <dgm:presLayoutVars>
          <dgm:hierBranch val="init"/>
        </dgm:presLayoutVars>
      </dgm:prSet>
      <dgm:spPr/>
    </dgm:pt>
    <dgm:pt modelId="{28C163DB-138E-4496-B060-D6EB19763262}" type="pres">
      <dgm:prSet presAssocID="{D7FA16CE-CD8B-4D2F-B7C8-DE617CD06A27}" presName="rootComposite" presStyleCnt="0"/>
      <dgm:spPr/>
    </dgm:pt>
    <dgm:pt modelId="{FCF91426-903F-40C2-9969-622AFAB56B8F}" type="pres">
      <dgm:prSet presAssocID="{D7FA16CE-CD8B-4D2F-B7C8-DE617CD06A27}" presName="rootText" presStyleLbl="node3" presStyleIdx="15" presStyleCnt="24">
        <dgm:presLayoutVars>
          <dgm:chPref val="3"/>
        </dgm:presLayoutVars>
      </dgm:prSet>
      <dgm:spPr/>
    </dgm:pt>
    <dgm:pt modelId="{5987E600-B500-4597-803F-82419080F17F}" type="pres">
      <dgm:prSet presAssocID="{D7FA16CE-CD8B-4D2F-B7C8-DE617CD06A27}" presName="rootConnector" presStyleLbl="node3" presStyleIdx="15" presStyleCnt="24"/>
      <dgm:spPr/>
    </dgm:pt>
    <dgm:pt modelId="{A9748073-EB1C-4EC9-BD27-31E887E10DC5}" type="pres">
      <dgm:prSet presAssocID="{D7FA16CE-CD8B-4D2F-B7C8-DE617CD06A27}" presName="hierChild4" presStyleCnt="0"/>
      <dgm:spPr/>
    </dgm:pt>
    <dgm:pt modelId="{1D34F4FD-B76D-4071-BF83-17F0F88FD8F4}" type="pres">
      <dgm:prSet presAssocID="{D7FA16CE-CD8B-4D2F-B7C8-DE617CD06A27}" presName="hierChild5" presStyleCnt="0"/>
      <dgm:spPr/>
    </dgm:pt>
    <dgm:pt modelId="{056BCC47-F3D5-4896-B23F-261825EBDB6C}" type="pres">
      <dgm:prSet presAssocID="{BF4BEA3B-6B76-4F17-9518-4F3E81B92F85}" presName="Name37" presStyleLbl="parChTrans1D3" presStyleIdx="16" presStyleCnt="24"/>
      <dgm:spPr/>
    </dgm:pt>
    <dgm:pt modelId="{480E5052-A309-4C98-8560-AA44AC9312E7}" type="pres">
      <dgm:prSet presAssocID="{3C09CBA0-1E4F-4854-BC0A-48F02434C756}" presName="hierRoot2" presStyleCnt="0">
        <dgm:presLayoutVars>
          <dgm:hierBranch val="init"/>
        </dgm:presLayoutVars>
      </dgm:prSet>
      <dgm:spPr/>
    </dgm:pt>
    <dgm:pt modelId="{E42629B5-DC4B-4964-82E0-0559F4185984}" type="pres">
      <dgm:prSet presAssocID="{3C09CBA0-1E4F-4854-BC0A-48F02434C756}" presName="rootComposite" presStyleCnt="0"/>
      <dgm:spPr/>
    </dgm:pt>
    <dgm:pt modelId="{C76322CC-938E-448C-8E62-AAABF2197A64}" type="pres">
      <dgm:prSet presAssocID="{3C09CBA0-1E4F-4854-BC0A-48F02434C756}" presName="rootText" presStyleLbl="node3" presStyleIdx="16" presStyleCnt="24">
        <dgm:presLayoutVars>
          <dgm:chPref val="3"/>
        </dgm:presLayoutVars>
      </dgm:prSet>
      <dgm:spPr/>
    </dgm:pt>
    <dgm:pt modelId="{0AC76C30-F02C-4E84-B58C-FEE1E26744B0}" type="pres">
      <dgm:prSet presAssocID="{3C09CBA0-1E4F-4854-BC0A-48F02434C756}" presName="rootConnector" presStyleLbl="node3" presStyleIdx="16" presStyleCnt="24"/>
      <dgm:spPr/>
    </dgm:pt>
    <dgm:pt modelId="{1F6A872D-FBC6-4D89-9C08-BB4C65244599}" type="pres">
      <dgm:prSet presAssocID="{3C09CBA0-1E4F-4854-BC0A-48F02434C756}" presName="hierChild4" presStyleCnt="0"/>
      <dgm:spPr/>
    </dgm:pt>
    <dgm:pt modelId="{C83A303D-9C05-4CFB-944A-C7C8EE56EB33}" type="pres">
      <dgm:prSet presAssocID="{3C09CBA0-1E4F-4854-BC0A-48F02434C756}" presName="hierChild5" presStyleCnt="0"/>
      <dgm:spPr/>
    </dgm:pt>
    <dgm:pt modelId="{0E520FA3-0359-4B09-82A0-026BCECC44D2}" type="pres">
      <dgm:prSet presAssocID="{F665BCF9-F5C1-4990-A15F-ADB723690738}" presName="Name37" presStyleLbl="parChTrans1D3" presStyleIdx="17" presStyleCnt="24"/>
      <dgm:spPr/>
    </dgm:pt>
    <dgm:pt modelId="{7D9B630A-48D9-431B-868D-5D89CC3D6A31}" type="pres">
      <dgm:prSet presAssocID="{A613A8C3-2E8C-4C27-9BBE-EBC6F994BC17}" presName="hierRoot2" presStyleCnt="0">
        <dgm:presLayoutVars>
          <dgm:hierBranch val="init"/>
        </dgm:presLayoutVars>
      </dgm:prSet>
      <dgm:spPr/>
    </dgm:pt>
    <dgm:pt modelId="{314C142D-9BAC-451B-82BC-048A6C415517}" type="pres">
      <dgm:prSet presAssocID="{A613A8C3-2E8C-4C27-9BBE-EBC6F994BC17}" presName="rootComposite" presStyleCnt="0"/>
      <dgm:spPr/>
    </dgm:pt>
    <dgm:pt modelId="{0596F7B9-FA9D-41D8-866F-28308B3BA9FF}" type="pres">
      <dgm:prSet presAssocID="{A613A8C3-2E8C-4C27-9BBE-EBC6F994BC17}" presName="rootText" presStyleLbl="node3" presStyleIdx="17" presStyleCnt="24" custScaleY="126654">
        <dgm:presLayoutVars>
          <dgm:chPref val="3"/>
        </dgm:presLayoutVars>
      </dgm:prSet>
      <dgm:spPr/>
    </dgm:pt>
    <dgm:pt modelId="{D79A6D2C-2C4A-4D04-969E-010097E59D5D}" type="pres">
      <dgm:prSet presAssocID="{A613A8C3-2E8C-4C27-9BBE-EBC6F994BC17}" presName="rootConnector" presStyleLbl="node3" presStyleIdx="17" presStyleCnt="24"/>
      <dgm:spPr/>
    </dgm:pt>
    <dgm:pt modelId="{5CB0E4FD-0F7D-4C53-9D0B-84B08E641B25}" type="pres">
      <dgm:prSet presAssocID="{A613A8C3-2E8C-4C27-9BBE-EBC6F994BC17}" presName="hierChild4" presStyleCnt="0"/>
      <dgm:spPr/>
    </dgm:pt>
    <dgm:pt modelId="{AD9BB313-EC55-42D8-9748-22CA773183D4}" type="pres">
      <dgm:prSet presAssocID="{A613A8C3-2E8C-4C27-9BBE-EBC6F994BC17}" presName="hierChild5" presStyleCnt="0"/>
      <dgm:spPr/>
    </dgm:pt>
    <dgm:pt modelId="{BE51A121-A605-4697-BF81-1C77FB936001}" type="pres">
      <dgm:prSet presAssocID="{F13EFF76-D704-434E-8E01-C82A28A9D44B}" presName="Name37" presStyleLbl="parChTrans1D3" presStyleIdx="18" presStyleCnt="24"/>
      <dgm:spPr/>
    </dgm:pt>
    <dgm:pt modelId="{32F14D0A-1ADB-4B0E-AC60-DDAC3B1EE1EB}" type="pres">
      <dgm:prSet presAssocID="{07B42BBA-59C6-45CA-AB58-802F47D6E45E}" presName="hierRoot2" presStyleCnt="0">
        <dgm:presLayoutVars>
          <dgm:hierBranch val="init"/>
        </dgm:presLayoutVars>
      </dgm:prSet>
      <dgm:spPr/>
    </dgm:pt>
    <dgm:pt modelId="{340FD082-D871-422A-BA4D-CDF7E467A05B}" type="pres">
      <dgm:prSet presAssocID="{07B42BBA-59C6-45CA-AB58-802F47D6E45E}" presName="rootComposite" presStyleCnt="0"/>
      <dgm:spPr/>
    </dgm:pt>
    <dgm:pt modelId="{8DAFF206-176B-4EAA-99EF-64C0BBAB9F9D}" type="pres">
      <dgm:prSet presAssocID="{07B42BBA-59C6-45CA-AB58-802F47D6E45E}" presName="rootText" presStyleLbl="node3" presStyleIdx="18" presStyleCnt="24">
        <dgm:presLayoutVars>
          <dgm:chPref val="3"/>
        </dgm:presLayoutVars>
      </dgm:prSet>
      <dgm:spPr/>
    </dgm:pt>
    <dgm:pt modelId="{B496B70F-F1C5-4382-B5F2-9CF3B44400A5}" type="pres">
      <dgm:prSet presAssocID="{07B42BBA-59C6-45CA-AB58-802F47D6E45E}" presName="rootConnector" presStyleLbl="node3" presStyleIdx="18" presStyleCnt="24"/>
      <dgm:spPr/>
    </dgm:pt>
    <dgm:pt modelId="{D9BFC9D2-D314-41CC-B603-7F870C13A8CF}" type="pres">
      <dgm:prSet presAssocID="{07B42BBA-59C6-45CA-AB58-802F47D6E45E}" presName="hierChild4" presStyleCnt="0"/>
      <dgm:spPr/>
    </dgm:pt>
    <dgm:pt modelId="{32E5CFC8-D027-442A-8287-190E05042926}" type="pres">
      <dgm:prSet presAssocID="{07B42BBA-59C6-45CA-AB58-802F47D6E45E}" presName="hierChild5" presStyleCnt="0"/>
      <dgm:spPr/>
    </dgm:pt>
    <dgm:pt modelId="{DA4F49CE-B889-4D6E-9F09-8FAD676ACA7F}" type="pres">
      <dgm:prSet presAssocID="{7F14F979-8430-423D-9296-613FC019E538}" presName="Name37" presStyleLbl="parChTrans1D3" presStyleIdx="19" presStyleCnt="24"/>
      <dgm:spPr/>
    </dgm:pt>
    <dgm:pt modelId="{721AC14B-99B1-4E3A-8C65-A63FD733C417}" type="pres">
      <dgm:prSet presAssocID="{9300D8D2-C2A6-4E6E-8046-37EF21D5FE73}" presName="hierRoot2" presStyleCnt="0">
        <dgm:presLayoutVars>
          <dgm:hierBranch val="init"/>
        </dgm:presLayoutVars>
      </dgm:prSet>
      <dgm:spPr/>
    </dgm:pt>
    <dgm:pt modelId="{B8A93BA4-4609-43A7-B3FD-3144241E42C0}" type="pres">
      <dgm:prSet presAssocID="{9300D8D2-C2A6-4E6E-8046-37EF21D5FE73}" presName="rootComposite" presStyleCnt="0"/>
      <dgm:spPr/>
    </dgm:pt>
    <dgm:pt modelId="{EFED837A-147C-4EE9-9FD2-4F4A8AE89591}" type="pres">
      <dgm:prSet presAssocID="{9300D8D2-C2A6-4E6E-8046-37EF21D5FE73}" presName="rootText" presStyleLbl="node3" presStyleIdx="19" presStyleCnt="24">
        <dgm:presLayoutVars>
          <dgm:chPref val="3"/>
        </dgm:presLayoutVars>
      </dgm:prSet>
      <dgm:spPr/>
    </dgm:pt>
    <dgm:pt modelId="{51C7E628-84D1-4CB2-8390-BF99DBA63C62}" type="pres">
      <dgm:prSet presAssocID="{9300D8D2-C2A6-4E6E-8046-37EF21D5FE73}" presName="rootConnector" presStyleLbl="node3" presStyleIdx="19" presStyleCnt="24"/>
      <dgm:spPr/>
    </dgm:pt>
    <dgm:pt modelId="{588CC274-DFDE-4E63-B8E1-C537C1264904}" type="pres">
      <dgm:prSet presAssocID="{9300D8D2-C2A6-4E6E-8046-37EF21D5FE73}" presName="hierChild4" presStyleCnt="0"/>
      <dgm:spPr/>
    </dgm:pt>
    <dgm:pt modelId="{DFB7F17E-E188-4405-8233-6256096A966A}" type="pres">
      <dgm:prSet presAssocID="{9300D8D2-C2A6-4E6E-8046-37EF21D5FE73}" presName="hierChild5" presStyleCnt="0"/>
      <dgm:spPr/>
    </dgm:pt>
    <dgm:pt modelId="{57E3A8A1-9C34-4978-A56F-EADA85D86203}" type="pres">
      <dgm:prSet presAssocID="{9322B2BA-4B38-44D1-9F5D-682753A8F78C}" presName="Name37" presStyleLbl="parChTrans1D3" presStyleIdx="20" presStyleCnt="24"/>
      <dgm:spPr/>
    </dgm:pt>
    <dgm:pt modelId="{25FF6125-0424-4233-B7A6-0359940081A0}" type="pres">
      <dgm:prSet presAssocID="{BAE53A9C-D63C-49B6-A053-B6929D7B65A5}" presName="hierRoot2" presStyleCnt="0">
        <dgm:presLayoutVars>
          <dgm:hierBranch val="init"/>
        </dgm:presLayoutVars>
      </dgm:prSet>
      <dgm:spPr/>
    </dgm:pt>
    <dgm:pt modelId="{570E3580-F7BA-4100-A6F2-CE72E0E73237}" type="pres">
      <dgm:prSet presAssocID="{BAE53A9C-D63C-49B6-A053-B6929D7B65A5}" presName="rootComposite" presStyleCnt="0"/>
      <dgm:spPr/>
    </dgm:pt>
    <dgm:pt modelId="{9D275AD7-9748-4500-86C7-A6DA9379E767}" type="pres">
      <dgm:prSet presAssocID="{BAE53A9C-D63C-49B6-A053-B6929D7B65A5}" presName="rootText" presStyleLbl="node3" presStyleIdx="20" presStyleCnt="24">
        <dgm:presLayoutVars>
          <dgm:chPref val="3"/>
        </dgm:presLayoutVars>
      </dgm:prSet>
      <dgm:spPr/>
    </dgm:pt>
    <dgm:pt modelId="{B3E624B8-B88A-4E77-B65B-C90A08D0EA89}" type="pres">
      <dgm:prSet presAssocID="{BAE53A9C-D63C-49B6-A053-B6929D7B65A5}" presName="rootConnector" presStyleLbl="node3" presStyleIdx="20" presStyleCnt="24"/>
      <dgm:spPr/>
    </dgm:pt>
    <dgm:pt modelId="{6292C9BD-6804-40C2-B407-8375C9639D73}" type="pres">
      <dgm:prSet presAssocID="{BAE53A9C-D63C-49B6-A053-B6929D7B65A5}" presName="hierChild4" presStyleCnt="0"/>
      <dgm:spPr/>
    </dgm:pt>
    <dgm:pt modelId="{EC92F036-0481-407B-AE57-E5CA24E9AA6E}" type="pres">
      <dgm:prSet presAssocID="{BAE53A9C-D63C-49B6-A053-B6929D7B65A5}" presName="hierChild5" presStyleCnt="0"/>
      <dgm:spPr/>
    </dgm:pt>
    <dgm:pt modelId="{4C0FAD02-6505-4FE6-A2D3-1AD4F4AFEFA2}" type="pres">
      <dgm:prSet presAssocID="{2BABB3A7-7CE5-47B7-ADF0-2ED7AB71D5AF}" presName="hierChild5" presStyleCnt="0"/>
      <dgm:spPr/>
    </dgm:pt>
    <dgm:pt modelId="{4E48C44A-C349-4F09-9751-C5F2FED79B0C}" type="pres">
      <dgm:prSet presAssocID="{8A34FC4A-6B37-4036-BB7D-F3F080917BF4}" presName="Name37" presStyleLbl="parChTrans1D2" presStyleIdx="4" presStyleCnt="11"/>
      <dgm:spPr/>
    </dgm:pt>
    <dgm:pt modelId="{CCDAB6C1-6EA0-449B-9267-3C724A377083}" type="pres">
      <dgm:prSet presAssocID="{BAA6838E-3C2C-4F2F-8BE1-07DD689F7E48}" presName="hierRoot2" presStyleCnt="0">
        <dgm:presLayoutVars>
          <dgm:hierBranch val="init"/>
        </dgm:presLayoutVars>
      </dgm:prSet>
      <dgm:spPr/>
    </dgm:pt>
    <dgm:pt modelId="{39E7BF0E-A60C-4ACF-B9D5-6C6BBF6756E7}" type="pres">
      <dgm:prSet presAssocID="{BAA6838E-3C2C-4F2F-8BE1-07DD689F7E48}" presName="rootComposite" presStyleCnt="0"/>
      <dgm:spPr/>
    </dgm:pt>
    <dgm:pt modelId="{81D848E4-61A5-48A9-AFDB-BD34DF85A968}" type="pres">
      <dgm:prSet presAssocID="{BAA6838E-3C2C-4F2F-8BE1-07DD689F7E48}" presName="rootText" presStyleLbl="node2" presStyleIdx="4" presStyleCnt="5">
        <dgm:presLayoutVars>
          <dgm:chPref val="3"/>
        </dgm:presLayoutVars>
      </dgm:prSet>
      <dgm:spPr/>
    </dgm:pt>
    <dgm:pt modelId="{911F305C-7AFD-49A0-9712-CA17113F10A9}" type="pres">
      <dgm:prSet presAssocID="{BAA6838E-3C2C-4F2F-8BE1-07DD689F7E48}" presName="rootConnector" presStyleLbl="node2" presStyleIdx="4" presStyleCnt="5"/>
      <dgm:spPr/>
    </dgm:pt>
    <dgm:pt modelId="{EC46C35D-2D24-4D5C-A39B-3EA43F0ECEC1}" type="pres">
      <dgm:prSet presAssocID="{BAA6838E-3C2C-4F2F-8BE1-07DD689F7E48}" presName="hierChild4" presStyleCnt="0"/>
      <dgm:spPr/>
    </dgm:pt>
    <dgm:pt modelId="{2B4752AE-8B25-4376-86CA-A8DC8FD87E4E}" type="pres">
      <dgm:prSet presAssocID="{9282EA7D-EBC2-4A41-A427-75A94E5A6635}" presName="Name37" presStyleLbl="parChTrans1D3" presStyleIdx="21" presStyleCnt="24"/>
      <dgm:spPr/>
    </dgm:pt>
    <dgm:pt modelId="{AC18FE89-6D0D-43E2-856A-9B9FFF3A4E86}" type="pres">
      <dgm:prSet presAssocID="{97EBC2C3-0BAA-46BB-93D7-FBA87205CBB9}" presName="hierRoot2" presStyleCnt="0">
        <dgm:presLayoutVars>
          <dgm:hierBranch val="init"/>
        </dgm:presLayoutVars>
      </dgm:prSet>
      <dgm:spPr/>
    </dgm:pt>
    <dgm:pt modelId="{AD680AB4-1123-4853-BF17-3E9C7A6AB620}" type="pres">
      <dgm:prSet presAssocID="{97EBC2C3-0BAA-46BB-93D7-FBA87205CBB9}" presName="rootComposite" presStyleCnt="0"/>
      <dgm:spPr/>
    </dgm:pt>
    <dgm:pt modelId="{54F24581-D1C6-43F0-AC51-54AE7C6F31DE}" type="pres">
      <dgm:prSet presAssocID="{97EBC2C3-0BAA-46BB-93D7-FBA87205CBB9}" presName="rootText" presStyleLbl="node3" presStyleIdx="21" presStyleCnt="24">
        <dgm:presLayoutVars>
          <dgm:chPref val="3"/>
        </dgm:presLayoutVars>
      </dgm:prSet>
      <dgm:spPr/>
    </dgm:pt>
    <dgm:pt modelId="{C39626DB-5891-43AE-BDE8-792A7E2F1339}" type="pres">
      <dgm:prSet presAssocID="{97EBC2C3-0BAA-46BB-93D7-FBA87205CBB9}" presName="rootConnector" presStyleLbl="node3" presStyleIdx="21" presStyleCnt="24"/>
      <dgm:spPr/>
    </dgm:pt>
    <dgm:pt modelId="{B41E7C86-F561-40B5-9080-A62376053FDB}" type="pres">
      <dgm:prSet presAssocID="{97EBC2C3-0BAA-46BB-93D7-FBA87205CBB9}" presName="hierChild4" presStyleCnt="0"/>
      <dgm:spPr/>
    </dgm:pt>
    <dgm:pt modelId="{C1DB4A38-2D46-42E1-B5BA-8608878504F2}" type="pres">
      <dgm:prSet presAssocID="{97EBC2C3-0BAA-46BB-93D7-FBA87205CBB9}" presName="hierChild5" presStyleCnt="0"/>
      <dgm:spPr/>
    </dgm:pt>
    <dgm:pt modelId="{92BFFEF5-3D8F-453D-88D9-47AC957E2C1E}" type="pres">
      <dgm:prSet presAssocID="{2CAD2F4D-817C-4C21-86BF-DDF2C0CE7208}" presName="Name37" presStyleLbl="parChTrans1D3" presStyleIdx="22" presStyleCnt="24"/>
      <dgm:spPr/>
    </dgm:pt>
    <dgm:pt modelId="{A202B788-C777-47C2-9188-01D7FDE0FF6C}" type="pres">
      <dgm:prSet presAssocID="{8C1B0E26-D28E-42DA-BD54-A8270AE56E0E}" presName="hierRoot2" presStyleCnt="0">
        <dgm:presLayoutVars>
          <dgm:hierBranch val="init"/>
        </dgm:presLayoutVars>
      </dgm:prSet>
      <dgm:spPr/>
    </dgm:pt>
    <dgm:pt modelId="{07F31B27-FB54-48EB-AC6B-F5AA9AACC2D4}" type="pres">
      <dgm:prSet presAssocID="{8C1B0E26-D28E-42DA-BD54-A8270AE56E0E}" presName="rootComposite" presStyleCnt="0"/>
      <dgm:spPr/>
    </dgm:pt>
    <dgm:pt modelId="{D151D569-17F8-4BF4-ACAA-06C900F80052}" type="pres">
      <dgm:prSet presAssocID="{8C1B0E26-D28E-42DA-BD54-A8270AE56E0E}" presName="rootText" presStyleLbl="node3" presStyleIdx="22" presStyleCnt="24" custScaleY="137179">
        <dgm:presLayoutVars>
          <dgm:chPref val="3"/>
        </dgm:presLayoutVars>
      </dgm:prSet>
      <dgm:spPr/>
    </dgm:pt>
    <dgm:pt modelId="{0CB1F247-E9CE-4129-BBCD-7EEBFC3687B3}" type="pres">
      <dgm:prSet presAssocID="{8C1B0E26-D28E-42DA-BD54-A8270AE56E0E}" presName="rootConnector" presStyleLbl="node3" presStyleIdx="22" presStyleCnt="24"/>
      <dgm:spPr/>
    </dgm:pt>
    <dgm:pt modelId="{25EC4049-C803-48DA-A333-86FE7C5D989F}" type="pres">
      <dgm:prSet presAssocID="{8C1B0E26-D28E-42DA-BD54-A8270AE56E0E}" presName="hierChild4" presStyleCnt="0"/>
      <dgm:spPr/>
    </dgm:pt>
    <dgm:pt modelId="{1B283AB4-B586-4DD9-93A2-BA751399C4F5}" type="pres">
      <dgm:prSet presAssocID="{8C1B0E26-D28E-42DA-BD54-A8270AE56E0E}" presName="hierChild5" presStyleCnt="0"/>
      <dgm:spPr/>
    </dgm:pt>
    <dgm:pt modelId="{69E72C3D-C617-4121-B81E-7E7E6EE17733}" type="pres">
      <dgm:prSet presAssocID="{AAEE0FF5-3678-4CC0-9A0F-840AD542EF1C}" presName="Name37" presStyleLbl="parChTrans1D3" presStyleIdx="23" presStyleCnt="24"/>
      <dgm:spPr/>
    </dgm:pt>
    <dgm:pt modelId="{440B8FC9-CFBD-4292-A015-3F69CCE10FDD}" type="pres">
      <dgm:prSet presAssocID="{1018E47A-E5C2-4C8F-B038-5B69B1BF9ACD}" presName="hierRoot2" presStyleCnt="0">
        <dgm:presLayoutVars>
          <dgm:hierBranch val="init"/>
        </dgm:presLayoutVars>
      </dgm:prSet>
      <dgm:spPr/>
    </dgm:pt>
    <dgm:pt modelId="{02E5E39B-21EE-412D-B803-9558F66D61DA}" type="pres">
      <dgm:prSet presAssocID="{1018E47A-E5C2-4C8F-B038-5B69B1BF9ACD}" presName="rootComposite" presStyleCnt="0"/>
      <dgm:spPr/>
    </dgm:pt>
    <dgm:pt modelId="{05CD89DA-5BD1-4BBF-942D-C1B90246F66B}" type="pres">
      <dgm:prSet presAssocID="{1018E47A-E5C2-4C8F-B038-5B69B1BF9ACD}" presName="rootText" presStyleLbl="node3" presStyleIdx="23" presStyleCnt="24">
        <dgm:presLayoutVars>
          <dgm:chPref val="3"/>
        </dgm:presLayoutVars>
      </dgm:prSet>
      <dgm:spPr/>
    </dgm:pt>
    <dgm:pt modelId="{A6439F46-C37B-4E45-916D-36CB4A49171B}" type="pres">
      <dgm:prSet presAssocID="{1018E47A-E5C2-4C8F-B038-5B69B1BF9ACD}" presName="rootConnector" presStyleLbl="node3" presStyleIdx="23" presStyleCnt="24"/>
      <dgm:spPr/>
    </dgm:pt>
    <dgm:pt modelId="{1078F5D3-3415-4AE7-AE03-E191E9A6611A}" type="pres">
      <dgm:prSet presAssocID="{1018E47A-E5C2-4C8F-B038-5B69B1BF9ACD}" presName="hierChild4" presStyleCnt="0"/>
      <dgm:spPr/>
    </dgm:pt>
    <dgm:pt modelId="{1316807E-932E-4E9E-ABF9-312B78D6A937}" type="pres">
      <dgm:prSet presAssocID="{1018E47A-E5C2-4C8F-B038-5B69B1BF9ACD}" presName="hierChild5" presStyleCnt="0"/>
      <dgm:spPr/>
    </dgm:pt>
    <dgm:pt modelId="{6AC3F238-91CE-4510-A5A0-83421057D86C}" type="pres">
      <dgm:prSet presAssocID="{BAA6838E-3C2C-4F2F-8BE1-07DD689F7E48}" presName="hierChild5" presStyleCnt="0"/>
      <dgm:spPr/>
    </dgm:pt>
    <dgm:pt modelId="{0D1A636C-0DC0-42BB-BF2B-588C36A3946B}" type="pres">
      <dgm:prSet presAssocID="{27C61B60-D646-44E6-9BEF-AC2C3852DCE4}" presName="hierChild3" presStyleCnt="0"/>
      <dgm:spPr/>
    </dgm:pt>
    <dgm:pt modelId="{CE8C37D3-CBA6-4A92-B7D7-319C35976029}" type="pres">
      <dgm:prSet presAssocID="{F5A27B14-3266-4D4E-AA4C-7FD20583E460}" presName="Name111" presStyleLbl="parChTrans1D2" presStyleIdx="5" presStyleCnt="11"/>
      <dgm:spPr/>
    </dgm:pt>
    <dgm:pt modelId="{04FF2EE7-F16B-4805-8EF6-6B2AFA60A413}" type="pres">
      <dgm:prSet presAssocID="{343D5D3C-4C1B-4D61-9E84-ECDF9A0D25D2}" presName="hierRoot3" presStyleCnt="0">
        <dgm:presLayoutVars>
          <dgm:hierBranch val="init"/>
        </dgm:presLayoutVars>
      </dgm:prSet>
      <dgm:spPr/>
    </dgm:pt>
    <dgm:pt modelId="{242B18BA-5CF3-400B-9772-64DC6E158953}" type="pres">
      <dgm:prSet presAssocID="{343D5D3C-4C1B-4D61-9E84-ECDF9A0D25D2}" presName="rootComposite3" presStyleCnt="0"/>
      <dgm:spPr/>
    </dgm:pt>
    <dgm:pt modelId="{E90DC94B-87E4-4A2A-8310-184457B0E80B}" type="pres">
      <dgm:prSet presAssocID="{343D5D3C-4C1B-4D61-9E84-ECDF9A0D25D2}" presName="rootText3" presStyleLbl="asst1" presStyleIdx="0" presStyleCnt="6">
        <dgm:presLayoutVars>
          <dgm:chPref val="3"/>
        </dgm:presLayoutVars>
      </dgm:prSet>
      <dgm:spPr/>
    </dgm:pt>
    <dgm:pt modelId="{0400FCC0-731A-4A2F-B8EB-8E6072A597DE}" type="pres">
      <dgm:prSet presAssocID="{343D5D3C-4C1B-4D61-9E84-ECDF9A0D25D2}" presName="rootConnector3" presStyleLbl="asst1" presStyleIdx="0" presStyleCnt="6"/>
      <dgm:spPr/>
    </dgm:pt>
    <dgm:pt modelId="{CB711780-E138-4455-B620-3B9194FE80BC}" type="pres">
      <dgm:prSet presAssocID="{343D5D3C-4C1B-4D61-9E84-ECDF9A0D25D2}" presName="hierChild6" presStyleCnt="0"/>
      <dgm:spPr/>
    </dgm:pt>
    <dgm:pt modelId="{6783A092-11EC-426D-A4AD-5AA2126EC457}" type="pres">
      <dgm:prSet presAssocID="{343D5D3C-4C1B-4D61-9E84-ECDF9A0D25D2}" presName="hierChild7" presStyleCnt="0"/>
      <dgm:spPr/>
    </dgm:pt>
    <dgm:pt modelId="{A21F01FE-D59A-4C64-A2E7-20918D6E3AD4}" type="pres">
      <dgm:prSet presAssocID="{F85CFCE2-3EF4-4772-810C-97F59C179E36}" presName="Name111" presStyleLbl="parChTrans1D2" presStyleIdx="6" presStyleCnt="11"/>
      <dgm:spPr/>
    </dgm:pt>
    <dgm:pt modelId="{1A836CEF-F6A5-41A0-A80A-F34F20AC153F}" type="pres">
      <dgm:prSet presAssocID="{AD08D801-2F7A-4B7E-86C1-42D2383ACAF4}" presName="hierRoot3" presStyleCnt="0">
        <dgm:presLayoutVars>
          <dgm:hierBranch val="init"/>
        </dgm:presLayoutVars>
      </dgm:prSet>
      <dgm:spPr/>
    </dgm:pt>
    <dgm:pt modelId="{D1C29C76-F499-456E-853F-422A4BEA5D80}" type="pres">
      <dgm:prSet presAssocID="{AD08D801-2F7A-4B7E-86C1-42D2383ACAF4}" presName="rootComposite3" presStyleCnt="0"/>
      <dgm:spPr/>
    </dgm:pt>
    <dgm:pt modelId="{F7ECF8B9-7C64-42AC-85CA-6F639C37BBC1}" type="pres">
      <dgm:prSet presAssocID="{AD08D801-2F7A-4B7E-86C1-42D2383ACAF4}" presName="rootText3" presStyleLbl="asst1" presStyleIdx="1" presStyleCnt="6">
        <dgm:presLayoutVars>
          <dgm:chPref val="3"/>
        </dgm:presLayoutVars>
      </dgm:prSet>
      <dgm:spPr/>
    </dgm:pt>
    <dgm:pt modelId="{E3FB23DA-9B2C-4599-A6DF-C66D103C986D}" type="pres">
      <dgm:prSet presAssocID="{AD08D801-2F7A-4B7E-86C1-42D2383ACAF4}" presName="rootConnector3" presStyleLbl="asst1" presStyleIdx="1" presStyleCnt="6"/>
      <dgm:spPr/>
    </dgm:pt>
    <dgm:pt modelId="{13D609C5-6F10-45BA-A006-233FB911558C}" type="pres">
      <dgm:prSet presAssocID="{AD08D801-2F7A-4B7E-86C1-42D2383ACAF4}" presName="hierChild6" presStyleCnt="0"/>
      <dgm:spPr/>
    </dgm:pt>
    <dgm:pt modelId="{1F1CB13F-9E3E-490D-B6A1-2F9FF2268899}" type="pres">
      <dgm:prSet presAssocID="{AD08D801-2F7A-4B7E-86C1-42D2383ACAF4}" presName="hierChild7" presStyleCnt="0"/>
      <dgm:spPr/>
    </dgm:pt>
    <dgm:pt modelId="{BB6B2654-F21E-4790-A702-F3076899A6F8}" type="pres">
      <dgm:prSet presAssocID="{17FECE22-9CDE-4085-B56A-DF2F9C0C5A66}" presName="Name111" presStyleLbl="parChTrans1D2" presStyleIdx="7" presStyleCnt="11"/>
      <dgm:spPr/>
    </dgm:pt>
    <dgm:pt modelId="{EE4E1CD2-FB8E-4156-93F8-83435FF041C1}" type="pres">
      <dgm:prSet presAssocID="{DDA58899-ACD2-4542-A061-3AF3F6E71A2D}" presName="hierRoot3" presStyleCnt="0">
        <dgm:presLayoutVars>
          <dgm:hierBranch val="init"/>
        </dgm:presLayoutVars>
      </dgm:prSet>
      <dgm:spPr/>
    </dgm:pt>
    <dgm:pt modelId="{3157FBED-E8E2-4E05-B544-B0B3CF60BF54}" type="pres">
      <dgm:prSet presAssocID="{DDA58899-ACD2-4542-A061-3AF3F6E71A2D}" presName="rootComposite3" presStyleCnt="0"/>
      <dgm:spPr/>
    </dgm:pt>
    <dgm:pt modelId="{1D6D4F53-06E5-458D-ABFF-1F0EBAFCA901}" type="pres">
      <dgm:prSet presAssocID="{DDA58899-ACD2-4542-A061-3AF3F6E71A2D}" presName="rootText3" presStyleLbl="asst1" presStyleIdx="2" presStyleCnt="6">
        <dgm:presLayoutVars>
          <dgm:chPref val="3"/>
        </dgm:presLayoutVars>
      </dgm:prSet>
      <dgm:spPr/>
    </dgm:pt>
    <dgm:pt modelId="{75BA78D7-CCF2-4F88-8472-295AF870E27D}" type="pres">
      <dgm:prSet presAssocID="{DDA58899-ACD2-4542-A061-3AF3F6E71A2D}" presName="rootConnector3" presStyleLbl="asst1" presStyleIdx="2" presStyleCnt="6"/>
      <dgm:spPr/>
    </dgm:pt>
    <dgm:pt modelId="{4B85108D-EF65-4400-A3F4-2BA27B6B9854}" type="pres">
      <dgm:prSet presAssocID="{DDA58899-ACD2-4542-A061-3AF3F6E71A2D}" presName="hierChild6" presStyleCnt="0"/>
      <dgm:spPr/>
    </dgm:pt>
    <dgm:pt modelId="{18F845AB-E556-4E1B-9460-22014CB39780}" type="pres">
      <dgm:prSet presAssocID="{DDA58899-ACD2-4542-A061-3AF3F6E71A2D}" presName="hierChild7" presStyleCnt="0"/>
      <dgm:spPr/>
    </dgm:pt>
    <dgm:pt modelId="{A5796E36-25A4-491C-8E57-F2B4BC362BBA}" type="pres">
      <dgm:prSet presAssocID="{31FD2559-913E-4ACF-B52D-A5ECA750692D}" presName="Name111" presStyleLbl="parChTrans1D2" presStyleIdx="8" presStyleCnt="11"/>
      <dgm:spPr/>
    </dgm:pt>
    <dgm:pt modelId="{7A342F68-20FB-4823-9E28-432511EDD31D}" type="pres">
      <dgm:prSet presAssocID="{E2F0AF7A-FEEB-48F3-A41A-972208594C48}" presName="hierRoot3" presStyleCnt="0">
        <dgm:presLayoutVars>
          <dgm:hierBranch val="init"/>
        </dgm:presLayoutVars>
      </dgm:prSet>
      <dgm:spPr/>
    </dgm:pt>
    <dgm:pt modelId="{DB907FF4-B148-4B91-9ABA-0CC4BB88885D}" type="pres">
      <dgm:prSet presAssocID="{E2F0AF7A-FEEB-48F3-A41A-972208594C48}" presName="rootComposite3" presStyleCnt="0"/>
      <dgm:spPr/>
    </dgm:pt>
    <dgm:pt modelId="{CF370010-1EF2-4D19-8A75-88D132ABC330}" type="pres">
      <dgm:prSet presAssocID="{E2F0AF7A-FEEB-48F3-A41A-972208594C48}" presName="rootText3" presStyleLbl="asst1" presStyleIdx="3" presStyleCnt="6">
        <dgm:presLayoutVars>
          <dgm:chPref val="3"/>
        </dgm:presLayoutVars>
      </dgm:prSet>
      <dgm:spPr/>
    </dgm:pt>
    <dgm:pt modelId="{A3AE2D7D-FBFB-4CE3-8781-27C96840A693}" type="pres">
      <dgm:prSet presAssocID="{E2F0AF7A-FEEB-48F3-A41A-972208594C48}" presName="rootConnector3" presStyleLbl="asst1" presStyleIdx="3" presStyleCnt="6"/>
      <dgm:spPr/>
    </dgm:pt>
    <dgm:pt modelId="{7EDC43F2-84D0-4FAA-98A1-5B64766E3494}" type="pres">
      <dgm:prSet presAssocID="{E2F0AF7A-FEEB-48F3-A41A-972208594C48}" presName="hierChild6" presStyleCnt="0"/>
      <dgm:spPr/>
    </dgm:pt>
    <dgm:pt modelId="{BB769FD6-C6A0-44E3-9527-9D1249065BD0}" type="pres">
      <dgm:prSet presAssocID="{E2F0AF7A-FEEB-48F3-A41A-972208594C48}" presName="hierChild7" presStyleCnt="0"/>
      <dgm:spPr/>
    </dgm:pt>
    <dgm:pt modelId="{523147F5-EEE7-4736-BE8F-619ACB686050}" type="pres">
      <dgm:prSet presAssocID="{6E4AF3DA-69AD-4AA5-AC9F-34236ED0F33D}" presName="Name111" presStyleLbl="parChTrans1D2" presStyleIdx="9" presStyleCnt="11"/>
      <dgm:spPr/>
    </dgm:pt>
    <dgm:pt modelId="{65A52366-35CC-4370-BB02-69DE6ED46222}" type="pres">
      <dgm:prSet presAssocID="{1A3A1563-95E6-467E-9B6F-A6A5A6D9E288}" presName="hierRoot3" presStyleCnt="0">
        <dgm:presLayoutVars>
          <dgm:hierBranch val="init"/>
        </dgm:presLayoutVars>
      </dgm:prSet>
      <dgm:spPr/>
    </dgm:pt>
    <dgm:pt modelId="{EF3AC059-44C0-46FB-A5F3-B75C46E35ACE}" type="pres">
      <dgm:prSet presAssocID="{1A3A1563-95E6-467E-9B6F-A6A5A6D9E288}" presName="rootComposite3" presStyleCnt="0"/>
      <dgm:spPr/>
    </dgm:pt>
    <dgm:pt modelId="{31F499D9-E992-4470-AD67-889E003DDC46}" type="pres">
      <dgm:prSet presAssocID="{1A3A1563-95E6-467E-9B6F-A6A5A6D9E288}" presName="rootText3" presStyleLbl="asst1" presStyleIdx="4" presStyleCnt="6">
        <dgm:presLayoutVars>
          <dgm:chPref val="3"/>
        </dgm:presLayoutVars>
      </dgm:prSet>
      <dgm:spPr/>
    </dgm:pt>
    <dgm:pt modelId="{CED507C1-673A-4424-8E3A-4C78D9537879}" type="pres">
      <dgm:prSet presAssocID="{1A3A1563-95E6-467E-9B6F-A6A5A6D9E288}" presName="rootConnector3" presStyleLbl="asst1" presStyleIdx="4" presStyleCnt="6"/>
      <dgm:spPr/>
    </dgm:pt>
    <dgm:pt modelId="{CBC9A2CF-6BDA-404D-A3B3-A2A53C3EBB20}" type="pres">
      <dgm:prSet presAssocID="{1A3A1563-95E6-467E-9B6F-A6A5A6D9E288}" presName="hierChild6" presStyleCnt="0"/>
      <dgm:spPr/>
    </dgm:pt>
    <dgm:pt modelId="{15F4B144-829F-4330-B356-28EBADA5D9A3}" type="pres">
      <dgm:prSet presAssocID="{1A3A1563-95E6-467E-9B6F-A6A5A6D9E288}" presName="hierChild7" presStyleCnt="0"/>
      <dgm:spPr/>
    </dgm:pt>
    <dgm:pt modelId="{BB678A7D-D145-4C44-AFCF-4105243D22C9}" type="pres">
      <dgm:prSet presAssocID="{95F9E929-5520-49D4-8B94-6574FD86E67C}" presName="Name111" presStyleLbl="parChTrans1D2" presStyleIdx="10" presStyleCnt="11"/>
      <dgm:spPr/>
    </dgm:pt>
    <dgm:pt modelId="{6F58B6DF-CF66-4339-8426-7C6472DF6AAC}" type="pres">
      <dgm:prSet presAssocID="{EC52FC51-AA28-41B4-A7FF-0565C874DBC4}" presName="hierRoot3" presStyleCnt="0">
        <dgm:presLayoutVars>
          <dgm:hierBranch val="init"/>
        </dgm:presLayoutVars>
      </dgm:prSet>
      <dgm:spPr/>
    </dgm:pt>
    <dgm:pt modelId="{5E213450-AC16-42DB-B5FA-C29C474BAB7A}" type="pres">
      <dgm:prSet presAssocID="{EC52FC51-AA28-41B4-A7FF-0565C874DBC4}" presName="rootComposite3" presStyleCnt="0"/>
      <dgm:spPr/>
    </dgm:pt>
    <dgm:pt modelId="{CB9080FD-E1B7-417A-BD9F-877534F7AD7F}" type="pres">
      <dgm:prSet presAssocID="{EC52FC51-AA28-41B4-A7FF-0565C874DBC4}" presName="rootText3" presStyleLbl="asst1" presStyleIdx="5" presStyleCnt="6">
        <dgm:presLayoutVars>
          <dgm:chPref val="3"/>
        </dgm:presLayoutVars>
      </dgm:prSet>
      <dgm:spPr/>
    </dgm:pt>
    <dgm:pt modelId="{AEBC43D1-BD2F-49E4-8346-8ED44F8B2665}" type="pres">
      <dgm:prSet presAssocID="{EC52FC51-AA28-41B4-A7FF-0565C874DBC4}" presName="rootConnector3" presStyleLbl="asst1" presStyleIdx="5" presStyleCnt="6"/>
      <dgm:spPr/>
    </dgm:pt>
    <dgm:pt modelId="{8CBCEDF6-089E-4D86-980C-8CBB754719A7}" type="pres">
      <dgm:prSet presAssocID="{EC52FC51-AA28-41B4-A7FF-0565C874DBC4}" presName="hierChild6" presStyleCnt="0"/>
      <dgm:spPr/>
    </dgm:pt>
    <dgm:pt modelId="{6BE5311D-7A96-4A09-B7AF-0CDD249DA203}" type="pres">
      <dgm:prSet presAssocID="{EC52FC51-AA28-41B4-A7FF-0565C874DBC4}" presName="hierChild7" presStyleCnt="0"/>
      <dgm:spPr/>
    </dgm:pt>
    <dgm:pt modelId="{CE0508FF-9825-493C-850D-2C5359D6F4EF}" type="pres">
      <dgm:prSet presAssocID="{B226A105-B482-453E-AAFF-99B20EA23338}" presName="hierRoot1" presStyleCnt="0">
        <dgm:presLayoutVars>
          <dgm:hierBranch val="init"/>
        </dgm:presLayoutVars>
      </dgm:prSet>
      <dgm:spPr/>
    </dgm:pt>
    <dgm:pt modelId="{6576A13F-25FF-47DB-BD2E-7646EDDB39D6}" type="pres">
      <dgm:prSet presAssocID="{B226A105-B482-453E-AAFF-99B20EA23338}" presName="rootComposite1" presStyleCnt="0"/>
      <dgm:spPr/>
    </dgm:pt>
    <dgm:pt modelId="{4D398E89-51DE-4E12-A520-D0DED624B25E}" type="pres">
      <dgm:prSet presAssocID="{B226A105-B482-453E-AAFF-99B20EA23338}" presName="rootText1" presStyleLbl="node0" presStyleIdx="2" presStyleCnt="3">
        <dgm:presLayoutVars>
          <dgm:chPref val="3"/>
        </dgm:presLayoutVars>
      </dgm:prSet>
      <dgm:spPr/>
    </dgm:pt>
    <dgm:pt modelId="{DB94CAC1-5328-481C-A5C1-D5EA2BAD8246}" type="pres">
      <dgm:prSet presAssocID="{B226A105-B482-453E-AAFF-99B20EA23338}" presName="rootConnector1" presStyleLbl="node1" presStyleIdx="0" presStyleCnt="0"/>
      <dgm:spPr/>
    </dgm:pt>
    <dgm:pt modelId="{2E6F9AD5-41FF-4872-B88C-552BA0153991}" type="pres">
      <dgm:prSet presAssocID="{B226A105-B482-453E-AAFF-99B20EA23338}" presName="hierChild2" presStyleCnt="0"/>
      <dgm:spPr/>
    </dgm:pt>
    <dgm:pt modelId="{3862EE32-13D9-43CC-83EA-F33F751298D2}" type="pres">
      <dgm:prSet presAssocID="{B226A105-B482-453E-AAFF-99B20EA23338}" presName="hierChild3" presStyleCnt="0"/>
      <dgm:spPr/>
    </dgm:pt>
  </dgm:ptLst>
  <dgm:cxnLst>
    <dgm:cxn modelId="{AFC88D00-8A47-4D27-9C18-F378D2A099EE}" type="presOf" srcId="{9300D8D2-C2A6-4E6E-8046-37EF21D5FE73}" destId="{EFED837A-147C-4EE9-9FD2-4F4A8AE89591}" srcOrd="0" destOrd="0" presId="urn:microsoft.com/office/officeart/2005/8/layout/orgChart1"/>
    <dgm:cxn modelId="{97CC4401-A28F-4CC9-8683-98298F478ED8}" type="presOf" srcId="{9F7FDDC4-C269-45C3-95AF-DCD46B633955}" destId="{BE4DF966-44E7-4737-AC03-FA3DC314DF7F}" srcOrd="0" destOrd="0" presId="urn:microsoft.com/office/officeart/2005/8/layout/orgChart1"/>
    <dgm:cxn modelId="{94A77C02-9B5C-4E9E-BFBE-29E8BE0B849D}" type="presOf" srcId="{BAE53A9C-D63C-49B6-A053-B6929D7B65A5}" destId="{B3E624B8-B88A-4E77-B65B-C90A08D0EA89}" srcOrd="1" destOrd="0" presId="urn:microsoft.com/office/officeart/2005/8/layout/orgChart1"/>
    <dgm:cxn modelId="{0B829202-FABB-4DFD-B8DD-5BAC971F3D93}" type="presOf" srcId="{8EFC167F-F637-47BC-87AC-56E629B373C4}" destId="{AB15D364-4578-49E5-86DA-86814083C304}" srcOrd="0" destOrd="0" presId="urn:microsoft.com/office/officeart/2005/8/layout/orgChart1"/>
    <dgm:cxn modelId="{6AFC7D04-A493-467A-BDAC-C582A77F1F73}" type="presOf" srcId="{46C325AC-10DB-40AB-A4EE-E704DBFAC40F}" destId="{1AE13F82-1FAC-4D42-9F86-4ED2757B17D1}" srcOrd="0" destOrd="0" presId="urn:microsoft.com/office/officeart/2005/8/layout/orgChart1"/>
    <dgm:cxn modelId="{43DCF006-CF65-4179-BF86-693E2A8F9155}" type="presOf" srcId="{9D3373F4-47BB-4C92-A71F-0E1D1AD4C4CB}" destId="{D0D2B2A1-326B-44C8-9C2E-2040F370FAB3}" srcOrd="0" destOrd="0" presId="urn:microsoft.com/office/officeart/2005/8/layout/orgChart1"/>
    <dgm:cxn modelId="{91A74009-CAF3-4BED-A86D-4CBB7D2C7384}" type="presOf" srcId="{7D20D13E-61B6-4664-AB1B-F87C74278D15}" destId="{2BC04401-C41D-4B5D-AC5C-E5F0061A603F}" srcOrd="1" destOrd="0" presId="urn:microsoft.com/office/officeart/2005/8/layout/orgChart1"/>
    <dgm:cxn modelId="{F7B68D09-DD67-44AE-93E7-9495E68E0FA8}" type="presOf" srcId="{2A9C0255-EC70-492A-821E-BC97C544E85B}" destId="{EA832189-7953-439F-BF95-78CAD265765A}" srcOrd="1" destOrd="0" presId="urn:microsoft.com/office/officeart/2005/8/layout/orgChart1"/>
    <dgm:cxn modelId="{94B3790A-9553-4614-9B83-550EA32A2311}" srcId="{2A23E44A-E757-4211-A2F6-C9C164FAEA02}" destId="{769AE45F-CAAF-4E73-8565-045812DB7783}" srcOrd="1" destOrd="0" parTransId="{238A7B54-8CCD-46F0-A79F-496EE50B2DB6}" sibTransId="{49C041FB-B3B5-4FE6-B3FA-621AF03F0F6B}"/>
    <dgm:cxn modelId="{46899D0B-D1AA-4431-A16F-0AD56529DA50}" type="presOf" srcId="{2A20D0F5-551E-447D-9B4F-FE935D41BE9E}" destId="{71C13BB3-F77A-41B3-B0D6-27B061F9CA58}" srcOrd="0" destOrd="0" presId="urn:microsoft.com/office/officeart/2005/8/layout/orgChart1"/>
    <dgm:cxn modelId="{52EFBA16-507C-449D-BE21-C8D955D09FBE}" type="presOf" srcId="{1A7F4A75-4298-42C1-9BB5-F0812E444CC1}" destId="{736703D9-F223-4D28-8E81-2351D1C39D91}" srcOrd="0" destOrd="0" presId="urn:microsoft.com/office/officeart/2005/8/layout/orgChart1"/>
    <dgm:cxn modelId="{111BFD16-9054-4F31-8E50-DDA36C7D030D}" type="presOf" srcId="{AAEE0FF5-3678-4CC0-9A0F-840AD542EF1C}" destId="{69E72C3D-C617-4121-B81E-7E7E6EE17733}" srcOrd="0" destOrd="0" presId="urn:microsoft.com/office/officeart/2005/8/layout/orgChart1"/>
    <dgm:cxn modelId="{7C30681A-8080-41E1-90B8-5EAE6320D474}" type="presOf" srcId="{DDA58899-ACD2-4542-A061-3AF3F6E71A2D}" destId="{1D6D4F53-06E5-458D-ABFF-1F0EBAFCA901}" srcOrd="0" destOrd="0" presId="urn:microsoft.com/office/officeart/2005/8/layout/orgChart1"/>
    <dgm:cxn modelId="{9E9C571A-AEC3-463E-A744-24C1963A40BB}" srcId="{5625C028-E280-4D83-8819-A9D204745CFF}" destId="{CE765A32-0BFB-4728-8BDC-414BED3ED8DA}" srcOrd="0" destOrd="0" parTransId="{F9D187FA-D3F0-4789-9C6A-168C0D304233}" sibTransId="{45BB82F8-9550-40E4-9380-2A25A617D9B5}"/>
    <dgm:cxn modelId="{4EEC711B-C634-41A4-8999-222BFF32D41A}" type="presOf" srcId="{9322B2BA-4B38-44D1-9F5D-682753A8F78C}" destId="{57E3A8A1-9C34-4978-A56F-EADA85D86203}" srcOrd="0" destOrd="0" presId="urn:microsoft.com/office/officeart/2005/8/layout/orgChart1"/>
    <dgm:cxn modelId="{BBB1D61F-80B2-4BA8-AA7A-8D70DD1B27B6}" type="presOf" srcId="{FA336AE6-BB1F-4A0F-A175-0DC86C3FD72B}" destId="{9EDECF62-226A-4378-B975-F3BF1939DE41}" srcOrd="1" destOrd="0" presId="urn:microsoft.com/office/officeart/2005/8/layout/orgChart1"/>
    <dgm:cxn modelId="{29F0DE20-EAC1-4C17-9AF6-8CF0F8DF79AC}" srcId="{2BABB3A7-7CE5-47B7-ADF0-2ED7AB71D5AF}" destId="{A613A8C3-2E8C-4C27-9BBE-EBC6F994BC17}" srcOrd="2" destOrd="0" parTransId="{F665BCF9-F5C1-4990-A15F-ADB723690738}" sibTransId="{4D7DD7ED-7E09-45E1-9023-56AD71F80622}"/>
    <dgm:cxn modelId="{118FB421-3BF9-4870-801F-762132BF85C0}" type="presOf" srcId="{2A20D0F5-551E-447D-9B4F-FE935D41BE9E}" destId="{CF9598AA-AEBC-4949-A962-54193F9C2D26}" srcOrd="1" destOrd="0" presId="urn:microsoft.com/office/officeart/2005/8/layout/orgChart1"/>
    <dgm:cxn modelId="{6E4C5922-A0E7-4EAA-9807-529040E1AF94}" type="presOf" srcId="{D663C8B1-4042-4146-A0A2-3A65A29C0149}" destId="{7DA7AD26-7318-4112-833D-4371A69E92AF}" srcOrd="0" destOrd="0" presId="urn:microsoft.com/office/officeart/2005/8/layout/orgChart1"/>
    <dgm:cxn modelId="{4C9E6229-FBAB-49BE-A24E-A7A94FF18960}" type="presOf" srcId="{BF4BEA3B-6B76-4F17-9518-4F3E81B92F85}" destId="{056BCC47-F3D5-4896-B23F-261825EBDB6C}" srcOrd="0" destOrd="0" presId="urn:microsoft.com/office/officeart/2005/8/layout/orgChart1"/>
    <dgm:cxn modelId="{2FCCB32A-AFAC-452E-825F-654AECA96BCA}" type="presOf" srcId="{151473F8-E739-4311-8E9B-44EDDCB9EBA3}" destId="{EE7C239E-D2AF-464B-9ED9-876C2C921DA2}" srcOrd="0" destOrd="0" presId="urn:microsoft.com/office/officeart/2005/8/layout/orgChart1"/>
    <dgm:cxn modelId="{D6EAFC2B-DE89-47F2-9203-CA4A2B940318}" srcId="{5625C028-E280-4D83-8819-A9D204745CFF}" destId="{A3FAD7F8-D585-4373-9764-A531A6ED59C6}" srcOrd="3" destOrd="0" parTransId="{F9719CA9-53C1-4FB6-83EF-5B4083688799}" sibTransId="{CE70CC2D-9FF3-4B23-B7BC-C84E290A4F14}"/>
    <dgm:cxn modelId="{2C66AA2C-512C-4CEA-9E8E-3616377EB742}" type="presOf" srcId="{F9719CA9-53C1-4FB6-83EF-5B4083688799}" destId="{E28083DE-386A-4F1D-A515-E076BB70653B}" srcOrd="0" destOrd="0" presId="urn:microsoft.com/office/officeart/2005/8/layout/orgChart1"/>
    <dgm:cxn modelId="{95E94F31-EB22-4BD5-AC7A-A956E36C232C}" type="presOf" srcId="{97EBC2C3-0BAA-46BB-93D7-FBA87205CBB9}" destId="{54F24581-D1C6-43F0-AC51-54AE7C6F31DE}" srcOrd="0" destOrd="0" presId="urn:microsoft.com/office/officeart/2005/8/layout/orgChart1"/>
    <dgm:cxn modelId="{9F069E32-83DA-4093-8B8C-CA3E5EDB5BC9}" type="presOf" srcId="{D7FA16CE-CD8B-4D2F-B7C8-DE617CD06A27}" destId="{5987E600-B500-4597-803F-82419080F17F}" srcOrd="1" destOrd="0" presId="urn:microsoft.com/office/officeart/2005/8/layout/orgChart1"/>
    <dgm:cxn modelId="{09A93434-A2A2-4F01-BEC7-69A79DC548A1}" type="presOf" srcId="{5625C028-E280-4D83-8819-A9D204745CFF}" destId="{971B9E24-24A8-4932-8032-0F873B72FC84}" srcOrd="0" destOrd="0" presId="urn:microsoft.com/office/officeart/2005/8/layout/orgChart1"/>
    <dgm:cxn modelId="{EB4BB234-0B6F-45B0-A682-C00E9C8A90E6}" srcId="{2A23E44A-E757-4211-A2F6-C9C164FAEA02}" destId="{D663C8B1-4042-4146-A0A2-3A65A29C0149}" srcOrd="0" destOrd="0" parTransId="{ED8B190C-20B7-4741-BC2D-36067EF99BA7}" sibTransId="{F5A64104-FC6D-4402-B582-73E1D7D0ADC9}"/>
    <dgm:cxn modelId="{BCE57136-7B62-4D83-A330-96AFD21ECC7F}" srcId="{27C61B60-D646-44E6-9BEF-AC2C3852DCE4}" destId="{DDA58899-ACD2-4542-A061-3AF3F6E71A2D}" srcOrd="2" destOrd="0" parTransId="{17FECE22-9CDE-4085-B56A-DF2F9C0C5A66}" sibTransId="{80A56672-72D3-46DA-AE48-F85C97DD1E5E}"/>
    <dgm:cxn modelId="{DBA6B136-D684-4298-AD4A-C01185E66611}" type="presOf" srcId="{FA336AE6-BB1F-4A0F-A175-0DC86C3FD72B}" destId="{E0C1ED1A-A7DC-40C6-BFCF-4436B42A1384}" srcOrd="0" destOrd="0" presId="urn:microsoft.com/office/officeart/2005/8/layout/orgChart1"/>
    <dgm:cxn modelId="{7D6AFE36-C19D-4AC9-8DF1-D45BDA42F8E1}" type="presOf" srcId="{3C09CBA0-1E4F-4854-BC0A-48F02434C756}" destId="{0AC76C30-F02C-4E84-B58C-FEE1E26744B0}" srcOrd="1" destOrd="0" presId="urn:microsoft.com/office/officeart/2005/8/layout/orgChart1"/>
    <dgm:cxn modelId="{E78B0737-58E1-41F3-BEF7-1BCBB220D256}" type="presOf" srcId="{238A7B54-8CCD-46F0-A79F-496EE50B2DB6}" destId="{2ACA7301-474A-43DB-8BDC-2A988B0AF00F}" srcOrd="0" destOrd="0" presId="urn:microsoft.com/office/officeart/2005/8/layout/orgChart1"/>
    <dgm:cxn modelId="{67A90F37-1385-4A2D-A418-D5F62CDA98EA}" type="presOf" srcId="{7A7ABAD0-EEF5-4667-838C-506374C5629E}" destId="{BCBF13B8-D038-4F9A-A150-F7FCB1010FB2}" srcOrd="1" destOrd="0" presId="urn:microsoft.com/office/officeart/2005/8/layout/orgChart1"/>
    <dgm:cxn modelId="{55E1C637-D08F-4244-B61C-35FD49550F09}" srcId="{2BABB3A7-7CE5-47B7-ADF0-2ED7AB71D5AF}" destId="{3C09CBA0-1E4F-4854-BC0A-48F02434C756}" srcOrd="1" destOrd="0" parTransId="{BF4BEA3B-6B76-4F17-9518-4F3E81B92F85}" sibTransId="{F3DFA548-55CA-41B1-8B11-CF27DAC7F0EA}"/>
    <dgm:cxn modelId="{0AF7E639-4E2C-4CCF-A93E-8685744BDE35}" srcId="{27C61B60-D646-44E6-9BEF-AC2C3852DCE4}" destId="{AD08D801-2F7A-4B7E-86C1-42D2383ACAF4}" srcOrd="1" destOrd="0" parTransId="{F85CFCE2-3EF4-4772-810C-97F59C179E36}" sibTransId="{A00382DC-4321-4F57-B31B-0296D301AEA9}"/>
    <dgm:cxn modelId="{5FC09C3C-FA20-4D3B-B5CC-729E06B79356}" type="presOf" srcId="{07B42BBA-59C6-45CA-AB58-802F47D6E45E}" destId="{8DAFF206-176B-4EAA-99EF-64C0BBAB9F9D}" srcOrd="0" destOrd="0" presId="urn:microsoft.com/office/officeart/2005/8/layout/orgChart1"/>
    <dgm:cxn modelId="{E2730F3D-9204-44D6-BA99-3D706DD5D12E}" type="presOf" srcId="{4F1ED687-B151-412C-B189-4ADA234F14C1}" destId="{70112C73-5AF3-4C23-98EF-DFB6AAA9552D}" srcOrd="1" destOrd="0" presId="urn:microsoft.com/office/officeart/2005/8/layout/orgChart1"/>
    <dgm:cxn modelId="{1A6E403D-87D9-4FD3-B9D8-81A7E0A897A6}" type="presOf" srcId="{769AE45F-CAAF-4E73-8565-045812DB7783}" destId="{833F637B-1D61-4341-89BD-796437C02B10}" srcOrd="0" destOrd="0" presId="urn:microsoft.com/office/officeart/2005/8/layout/orgChart1"/>
    <dgm:cxn modelId="{4B6EB05E-BE8F-4FCC-ADEF-30E697FC6594}" type="presOf" srcId="{173381ED-D585-411A-9F75-D811D42C1DF0}" destId="{D64205EE-70F3-45A3-B53D-A825DBD0A9FD}" srcOrd="0" destOrd="0" presId="urn:microsoft.com/office/officeart/2005/8/layout/orgChart1"/>
    <dgm:cxn modelId="{FA2F1B5F-D03B-49FC-9558-EA3EE74B60A5}" type="presOf" srcId="{B549208A-39C8-41E7-841B-FB2A7DA48F1F}" destId="{4A7DFB09-0521-42AB-8E43-728420A6D0DB}" srcOrd="1" destOrd="0" presId="urn:microsoft.com/office/officeart/2005/8/layout/orgChart1"/>
    <dgm:cxn modelId="{94751F5F-3289-47AB-9C5B-2AEF7026471A}" srcId="{BAA6838E-3C2C-4F2F-8BE1-07DD689F7E48}" destId="{1018E47A-E5C2-4C8F-B038-5B69B1BF9ACD}" srcOrd="2" destOrd="0" parTransId="{AAEE0FF5-3678-4CC0-9A0F-840AD542EF1C}" sibTransId="{F8E60BFC-225B-4C75-B73B-B15BAA437123}"/>
    <dgm:cxn modelId="{7C65405F-DF1C-4CF1-A095-D73A7F410F58}" type="presOf" srcId="{71893006-CF68-4CAA-9401-A805A66AE294}" destId="{B7E4AD75-F7B4-42A8-AF6D-8FF63C94BA44}" srcOrd="0" destOrd="0" presId="urn:microsoft.com/office/officeart/2005/8/layout/orgChart1"/>
    <dgm:cxn modelId="{F41A2861-38A1-4749-A9E5-8B302FF95D4C}" srcId="{27C61B60-D646-44E6-9BEF-AC2C3852DCE4}" destId="{EC52FC51-AA28-41B4-A7FF-0565C874DBC4}" srcOrd="5" destOrd="0" parTransId="{95F9E929-5520-49D4-8B94-6574FD86E67C}" sibTransId="{1B5D60E5-68A9-46F4-B578-E18884B2E4FF}"/>
    <dgm:cxn modelId="{56AE5A63-A0E9-44CA-A3B6-84C1E7C470E2}" type="presOf" srcId="{A613A8C3-2E8C-4C27-9BBE-EBC6F994BC17}" destId="{D79A6D2C-2C4A-4D04-969E-010097E59D5D}" srcOrd="1" destOrd="0" presId="urn:microsoft.com/office/officeart/2005/8/layout/orgChart1"/>
    <dgm:cxn modelId="{8814D143-E199-4230-988E-DBE2C8B10B6C}" srcId="{5625C028-E280-4D83-8819-A9D204745CFF}" destId="{FA336AE6-BB1F-4A0F-A175-0DC86C3FD72B}" srcOrd="1" destOrd="0" parTransId="{46C325AC-10DB-40AB-A4EE-E704DBFAC40F}" sibTransId="{9A205CD2-6C0C-425E-AE9B-37529BB510E0}"/>
    <dgm:cxn modelId="{F51EE164-308B-4A9C-8C11-7E9C336E4217}" srcId="{2BABB3A7-7CE5-47B7-ADF0-2ED7AB71D5AF}" destId="{D7FA16CE-CD8B-4D2F-B7C8-DE617CD06A27}" srcOrd="0" destOrd="0" parTransId="{B438DA9B-5293-4306-BA4D-96B968584F43}" sibTransId="{A99B3C07-C48C-4945-AE32-1AB495DAD058}"/>
    <dgm:cxn modelId="{FF553265-1333-4EB7-90BC-9B29810BBEE6}" srcId="{AF704A5B-D258-439C-ADF5-88DD54DA1253}" destId="{B226A105-B482-453E-AAFF-99B20EA23338}" srcOrd="2" destOrd="0" parTransId="{A879EB46-0A0C-4BF2-AC40-74859E8D73DA}" sibTransId="{5428398C-DE21-4010-8E82-AE3333B693ED}"/>
    <dgm:cxn modelId="{C6AB9C45-3945-415E-A0A3-B708483DBB2D}" type="presOf" srcId="{6F1087E2-7009-468D-9D90-061659CEFECD}" destId="{E05072DF-95E6-49B4-A569-68926B5A04B3}" srcOrd="0" destOrd="0" presId="urn:microsoft.com/office/officeart/2005/8/layout/orgChart1"/>
    <dgm:cxn modelId="{28AEC365-883C-43BC-A083-CEECD530240F}" type="presOf" srcId="{212D5B2D-FE64-409C-8E92-D870A36AACEF}" destId="{3D33EA90-E68B-4531-88FD-7DB976EFC6AC}" srcOrd="0" destOrd="0" presId="urn:microsoft.com/office/officeart/2005/8/layout/orgChart1"/>
    <dgm:cxn modelId="{98DF0746-D93E-42C3-B3CA-5EDE5B21AF20}" type="presOf" srcId="{FE9C9F70-BC1E-465C-9568-B664BCE3B19A}" destId="{C4570A54-2844-4939-9D2E-D1F99A428B31}" srcOrd="1" destOrd="0" presId="urn:microsoft.com/office/officeart/2005/8/layout/orgChart1"/>
    <dgm:cxn modelId="{0AC43547-5774-4925-970F-F8A4EAE73A89}" type="presOf" srcId="{9300D8D2-C2A6-4E6E-8046-37EF21D5FE73}" destId="{51C7E628-84D1-4CB2-8390-BF99DBA63C62}" srcOrd="1" destOrd="0" presId="urn:microsoft.com/office/officeart/2005/8/layout/orgChart1"/>
    <dgm:cxn modelId="{21C46647-15EE-48DB-9419-877D1165B4C8}" type="presOf" srcId="{2BABB3A7-7CE5-47B7-ADF0-2ED7AB71D5AF}" destId="{66CD4D6F-7CCC-42C9-BE01-9A513818CD9C}" srcOrd="1" destOrd="0" presId="urn:microsoft.com/office/officeart/2005/8/layout/orgChart1"/>
    <dgm:cxn modelId="{218D9567-B06A-4BB7-AAF8-FA98C6329147}" srcId="{BAA6838E-3C2C-4F2F-8BE1-07DD689F7E48}" destId="{8C1B0E26-D28E-42DA-BD54-A8270AE56E0E}" srcOrd="1" destOrd="0" parTransId="{2CAD2F4D-817C-4C21-86BF-DDF2C0CE7208}" sibTransId="{24D58096-7D20-4F1A-B875-B53221CC0AB4}"/>
    <dgm:cxn modelId="{8C595949-9D17-473F-AF92-AC20E7499A99}" type="presOf" srcId="{EC52FC51-AA28-41B4-A7FF-0565C874DBC4}" destId="{CB9080FD-E1B7-417A-BD9F-877534F7AD7F}" srcOrd="0" destOrd="0" presId="urn:microsoft.com/office/officeart/2005/8/layout/orgChart1"/>
    <dgm:cxn modelId="{2CC2A96B-6A93-4B81-ADE6-D6FC6FDD6FFC}" type="presOf" srcId="{A40AE054-E34A-4B9E-9E5D-CDC3496BB1EB}" destId="{EC8188C9-8F41-4921-A664-62614CCF6CD2}" srcOrd="0" destOrd="0" presId="urn:microsoft.com/office/officeart/2005/8/layout/orgChart1"/>
    <dgm:cxn modelId="{4220486D-FC16-4AE9-AC51-DD78E062C5BE}" srcId="{27C61B60-D646-44E6-9BEF-AC2C3852DCE4}" destId="{343D5D3C-4C1B-4D61-9E84-ECDF9A0D25D2}" srcOrd="0" destOrd="0" parTransId="{F5A27B14-3266-4D4E-AA4C-7FD20583E460}" sibTransId="{4C03A34A-EBBD-4C49-86C3-381255C1AC44}"/>
    <dgm:cxn modelId="{51F9934D-54D0-48DE-A976-38DE17B116A1}" type="presOf" srcId="{4106C84F-4C8B-429A-834B-CAF2DCEBD2DD}" destId="{AF31BEAA-8943-40BC-854F-EC1949090090}" srcOrd="0" destOrd="0" presId="urn:microsoft.com/office/officeart/2005/8/layout/orgChart1"/>
    <dgm:cxn modelId="{52EF866E-4BFF-4282-BB09-B40BBD03C56A}" type="presOf" srcId="{8C1B0E26-D28E-42DA-BD54-A8270AE56E0E}" destId="{0CB1F247-E9CE-4129-BBCD-7EEBFC3687B3}" srcOrd="1" destOrd="0" presId="urn:microsoft.com/office/officeart/2005/8/layout/orgChart1"/>
    <dgm:cxn modelId="{2069926E-F143-44AA-9D3B-0912DC844891}" type="presOf" srcId="{F28A17BC-4AF8-4E76-B623-44AFC2595B7C}" destId="{1842D3E7-B8F0-4D20-8069-4591C1C0E66D}" srcOrd="1" destOrd="0" presId="urn:microsoft.com/office/officeart/2005/8/layout/orgChart1"/>
    <dgm:cxn modelId="{4778656F-21A4-4DA6-AE73-09AA3EA02E55}" type="presOf" srcId="{343D5D3C-4C1B-4D61-9E84-ECDF9A0D25D2}" destId="{0400FCC0-731A-4A2F-B8EB-8E6072A597DE}" srcOrd="1" destOrd="0" presId="urn:microsoft.com/office/officeart/2005/8/layout/orgChart1"/>
    <dgm:cxn modelId="{AA82754F-3E75-4152-AD1F-7A187CC74F0A}" type="presOf" srcId="{A3FAD7F8-D585-4373-9764-A531A6ED59C6}" destId="{E1E003D7-896E-4E13-B62B-D3B6D97C67FF}" srcOrd="0" destOrd="0" presId="urn:microsoft.com/office/officeart/2005/8/layout/orgChart1"/>
    <dgm:cxn modelId="{D7E6CE6F-89AE-4B75-AE7E-AA4670C8732B}" type="presOf" srcId="{1018E47A-E5C2-4C8F-B038-5B69B1BF9ACD}" destId="{A6439F46-C37B-4E45-916D-36CB4A49171B}" srcOrd="1" destOrd="0" presId="urn:microsoft.com/office/officeart/2005/8/layout/orgChart1"/>
    <dgm:cxn modelId="{7B00DE6F-029D-4B2E-84F2-F7CB71BE1F96}" type="presOf" srcId="{F5A27B14-3266-4D4E-AA4C-7FD20583E460}" destId="{CE8C37D3-CBA6-4A92-B7D7-319C35976029}" srcOrd="0" destOrd="0" presId="urn:microsoft.com/office/officeart/2005/8/layout/orgChart1"/>
    <dgm:cxn modelId="{3A070A70-D929-4147-BDDA-B6E5F68E5745}" type="presOf" srcId="{BAA6838E-3C2C-4F2F-8BE1-07DD689F7E48}" destId="{81D848E4-61A5-48A9-AFDB-BD34DF85A968}" srcOrd="0" destOrd="0" presId="urn:microsoft.com/office/officeart/2005/8/layout/orgChart1"/>
    <dgm:cxn modelId="{1E51AE51-B1E3-4DAB-83E0-9C735C969CCC}" type="presOf" srcId="{F9D187FA-D3F0-4789-9C6A-168C0D304233}" destId="{245CD2E7-FF16-4860-8CEA-EC62A5B9D3A1}" srcOrd="0" destOrd="0" presId="urn:microsoft.com/office/officeart/2005/8/layout/orgChart1"/>
    <dgm:cxn modelId="{14314175-5A4E-4596-87A5-21BFD34DC2D4}" type="presOf" srcId="{2BABB3A7-7CE5-47B7-ADF0-2ED7AB71D5AF}" destId="{C8368CE6-3893-4D60-92C2-47775DC73C47}" srcOrd="0" destOrd="0" presId="urn:microsoft.com/office/officeart/2005/8/layout/orgChart1"/>
    <dgm:cxn modelId="{8F4E9875-48EC-44C4-88D4-B4126B26F487}" type="presOf" srcId="{5625C028-E280-4D83-8819-A9D204745CFF}" destId="{A03954B2-D381-420C-8310-42B740FE8292}" srcOrd="1" destOrd="0" presId="urn:microsoft.com/office/officeart/2005/8/layout/orgChart1"/>
    <dgm:cxn modelId="{BCE82556-AA53-4BE8-9D7B-5180E14878AD}" type="presOf" srcId="{F85CFCE2-3EF4-4772-810C-97F59C179E36}" destId="{A21F01FE-D59A-4C64-A2E7-20918D6E3AD4}" srcOrd="0" destOrd="0" presId="urn:microsoft.com/office/officeart/2005/8/layout/orgChart1"/>
    <dgm:cxn modelId="{D0435E56-FCF6-4A0F-9DE3-9D09434EF9E4}" type="presOf" srcId="{B438DA9B-5293-4306-BA4D-96B968584F43}" destId="{4A3E1523-9B5D-4AFD-9B0B-BF3BB40A30F6}" srcOrd="0" destOrd="0" presId="urn:microsoft.com/office/officeart/2005/8/layout/orgChart1"/>
    <dgm:cxn modelId="{B8299276-5301-4C77-BAF8-7BFD1C300370}" type="presOf" srcId="{B753E698-61DF-4985-80F5-E03AB07DD3F8}" destId="{0FAD3181-6CD7-4DA4-A020-B5783F7655C2}" srcOrd="0" destOrd="0" presId="urn:microsoft.com/office/officeart/2005/8/layout/orgChart1"/>
    <dgm:cxn modelId="{78A11657-0409-44C9-ADB6-03C22B8CEFFE}" type="presOf" srcId="{7A7ABAD0-EEF5-4667-838C-506374C5629E}" destId="{C9C7035C-917A-4800-9237-BB7AE9D65314}" srcOrd="0" destOrd="0" presId="urn:microsoft.com/office/officeart/2005/8/layout/orgChart1"/>
    <dgm:cxn modelId="{1688F357-4860-450E-B710-730BAA87263C}" type="presOf" srcId="{7D20D13E-61B6-4664-AB1B-F87C74278D15}" destId="{B2F69DC0-C2BA-4076-91CF-4C51BDD172A6}" srcOrd="0" destOrd="0" presId="urn:microsoft.com/office/officeart/2005/8/layout/orgChart1"/>
    <dgm:cxn modelId="{6560BD79-8ACA-4EFF-ADB7-E9881704BD19}" type="presOf" srcId="{17FECE22-9CDE-4085-B56A-DF2F9C0C5A66}" destId="{BB6B2654-F21E-4790-A702-F3076899A6F8}" srcOrd="0" destOrd="0" presId="urn:microsoft.com/office/officeart/2005/8/layout/orgChart1"/>
    <dgm:cxn modelId="{302A0A7E-773A-4303-9A17-F9B256307429}" type="presOf" srcId="{D663C8B1-4042-4146-A0A2-3A65A29C0149}" destId="{98217836-BF40-4740-BE73-19D79F01C458}" srcOrd="1" destOrd="0" presId="urn:microsoft.com/office/officeart/2005/8/layout/orgChart1"/>
    <dgm:cxn modelId="{A56D9B7F-10CC-4CF6-A01F-4D9C50B45127}" type="presOf" srcId="{ED8B190C-20B7-4741-BC2D-36067EF99BA7}" destId="{5D638CF3-9662-49D0-909E-64AFED758DE5}" srcOrd="0" destOrd="0" presId="urn:microsoft.com/office/officeart/2005/8/layout/orgChart1"/>
    <dgm:cxn modelId="{7ACDD67F-9393-467B-80D7-737655349CAC}" type="presOf" srcId="{27C61B60-D646-44E6-9BEF-AC2C3852DCE4}" destId="{1A3B08C8-5499-45A8-AF99-E3E72C202E85}" srcOrd="0" destOrd="0" presId="urn:microsoft.com/office/officeart/2005/8/layout/orgChart1"/>
    <dgm:cxn modelId="{8B5A0D81-9480-4757-ABF7-F616B495CC6F}" srcId="{AF704A5B-D258-439C-ADF5-88DD54DA1253}" destId="{27C61B60-D646-44E6-9BEF-AC2C3852DCE4}" srcOrd="1" destOrd="0" parTransId="{5ADD8665-31AC-4E54-82A1-48227B8721E5}" sibTransId="{2B1C2E41-7FF2-484B-9FFC-15BF8A829B34}"/>
    <dgm:cxn modelId="{CF348781-4628-42E6-A06E-589D0C830A65}" type="presOf" srcId="{9282EA7D-EBC2-4A41-A427-75A94E5A6635}" destId="{2B4752AE-8B25-4376-86CA-A8DC8FD87E4E}" srcOrd="0" destOrd="0" presId="urn:microsoft.com/office/officeart/2005/8/layout/orgChart1"/>
    <dgm:cxn modelId="{58D50F85-7B37-4227-8A16-FC28DE10DC3E}" srcId="{27C61B60-D646-44E6-9BEF-AC2C3852DCE4}" destId="{2A20D0F5-551E-447D-9B4F-FE935D41BE9E}" srcOrd="8" destOrd="0" parTransId="{9D3373F4-47BB-4C92-A71F-0E1D1AD4C4CB}" sibTransId="{5EB4DFF4-5A8A-4822-AE64-CE4F6C7B8078}"/>
    <dgm:cxn modelId="{29EEA188-8B88-4A9C-91D0-61970358D4F4}" type="presOf" srcId="{E2F0AF7A-FEEB-48F3-A41A-972208594C48}" destId="{CF370010-1EF2-4D19-8A75-88D132ABC330}" srcOrd="0" destOrd="0" presId="urn:microsoft.com/office/officeart/2005/8/layout/orgChart1"/>
    <dgm:cxn modelId="{8A8BAB88-C7CF-4155-AB46-4E56FCE5B5E4}" type="presOf" srcId="{AF704A5B-D258-439C-ADF5-88DD54DA1253}" destId="{77C63763-E0F8-4E7A-A445-F852F303A344}" srcOrd="0" destOrd="0" presId="urn:microsoft.com/office/officeart/2005/8/layout/orgChart1"/>
    <dgm:cxn modelId="{3A326B89-07C0-4BF1-A56A-550D7FCBD6BE}" type="presOf" srcId="{8EFC167F-F637-47BC-87AC-56E629B373C4}" destId="{DD5DED0D-1666-463D-92A4-91F04E525727}" srcOrd="1" destOrd="0" presId="urn:microsoft.com/office/officeart/2005/8/layout/orgChart1"/>
    <dgm:cxn modelId="{F27C178B-F482-4FA3-8CCA-C94073FB9A3B}" srcId="{2A20D0F5-551E-447D-9B4F-FE935D41BE9E}" destId="{7D20D13E-61B6-4664-AB1B-F87C74278D15}" srcOrd="1" destOrd="0" parTransId="{EE357513-4B57-4D5B-8BD0-0D7B61E8127E}" sibTransId="{52E40D1A-8B9B-44F4-BC28-FF69EC760E4A}"/>
    <dgm:cxn modelId="{E9253B8B-EF2C-4148-ABDC-C0E5EA2B93CE}" type="presOf" srcId="{CA406456-B197-45F5-949C-6EBFB3665DB6}" destId="{6ADD6B39-004E-49AD-B216-649DE000FA6C}" srcOrd="0" destOrd="0" presId="urn:microsoft.com/office/officeart/2005/8/layout/orgChart1"/>
    <dgm:cxn modelId="{88DA158C-267F-429E-8C2F-2CDA994C2BDD}" type="presOf" srcId="{97EBC2C3-0BAA-46BB-93D7-FBA87205CBB9}" destId="{C39626DB-5891-43AE-BDE8-792A7E2F1339}" srcOrd="1" destOrd="0" presId="urn:microsoft.com/office/officeart/2005/8/layout/orgChart1"/>
    <dgm:cxn modelId="{752F2E8F-6EFD-4F7B-856C-717FE5284603}" type="presOf" srcId="{F28A17BC-4AF8-4E76-B623-44AFC2595B7C}" destId="{5EF96E9D-9463-4476-BBA6-9DF581A3E92F}" srcOrd="0" destOrd="0" presId="urn:microsoft.com/office/officeart/2005/8/layout/orgChart1"/>
    <dgm:cxn modelId="{C7303894-2839-40C9-9A03-8978580E5520}" type="presOf" srcId="{27C61B60-D646-44E6-9BEF-AC2C3852DCE4}" destId="{7E873D9C-5E6A-4751-91BC-0F65512D71A3}" srcOrd="1" destOrd="0" presId="urn:microsoft.com/office/officeart/2005/8/layout/orgChart1"/>
    <dgm:cxn modelId="{AB3A2B95-5F4D-466B-AD03-DC81A01D5A9D}" srcId="{27C61B60-D646-44E6-9BEF-AC2C3852DCE4}" destId="{1A3A1563-95E6-467E-9B6F-A6A5A6D9E288}" srcOrd="4" destOrd="0" parTransId="{6E4AF3DA-69AD-4AA5-AC9F-34236ED0F33D}" sibTransId="{7BF01118-CD65-4B5F-AB85-513447FEF320}"/>
    <dgm:cxn modelId="{DB37A89B-64E0-4ACC-A2A7-F97A68BF7D9A}" type="presOf" srcId="{769AE45F-CAAF-4E73-8565-045812DB7783}" destId="{E23A48B5-C497-4EFE-A845-238BD7DBEEA0}" srcOrd="1" destOrd="0" presId="urn:microsoft.com/office/officeart/2005/8/layout/orgChart1"/>
    <dgm:cxn modelId="{82D0199E-90FB-4F99-B582-4F216DED95B1}" type="presOf" srcId="{AD08D801-2F7A-4B7E-86C1-42D2383ACAF4}" destId="{F7ECF8B9-7C64-42AC-85CA-6F639C37BBC1}" srcOrd="0" destOrd="0" presId="urn:microsoft.com/office/officeart/2005/8/layout/orgChart1"/>
    <dgm:cxn modelId="{2388169F-B1A2-4588-8E57-F57AC6A48D7C}" type="presOf" srcId="{8C1B0E26-D28E-42DA-BD54-A8270AE56E0E}" destId="{D151D569-17F8-4BF4-ACAA-06C900F80052}" srcOrd="0" destOrd="0" presId="urn:microsoft.com/office/officeart/2005/8/layout/orgChart1"/>
    <dgm:cxn modelId="{EB6B38A0-627C-4BCF-8BC4-B259F7A5E2AA}" type="presOf" srcId="{EE357513-4B57-4D5B-8BD0-0D7B61E8127E}" destId="{935F6496-428B-4D8E-BB78-04D52DE26B16}" srcOrd="0" destOrd="0" presId="urn:microsoft.com/office/officeart/2005/8/layout/orgChart1"/>
    <dgm:cxn modelId="{95049CA3-D883-418A-A482-AA2C177A645E}" type="presOf" srcId="{1A3A1563-95E6-467E-9B6F-A6A5A6D9E288}" destId="{31F499D9-E992-4470-AD67-889E003DDC46}" srcOrd="0" destOrd="0" presId="urn:microsoft.com/office/officeart/2005/8/layout/orgChart1"/>
    <dgm:cxn modelId="{32B89FA3-3947-4CE5-AC14-FD457781E4F7}" type="presOf" srcId="{BAE53A9C-D63C-49B6-A053-B6929D7B65A5}" destId="{9D275AD7-9748-4500-86C7-A6DA9379E767}" srcOrd="0" destOrd="0" presId="urn:microsoft.com/office/officeart/2005/8/layout/orgChart1"/>
    <dgm:cxn modelId="{E5345AA4-9727-4B8C-9284-07BE03D3A72D}" type="presOf" srcId="{31FD2559-913E-4ACF-B52D-A5ECA750692D}" destId="{A5796E36-25A4-491C-8E57-F2B4BC362BBA}" srcOrd="0" destOrd="0" presId="urn:microsoft.com/office/officeart/2005/8/layout/orgChart1"/>
    <dgm:cxn modelId="{61513AA7-31A2-4A75-9E6A-823F1FA6BA42}" type="presOf" srcId="{D7FA16CE-CD8B-4D2F-B7C8-DE617CD06A27}" destId="{FCF91426-903F-40C2-9969-622AFAB56B8F}" srcOrd="0" destOrd="0" presId="urn:microsoft.com/office/officeart/2005/8/layout/orgChart1"/>
    <dgm:cxn modelId="{FBF189A7-14D7-482E-80DF-2453E4282E04}" type="presOf" srcId="{7F14F979-8430-423D-9296-613FC019E538}" destId="{DA4F49CE-B889-4D6E-9F09-8FAD676ACA7F}" srcOrd="0" destOrd="0" presId="urn:microsoft.com/office/officeart/2005/8/layout/orgChart1"/>
    <dgm:cxn modelId="{32EDADA7-5339-47C3-A1F4-C9F822C96DC6}" srcId="{2BABB3A7-7CE5-47B7-ADF0-2ED7AB71D5AF}" destId="{07B42BBA-59C6-45CA-AB58-802F47D6E45E}" srcOrd="3" destOrd="0" parTransId="{F13EFF76-D704-434E-8E01-C82A28A9D44B}" sibTransId="{05CE8B74-520A-4FF9-A1E3-87D1A190DB88}"/>
    <dgm:cxn modelId="{FBE2E3AC-074D-49CE-B96F-3DB800F87913}" type="presOf" srcId="{07B42BBA-59C6-45CA-AB58-802F47D6E45E}" destId="{B496B70F-F1C5-4382-B5F2-9CF3B44400A5}" srcOrd="1" destOrd="0" presId="urn:microsoft.com/office/officeart/2005/8/layout/orgChart1"/>
    <dgm:cxn modelId="{E8BAB5AD-5A61-4DF6-9983-8F91977B330A}" type="presOf" srcId="{2A23E44A-E757-4211-A2F6-C9C164FAEA02}" destId="{05EA73F1-78BD-49BA-B84B-8FCF62FDF34F}" srcOrd="1" destOrd="0" presId="urn:microsoft.com/office/officeart/2005/8/layout/orgChart1"/>
    <dgm:cxn modelId="{597649AE-711C-457F-8675-ADBCF3E06994}" type="presOf" srcId="{F13EFF76-D704-434E-8E01-C82A28A9D44B}" destId="{BE51A121-A605-4697-BF81-1C77FB936001}" srcOrd="0" destOrd="0" presId="urn:microsoft.com/office/officeart/2005/8/layout/orgChart1"/>
    <dgm:cxn modelId="{3999E1AF-0C17-4933-8551-55E0FFFAE331}" type="presOf" srcId="{E2F0AF7A-FEEB-48F3-A41A-972208594C48}" destId="{A3AE2D7D-FBFB-4CE3-8781-27C96840A693}" srcOrd="1" destOrd="0" presId="urn:microsoft.com/office/officeart/2005/8/layout/orgChart1"/>
    <dgm:cxn modelId="{F187EDAF-6751-437D-B043-CABB8CF45098}" type="presOf" srcId="{33232B6D-DE2D-48A3-932C-B0CCFFD617D2}" destId="{CD9D71B8-12B6-47CF-939F-D51C65F222E1}" srcOrd="0" destOrd="0" presId="urn:microsoft.com/office/officeart/2005/8/layout/orgChart1"/>
    <dgm:cxn modelId="{8221D0B0-7764-474B-89B5-9D5698E8ED23}" srcId="{2A20D0F5-551E-447D-9B4F-FE935D41BE9E}" destId="{1A7F4A75-4298-42C1-9BB5-F0812E444CC1}" srcOrd="6" destOrd="0" parTransId="{9F7FDDC4-C269-45C3-95AF-DCD46B633955}" sibTransId="{B5AA22DC-0E03-43FA-95EA-B8EC3EC25C7A}"/>
    <dgm:cxn modelId="{121017B3-A951-4DC0-94B5-3C05C7ECDED5}" type="presOf" srcId="{AF7F80A9-E72E-4058-AF0C-8276E16C7A1D}" destId="{C5DDABAA-9901-4244-9702-3006B3AA4C04}" srcOrd="0" destOrd="0" presId="urn:microsoft.com/office/officeart/2005/8/layout/orgChart1"/>
    <dgm:cxn modelId="{608CF1B3-E6BA-4935-9A81-9C5F5F256588}" type="presOf" srcId="{2A23E44A-E757-4211-A2F6-C9C164FAEA02}" destId="{04669583-05AE-4664-AABD-F30E48896AD1}" srcOrd="0" destOrd="0" presId="urn:microsoft.com/office/officeart/2005/8/layout/orgChart1"/>
    <dgm:cxn modelId="{CEE1FFB3-A162-427E-9200-C51E93B7D2CB}" type="presOf" srcId="{CE765A32-0BFB-4728-8BDC-414BED3ED8DA}" destId="{E54A7D3C-2530-414A-B297-A74253B6BECD}" srcOrd="0" destOrd="0" presId="urn:microsoft.com/office/officeart/2005/8/layout/orgChart1"/>
    <dgm:cxn modelId="{B660E4B6-91D9-4CB8-B468-BAD391273688}" srcId="{2BABB3A7-7CE5-47B7-ADF0-2ED7AB71D5AF}" destId="{BAE53A9C-D63C-49B6-A053-B6929D7B65A5}" srcOrd="5" destOrd="0" parTransId="{9322B2BA-4B38-44D1-9F5D-682753A8F78C}" sibTransId="{BE433FBC-7CA1-4863-A298-F07F3601F101}"/>
    <dgm:cxn modelId="{2560E5B6-5072-4B4D-AD3F-89D5A79630B1}" type="presOf" srcId="{B8351B3E-9366-4F31-AC20-035499FC0864}" destId="{DEB89AB5-6D31-44A5-AEFB-F2061455B915}" srcOrd="0" destOrd="0" presId="urn:microsoft.com/office/officeart/2005/8/layout/orgChart1"/>
    <dgm:cxn modelId="{2BE16CB7-7B85-454D-8826-8831C8BF2DE9}" srcId="{BAA6838E-3C2C-4F2F-8BE1-07DD689F7E48}" destId="{97EBC2C3-0BAA-46BB-93D7-FBA87205CBB9}" srcOrd="0" destOrd="0" parTransId="{9282EA7D-EBC2-4A41-A427-75A94E5A6635}" sibTransId="{6D8F9381-0BBB-4461-8C97-64D0F37177A9}"/>
    <dgm:cxn modelId="{54B3C2BA-CA94-4081-8420-C87F410A1667}" type="presOf" srcId="{2CAD2F4D-817C-4C21-86BF-DDF2C0CE7208}" destId="{92BFFEF5-3D8F-453D-88D9-47AC957E2C1E}" srcOrd="0" destOrd="0" presId="urn:microsoft.com/office/officeart/2005/8/layout/orgChart1"/>
    <dgm:cxn modelId="{054BB7BD-025F-4720-B461-CE140236CC7D}" srcId="{2A20D0F5-551E-447D-9B4F-FE935D41BE9E}" destId="{8EFC167F-F637-47BC-87AC-56E629B373C4}" srcOrd="2" destOrd="0" parTransId="{6F1087E2-7009-468D-9D90-061659CEFECD}" sibTransId="{4BB6962F-88ED-495A-8486-6895A31538C5}"/>
    <dgm:cxn modelId="{20D6CFBD-65BD-49DF-8636-08EA2F052C7E}" srcId="{27C61B60-D646-44E6-9BEF-AC2C3852DCE4}" destId="{E2F0AF7A-FEEB-48F3-A41A-972208594C48}" srcOrd="3" destOrd="0" parTransId="{31FD2559-913E-4ACF-B52D-A5ECA750692D}" sibTransId="{86F488B3-B1F7-464C-8C85-6A4A52A0B78C}"/>
    <dgm:cxn modelId="{483465BE-E5AC-4945-AF8E-05C30E4C7945}" srcId="{27C61B60-D646-44E6-9BEF-AC2C3852DCE4}" destId="{5625C028-E280-4D83-8819-A9D204745CFF}" srcOrd="6" destOrd="0" parTransId="{AF7F80A9-E72E-4058-AF0C-8276E16C7A1D}" sibTransId="{534265AB-B0FC-4D9A-A690-44CD2C9A18CC}"/>
    <dgm:cxn modelId="{14AE62C1-3B67-4D2D-9DA2-84214B2C85BC}" type="presOf" srcId="{3C09CBA0-1E4F-4854-BC0A-48F02434C756}" destId="{C76322CC-938E-448C-8E62-AAABF2197A64}" srcOrd="0" destOrd="0" presId="urn:microsoft.com/office/officeart/2005/8/layout/orgChart1"/>
    <dgm:cxn modelId="{52FA94C2-C064-4908-A799-CA2F0F836D6A}" type="presOf" srcId="{BAA6838E-3C2C-4F2F-8BE1-07DD689F7E48}" destId="{911F305C-7AFD-49A0-9712-CA17113F10A9}" srcOrd="1" destOrd="0" presId="urn:microsoft.com/office/officeart/2005/8/layout/orgChart1"/>
    <dgm:cxn modelId="{7CC732C3-82F0-4B42-BB0E-6357A5E63914}" type="presOf" srcId="{B549208A-39C8-41E7-841B-FB2A7DA48F1F}" destId="{99B3ACC8-666E-4041-BB72-BFD65D551422}" srcOrd="0" destOrd="0" presId="urn:microsoft.com/office/officeart/2005/8/layout/orgChart1"/>
    <dgm:cxn modelId="{3420AAC6-8E7A-4FDB-AADD-20AD87BA4596}" type="presOf" srcId="{FE9C9F70-BC1E-465C-9568-B664BCE3B19A}" destId="{61CDB374-5119-4518-A26B-FB9B2ED42A78}" srcOrd="0" destOrd="0" presId="urn:microsoft.com/office/officeart/2005/8/layout/orgChart1"/>
    <dgm:cxn modelId="{68D965C8-1CA4-4350-AD9F-0E1DB678B0AA}" srcId="{AF704A5B-D258-439C-ADF5-88DD54DA1253}" destId="{B549208A-39C8-41E7-841B-FB2A7DA48F1F}" srcOrd="0" destOrd="0" parTransId="{83682C56-4D79-4118-AC36-378C865BFC4A}" sibTransId="{670E82F9-5842-433E-A3B4-BB372313149B}"/>
    <dgm:cxn modelId="{D91E3BCE-D520-46B9-A04D-421AAA7B3B9A}" srcId="{27C61B60-D646-44E6-9BEF-AC2C3852DCE4}" destId="{2BABB3A7-7CE5-47B7-ADF0-2ED7AB71D5AF}" srcOrd="9" destOrd="0" parTransId="{212D5B2D-FE64-409C-8E92-D870A36AACEF}" sibTransId="{ED0E3D53-85DD-4C98-9B2D-63C99EC52A9C}"/>
    <dgm:cxn modelId="{7D9B2DD1-A002-4912-B1E5-847596992294}" type="presOf" srcId="{343D5D3C-4C1B-4D61-9E84-ECDF9A0D25D2}" destId="{E90DC94B-87E4-4A2A-8310-184457B0E80B}" srcOrd="0" destOrd="0" presId="urn:microsoft.com/office/officeart/2005/8/layout/orgChart1"/>
    <dgm:cxn modelId="{D5B35FD1-3FDE-45BF-894C-2148FE3252E5}" srcId="{27C61B60-D646-44E6-9BEF-AC2C3852DCE4}" destId="{2A23E44A-E757-4211-A2F6-C9C164FAEA02}" srcOrd="7" destOrd="0" parTransId="{CA406456-B197-45F5-949C-6EBFB3665DB6}" sibTransId="{8B53B692-6E8B-4BFB-846D-2F12827F8A05}"/>
    <dgm:cxn modelId="{5DCF99D3-9ED6-459A-B139-F1586E615BC3}" srcId="{2A20D0F5-551E-447D-9B4F-FE935D41BE9E}" destId="{4F1ED687-B151-412C-B189-4ADA234F14C1}" srcOrd="5" destOrd="0" parTransId="{51536A92-FFB2-434B-B69E-3E6311A770CB}" sibTransId="{B9A6AAB6-5ECB-481E-97FF-1F088849C5FF}"/>
    <dgm:cxn modelId="{1789F3D3-EA76-42DF-965C-82F940E81941}" srcId="{2A20D0F5-551E-447D-9B4F-FE935D41BE9E}" destId="{173381ED-D585-411A-9F75-D811D42C1DF0}" srcOrd="4" destOrd="0" parTransId="{B8351B3E-9366-4F31-AC20-035499FC0864}" sibTransId="{6F5EC7FE-70F6-428F-A702-CCCCB9DD72A6}"/>
    <dgm:cxn modelId="{EA8F74D4-017C-47D5-8345-B1C674882B8E}" srcId="{2A20D0F5-551E-447D-9B4F-FE935D41BE9E}" destId="{7A7ABAD0-EEF5-4667-838C-506374C5629E}" srcOrd="3" destOrd="0" parTransId="{A40AE054-E34A-4B9E-9E5D-CDC3496BB1EB}" sibTransId="{C90B6E39-2A9E-4148-9A3E-50E721735A88}"/>
    <dgm:cxn modelId="{EDBA4FDA-AA27-43F2-A03E-D75940F215EC}" type="presOf" srcId="{173381ED-D585-411A-9F75-D811D42C1DF0}" destId="{8BA12520-D531-4E90-83BA-DBA3E717B025}" srcOrd="1" destOrd="0" presId="urn:microsoft.com/office/officeart/2005/8/layout/orgChart1"/>
    <dgm:cxn modelId="{C232D0DB-6507-46EF-BBDB-6EFE8FB9FC3E}" type="presOf" srcId="{51536A92-FFB2-434B-B69E-3E6311A770CB}" destId="{89C259C1-330A-48FC-8228-A7EBA9B46131}" srcOrd="0" destOrd="0" presId="urn:microsoft.com/office/officeart/2005/8/layout/orgChart1"/>
    <dgm:cxn modelId="{A9548EDE-C081-426D-BFB9-ADD61A106A66}" type="presOf" srcId="{95F9E929-5520-49D4-8B94-6574FD86E67C}" destId="{BB678A7D-D145-4C44-AFCF-4105243D22C9}" srcOrd="0" destOrd="0" presId="urn:microsoft.com/office/officeart/2005/8/layout/orgChart1"/>
    <dgm:cxn modelId="{E78598DE-99D8-4E1D-BEA7-997FC9A69648}" type="presOf" srcId="{F665BCF9-F5C1-4990-A15F-ADB723690738}" destId="{0E520FA3-0359-4B09-82A0-026BCECC44D2}" srcOrd="0" destOrd="0" presId="urn:microsoft.com/office/officeart/2005/8/layout/orgChart1"/>
    <dgm:cxn modelId="{253DCBE0-1A60-4713-BEE3-35D75449F4E1}" type="presOf" srcId="{DDA58899-ACD2-4542-A061-3AF3F6E71A2D}" destId="{75BA78D7-CCF2-4F88-8472-295AF870E27D}" srcOrd="1" destOrd="0" presId="urn:microsoft.com/office/officeart/2005/8/layout/orgChart1"/>
    <dgm:cxn modelId="{0EC7C4E1-3C02-480C-B423-D88EB6B448B5}" type="presOf" srcId="{2A9C0255-EC70-492A-821E-BC97C544E85B}" destId="{A480DC6C-A4D2-4386-9154-C224817AE021}" srcOrd="0" destOrd="0" presId="urn:microsoft.com/office/officeart/2005/8/layout/orgChart1"/>
    <dgm:cxn modelId="{7D63F1E1-88DF-4A21-875E-7963C2AC5D46}" srcId="{5625C028-E280-4D83-8819-A9D204745CFF}" destId="{2A9C0255-EC70-492A-821E-BC97C544E85B}" srcOrd="4" destOrd="0" parTransId="{71893006-CF68-4CAA-9401-A805A66AE294}" sibTransId="{2D21ADAE-32D3-474F-A7CA-DD6C03F41275}"/>
    <dgm:cxn modelId="{728FEDE3-9C44-4F4D-9E2E-71F1E79A670B}" srcId="{2BABB3A7-7CE5-47B7-ADF0-2ED7AB71D5AF}" destId="{9300D8D2-C2A6-4E6E-8046-37EF21D5FE73}" srcOrd="4" destOrd="0" parTransId="{7F14F979-8430-423D-9296-613FC019E538}" sibTransId="{48997EE6-1602-44F4-A978-D434F8235961}"/>
    <dgm:cxn modelId="{C8819CE6-139E-47EF-9B85-6EE71708ACEB}" srcId="{5625C028-E280-4D83-8819-A9D204745CFF}" destId="{F28A17BC-4AF8-4E76-B623-44AFC2595B7C}" srcOrd="2" destOrd="0" parTransId="{4106C84F-4C8B-429A-834B-CAF2DCEBD2DD}" sibTransId="{10A1AFFC-D243-4A49-AB27-8C4457405AB8}"/>
    <dgm:cxn modelId="{67BBE1E6-4F90-4C73-AA25-4D7499EFC725}" type="presOf" srcId="{A613A8C3-2E8C-4C27-9BBE-EBC6F994BC17}" destId="{0596F7B9-FA9D-41D8-866F-28308B3BA9FF}" srcOrd="0" destOrd="0" presId="urn:microsoft.com/office/officeart/2005/8/layout/orgChart1"/>
    <dgm:cxn modelId="{9F2D64EA-9FAD-40B5-B336-200950201B77}" type="presOf" srcId="{AD08D801-2F7A-4B7E-86C1-42D2383ACAF4}" destId="{E3FB23DA-9B2C-4599-A6DF-C66D103C986D}" srcOrd="1" destOrd="0" presId="urn:microsoft.com/office/officeart/2005/8/layout/orgChart1"/>
    <dgm:cxn modelId="{44FAE1EA-713B-4DAC-9E17-62CD4FA28FE9}" type="presOf" srcId="{A3FAD7F8-D585-4373-9764-A531A6ED59C6}" destId="{F73A58FA-5A63-48E2-A202-96B89A55801E}" srcOrd="1" destOrd="0" presId="urn:microsoft.com/office/officeart/2005/8/layout/orgChart1"/>
    <dgm:cxn modelId="{66E811EC-F816-453D-A733-AFDBD02000F2}" type="presOf" srcId="{6E4AF3DA-69AD-4AA5-AC9F-34236ED0F33D}" destId="{523147F5-EEE7-4736-BE8F-619ACB686050}" srcOrd="0" destOrd="0" presId="urn:microsoft.com/office/officeart/2005/8/layout/orgChart1"/>
    <dgm:cxn modelId="{1F78E0EC-6038-4945-A2D1-49E5446B5807}" type="presOf" srcId="{1A7F4A75-4298-42C1-9BB5-F0812E444CC1}" destId="{B7B269D6-31D3-4C88-B6E1-C908DEB0F8DD}" srcOrd="1" destOrd="0" presId="urn:microsoft.com/office/officeart/2005/8/layout/orgChart1"/>
    <dgm:cxn modelId="{1E7638ED-BBA4-4216-9761-9FF64AD78542}" type="presOf" srcId="{CE765A32-0BFB-4728-8BDC-414BED3ED8DA}" destId="{82676AC9-D17D-4520-B5A5-86D88ABB74F4}" srcOrd="1" destOrd="0" presId="urn:microsoft.com/office/officeart/2005/8/layout/orgChart1"/>
    <dgm:cxn modelId="{06C4E2ED-066F-444B-B0CE-17141F210E21}" type="presOf" srcId="{B753E698-61DF-4985-80F5-E03AB07DD3F8}" destId="{E00B099B-8FB0-4DAF-A4E7-3E59625D4FCE}" srcOrd="1" destOrd="0" presId="urn:microsoft.com/office/officeart/2005/8/layout/orgChart1"/>
    <dgm:cxn modelId="{732DBEEE-854E-4B2F-BC6C-364BDDC8C6D3}" type="presOf" srcId="{1A3A1563-95E6-467E-9B6F-A6A5A6D9E288}" destId="{CED507C1-673A-4424-8E3A-4C78D9537879}" srcOrd="1" destOrd="0" presId="urn:microsoft.com/office/officeart/2005/8/layout/orgChart1"/>
    <dgm:cxn modelId="{93EEC7F0-A818-4B9E-BF45-DFF2098D4E4A}" type="presOf" srcId="{8A34FC4A-6B37-4036-BB7D-F3F080917BF4}" destId="{4E48C44A-C349-4F09-9751-C5F2FED79B0C}" srcOrd="0" destOrd="0" presId="urn:microsoft.com/office/officeart/2005/8/layout/orgChart1"/>
    <dgm:cxn modelId="{8AB815F2-0A98-4385-AF80-B4D1CF45D72F}" srcId="{2A20D0F5-551E-447D-9B4F-FE935D41BE9E}" destId="{B753E698-61DF-4985-80F5-E03AB07DD3F8}" srcOrd="0" destOrd="0" parTransId="{33232B6D-DE2D-48A3-932C-B0CCFFD617D2}" sibTransId="{735B2597-2A31-43C7-B575-6109F7903609}"/>
    <dgm:cxn modelId="{A1EF61F3-D1F3-4027-AE93-AFAB4A09AC96}" type="presOf" srcId="{B226A105-B482-453E-AAFF-99B20EA23338}" destId="{4D398E89-51DE-4E12-A520-D0DED624B25E}" srcOrd="0" destOrd="0" presId="urn:microsoft.com/office/officeart/2005/8/layout/orgChart1"/>
    <dgm:cxn modelId="{B9938BF5-F2DA-4B7F-96E2-78FA730C36EA}" type="presOf" srcId="{4F1ED687-B151-412C-B189-4ADA234F14C1}" destId="{3B1F0160-B3CE-4668-B028-C0EF8029399A}" srcOrd="0" destOrd="0" presId="urn:microsoft.com/office/officeart/2005/8/layout/orgChart1"/>
    <dgm:cxn modelId="{910051F8-5B4C-4BB0-A3D3-AC6264EF0305}" srcId="{2A20D0F5-551E-447D-9B4F-FE935D41BE9E}" destId="{FE9C9F70-BC1E-465C-9568-B664BCE3B19A}" srcOrd="7" destOrd="0" parTransId="{151473F8-E739-4311-8E9B-44EDDCB9EBA3}" sibTransId="{45469EF2-DA9D-4F7F-82D3-5E2808516AD7}"/>
    <dgm:cxn modelId="{A9ED48F9-8180-42D4-9C62-D1A9E2579441}" type="presOf" srcId="{1018E47A-E5C2-4C8F-B038-5B69B1BF9ACD}" destId="{05CD89DA-5BD1-4BBF-942D-C1B90246F66B}" srcOrd="0" destOrd="0" presId="urn:microsoft.com/office/officeart/2005/8/layout/orgChart1"/>
    <dgm:cxn modelId="{74D4E2FA-6FA4-49AA-B85C-833ECDD4A584}" type="presOf" srcId="{EC52FC51-AA28-41B4-A7FF-0565C874DBC4}" destId="{AEBC43D1-BD2F-49E4-8346-8ED44F8B2665}" srcOrd="1" destOrd="0" presId="urn:microsoft.com/office/officeart/2005/8/layout/orgChart1"/>
    <dgm:cxn modelId="{C7D403FE-CB4A-4684-90F8-4E4D841E7435}" type="presOf" srcId="{B226A105-B482-453E-AAFF-99B20EA23338}" destId="{DB94CAC1-5328-481C-A5C1-D5EA2BAD8246}" srcOrd="1" destOrd="0" presId="urn:microsoft.com/office/officeart/2005/8/layout/orgChart1"/>
    <dgm:cxn modelId="{7DB36DFE-99DA-4969-BD18-DCCE9A28E79B}" srcId="{27C61B60-D646-44E6-9BEF-AC2C3852DCE4}" destId="{BAA6838E-3C2C-4F2F-8BE1-07DD689F7E48}" srcOrd="10" destOrd="0" parTransId="{8A34FC4A-6B37-4036-BB7D-F3F080917BF4}" sibTransId="{BFC1C304-5DD2-4073-B9B4-1DF1E97C608B}"/>
    <dgm:cxn modelId="{1B1B1C0D-1CE3-4FC6-92A7-BEEA6BA6C6C3}" type="presParOf" srcId="{77C63763-E0F8-4E7A-A445-F852F303A344}" destId="{8CF7B55D-1DCB-4A29-B347-BC0BBE5BD39D}" srcOrd="0" destOrd="0" presId="urn:microsoft.com/office/officeart/2005/8/layout/orgChart1"/>
    <dgm:cxn modelId="{6A82AE0B-F9A7-42FB-B9EF-6B8A5693D28B}" type="presParOf" srcId="{8CF7B55D-1DCB-4A29-B347-BC0BBE5BD39D}" destId="{D1276F71-CE42-4BDA-B204-05AC191D87C9}" srcOrd="0" destOrd="0" presId="urn:microsoft.com/office/officeart/2005/8/layout/orgChart1"/>
    <dgm:cxn modelId="{8EF6D08A-5768-488F-BC5A-4E864AD41DD6}" type="presParOf" srcId="{D1276F71-CE42-4BDA-B204-05AC191D87C9}" destId="{99B3ACC8-666E-4041-BB72-BFD65D551422}" srcOrd="0" destOrd="0" presId="urn:microsoft.com/office/officeart/2005/8/layout/orgChart1"/>
    <dgm:cxn modelId="{4DD4E708-E397-47FC-9531-BE4C1602FA46}" type="presParOf" srcId="{D1276F71-CE42-4BDA-B204-05AC191D87C9}" destId="{4A7DFB09-0521-42AB-8E43-728420A6D0DB}" srcOrd="1" destOrd="0" presId="urn:microsoft.com/office/officeart/2005/8/layout/orgChart1"/>
    <dgm:cxn modelId="{BAD25CCE-AB48-4E53-B6E0-AA9EF317C965}" type="presParOf" srcId="{8CF7B55D-1DCB-4A29-B347-BC0BBE5BD39D}" destId="{5062638E-8033-4B55-B781-BA2BA2298031}" srcOrd="1" destOrd="0" presId="urn:microsoft.com/office/officeart/2005/8/layout/orgChart1"/>
    <dgm:cxn modelId="{6E32EC76-0ABB-4878-9B4A-01F40DBAA18B}" type="presParOf" srcId="{8CF7B55D-1DCB-4A29-B347-BC0BBE5BD39D}" destId="{EFB99A1D-7955-4F97-AD11-9354395D878F}" srcOrd="2" destOrd="0" presId="urn:microsoft.com/office/officeart/2005/8/layout/orgChart1"/>
    <dgm:cxn modelId="{916AB5C5-86F1-4906-AEF0-48DDD79F4167}" type="presParOf" srcId="{77C63763-E0F8-4E7A-A445-F852F303A344}" destId="{D1711537-99EA-4FF0-B1AB-9A854C087CE9}" srcOrd="1" destOrd="0" presId="urn:microsoft.com/office/officeart/2005/8/layout/orgChart1"/>
    <dgm:cxn modelId="{A7F2C9D4-A026-46E4-A41A-A68AE17D9D27}" type="presParOf" srcId="{D1711537-99EA-4FF0-B1AB-9A854C087CE9}" destId="{24E9147E-162A-47D6-B295-4FDD8CAA6633}" srcOrd="0" destOrd="0" presId="urn:microsoft.com/office/officeart/2005/8/layout/orgChart1"/>
    <dgm:cxn modelId="{451E712B-0793-465D-8FFB-98DE691DD918}" type="presParOf" srcId="{24E9147E-162A-47D6-B295-4FDD8CAA6633}" destId="{1A3B08C8-5499-45A8-AF99-E3E72C202E85}" srcOrd="0" destOrd="0" presId="urn:microsoft.com/office/officeart/2005/8/layout/orgChart1"/>
    <dgm:cxn modelId="{3D739532-AC41-41CE-A46F-4EB531DF7E2C}" type="presParOf" srcId="{24E9147E-162A-47D6-B295-4FDD8CAA6633}" destId="{7E873D9C-5E6A-4751-91BC-0F65512D71A3}" srcOrd="1" destOrd="0" presId="urn:microsoft.com/office/officeart/2005/8/layout/orgChart1"/>
    <dgm:cxn modelId="{0E5F1CD1-63A5-41E0-8D1C-8CA2EE991C74}" type="presParOf" srcId="{D1711537-99EA-4FF0-B1AB-9A854C087CE9}" destId="{40AC6EE5-8E48-42C9-99F3-B9A549D29B0A}" srcOrd="1" destOrd="0" presId="urn:microsoft.com/office/officeart/2005/8/layout/orgChart1"/>
    <dgm:cxn modelId="{E0079F90-9C6A-45D1-B916-31C51BB5F18D}" type="presParOf" srcId="{40AC6EE5-8E48-42C9-99F3-B9A549D29B0A}" destId="{C5DDABAA-9901-4244-9702-3006B3AA4C04}" srcOrd="0" destOrd="0" presId="urn:microsoft.com/office/officeart/2005/8/layout/orgChart1"/>
    <dgm:cxn modelId="{08B1B385-C97B-4BA5-B021-36B2916DB22D}" type="presParOf" srcId="{40AC6EE5-8E48-42C9-99F3-B9A549D29B0A}" destId="{B54548A6-673B-4B2F-9347-997C63312026}" srcOrd="1" destOrd="0" presId="urn:microsoft.com/office/officeart/2005/8/layout/orgChart1"/>
    <dgm:cxn modelId="{81307061-C5B7-4FEE-8684-C42B6B1C2533}" type="presParOf" srcId="{B54548A6-673B-4B2F-9347-997C63312026}" destId="{B2028595-5EBC-42B0-935D-5BEACEC3ADD9}" srcOrd="0" destOrd="0" presId="urn:microsoft.com/office/officeart/2005/8/layout/orgChart1"/>
    <dgm:cxn modelId="{504F4333-AFDC-4C35-8697-498483C94C3A}" type="presParOf" srcId="{B2028595-5EBC-42B0-935D-5BEACEC3ADD9}" destId="{971B9E24-24A8-4932-8032-0F873B72FC84}" srcOrd="0" destOrd="0" presId="urn:microsoft.com/office/officeart/2005/8/layout/orgChart1"/>
    <dgm:cxn modelId="{61CA0887-2B87-47C2-B516-A1F3B9A17D3C}" type="presParOf" srcId="{B2028595-5EBC-42B0-935D-5BEACEC3ADD9}" destId="{A03954B2-D381-420C-8310-42B740FE8292}" srcOrd="1" destOrd="0" presId="urn:microsoft.com/office/officeart/2005/8/layout/orgChart1"/>
    <dgm:cxn modelId="{DE8EFABC-F60E-4754-8280-BC0F1FE4FC3D}" type="presParOf" srcId="{B54548A6-673B-4B2F-9347-997C63312026}" destId="{8023460A-4775-4352-856B-69B4FA291822}" srcOrd="1" destOrd="0" presId="urn:microsoft.com/office/officeart/2005/8/layout/orgChart1"/>
    <dgm:cxn modelId="{B35F8C08-8579-49F7-8FE1-3DD1A957ADC5}" type="presParOf" srcId="{8023460A-4775-4352-856B-69B4FA291822}" destId="{245CD2E7-FF16-4860-8CEA-EC62A5B9D3A1}" srcOrd="0" destOrd="0" presId="urn:microsoft.com/office/officeart/2005/8/layout/orgChart1"/>
    <dgm:cxn modelId="{069CA772-28F5-42B6-8115-390334F1D63A}" type="presParOf" srcId="{8023460A-4775-4352-856B-69B4FA291822}" destId="{BD008840-39C0-40DB-B593-9D9913CAB98E}" srcOrd="1" destOrd="0" presId="urn:microsoft.com/office/officeart/2005/8/layout/orgChart1"/>
    <dgm:cxn modelId="{309290A8-A7BF-43EA-8E61-D2672C627A1C}" type="presParOf" srcId="{BD008840-39C0-40DB-B593-9D9913CAB98E}" destId="{178DD25A-4C81-4E4B-9541-402D0933395D}" srcOrd="0" destOrd="0" presId="urn:microsoft.com/office/officeart/2005/8/layout/orgChart1"/>
    <dgm:cxn modelId="{7DECDDDD-A015-4415-9CA7-6201D216804F}" type="presParOf" srcId="{178DD25A-4C81-4E4B-9541-402D0933395D}" destId="{E54A7D3C-2530-414A-B297-A74253B6BECD}" srcOrd="0" destOrd="0" presId="urn:microsoft.com/office/officeart/2005/8/layout/orgChart1"/>
    <dgm:cxn modelId="{3120880D-C6CD-4A5C-81A8-6D0D3327F2DC}" type="presParOf" srcId="{178DD25A-4C81-4E4B-9541-402D0933395D}" destId="{82676AC9-D17D-4520-B5A5-86D88ABB74F4}" srcOrd="1" destOrd="0" presId="urn:microsoft.com/office/officeart/2005/8/layout/orgChart1"/>
    <dgm:cxn modelId="{8A4F86ED-8050-4625-99E8-40290B681073}" type="presParOf" srcId="{BD008840-39C0-40DB-B593-9D9913CAB98E}" destId="{53A066BA-3C54-41C5-B80D-653C149E28A8}" srcOrd="1" destOrd="0" presId="urn:microsoft.com/office/officeart/2005/8/layout/orgChart1"/>
    <dgm:cxn modelId="{2C799860-7F2A-49F1-B0E7-D22CF6DF1665}" type="presParOf" srcId="{BD008840-39C0-40DB-B593-9D9913CAB98E}" destId="{FB54BD3C-89EC-4DD4-8080-6FA71FA47EF5}" srcOrd="2" destOrd="0" presId="urn:microsoft.com/office/officeart/2005/8/layout/orgChart1"/>
    <dgm:cxn modelId="{F83F129D-025C-493E-B360-32FCFB96FEA4}" type="presParOf" srcId="{8023460A-4775-4352-856B-69B4FA291822}" destId="{1AE13F82-1FAC-4D42-9F86-4ED2757B17D1}" srcOrd="2" destOrd="0" presId="urn:microsoft.com/office/officeart/2005/8/layout/orgChart1"/>
    <dgm:cxn modelId="{7B132298-BB41-423F-B076-CD527310AD72}" type="presParOf" srcId="{8023460A-4775-4352-856B-69B4FA291822}" destId="{51D96F0B-1323-4C25-8584-48BDE8133675}" srcOrd="3" destOrd="0" presId="urn:microsoft.com/office/officeart/2005/8/layout/orgChart1"/>
    <dgm:cxn modelId="{F2B917B5-1E8F-4F8D-BFCD-EF1C01404F96}" type="presParOf" srcId="{51D96F0B-1323-4C25-8584-48BDE8133675}" destId="{2D9C44F5-1264-4C71-BB57-95053DAF5C95}" srcOrd="0" destOrd="0" presId="urn:microsoft.com/office/officeart/2005/8/layout/orgChart1"/>
    <dgm:cxn modelId="{E9C0EF88-7A7C-4468-8AE8-36BFB19D3FE5}" type="presParOf" srcId="{2D9C44F5-1264-4C71-BB57-95053DAF5C95}" destId="{E0C1ED1A-A7DC-40C6-BFCF-4436B42A1384}" srcOrd="0" destOrd="0" presId="urn:microsoft.com/office/officeart/2005/8/layout/orgChart1"/>
    <dgm:cxn modelId="{EEE8F1B1-29B1-49C0-BE65-8B434953CF70}" type="presParOf" srcId="{2D9C44F5-1264-4C71-BB57-95053DAF5C95}" destId="{9EDECF62-226A-4378-B975-F3BF1939DE41}" srcOrd="1" destOrd="0" presId="urn:microsoft.com/office/officeart/2005/8/layout/orgChart1"/>
    <dgm:cxn modelId="{7E1E2622-E871-46B2-AA90-C8B41989F128}" type="presParOf" srcId="{51D96F0B-1323-4C25-8584-48BDE8133675}" destId="{1B773252-CC4A-4EFA-98D9-A039ADAF5FF7}" srcOrd="1" destOrd="0" presId="urn:microsoft.com/office/officeart/2005/8/layout/orgChart1"/>
    <dgm:cxn modelId="{B0F1A902-B1DD-49BD-BC27-A1ACE2864190}" type="presParOf" srcId="{51D96F0B-1323-4C25-8584-48BDE8133675}" destId="{76C45F35-9818-4A05-851A-76AC417C951E}" srcOrd="2" destOrd="0" presId="urn:microsoft.com/office/officeart/2005/8/layout/orgChart1"/>
    <dgm:cxn modelId="{5518F318-C3F7-4FB4-A8AD-A87F033E2453}" type="presParOf" srcId="{8023460A-4775-4352-856B-69B4FA291822}" destId="{AF31BEAA-8943-40BC-854F-EC1949090090}" srcOrd="4" destOrd="0" presId="urn:microsoft.com/office/officeart/2005/8/layout/orgChart1"/>
    <dgm:cxn modelId="{FDE65AF0-6092-4698-99CE-96994ACFBB06}" type="presParOf" srcId="{8023460A-4775-4352-856B-69B4FA291822}" destId="{DEA4BDB4-B68B-425B-AEE1-47D86D4BD2FA}" srcOrd="5" destOrd="0" presId="urn:microsoft.com/office/officeart/2005/8/layout/orgChart1"/>
    <dgm:cxn modelId="{5A4BF76B-6168-4589-9A78-79930FF20F7C}" type="presParOf" srcId="{DEA4BDB4-B68B-425B-AEE1-47D86D4BD2FA}" destId="{7CE6BE49-8A76-444E-AA28-DC338BD0B149}" srcOrd="0" destOrd="0" presId="urn:microsoft.com/office/officeart/2005/8/layout/orgChart1"/>
    <dgm:cxn modelId="{906FD07C-0058-4551-86B5-FABBD415E5C0}" type="presParOf" srcId="{7CE6BE49-8A76-444E-AA28-DC338BD0B149}" destId="{5EF96E9D-9463-4476-BBA6-9DF581A3E92F}" srcOrd="0" destOrd="0" presId="urn:microsoft.com/office/officeart/2005/8/layout/orgChart1"/>
    <dgm:cxn modelId="{CE542F79-4D7B-41E7-A23F-3A45BB4DC5C8}" type="presParOf" srcId="{7CE6BE49-8A76-444E-AA28-DC338BD0B149}" destId="{1842D3E7-B8F0-4D20-8069-4591C1C0E66D}" srcOrd="1" destOrd="0" presId="urn:microsoft.com/office/officeart/2005/8/layout/orgChart1"/>
    <dgm:cxn modelId="{85D51DF5-28EC-4E6C-A337-7DAFFF94A3F2}" type="presParOf" srcId="{DEA4BDB4-B68B-425B-AEE1-47D86D4BD2FA}" destId="{F85FC5F4-C3C7-4EB4-9A11-B7662B0A4F6F}" srcOrd="1" destOrd="0" presId="urn:microsoft.com/office/officeart/2005/8/layout/orgChart1"/>
    <dgm:cxn modelId="{DBF6A2B7-8745-41C5-B1E9-64C4959E3B0C}" type="presParOf" srcId="{DEA4BDB4-B68B-425B-AEE1-47D86D4BD2FA}" destId="{6FFE158E-8B5D-4C70-A3DD-EB5E60444816}" srcOrd="2" destOrd="0" presId="urn:microsoft.com/office/officeart/2005/8/layout/orgChart1"/>
    <dgm:cxn modelId="{277AA232-3DAC-4720-8DD1-8BE818A8A483}" type="presParOf" srcId="{8023460A-4775-4352-856B-69B4FA291822}" destId="{E28083DE-386A-4F1D-A515-E076BB70653B}" srcOrd="6" destOrd="0" presId="urn:microsoft.com/office/officeart/2005/8/layout/orgChart1"/>
    <dgm:cxn modelId="{FA13FC8D-F66A-4172-A38E-62A60D6DB5EB}" type="presParOf" srcId="{8023460A-4775-4352-856B-69B4FA291822}" destId="{051AAC8C-472A-48EA-9848-71403F9C290E}" srcOrd="7" destOrd="0" presId="urn:microsoft.com/office/officeart/2005/8/layout/orgChart1"/>
    <dgm:cxn modelId="{EC106337-2090-48A5-A917-EDCF6DC7277C}" type="presParOf" srcId="{051AAC8C-472A-48EA-9848-71403F9C290E}" destId="{5F65011E-DBED-4877-962D-79E9F4165A6E}" srcOrd="0" destOrd="0" presId="urn:microsoft.com/office/officeart/2005/8/layout/orgChart1"/>
    <dgm:cxn modelId="{C4A9A9AC-91F6-4BF0-A843-3088D5FF3ECD}" type="presParOf" srcId="{5F65011E-DBED-4877-962D-79E9F4165A6E}" destId="{E1E003D7-896E-4E13-B62B-D3B6D97C67FF}" srcOrd="0" destOrd="0" presId="urn:microsoft.com/office/officeart/2005/8/layout/orgChart1"/>
    <dgm:cxn modelId="{67E99AB1-0CB0-449F-A3E3-31A8729356A6}" type="presParOf" srcId="{5F65011E-DBED-4877-962D-79E9F4165A6E}" destId="{F73A58FA-5A63-48E2-A202-96B89A55801E}" srcOrd="1" destOrd="0" presId="urn:microsoft.com/office/officeart/2005/8/layout/orgChart1"/>
    <dgm:cxn modelId="{BDAB29DF-7EDC-40BF-A8BE-F273611EB8D5}" type="presParOf" srcId="{051AAC8C-472A-48EA-9848-71403F9C290E}" destId="{0332AD4E-DE66-47E2-AF79-58AF8F18A305}" srcOrd="1" destOrd="0" presId="urn:microsoft.com/office/officeart/2005/8/layout/orgChart1"/>
    <dgm:cxn modelId="{5D2FBB1A-4113-4E56-9563-A8A19C27D001}" type="presParOf" srcId="{051AAC8C-472A-48EA-9848-71403F9C290E}" destId="{31F7C69D-D4FB-4F83-8D61-BE65F226E20B}" srcOrd="2" destOrd="0" presId="urn:microsoft.com/office/officeart/2005/8/layout/orgChart1"/>
    <dgm:cxn modelId="{F1335EA3-4D07-4182-A26B-65D2C7409538}" type="presParOf" srcId="{8023460A-4775-4352-856B-69B4FA291822}" destId="{B7E4AD75-F7B4-42A8-AF6D-8FF63C94BA44}" srcOrd="8" destOrd="0" presId="urn:microsoft.com/office/officeart/2005/8/layout/orgChart1"/>
    <dgm:cxn modelId="{ECD7E280-A916-4A15-B045-3DE64E2296B3}" type="presParOf" srcId="{8023460A-4775-4352-856B-69B4FA291822}" destId="{2E22C1AA-CFC5-4BC7-83F8-06E1584AA244}" srcOrd="9" destOrd="0" presId="urn:microsoft.com/office/officeart/2005/8/layout/orgChart1"/>
    <dgm:cxn modelId="{AC3E9CAB-392C-4BAB-BA56-EDA7CDC1C749}" type="presParOf" srcId="{2E22C1AA-CFC5-4BC7-83F8-06E1584AA244}" destId="{9636E5B7-6BB8-4E44-9D95-D60BC0C9C147}" srcOrd="0" destOrd="0" presId="urn:microsoft.com/office/officeart/2005/8/layout/orgChart1"/>
    <dgm:cxn modelId="{7CC251A9-78CF-46B9-B8E6-735B2D708FD1}" type="presParOf" srcId="{9636E5B7-6BB8-4E44-9D95-D60BC0C9C147}" destId="{A480DC6C-A4D2-4386-9154-C224817AE021}" srcOrd="0" destOrd="0" presId="urn:microsoft.com/office/officeart/2005/8/layout/orgChart1"/>
    <dgm:cxn modelId="{922B9F81-C08A-4BD3-BD72-13B56D82FF94}" type="presParOf" srcId="{9636E5B7-6BB8-4E44-9D95-D60BC0C9C147}" destId="{EA832189-7953-439F-BF95-78CAD265765A}" srcOrd="1" destOrd="0" presId="urn:microsoft.com/office/officeart/2005/8/layout/orgChart1"/>
    <dgm:cxn modelId="{EF75D5AE-3037-424E-B03D-575DDF48A96D}" type="presParOf" srcId="{2E22C1AA-CFC5-4BC7-83F8-06E1584AA244}" destId="{3628431B-197F-4458-B38F-467328EBC358}" srcOrd="1" destOrd="0" presId="urn:microsoft.com/office/officeart/2005/8/layout/orgChart1"/>
    <dgm:cxn modelId="{66AFBBDB-F40D-4483-8662-66610EC0E1AC}" type="presParOf" srcId="{2E22C1AA-CFC5-4BC7-83F8-06E1584AA244}" destId="{2741807A-7838-4198-AE44-A455FE97BEE4}" srcOrd="2" destOrd="0" presId="urn:microsoft.com/office/officeart/2005/8/layout/orgChart1"/>
    <dgm:cxn modelId="{AFE39150-82BB-4C2A-9461-55C4C75D1496}" type="presParOf" srcId="{B54548A6-673B-4B2F-9347-997C63312026}" destId="{F4C81269-EA26-4CE3-8347-1DA0339963D5}" srcOrd="2" destOrd="0" presId="urn:microsoft.com/office/officeart/2005/8/layout/orgChart1"/>
    <dgm:cxn modelId="{7205E411-4DF2-4184-907E-04303E881525}" type="presParOf" srcId="{40AC6EE5-8E48-42C9-99F3-B9A549D29B0A}" destId="{6ADD6B39-004E-49AD-B216-649DE000FA6C}" srcOrd="2" destOrd="0" presId="urn:microsoft.com/office/officeart/2005/8/layout/orgChart1"/>
    <dgm:cxn modelId="{CB5173A9-2ECB-4416-BC50-DDE916DAC884}" type="presParOf" srcId="{40AC6EE5-8E48-42C9-99F3-B9A549D29B0A}" destId="{B82DF776-68F6-4EC6-91CB-4515CF614A0B}" srcOrd="3" destOrd="0" presId="urn:microsoft.com/office/officeart/2005/8/layout/orgChart1"/>
    <dgm:cxn modelId="{2E26353D-47CB-49E9-8797-3C03A36279D2}" type="presParOf" srcId="{B82DF776-68F6-4EC6-91CB-4515CF614A0B}" destId="{3E203FDB-5C06-400A-8ADE-33B29818B7D6}" srcOrd="0" destOrd="0" presId="urn:microsoft.com/office/officeart/2005/8/layout/orgChart1"/>
    <dgm:cxn modelId="{F54FB192-B44F-491F-A0DD-129A85C822ED}" type="presParOf" srcId="{3E203FDB-5C06-400A-8ADE-33B29818B7D6}" destId="{04669583-05AE-4664-AABD-F30E48896AD1}" srcOrd="0" destOrd="0" presId="urn:microsoft.com/office/officeart/2005/8/layout/orgChart1"/>
    <dgm:cxn modelId="{6F278929-072D-443A-A6BD-07D3EDE8A483}" type="presParOf" srcId="{3E203FDB-5C06-400A-8ADE-33B29818B7D6}" destId="{05EA73F1-78BD-49BA-B84B-8FCF62FDF34F}" srcOrd="1" destOrd="0" presId="urn:microsoft.com/office/officeart/2005/8/layout/orgChart1"/>
    <dgm:cxn modelId="{DAEF0EF7-A36B-4F5B-B767-25A6BCB03BBA}" type="presParOf" srcId="{B82DF776-68F6-4EC6-91CB-4515CF614A0B}" destId="{E48BAE2F-BCE0-4EC2-B878-A70E695884CF}" srcOrd="1" destOrd="0" presId="urn:microsoft.com/office/officeart/2005/8/layout/orgChart1"/>
    <dgm:cxn modelId="{9E7BED68-3A2E-43D0-96E2-847F8CEC79FE}" type="presParOf" srcId="{E48BAE2F-BCE0-4EC2-B878-A70E695884CF}" destId="{5D638CF3-9662-49D0-909E-64AFED758DE5}" srcOrd="0" destOrd="0" presId="urn:microsoft.com/office/officeart/2005/8/layout/orgChart1"/>
    <dgm:cxn modelId="{DC9A85F5-33CF-4BD9-BFD3-A00C7F99B459}" type="presParOf" srcId="{E48BAE2F-BCE0-4EC2-B878-A70E695884CF}" destId="{9642DF09-E81B-46C3-99B2-6E5A38661EBA}" srcOrd="1" destOrd="0" presId="urn:microsoft.com/office/officeart/2005/8/layout/orgChart1"/>
    <dgm:cxn modelId="{6DEAD82B-3A84-4F17-801D-D7C8CF60AC78}" type="presParOf" srcId="{9642DF09-E81B-46C3-99B2-6E5A38661EBA}" destId="{8585BE7D-8EED-40AB-8D5F-AFE052EDCF47}" srcOrd="0" destOrd="0" presId="urn:microsoft.com/office/officeart/2005/8/layout/orgChart1"/>
    <dgm:cxn modelId="{256239E4-9BD2-4072-A693-38EE1E0EA1B5}" type="presParOf" srcId="{8585BE7D-8EED-40AB-8D5F-AFE052EDCF47}" destId="{7DA7AD26-7318-4112-833D-4371A69E92AF}" srcOrd="0" destOrd="0" presId="urn:microsoft.com/office/officeart/2005/8/layout/orgChart1"/>
    <dgm:cxn modelId="{94406445-00DE-47B1-9FBF-E2411BA688CA}" type="presParOf" srcId="{8585BE7D-8EED-40AB-8D5F-AFE052EDCF47}" destId="{98217836-BF40-4740-BE73-19D79F01C458}" srcOrd="1" destOrd="0" presId="urn:microsoft.com/office/officeart/2005/8/layout/orgChart1"/>
    <dgm:cxn modelId="{BF972161-74EB-41DB-96E0-64D17F5DBE11}" type="presParOf" srcId="{9642DF09-E81B-46C3-99B2-6E5A38661EBA}" destId="{1EF2BCF9-6D64-44E1-800B-BD4DFBD4ECBF}" srcOrd="1" destOrd="0" presId="urn:microsoft.com/office/officeart/2005/8/layout/orgChart1"/>
    <dgm:cxn modelId="{AD386000-EE96-4093-8AE7-0EBD88998119}" type="presParOf" srcId="{9642DF09-E81B-46C3-99B2-6E5A38661EBA}" destId="{0BE15DE4-7FA2-4961-BE8A-D8B924EC2366}" srcOrd="2" destOrd="0" presId="urn:microsoft.com/office/officeart/2005/8/layout/orgChart1"/>
    <dgm:cxn modelId="{DCF05AA1-AAA2-43DE-86EF-206B6DE9221A}" type="presParOf" srcId="{E48BAE2F-BCE0-4EC2-B878-A70E695884CF}" destId="{2ACA7301-474A-43DB-8BDC-2A988B0AF00F}" srcOrd="2" destOrd="0" presId="urn:microsoft.com/office/officeart/2005/8/layout/orgChart1"/>
    <dgm:cxn modelId="{CC3AD505-6DF9-441A-BA96-9536FA71B8AD}" type="presParOf" srcId="{E48BAE2F-BCE0-4EC2-B878-A70E695884CF}" destId="{66DCF931-334E-4C61-9D7F-2E013FED87BD}" srcOrd="3" destOrd="0" presId="urn:microsoft.com/office/officeart/2005/8/layout/orgChart1"/>
    <dgm:cxn modelId="{AF6AC516-F92C-4352-AA17-890D4A21D1D5}" type="presParOf" srcId="{66DCF931-334E-4C61-9D7F-2E013FED87BD}" destId="{407CEECF-84DB-4366-8340-8513EEE86C84}" srcOrd="0" destOrd="0" presId="urn:microsoft.com/office/officeart/2005/8/layout/orgChart1"/>
    <dgm:cxn modelId="{0BE433A3-98DB-4E9F-AE7B-1B882AECD0B9}" type="presParOf" srcId="{407CEECF-84DB-4366-8340-8513EEE86C84}" destId="{833F637B-1D61-4341-89BD-796437C02B10}" srcOrd="0" destOrd="0" presId="urn:microsoft.com/office/officeart/2005/8/layout/orgChart1"/>
    <dgm:cxn modelId="{A6DD1462-A1B8-435A-9CC7-436A7DD1AC22}" type="presParOf" srcId="{407CEECF-84DB-4366-8340-8513EEE86C84}" destId="{E23A48B5-C497-4EFE-A845-238BD7DBEEA0}" srcOrd="1" destOrd="0" presId="urn:microsoft.com/office/officeart/2005/8/layout/orgChart1"/>
    <dgm:cxn modelId="{53493312-3326-408A-85A9-B1C36E996378}" type="presParOf" srcId="{66DCF931-334E-4C61-9D7F-2E013FED87BD}" destId="{CCD652F4-AA45-44D3-B741-6EDE1392CB7F}" srcOrd="1" destOrd="0" presId="urn:microsoft.com/office/officeart/2005/8/layout/orgChart1"/>
    <dgm:cxn modelId="{920D4EA0-4130-4157-A9A8-3A61C639AE04}" type="presParOf" srcId="{66DCF931-334E-4C61-9D7F-2E013FED87BD}" destId="{7E52FB99-8C8A-4130-BFFE-1000A118062B}" srcOrd="2" destOrd="0" presId="urn:microsoft.com/office/officeart/2005/8/layout/orgChart1"/>
    <dgm:cxn modelId="{881A44D2-1845-4343-BEA8-E9FA6B78BF39}" type="presParOf" srcId="{B82DF776-68F6-4EC6-91CB-4515CF614A0B}" destId="{BF91D992-A038-495B-AD1D-E5368327DE9D}" srcOrd="2" destOrd="0" presId="urn:microsoft.com/office/officeart/2005/8/layout/orgChart1"/>
    <dgm:cxn modelId="{098FA599-8B35-414C-A860-D6ACEB1AC512}" type="presParOf" srcId="{40AC6EE5-8E48-42C9-99F3-B9A549D29B0A}" destId="{D0D2B2A1-326B-44C8-9C2E-2040F370FAB3}" srcOrd="4" destOrd="0" presId="urn:microsoft.com/office/officeart/2005/8/layout/orgChart1"/>
    <dgm:cxn modelId="{4D726A73-78B3-4333-9100-A277A2D3936F}" type="presParOf" srcId="{40AC6EE5-8E48-42C9-99F3-B9A549D29B0A}" destId="{1C1AF508-1368-4BD4-B38B-284944ACF17F}" srcOrd="5" destOrd="0" presId="urn:microsoft.com/office/officeart/2005/8/layout/orgChart1"/>
    <dgm:cxn modelId="{A9ECE68F-4D58-4237-B9D2-9D99E9001371}" type="presParOf" srcId="{1C1AF508-1368-4BD4-B38B-284944ACF17F}" destId="{D01D800D-07C0-467F-8BE3-171665535615}" srcOrd="0" destOrd="0" presId="urn:microsoft.com/office/officeart/2005/8/layout/orgChart1"/>
    <dgm:cxn modelId="{90AD2BDA-2CE1-40C4-8E75-169A8C184D5F}" type="presParOf" srcId="{D01D800D-07C0-467F-8BE3-171665535615}" destId="{71C13BB3-F77A-41B3-B0D6-27B061F9CA58}" srcOrd="0" destOrd="0" presId="urn:microsoft.com/office/officeart/2005/8/layout/orgChart1"/>
    <dgm:cxn modelId="{E9AACDBC-389C-4565-8D0E-2EB955ADBB7F}" type="presParOf" srcId="{D01D800D-07C0-467F-8BE3-171665535615}" destId="{CF9598AA-AEBC-4949-A962-54193F9C2D26}" srcOrd="1" destOrd="0" presId="urn:microsoft.com/office/officeart/2005/8/layout/orgChart1"/>
    <dgm:cxn modelId="{4AA373FF-92CE-46F3-BFC9-4D90667C5BAA}" type="presParOf" srcId="{1C1AF508-1368-4BD4-B38B-284944ACF17F}" destId="{B0BDD76A-0F9B-430B-9DA4-F19AB100D398}" srcOrd="1" destOrd="0" presId="urn:microsoft.com/office/officeart/2005/8/layout/orgChart1"/>
    <dgm:cxn modelId="{7D82C497-801A-472E-B0D2-AEE7C5F3A699}" type="presParOf" srcId="{B0BDD76A-0F9B-430B-9DA4-F19AB100D398}" destId="{CD9D71B8-12B6-47CF-939F-D51C65F222E1}" srcOrd="0" destOrd="0" presId="urn:microsoft.com/office/officeart/2005/8/layout/orgChart1"/>
    <dgm:cxn modelId="{D261787A-551A-4173-AA55-0069E5EFEFEE}" type="presParOf" srcId="{B0BDD76A-0F9B-430B-9DA4-F19AB100D398}" destId="{ED25F66A-4D25-4BF9-818C-7AB4A2466482}" srcOrd="1" destOrd="0" presId="urn:microsoft.com/office/officeart/2005/8/layout/orgChart1"/>
    <dgm:cxn modelId="{F4C5C44D-A9C5-43DE-8DCA-DBA7266C211F}" type="presParOf" srcId="{ED25F66A-4D25-4BF9-818C-7AB4A2466482}" destId="{042B67C2-0C6C-4B09-AC98-64AB56A24033}" srcOrd="0" destOrd="0" presId="urn:microsoft.com/office/officeart/2005/8/layout/orgChart1"/>
    <dgm:cxn modelId="{9E40D71A-5C47-4C36-808C-6CC4CEF2441C}" type="presParOf" srcId="{042B67C2-0C6C-4B09-AC98-64AB56A24033}" destId="{0FAD3181-6CD7-4DA4-A020-B5783F7655C2}" srcOrd="0" destOrd="0" presId="urn:microsoft.com/office/officeart/2005/8/layout/orgChart1"/>
    <dgm:cxn modelId="{12E132E8-8D02-42C7-9CAC-66F024E16360}" type="presParOf" srcId="{042B67C2-0C6C-4B09-AC98-64AB56A24033}" destId="{E00B099B-8FB0-4DAF-A4E7-3E59625D4FCE}" srcOrd="1" destOrd="0" presId="urn:microsoft.com/office/officeart/2005/8/layout/orgChart1"/>
    <dgm:cxn modelId="{523DCBFD-547C-4DA8-84B1-F7DAF21513D9}" type="presParOf" srcId="{ED25F66A-4D25-4BF9-818C-7AB4A2466482}" destId="{D78EF16A-A2C6-4165-9266-C10A309C7411}" srcOrd="1" destOrd="0" presId="urn:microsoft.com/office/officeart/2005/8/layout/orgChart1"/>
    <dgm:cxn modelId="{8F011D16-ECB4-4152-A629-202F104B7E85}" type="presParOf" srcId="{ED25F66A-4D25-4BF9-818C-7AB4A2466482}" destId="{1397DD1D-76F5-4759-ADD5-EE9445368F10}" srcOrd="2" destOrd="0" presId="urn:microsoft.com/office/officeart/2005/8/layout/orgChart1"/>
    <dgm:cxn modelId="{43FF1638-1E5D-4495-810E-09C6E21B246A}" type="presParOf" srcId="{B0BDD76A-0F9B-430B-9DA4-F19AB100D398}" destId="{935F6496-428B-4D8E-BB78-04D52DE26B16}" srcOrd="2" destOrd="0" presId="urn:microsoft.com/office/officeart/2005/8/layout/orgChart1"/>
    <dgm:cxn modelId="{02385ADE-5022-4157-BA82-B8A7602ED51C}" type="presParOf" srcId="{B0BDD76A-0F9B-430B-9DA4-F19AB100D398}" destId="{E3E8099F-A81F-4265-8263-ED879884BEA8}" srcOrd="3" destOrd="0" presId="urn:microsoft.com/office/officeart/2005/8/layout/orgChart1"/>
    <dgm:cxn modelId="{7883BBBA-D579-47BF-B12F-68BEA1463D33}" type="presParOf" srcId="{E3E8099F-A81F-4265-8263-ED879884BEA8}" destId="{8D99863A-F532-49ED-AFCA-3309E205D600}" srcOrd="0" destOrd="0" presId="urn:microsoft.com/office/officeart/2005/8/layout/orgChart1"/>
    <dgm:cxn modelId="{91F60105-824F-4D1A-B3BE-4FE27EA4434B}" type="presParOf" srcId="{8D99863A-F532-49ED-AFCA-3309E205D600}" destId="{B2F69DC0-C2BA-4076-91CF-4C51BDD172A6}" srcOrd="0" destOrd="0" presId="urn:microsoft.com/office/officeart/2005/8/layout/orgChart1"/>
    <dgm:cxn modelId="{30DD1373-1E57-44FA-A39F-B7A5C1AE1858}" type="presParOf" srcId="{8D99863A-F532-49ED-AFCA-3309E205D600}" destId="{2BC04401-C41D-4B5D-AC5C-E5F0061A603F}" srcOrd="1" destOrd="0" presId="urn:microsoft.com/office/officeart/2005/8/layout/orgChart1"/>
    <dgm:cxn modelId="{70F99323-14B2-4D51-968D-C65D68B231D2}" type="presParOf" srcId="{E3E8099F-A81F-4265-8263-ED879884BEA8}" destId="{65C4A22B-C8E2-49CD-ABE1-51504240CC82}" srcOrd="1" destOrd="0" presId="urn:microsoft.com/office/officeart/2005/8/layout/orgChart1"/>
    <dgm:cxn modelId="{7747700F-2635-4BDA-ABC0-34E067FCF111}" type="presParOf" srcId="{E3E8099F-A81F-4265-8263-ED879884BEA8}" destId="{09A2227A-D8D1-4ED9-9D4F-83E7DFFF3349}" srcOrd="2" destOrd="0" presId="urn:microsoft.com/office/officeart/2005/8/layout/orgChart1"/>
    <dgm:cxn modelId="{35B6AE74-AC84-4783-B0D8-3B078D22EB21}" type="presParOf" srcId="{B0BDD76A-0F9B-430B-9DA4-F19AB100D398}" destId="{E05072DF-95E6-49B4-A569-68926B5A04B3}" srcOrd="4" destOrd="0" presId="urn:microsoft.com/office/officeart/2005/8/layout/orgChart1"/>
    <dgm:cxn modelId="{F6865C7E-87A4-4C7E-AE85-42A1719D96E9}" type="presParOf" srcId="{B0BDD76A-0F9B-430B-9DA4-F19AB100D398}" destId="{674127D1-F46E-4064-A553-1774F6475F03}" srcOrd="5" destOrd="0" presId="urn:microsoft.com/office/officeart/2005/8/layout/orgChart1"/>
    <dgm:cxn modelId="{6367DBF9-A982-4E27-9CDF-4C002020BAFB}" type="presParOf" srcId="{674127D1-F46E-4064-A553-1774F6475F03}" destId="{7C802CD6-7D5F-4E1E-9587-B0C1A2119594}" srcOrd="0" destOrd="0" presId="urn:microsoft.com/office/officeart/2005/8/layout/orgChart1"/>
    <dgm:cxn modelId="{BEC772F3-424C-4C0F-A677-5750601B9D3D}" type="presParOf" srcId="{7C802CD6-7D5F-4E1E-9587-B0C1A2119594}" destId="{AB15D364-4578-49E5-86DA-86814083C304}" srcOrd="0" destOrd="0" presId="urn:microsoft.com/office/officeart/2005/8/layout/orgChart1"/>
    <dgm:cxn modelId="{489E7A67-F92A-4868-B2DB-313E3B560AED}" type="presParOf" srcId="{7C802CD6-7D5F-4E1E-9587-B0C1A2119594}" destId="{DD5DED0D-1666-463D-92A4-91F04E525727}" srcOrd="1" destOrd="0" presId="urn:microsoft.com/office/officeart/2005/8/layout/orgChart1"/>
    <dgm:cxn modelId="{44017D51-73DA-4D93-BB7E-0BD886A2A77A}" type="presParOf" srcId="{674127D1-F46E-4064-A553-1774F6475F03}" destId="{71FF0614-BCA7-4FA8-92B3-C8C90ED16949}" srcOrd="1" destOrd="0" presId="urn:microsoft.com/office/officeart/2005/8/layout/orgChart1"/>
    <dgm:cxn modelId="{9A9BAF89-54F2-429E-A8B1-119E1F09617D}" type="presParOf" srcId="{674127D1-F46E-4064-A553-1774F6475F03}" destId="{6BF5D645-481E-405B-9CE5-24C2444766AB}" srcOrd="2" destOrd="0" presId="urn:microsoft.com/office/officeart/2005/8/layout/orgChart1"/>
    <dgm:cxn modelId="{7F644C20-D6FE-4F08-A853-7892022C5109}" type="presParOf" srcId="{B0BDD76A-0F9B-430B-9DA4-F19AB100D398}" destId="{EC8188C9-8F41-4921-A664-62614CCF6CD2}" srcOrd="6" destOrd="0" presId="urn:microsoft.com/office/officeart/2005/8/layout/orgChart1"/>
    <dgm:cxn modelId="{A969A8EE-7865-48CB-BC2A-D1667CB850E4}" type="presParOf" srcId="{B0BDD76A-0F9B-430B-9DA4-F19AB100D398}" destId="{EF7D7691-B6F5-4FCA-A5F4-FAEBA00BA26F}" srcOrd="7" destOrd="0" presId="urn:microsoft.com/office/officeart/2005/8/layout/orgChart1"/>
    <dgm:cxn modelId="{891135C9-324A-4C2B-AEF9-749BC4583834}" type="presParOf" srcId="{EF7D7691-B6F5-4FCA-A5F4-FAEBA00BA26F}" destId="{DFE0591C-1EFD-416D-943D-0E29F620FB17}" srcOrd="0" destOrd="0" presId="urn:microsoft.com/office/officeart/2005/8/layout/orgChart1"/>
    <dgm:cxn modelId="{E686A32B-B74D-4BCF-AAA6-0A7140874CEF}" type="presParOf" srcId="{DFE0591C-1EFD-416D-943D-0E29F620FB17}" destId="{C9C7035C-917A-4800-9237-BB7AE9D65314}" srcOrd="0" destOrd="0" presId="urn:microsoft.com/office/officeart/2005/8/layout/orgChart1"/>
    <dgm:cxn modelId="{C6F433C6-742F-4E2F-BBB8-86B9C4CF0AE3}" type="presParOf" srcId="{DFE0591C-1EFD-416D-943D-0E29F620FB17}" destId="{BCBF13B8-D038-4F9A-A150-F7FCB1010FB2}" srcOrd="1" destOrd="0" presId="urn:microsoft.com/office/officeart/2005/8/layout/orgChart1"/>
    <dgm:cxn modelId="{9FA1775B-6165-4689-AB30-DA1EE22C50D9}" type="presParOf" srcId="{EF7D7691-B6F5-4FCA-A5F4-FAEBA00BA26F}" destId="{D1094FBC-0F48-4BB6-9E5F-B3A76154064C}" srcOrd="1" destOrd="0" presId="urn:microsoft.com/office/officeart/2005/8/layout/orgChart1"/>
    <dgm:cxn modelId="{69371DCF-2C66-4750-B3DE-C0E3D841311C}" type="presParOf" srcId="{EF7D7691-B6F5-4FCA-A5F4-FAEBA00BA26F}" destId="{07EA040F-AA30-4E55-B640-0E6A0CF56BE6}" srcOrd="2" destOrd="0" presId="urn:microsoft.com/office/officeart/2005/8/layout/orgChart1"/>
    <dgm:cxn modelId="{67FBF893-3A08-4B89-8B32-459630D3297D}" type="presParOf" srcId="{B0BDD76A-0F9B-430B-9DA4-F19AB100D398}" destId="{DEB89AB5-6D31-44A5-AEFB-F2061455B915}" srcOrd="8" destOrd="0" presId="urn:microsoft.com/office/officeart/2005/8/layout/orgChart1"/>
    <dgm:cxn modelId="{7459EE7E-9E4C-44EE-BEC8-48EA50604739}" type="presParOf" srcId="{B0BDD76A-0F9B-430B-9DA4-F19AB100D398}" destId="{458F58FE-6F32-46EA-B58F-DBDB01462C57}" srcOrd="9" destOrd="0" presId="urn:microsoft.com/office/officeart/2005/8/layout/orgChart1"/>
    <dgm:cxn modelId="{BC3AD22E-2EFB-4297-894F-096E82800F83}" type="presParOf" srcId="{458F58FE-6F32-46EA-B58F-DBDB01462C57}" destId="{59F11E38-05A8-473C-9A24-1E145EA97BC1}" srcOrd="0" destOrd="0" presId="urn:microsoft.com/office/officeart/2005/8/layout/orgChart1"/>
    <dgm:cxn modelId="{D708BF04-F890-4E88-B2F3-F4CCD7C2428E}" type="presParOf" srcId="{59F11E38-05A8-473C-9A24-1E145EA97BC1}" destId="{D64205EE-70F3-45A3-B53D-A825DBD0A9FD}" srcOrd="0" destOrd="0" presId="urn:microsoft.com/office/officeart/2005/8/layout/orgChart1"/>
    <dgm:cxn modelId="{CFE443A3-3E0C-4EA9-8DAC-4BCE77E19AE6}" type="presParOf" srcId="{59F11E38-05A8-473C-9A24-1E145EA97BC1}" destId="{8BA12520-D531-4E90-83BA-DBA3E717B025}" srcOrd="1" destOrd="0" presId="urn:microsoft.com/office/officeart/2005/8/layout/orgChart1"/>
    <dgm:cxn modelId="{B28305BC-BC55-4758-B2C9-96B94ABCA460}" type="presParOf" srcId="{458F58FE-6F32-46EA-B58F-DBDB01462C57}" destId="{29EFE9E8-8772-4F87-B1F5-6AB54F070C29}" srcOrd="1" destOrd="0" presId="urn:microsoft.com/office/officeart/2005/8/layout/orgChart1"/>
    <dgm:cxn modelId="{0022E346-25F5-40C7-AFDE-29CCD91EE164}" type="presParOf" srcId="{458F58FE-6F32-46EA-B58F-DBDB01462C57}" destId="{FAC25BFC-3233-4015-90BD-4254EB57DFB9}" srcOrd="2" destOrd="0" presId="urn:microsoft.com/office/officeart/2005/8/layout/orgChart1"/>
    <dgm:cxn modelId="{E10BD452-612A-4DD7-B2B4-001CFA07D9A8}" type="presParOf" srcId="{B0BDD76A-0F9B-430B-9DA4-F19AB100D398}" destId="{89C259C1-330A-48FC-8228-A7EBA9B46131}" srcOrd="10" destOrd="0" presId="urn:microsoft.com/office/officeart/2005/8/layout/orgChart1"/>
    <dgm:cxn modelId="{9292A27C-582A-4E33-88F2-80E56A08967C}" type="presParOf" srcId="{B0BDD76A-0F9B-430B-9DA4-F19AB100D398}" destId="{2F1EF248-0C84-4F68-9560-15FF14FB6A9B}" srcOrd="11" destOrd="0" presId="urn:microsoft.com/office/officeart/2005/8/layout/orgChart1"/>
    <dgm:cxn modelId="{1F279626-BA35-43B4-ADFE-6BC3F79457DB}" type="presParOf" srcId="{2F1EF248-0C84-4F68-9560-15FF14FB6A9B}" destId="{B0A3FBE6-FAD7-4715-9DD0-812176FD0174}" srcOrd="0" destOrd="0" presId="urn:microsoft.com/office/officeart/2005/8/layout/orgChart1"/>
    <dgm:cxn modelId="{2F3F4C16-805D-467A-A817-8F820164B7A6}" type="presParOf" srcId="{B0A3FBE6-FAD7-4715-9DD0-812176FD0174}" destId="{3B1F0160-B3CE-4668-B028-C0EF8029399A}" srcOrd="0" destOrd="0" presId="urn:microsoft.com/office/officeart/2005/8/layout/orgChart1"/>
    <dgm:cxn modelId="{5F00A209-C141-499E-AAF3-835F0DB05885}" type="presParOf" srcId="{B0A3FBE6-FAD7-4715-9DD0-812176FD0174}" destId="{70112C73-5AF3-4C23-98EF-DFB6AAA9552D}" srcOrd="1" destOrd="0" presId="urn:microsoft.com/office/officeart/2005/8/layout/orgChart1"/>
    <dgm:cxn modelId="{8AC68D9B-7F41-4679-80A1-D8A2CE33D9CB}" type="presParOf" srcId="{2F1EF248-0C84-4F68-9560-15FF14FB6A9B}" destId="{F58943DF-28E9-42D8-83B4-9A143227A347}" srcOrd="1" destOrd="0" presId="urn:microsoft.com/office/officeart/2005/8/layout/orgChart1"/>
    <dgm:cxn modelId="{C5F738B0-D4BC-45BC-BEB5-95D1EDB94AA0}" type="presParOf" srcId="{2F1EF248-0C84-4F68-9560-15FF14FB6A9B}" destId="{0F605522-66D7-428D-9717-F2C4FF6B54CE}" srcOrd="2" destOrd="0" presId="urn:microsoft.com/office/officeart/2005/8/layout/orgChart1"/>
    <dgm:cxn modelId="{9F66F12A-FA58-48B4-8A89-F44867641E22}" type="presParOf" srcId="{B0BDD76A-0F9B-430B-9DA4-F19AB100D398}" destId="{BE4DF966-44E7-4737-AC03-FA3DC314DF7F}" srcOrd="12" destOrd="0" presId="urn:microsoft.com/office/officeart/2005/8/layout/orgChart1"/>
    <dgm:cxn modelId="{F62983D6-33C9-4371-9FBC-C018D1290B5F}" type="presParOf" srcId="{B0BDD76A-0F9B-430B-9DA4-F19AB100D398}" destId="{13CD82F1-ADE4-48C6-A56A-5D53DF4A453A}" srcOrd="13" destOrd="0" presId="urn:microsoft.com/office/officeart/2005/8/layout/orgChart1"/>
    <dgm:cxn modelId="{6C9A48C4-EAF8-42D3-88FD-EDB7272C9B34}" type="presParOf" srcId="{13CD82F1-ADE4-48C6-A56A-5D53DF4A453A}" destId="{FA83412B-B7CC-4E4E-96B7-05653F6B3F17}" srcOrd="0" destOrd="0" presId="urn:microsoft.com/office/officeart/2005/8/layout/orgChart1"/>
    <dgm:cxn modelId="{E406D077-7F13-420A-9A15-FEED46D8B008}" type="presParOf" srcId="{FA83412B-B7CC-4E4E-96B7-05653F6B3F17}" destId="{736703D9-F223-4D28-8E81-2351D1C39D91}" srcOrd="0" destOrd="0" presId="urn:microsoft.com/office/officeart/2005/8/layout/orgChart1"/>
    <dgm:cxn modelId="{2AF4950A-5D76-4B6F-9095-55AD69AB4B60}" type="presParOf" srcId="{FA83412B-B7CC-4E4E-96B7-05653F6B3F17}" destId="{B7B269D6-31D3-4C88-B6E1-C908DEB0F8DD}" srcOrd="1" destOrd="0" presId="urn:microsoft.com/office/officeart/2005/8/layout/orgChart1"/>
    <dgm:cxn modelId="{97EC0717-B252-48D9-B622-8F7E0C55B15D}" type="presParOf" srcId="{13CD82F1-ADE4-48C6-A56A-5D53DF4A453A}" destId="{A9337D32-66ED-4ABD-AA1F-CF7084D852CA}" srcOrd="1" destOrd="0" presId="urn:microsoft.com/office/officeart/2005/8/layout/orgChart1"/>
    <dgm:cxn modelId="{D07D9D81-CC95-4F37-8854-0CBBB264B635}" type="presParOf" srcId="{13CD82F1-ADE4-48C6-A56A-5D53DF4A453A}" destId="{62DC9DD8-D777-4E0C-B2CE-6F958EC6886C}" srcOrd="2" destOrd="0" presId="urn:microsoft.com/office/officeart/2005/8/layout/orgChart1"/>
    <dgm:cxn modelId="{D8A7DBB3-57F5-4494-A781-6A6CBCDC0E0E}" type="presParOf" srcId="{B0BDD76A-0F9B-430B-9DA4-F19AB100D398}" destId="{EE7C239E-D2AF-464B-9ED9-876C2C921DA2}" srcOrd="14" destOrd="0" presId="urn:microsoft.com/office/officeart/2005/8/layout/orgChart1"/>
    <dgm:cxn modelId="{B65A82B0-53A9-40CD-947E-5B49493A7D05}" type="presParOf" srcId="{B0BDD76A-0F9B-430B-9DA4-F19AB100D398}" destId="{138A9C14-863B-4C93-81DC-D9B537C350A2}" srcOrd="15" destOrd="0" presId="urn:microsoft.com/office/officeart/2005/8/layout/orgChart1"/>
    <dgm:cxn modelId="{910CB9B3-3DDF-48E9-8490-F3C30554F213}" type="presParOf" srcId="{138A9C14-863B-4C93-81DC-D9B537C350A2}" destId="{1788EF87-91B1-48CF-AA39-E9DC7E0E4618}" srcOrd="0" destOrd="0" presId="urn:microsoft.com/office/officeart/2005/8/layout/orgChart1"/>
    <dgm:cxn modelId="{4C1BDB62-5DDF-4168-9281-17139EFB1646}" type="presParOf" srcId="{1788EF87-91B1-48CF-AA39-E9DC7E0E4618}" destId="{61CDB374-5119-4518-A26B-FB9B2ED42A78}" srcOrd="0" destOrd="0" presId="urn:microsoft.com/office/officeart/2005/8/layout/orgChart1"/>
    <dgm:cxn modelId="{021096C3-D850-4AC4-82CC-49085D0F2063}" type="presParOf" srcId="{1788EF87-91B1-48CF-AA39-E9DC7E0E4618}" destId="{C4570A54-2844-4939-9D2E-D1F99A428B31}" srcOrd="1" destOrd="0" presId="urn:microsoft.com/office/officeart/2005/8/layout/orgChart1"/>
    <dgm:cxn modelId="{AAEB2D9C-C480-467B-A4BD-45CE9799F661}" type="presParOf" srcId="{138A9C14-863B-4C93-81DC-D9B537C350A2}" destId="{AF34CBED-11E5-4B79-B4F8-2EAAFBEDEE46}" srcOrd="1" destOrd="0" presId="urn:microsoft.com/office/officeart/2005/8/layout/orgChart1"/>
    <dgm:cxn modelId="{DF965E46-9001-4937-A1D3-E91125188CF4}" type="presParOf" srcId="{138A9C14-863B-4C93-81DC-D9B537C350A2}" destId="{0582E426-A569-48D3-887E-F9F5C2403794}" srcOrd="2" destOrd="0" presId="urn:microsoft.com/office/officeart/2005/8/layout/orgChart1"/>
    <dgm:cxn modelId="{950F46DD-98C2-4878-8234-92E561262F07}" type="presParOf" srcId="{1C1AF508-1368-4BD4-B38B-284944ACF17F}" destId="{5996A804-6AD5-43C7-9B2C-A74291986127}" srcOrd="2" destOrd="0" presId="urn:microsoft.com/office/officeart/2005/8/layout/orgChart1"/>
    <dgm:cxn modelId="{96F58ED1-6695-42C8-9420-CC047D968F39}" type="presParOf" srcId="{40AC6EE5-8E48-42C9-99F3-B9A549D29B0A}" destId="{3D33EA90-E68B-4531-88FD-7DB976EFC6AC}" srcOrd="6" destOrd="0" presId="urn:microsoft.com/office/officeart/2005/8/layout/orgChart1"/>
    <dgm:cxn modelId="{56CB3DB8-0017-43D0-B70D-1C0360189986}" type="presParOf" srcId="{40AC6EE5-8E48-42C9-99F3-B9A549D29B0A}" destId="{327487F9-6FE5-41D4-A949-66C9366B74A9}" srcOrd="7" destOrd="0" presId="urn:microsoft.com/office/officeart/2005/8/layout/orgChart1"/>
    <dgm:cxn modelId="{DCE2B278-E9EB-4255-9C12-F13E640D4636}" type="presParOf" srcId="{327487F9-6FE5-41D4-A949-66C9366B74A9}" destId="{6D29F28B-947F-4A2F-A1A2-B3EFF1A98155}" srcOrd="0" destOrd="0" presId="urn:microsoft.com/office/officeart/2005/8/layout/orgChart1"/>
    <dgm:cxn modelId="{3D95866F-58ED-4739-A333-8631C0D4BB29}" type="presParOf" srcId="{6D29F28B-947F-4A2F-A1A2-B3EFF1A98155}" destId="{C8368CE6-3893-4D60-92C2-47775DC73C47}" srcOrd="0" destOrd="0" presId="urn:microsoft.com/office/officeart/2005/8/layout/orgChart1"/>
    <dgm:cxn modelId="{A899A23B-6B00-4890-AF04-4FF82DD6A21F}" type="presParOf" srcId="{6D29F28B-947F-4A2F-A1A2-B3EFF1A98155}" destId="{66CD4D6F-7CCC-42C9-BE01-9A513818CD9C}" srcOrd="1" destOrd="0" presId="urn:microsoft.com/office/officeart/2005/8/layout/orgChart1"/>
    <dgm:cxn modelId="{BC59F386-AE4A-4CB4-8209-A83F16E6B0EE}" type="presParOf" srcId="{327487F9-6FE5-41D4-A949-66C9366B74A9}" destId="{EDB134D0-3A3E-4CC8-89E2-4A1B17828CB6}" srcOrd="1" destOrd="0" presId="urn:microsoft.com/office/officeart/2005/8/layout/orgChart1"/>
    <dgm:cxn modelId="{61656429-64E9-4391-8AAA-175AB045CA16}" type="presParOf" srcId="{EDB134D0-3A3E-4CC8-89E2-4A1B17828CB6}" destId="{4A3E1523-9B5D-4AFD-9B0B-BF3BB40A30F6}" srcOrd="0" destOrd="0" presId="urn:microsoft.com/office/officeart/2005/8/layout/orgChart1"/>
    <dgm:cxn modelId="{F4DEBE62-D463-48A5-B5EA-77AEE1308753}" type="presParOf" srcId="{EDB134D0-3A3E-4CC8-89E2-4A1B17828CB6}" destId="{9557BF0B-7E03-479F-9775-1D0C2B3B4D13}" srcOrd="1" destOrd="0" presId="urn:microsoft.com/office/officeart/2005/8/layout/orgChart1"/>
    <dgm:cxn modelId="{499952EF-9B50-4494-AD87-418E437ADBC2}" type="presParOf" srcId="{9557BF0B-7E03-479F-9775-1D0C2B3B4D13}" destId="{28C163DB-138E-4496-B060-D6EB19763262}" srcOrd="0" destOrd="0" presId="urn:microsoft.com/office/officeart/2005/8/layout/orgChart1"/>
    <dgm:cxn modelId="{65CC053B-A3DD-44B6-887E-6C4F23A42B7D}" type="presParOf" srcId="{28C163DB-138E-4496-B060-D6EB19763262}" destId="{FCF91426-903F-40C2-9969-622AFAB56B8F}" srcOrd="0" destOrd="0" presId="urn:microsoft.com/office/officeart/2005/8/layout/orgChart1"/>
    <dgm:cxn modelId="{BB54962E-68C9-4AC6-97D9-985C3792F36F}" type="presParOf" srcId="{28C163DB-138E-4496-B060-D6EB19763262}" destId="{5987E600-B500-4597-803F-82419080F17F}" srcOrd="1" destOrd="0" presId="urn:microsoft.com/office/officeart/2005/8/layout/orgChart1"/>
    <dgm:cxn modelId="{F7DC0308-0F8D-47D4-B67D-54D586A05B6E}" type="presParOf" srcId="{9557BF0B-7E03-479F-9775-1D0C2B3B4D13}" destId="{A9748073-EB1C-4EC9-BD27-31E887E10DC5}" srcOrd="1" destOrd="0" presId="urn:microsoft.com/office/officeart/2005/8/layout/orgChart1"/>
    <dgm:cxn modelId="{12B8FC24-4F04-4958-A182-AFACCD7A6197}" type="presParOf" srcId="{9557BF0B-7E03-479F-9775-1D0C2B3B4D13}" destId="{1D34F4FD-B76D-4071-BF83-17F0F88FD8F4}" srcOrd="2" destOrd="0" presId="urn:microsoft.com/office/officeart/2005/8/layout/orgChart1"/>
    <dgm:cxn modelId="{CB522706-1DB4-4BC2-858D-5E665DBEC408}" type="presParOf" srcId="{EDB134D0-3A3E-4CC8-89E2-4A1B17828CB6}" destId="{056BCC47-F3D5-4896-B23F-261825EBDB6C}" srcOrd="2" destOrd="0" presId="urn:microsoft.com/office/officeart/2005/8/layout/orgChart1"/>
    <dgm:cxn modelId="{2DC07579-9FCB-4133-9849-59D93F41602C}" type="presParOf" srcId="{EDB134D0-3A3E-4CC8-89E2-4A1B17828CB6}" destId="{480E5052-A309-4C98-8560-AA44AC9312E7}" srcOrd="3" destOrd="0" presId="urn:microsoft.com/office/officeart/2005/8/layout/orgChart1"/>
    <dgm:cxn modelId="{8CB5CE75-F79D-4260-99A3-20177FD1A62E}" type="presParOf" srcId="{480E5052-A309-4C98-8560-AA44AC9312E7}" destId="{E42629B5-DC4B-4964-82E0-0559F4185984}" srcOrd="0" destOrd="0" presId="urn:microsoft.com/office/officeart/2005/8/layout/orgChart1"/>
    <dgm:cxn modelId="{B7EE4178-A1FA-4F08-B613-7F6FEF2F93C7}" type="presParOf" srcId="{E42629B5-DC4B-4964-82E0-0559F4185984}" destId="{C76322CC-938E-448C-8E62-AAABF2197A64}" srcOrd="0" destOrd="0" presId="urn:microsoft.com/office/officeart/2005/8/layout/orgChart1"/>
    <dgm:cxn modelId="{B1C7E742-CE16-40B0-9D6C-D8D3A4CF9640}" type="presParOf" srcId="{E42629B5-DC4B-4964-82E0-0559F4185984}" destId="{0AC76C30-F02C-4E84-B58C-FEE1E26744B0}" srcOrd="1" destOrd="0" presId="urn:microsoft.com/office/officeart/2005/8/layout/orgChart1"/>
    <dgm:cxn modelId="{C57D7910-0444-4700-BD59-EA65B7449762}" type="presParOf" srcId="{480E5052-A309-4C98-8560-AA44AC9312E7}" destId="{1F6A872D-FBC6-4D89-9C08-BB4C65244599}" srcOrd="1" destOrd="0" presId="urn:microsoft.com/office/officeart/2005/8/layout/orgChart1"/>
    <dgm:cxn modelId="{650F2F41-C1BA-4C02-AEBF-1B1D4CB9D0D7}" type="presParOf" srcId="{480E5052-A309-4C98-8560-AA44AC9312E7}" destId="{C83A303D-9C05-4CFB-944A-C7C8EE56EB33}" srcOrd="2" destOrd="0" presId="urn:microsoft.com/office/officeart/2005/8/layout/orgChart1"/>
    <dgm:cxn modelId="{5B7056CE-9CFC-489A-847D-1AC63C444C6A}" type="presParOf" srcId="{EDB134D0-3A3E-4CC8-89E2-4A1B17828CB6}" destId="{0E520FA3-0359-4B09-82A0-026BCECC44D2}" srcOrd="4" destOrd="0" presId="urn:microsoft.com/office/officeart/2005/8/layout/orgChart1"/>
    <dgm:cxn modelId="{14342092-619D-4A31-8472-9CE881CCF823}" type="presParOf" srcId="{EDB134D0-3A3E-4CC8-89E2-4A1B17828CB6}" destId="{7D9B630A-48D9-431B-868D-5D89CC3D6A31}" srcOrd="5" destOrd="0" presId="urn:microsoft.com/office/officeart/2005/8/layout/orgChart1"/>
    <dgm:cxn modelId="{2E0AFC9F-4FA8-440B-ADE1-65D00865C667}" type="presParOf" srcId="{7D9B630A-48D9-431B-868D-5D89CC3D6A31}" destId="{314C142D-9BAC-451B-82BC-048A6C415517}" srcOrd="0" destOrd="0" presId="urn:microsoft.com/office/officeart/2005/8/layout/orgChart1"/>
    <dgm:cxn modelId="{7F065B3D-B796-49DE-93AA-0DC5DA0FD135}" type="presParOf" srcId="{314C142D-9BAC-451B-82BC-048A6C415517}" destId="{0596F7B9-FA9D-41D8-866F-28308B3BA9FF}" srcOrd="0" destOrd="0" presId="urn:microsoft.com/office/officeart/2005/8/layout/orgChart1"/>
    <dgm:cxn modelId="{59832277-8AC6-4C85-B64C-4838EFD23E34}" type="presParOf" srcId="{314C142D-9BAC-451B-82BC-048A6C415517}" destId="{D79A6D2C-2C4A-4D04-969E-010097E59D5D}" srcOrd="1" destOrd="0" presId="urn:microsoft.com/office/officeart/2005/8/layout/orgChart1"/>
    <dgm:cxn modelId="{83723B48-2261-40E0-A445-89DAA9B7F2CB}" type="presParOf" srcId="{7D9B630A-48D9-431B-868D-5D89CC3D6A31}" destId="{5CB0E4FD-0F7D-4C53-9D0B-84B08E641B25}" srcOrd="1" destOrd="0" presId="urn:microsoft.com/office/officeart/2005/8/layout/orgChart1"/>
    <dgm:cxn modelId="{E261B351-C125-4583-8075-A641D28DD239}" type="presParOf" srcId="{7D9B630A-48D9-431B-868D-5D89CC3D6A31}" destId="{AD9BB313-EC55-42D8-9748-22CA773183D4}" srcOrd="2" destOrd="0" presId="urn:microsoft.com/office/officeart/2005/8/layout/orgChart1"/>
    <dgm:cxn modelId="{CD2515B7-8742-4930-A224-A5A979D76BC6}" type="presParOf" srcId="{EDB134D0-3A3E-4CC8-89E2-4A1B17828CB6}" destId="{BE51A121-A605-4697-BF81-1C77FB936001}" srcOrd="6" destOrd="0" presId="urn:microsoft.com/office/officeart/2005/8/layout/orgChart1"/>
    <dgm:cxn modelId="{9DFC1884-0E3E-4637-9190-87E374973E48}" type="presParOf" srcId="{EDB134D0-3A3E-4CC8-89E2-4A1B17828CB6}" destId="{32F14D0A-1ADB-4B0E-AC60-DDAC3B1EE1EB}" srcOrd="7" destOrd="0" presId="urn:microsoft.com/office/officeart/2005/8/layout/orgChart1"/>
    <dgm:cxn modelId="{8619C213-3F70-4B2B-BD7C-85BB88D2C75B}" type="presParOf" srcId="{32F14D0A-1ADB-4B0E-AC60-DDAC3B1EE1EB}" destId="{340FD082-D871-422A-BA4D-CDF7E467A05B}" srcOrd="0" destOrd="0" presId="urn:microsoft.com/office/officeart/2005/8/layout/orgChart1"/>
    <dgm:cxn modelId="{7DEBA08F-5528-4C8A-B861-646839DC45FB}" type="presParOf" srcId="{340FD082-D871-422A-BA4D-CDF7E467A05B}" destId="{8DAFF206-176B-4EAA-99EF-64C0BBAB9F9D}" srcOrd="0" destOrd="0" presId="urn:microsoft.com/office/officeart/2005/8/layout/orgChart1"/>
    <dgm:cxn modelId="{79E9839A-BA4B-4DDF-9B1C-7CC28AB8A89B}" type="presParOf" srcId="{340FD082-D871-422A-BA4D-CDF7E467A05B}" destId="{B496B70F-F1C5-4382-B5F2-9CF3B44400A5}" srcOrd="1" destOrd="0" presId="urn:microsoft.com/office/officeart/2005/8/layout/orgChart1"/>
    <dgm:cxn modelId="{29EAAAC0-1CA5-4927-8009-692E9C4EF9E5}" type="presParOf" srcId="{32F14D0A-1ADB-4B0E-AC60-DDAC3B1EE1EB}" destId="{D9BFC9D2-D314-41CC-B603-7F870C13A8CF}" srcOrd="1" destOrd="0" presId="urn:microsoft.com/office/officeart/2005/8/layout/orgChart1"/>
    <dgm:cxn modelId="{A4F6CE82-53CB-4809-BA23-5E0737186E68}" type="presParOf" srcId="{32F14D0A-1ADB-4B0E-AC60-DDAC3B1EE1EB}" destId="{32E5CFC8-D027-442A-8287-190E05042926}" srcOrd="2" destOrd="0" presId="urn:microsoft.com/office/officeart/2005/8/layout/orgChart1"/>
    <dgm:cxn modelId="{09FD90DC-860A-4BDD-850E-4D21F999C7F1}" type="presParOf" srcId="{EDB134D0-3A3E-4CC8-89E2-4A1B17828CB6}" destId="{DA4F49CE-B889-4D6E-9F09-8FAD676ACA7F}" srcOrd="8" destOrd="0" presId="urn:microsoft.com/office/officeart/2005/8/layout/orgChart1"/>
    <dgm:cxn modelId="{E6EAEE0B-E6CF-43D6-8292-6DE6308489C5}" type="presParOf" srcId="{EDB134D0-3A3E-4CC8-89E2-4A1B17828CB6}" destId="{721AC14B-99B1-4E3A-8C65-A63FD733C417}" srcOrd="9" destOrd="0" presId="urn:microsoft.com/office/officeart/2005/8/layout/orgChart1"/>
    <dgm:cxn modelId="{BE75B1CF-C43B-4BDF-9C96-69064BFC8E2B}" type="presParOf" srcId="{721AC14B-99B1-4E3A-8C65-A63FD733C417}" destId="{B8A93BA4-4609-43A7-B3FD-3144241E42C0}" srcOrd="0" destOrd="0" presId="urn:microsoft.com/office/officeart/2005/8/layout/orgChart1"/>
    <dgm:cxn modelId="{1A892D6C-CB38-444A-9D1C-6F5DCE1715CD}" type="presParOf" srcId="{B8A93BA4-4609-43A7-B3FD-3144241E42C0}" destId="{EFED837A-147C-4EE9-9FD2-4F4A8AE89591}" srcOrd="0" destOrd="0" presId="urn:microsoft.com/office/officeart/2005/8/layout/orgChart1"/>
    <dgm:cxn modelId="{505EE0C4-C36B-4C73-8A76-4D16C0E397B8}" type="presParOf" srcId="{B8A93BA4-4609-43A7-B3FD-3144241E42C0}" destId="{51C7E628-84D1-4CB2-8390-BF99DBA63C62}" srcOrd="1" destOrd="0" presId="urn:microsoft.com/office/officeart/2005/8/layout/orgChart1"/>
    <dgm:cxn modelId="{897DB7FA-5FBE-4F02-922D-AF3CEFDE3C0F}" type="presParOf" srcId="{721AC14B-99B1-4E3A-8C65-A63FD733C417}" destId="{588CC274-DFDE-4E63-B8E1-C537C1264904}" srcOrd="1" destOrd="0" presId="urn:microsoft.com/office/officeart/2005/8/layout/orgChart1"/>
    <dgm:cxn modelId="{5EB18C9A-740F-4536-A991-F828A192A745}" type="presParOf" srcId="{721AC14B-99B1-4E3A-8C65-A63FD733C417}" destId="{DFB7F17E-E188-4405-8233-6256096A966A}" srcOrd="2" destOrd="0" presId="urn:microsoft.com/office/officeart/2005/8/layout/orgChart1"/>
    <dgm:cxn modelId="{2B7B7357-80F0-449D-9FBD-9466F0DA2F87}" type="presParOf" srcId="{EDB134D0-3A3E-4CC8-89E2-4A1B17828CB6}" destId="{57E3A8A1-9C34-4978-A56F-EADA85D86203}" srcOrd="10" destOrd="0" presId="urn:microsoft.com/office/officeart/2005/8/layout/orgChart1"/>
    <dgm:cxn modelId="{E8DF4609-9C85-4C10-A8CC-06F39FAD4C18}" type="presParOf" srcId="{EDB134D0-3A3E-4CC8-89E2-4A1B17828CB6}" destId="{25FF6125-0424-4233-B7A6-0359940081A0}" srcOrd="11" destOrd="0" presId="urn:microsoft.com/office/officeart/2005/8/layout/orgChart1"/>
    <dgm:cxn modelId="{DB515EF4-BCA8-49FE-B0C0-3835855D3E40}" type="presParOf" srcId="{25FF6125-0424-4233-B7A6-0359940081A0}" destId="{570E3580-F7BA-4100-A6F2-CE72E0E73237}" srcOrd="0" destOrd="0" presId="urn:microsoft.com/office/officeart/2005/8/layout/orgChart1"/>
    <dgm:cxn modelId="{BF3DAE5C-9D69-46AD-A849-9EE34ED66E6E}" type="presParOf" srcId="{570E3580-F7BA-4100-A6F2-CE72E0E73237}" destId="{9D275AD7-9748-4500-86C7-A6DA9379E767}" srcOrd="0" destOrd="0" presId="urn:microsoft.com/office/officeart/2005/8/layout/orgChart1"/>
    <dgm:cxn modelId="{B5353A19-D957-4DD9-9D09-E202D9EF9415}" type="presParOf" srcId="{570E3580-F7BA-4100-A6F2-CE72E0E73237}" destId="{B3E624B8-B88A-4E77-B65B-C90A08D0EA89}" srcOrd="1" destOrd="0" presId="urn:microsoft.com/office/officeart/2005/8/layout/orgChart1"/>
    <dgm:cxn modelId="{18F2AE71-1653-4DF1-B43C-CF0B3201C9D0}" type="presParOf" srcId="{25FF6125-0424-4233-B7A6-0359940081A0}" destId="{6292C9BD-6804-40C2-B407-8375C9639D73}" srcOrd="1" destOrd="0" presId="urn:microsoft.com/office/officeart/2005/8/layout/orgChart1"/>
    <dgm:cxn modelId="{F3CD7AE5-FAF1-48B1-9128-D99323D80491}" type="presParOf" srcId="{25FF6125-0424-4233-B7A6-0359940081A0}" destId="{EC92F036-0481-407B-AE57-E5CA24E9AA6E}" srcOrd="2" destOrd="0" presId="urn:microsoft.com/office/officeart/2005/8/layout/orgChart1"/>
    <dgm:cxn modelId="{E23716E0-6F38-480A-8DBB-F286B4B57FD9}" type="presParOf" srcId="{327487F9-6FE5-41D4-A949-66C9366B74A9}" destId="{4C0FAD02-6505-4FE6-A2D3-1AD4F4AFEFA2}" srcOrd="2" destOrd="0" presId="urn:microsoft.com/office/officeart/2005/8/layout/orgChart1"/>
    <dgm:cxn modelId="{E79C2A50-8E7B-418F-B325-ADCEB6435E2D}" type="presParOf" srcId="{40AC6EE5-8E48-42C9-99F3-B9A549D29B0A}" destId="{4E48C44A-C349-4F09-9751-C5F2FED79B0C}" srcOrd="8" destOrd="0" presId="urn:microsoft.com/office/officeart/2005/8/layout/orgChart1"/>
    <dgm:cxn modelId="{E9F67F40-8309-4B6E-812C-CAA5D99AC4F3}" type="presParOf" srcId="{40AC6EE5-8E48-42C9-99F3-B9A549D29B0A}" destId="{CCDAB6C1-6EA0-449B-9267-3C724A377083}" srcOrd="9" destOrd="0" presId="urn:microsoft.com/office/officeart/2005/8/layout/orgChart1"/>
    <dgm:cxn modelId="{55FEF542-8A68-4DF7-A97F-C472A76B7445}" type="presParOf" srcId="{CCDAB6C1-6EA0-449B-9267-3C724A377083}" destId="{39E7BF0E-A60C-4ACF-B9D5-6C6BBF6756E7}" srcOrd="0" destOrd="0" presId="urn:microsoft.com/office/officeart/2005/8/layout/orgChart1"/>
    <dgm:cxn modelId="{54ADF898-E34F-4B4C-ABD1-C7B1F6F33286}" type="presParOf" srcId="{39E7BF0E-A60C-4ACF-B9D5-6C6BBF6756E7}" destId="{81D848E4-61A5-48A9-AFDB-BD34DF85A968}" srcOrd="0" destOrd="0" presId="urn:microsoft.com/office/officeart/2005/8/layout/orgChart1"/>
    <dgm:cxn modelId="{F92A4BEA-05C1-49E1-B758-7C6147B39E83}" type="presParOf" srcId="{39E7BF0E-A60C-4ACF-B9D5-6C6BBF6756E7}" destId="{911F305C-7AFD-49A0-9712-CA17113F10A9}" srcOrd="1" destOrd="0" presId="urn:microsoft.com/office/officeart/2005/8/layout/orgChart1"/>
    <dgm:cxn modelId="{5ADA08CB-FA20-4F1D-AF91-FB62EFD00A75}" type="presParOf" srcId="{CCDAB6C1-6EA0-449B-9267-3C724A377083}" destId="{EC46C35D-2D24-4D5C-A39B-3EA43F0ECEC1}" srcOrd="1" destOrd="0" presId="urn:microsoft.com/office/officeart/2005/8/layout/orgChart1"/>
    <dgm:cxn modelId="{63FF2EF6-4CE1-4F1D-B311-6196DE8A95EC}" type="presParOf" srcId="{EC46C35D-2D24-4D5C-A39B-3EA43F0ECEC1}" destId="{2B4752AE-8B25-4376-86CA-A8DC8FD87E4E}" srcOrd="0" destOrd="0" presId="urn:microsoft.com/office/officeart/2005/8/layout/orgChart1"/>
    <dgm:cxn modelId="{6C7BCB43-7AF2-4013-BDE9-63D3218121E2}" type="presParOf" srcId="{EC46C35D-2D24-4D5C-A39B-3EA43F0ECEC1}" destId="{AC18FE89-6D0D-43E2-856A-9B9FFF3A4E86}" srcOrd="1" destOrd="0" presId="urn:microsoft.com/office/officeart/2005/8/layout/orgChart1"/>
    <dgm:cxn modelId="{3D7EAD82-D0F1-4C76-A9A6-13B0B693E90F}" type="presParOf" srcId="{AC18FE89-6D0D-43E2-856A-9B9FFF3A4E86}" destId="{AD680AB4-1123-4853-BF17-3E9C7A6AB620}" srcOrd="0" destOrd="0" presId="urn:microsoft.com/office/officeart/2005/8/layout/orgChart1"/>
    <dgm:cxn modelId="{FF5E4E1E-4F50-4CD2-B642-3C15F9D7DF25}" type="presParOf" srcId="{AD680AB4-1123-4853-BF17-3E9C7A6AB620}" destId="{54F24581-D1C6-43F0-AC51-54AE7C6F31DE}" srcOrd="0" destOrd="0" presId="urn:microsoft.com/office/officeart/2005/8/layout/orgChart1"/>
    <dgm:cxn modelId="{019047E1-EEC3-41A8-A1A0-8AF4BC4D24D2}" type="presParOf" srcId="{AD680AB4-1123-4853-BF17-3E9C7A6AB620}" destId="{C39626DB-5891-43AE-BDE8-792A7E2F1339}" srcOrd="1" destOrd="0" presId="urn:microsoft.com/office/officeart/2005/8/layout/orgChart1"/>
    <dgm:cxn modelId="{095B6136-7282-4424-9C4F-CEBBBCAAEE18}" type="presParOf" srcId="{AC18FE89-6D0D-43E2-856A-9B9FFF3A4E86}" destId="{B41E7C86-F561-40B5-9080-A62376053FDB}" srcOrd="1" destOrd="0" presId="urn:microsoft.com/office/officeart/2005/8/layout/orgChart1"/>
    <dgm:cxn modelId="{60009AE0-A3F4-49BA-87F6-0ACC31A5CF56}" type="presParOf" srcId="{AC18FE89-6D0D-43E2-856A-9B9FFF3A4E86}" destId="{C1DB4A38-2D46-42E1-B5BA-8608878504F2}" srcOrd="2" destOrd="0" presId="urn:microsoft.com/office/officeart/2005/8/layout/orgChart1"/>
    <dgm:cxn modelId="{3DF1F54F-C211-4499-9F3D-48C5421D5BBE}" type="presParOf" srcId="{EC46C35D-2D24-4D5C-A39B-3EA43F0ECEC1}" destId="{92BFFEF5-3D8F-453D-88D9-47AC957E2C1E}" srcOrd="2" destOrd="0" presId="urn:microsoft.com/office/officeart/2005/8/layout/orgChart1"/>
    <dgm:cxn modelId="{10B839E0-72C5-49C7-8BB0-ED48523CE4EF}" type="presParOf" srcId="{EC46C35D-2D24-4D5C-A39B-3EA43F0ECEC1}" destId="{A202B788-C777-47C2-9188-01D7FDE0FF6C}" srcOrd="3" destOrd="0" presId="urn:microsoft.com/office/officeart/2005/8/layout/orgChart1"/>
    <dgm:cxn modelId="{A4B13B33-2FD7-4124-97C4-321B41F10802}" type="presParOf" srcId="{A202B788-C777-47C2-9188-01D7FDE0FF6C}" destId="{07F31B27-FB54-48EB-AC6B-F5AA9AACC2D4}" srcOrd="0" destOrd="0" presId="urn:microsoft.com/office/officeart/2005/8/layout/orgChart1"/>
    <dgm:cxn modelId="{86C11AE8-CF1B-4C2C-ABC6-622E5A4433F5}" type="presParOf" srcId="{07F31B27-FB54-48EB-AC6B-F5AA9AACC2D4}" destId="{D151D569-17F8-4BF4-ACAA-06C900F80052}" srcOrd="0" destOrd="0" presId="urn:microsoft.com/office/officeart/2005/8/layout/orgChart1"/>
    <dgm:cxn modelId="{C91111BC-B1D0-4E53-B2B4-B1B200636182}" type="presParOf" srcId="{07F31B27-FB54-48EB-AC6B-F5AA9AACC2D4}" destId="{0CB1F247-E9CE-4129-BBCD-7EEBFC3687B3}" srcOrd="1" destOrd="0" presId="urn:microsoft.com/office/officeart/2005/8/layout/orgChart1"/>
    <dgm:cxn modelId="{C7E3CE5D-E63A-489C-A3E0-58B12A176939}" type="presParOf" srcId="{A202B788-C777-47C2-9188-01D7FDE0FF6C}" destId="{25EC4049-C803-48DA-A333-86FE7C5D989F}" srcOrd="1" destOrd="0" presId="urn:microsoft.com/office/officeart/2005/8/layout/orgChart1"/>
    <dgm:cxn modelId="{0EA45423-FDEF-4D2F-B3CF-ABA7962B699B}" type="presParOf" srcId="{A202B788-C777-47C2-9188-01D7FDE0FF6C}" destId="{1B283AB4-B586-4DD9-93A2-BA751399C4F5}" srcOrd="2" destOrd="0" presId="urn:microsoft.com/office/officeart/2005/8/layout/orgChart1"/>
    <dgm:cxn modelId="{7F966CFA-C6D9-4BFE-B06A-1CA43256FAA3}" type="presParOf" srcId="{EC46C35D-2D24-4D5C-A39B-3EA43F0ECEC1}" destId="{69E72C3D-C617-4121-B81E-7E7E6EE17733}" srcOrd="4" destOrd="0" presId="urn:microsoft.com/office/officeart/2005/8/layout/orgChart1"/>
    <dgm:cxn modelId="{49D24F04-D0B2-4727-8FEC-C1F2BC5EE394}" type="presParOf" srcId="{EC46C35D-2D24-4D5C-A39B-3EA43F0ECEC1}" destId="{440B8FC9-CFBD-4292-A015-3F69CCE10FDD}" srcOrd="5" destOrd="0" presId="urn:microsoft.com/office/officeart/2005/8/layout/orgChart1"/>
    <dgm:cxn modelId="{0C53F949-BFE7-4C35-96F7-A0868391E2F8}" type="presParOf" srcId="{440B8FC9-CFBD-4292-A015-3F69CCE10FDD}" destId="{02E5E39B-21EE-412D-B803-9558F66D61DA}" srcOrd="0" destOrd="0" presId="urn:microsoft.com/office/officeart/2005/8/layout/orgChart1"/>
    <dgm:cxn modelId="{07376D8B-6C37-4DBF-B67D-FCA30D50397D}" type="presParOf" srcId="{02E5E39B-21EE-412D-B803-9558F66D61DA}" destId="{05CD89DA-5BD1-4BBF-942D-C1B90246F66B}" srcOrd="0" destOrd="0" presId="urn:microsoft.com/office/officeart/2005/8/layout/orgChart1"/>
    <dgm:cxn modelId="{A07DF40A-09CB-4CBC-8945-6CB4A1F67034}" type="presParOf" srcId="{02E5E39B-21EE-412D-B803-9558F66D61DA}" destId="{A6439F46-C37B-4E45-916D-36CB4A49171B}" srcOrd="1" destOrd="0" presId="urn:microsoft.com/office/officeart/2005/8/layout/orgChart1"/>
    <dgm:cxn modelId="{C17865FB-DC97-4E69-9E35-358EA9C4AFDE}" type="presParOf" srcId="{440B8FC9-CFBD-4292-A015-3F69CCE10FDD}" destId="{1078F5D3-3415-4AE7-AE03-E191E9A6611A}" srcOrd="1" destOrd="0" presId="urn:microsoft.com/office/officeart/2005/8/layout/orgChart1"/>
    <dgm:cxn modelId="{794DB325-85B7-4132-A250-5491A34783C9}" type="presParOf" srcId="{440B8FC9-CFBD-4292-A015-3F69CCE10FDD}" destId="{1316807E-932E-4E9E-ABF9-312B78D6A937}" srcOrd="2" destOrd="0" presId="urn:microsoft.com/office/officeart/2005/8/layout/orgChart1"/>
    <dgm:cxn modelId="{099B8F2F-E6E3-4E4E-A3CC-9A6C78B9DE61}" type="presParOf" srcId="{CCDAB6C1-6EA0-449B-9267-3C724A377083}" destId="{6AC3F238-91CE-4510-A5A0-83421057D86C}" srcOrd="2" destOrd="0" presId="urn:microsoft.com/office/officeart/2005/8/layout/orgChart1"/>
    <dgm:cxn modelId="{DD3F7002-9DC4-4630-B363-BA90D23FC6E2}" type="presParOf" srcId="{D1711537-99EA-4FF0-B1AB-9A854C087CE9}" destId="{0D1A636C-0DC0-42BB-BF2B-588C36A3946B}" srcOrd="2" destOrd="0" presId="urn:microsoft.com/office/officeart/2005/8/layout/orgChart1"/>
    <dgm:cxn modelId="{8DDAFE9A-AF07-47DA-AB44-E3368AB3F13F}" type="presParOf" srcId="{0D1A636C-0DC0-42BB-BF2B-588C36A3946B}" destId="{CE8C37D3-CBA6-4A92-B7D7-319C35976029}" srcOrd="0" destOrd="0" presId="urn:microsoft.com/office/officeart/2005/8/layout/orgChart1"/>
    <dgm:cxn modelId="{33069C45-E1DB-4BCC-8D1C-ED67F98D5DE6}" type="presParOf" srcId="{0D1A636C-0DC0-42BB-BF2B-588C36A3946B}" destId="{04FF2EE7-F16B-4805-8EF6-6B2AFA60A413}" srcOrd="1" destOrd="0" presId="urn:microsoft.com/office/officeart/2005/8/layout/orgChart1"/>
    <dgm:cxn modelId="{F0B43A21-B735-45E1-B147-21075C1D5DDC}" type="presParOf" srcId="{04FF2EE7-F16B-4805-8EF6-6B2AFA60A413}" destId="{242B18BA-5CF3-400B-9772-64DC6E158953}" srcOrd="0" destOrd="0" presId="urn:microsoft.com/office/officeart/2005/8/layout/orgChart1"/>
    <dgm:cxn modelId="{B9720846-5C2A-491A-87DF-3F5EA5D29F49}" type="presParOf" srcId="{242B18BA-5CF3-400B-9772-64DC6E158953}" destId="{E90DC94B-87E4-4A2A-8310-184457B0E80B}" srcOrd="0" destOrd="0" presId="urn:microsoft.com/office/officeart/2005/8/layout/orgChart1"/>
    <dgm:cxn modelId="{5ED80C90-5466-4A2A-BE6E-1F0F77477609}" type="presParOf" srcId="{242B18BA-5CF3-400B-9772-64DC6E158953}" destId="{0400FCC0-731A-4A2F-B8EB-8E6072A597DE}" srcOrd="1" destOrd="0" presId="urn:microsoft.com/office/officeart/2005/8/layout/orgChart1"/>
    <dgm:cxn modelId="{6D06F6E9-9116-4FEF-A439-37F7521D4368}" type="presParOf" srcId="{04FF2EE7-F16B-4805-8EF6-6B2AFA60A413}" destId="{CB711780-E138-4455-B620-3B9194FE80BC}" srcOrd="1" destOrd="0" presId="urn:microsoft.com/office/officeart/2005/8/layout/orgChart1"/>
    <dgm:cxn modelId="{2171DCC4-96C4-4F26-8381-F42A825B7221}" type="presParOf" srcId="{04FF2EE7-F16B-4805-8EF6-6B2AFA60A413}" destId="{6783A092-11EC-426D-A4AD-5AA2126EC457}" srcOrd="2" destOrd="0" presId="urn:microsoft.com/office/officeart/2005/8/layout/orgChart1"/>
    <dgm:cxn modelId="{3EDE2B93-BCB4-47B8-B5AB-A019551972C6}" type="presParOf" srcId="{0D1A636C-0DC0-42BB-BF2B-588C36A3946B}" destId="{A21F01FE-D59A-4C64-A2E7-20918D6E3AD4}" srcOrd="2" destOrd="0" presId="urn:microsoft.com/office/officeart/2005/8/layout/orgChart1"/>
    <dgm:cxn modelId="{E70C6D42-F405-409D-AAE5-7C9CE25CD730}" type="presParOf" srcId="{0D1A636C-0DC0-42BB-BF2B-588C36A3946B}" destId="{1A836CEF-F6A5-41A0-A80A-F34F20AC153F}" srcOrd="3" destOrd="0" presId="urn:microsoft.com/office/officeart/2005/8/layout/orgChart1"/>
    <dgm:cxn modelId="{D0A61740-8191-417D-8398-64CB04F2E84D}" type="presParOf" srcId="{1A836CEF-F6A5-41A0-A80A-F34F20AC153F}" destId="{D1C29C76-F499-456E-853F-422A4BEA5D80}" srcOrd="0" destOrd="0" presId="urn:microsoft.com/office/officeart/2005/8/layout/orgChart1"/>
    <dgm:cxn modelId="{E60B06CA-6304-44ED-AF22-0CEFB65B384A}" type="presParOf" srcId="{D1C29C76-F499-456E-853F-422A4BEA5D80}" destId="{F7ECF8B9-7C64-42AC-85CA-6F639C37BBC1}" srcOrd="0" destOrd="0" presId="urn:microsoft.com/office/officeart/2005/8/layout/orgChart1"/>
    <dgm:cxn modelId="{E5D00292-92CE-425E-8F7F-4598888A4A62}" type="presParOf" srcId="{D1C29C76-F499-456E-853F-422A4BEA5D80}" destId="{E3FB23DA-9B2C-4599-A6DF-C66D103C986D}" srcOrd="1" destOrd="0" presId="urn:microsoft.com/office/officeart/2005/8/layout/orgChart1"/>
    <dgm:cxn modelId="{F1CFEBFA-1436-42F8-81CC-858DFEDC951F}" type="presParOf" srcId="{1A836CEF-F6A5-41A0-A80A-F34F20AC153F}" destId="{13D609C5-6F10-45BA-A006-233FB911558C}" srcOrd="1" destOrd="0" presId="urn:microsoft.com/office/officeart/2005/8/layout/orgChart1"/>
    <dgm:cxn modelId="{FF3EC037-D273-46C7-98C4-50D3136AA4FF}" type="presParOf" srcId="{1A836CEF-F6A5-41A0-A80A-F34F20AC153F}" destId="{1F1CB13F-9E3E-490D-B6A1-2F9FF2268899}" srcOrd="2" destOrd="0" presId="urn:microsoft.com/office/officeart/2005/8/layout/orgChart1"/>
    <dgm:cxn modelId="{1C2A2474-E531-4C9A-B0C6-D1493141B5FA}" type="presParOf" srcId="{0D1A636C-0DC0-42BB-BF2B-588C36A3946B}" destId="{BB6B2654-F21E-4790-A702-F3076899A6F8}" srcOrd="4" destOrd="0" presId="urn:microsoft.com/office/officeart/2005/8/layout/orgChart1"/>
    <dgm:cxn modelId="{56CB7D48-668F-4FF3-8478-B05C711C49F5}" type="presParOf" srcId="{0D1A636C-0DC0-42BB-BF2B-588C36A3946B}" destId="{EE4E1CD2-FB8E-4156-93F8-83435FF041C1}" srcOrd="5" destOrd="0" presId="urn:microsoft.com/office/officeart/2005/8/layout/orgChart1"/>
    <dgm:cxn modelId="{7857112E-3719-4E4B-ABFC-04894DF3D1B9}" type="presParOf" srcId="{EE4E1CD2-FB8E-4156-93F8-83435FF041C1}" destId="{3157FBED-E8E2-4E05-B544-B0B3CF60BF54}" srcOrd="0" destOrd="0" presId="urn:microsoft.com/office/officeart/2005/8/layout/orgChart1"/>
    <dgm:cxn modelId="{D797FD0E-A800-4EAD-8E62-3F67CEC44B43}" type="presParOf" srcId="{3157FBED-E8E2-4E05-B544-B0B3CF60BF54}" destId="{1D6D4F53-06E5-458D-ABFF-1F0EBAFCA901}" srcOrd="0" destOrd="0" presId="urn:microsoft.com/office/officeart/2005/8/layout/orgChart1"/>
    <dgm:cxn modelId="{D462B4E1-46F8-4617-BE91-687DAEABB9C4}" type="presParOf" srcId="{3157FBED-E8E2-4E05-B544-B0B3CF60BF54}" destId="{75BA78D7-CCF2-4F88-8472-295AF870E27D}" srcOrd="1" destOrd="0" presId="urn:microsoft.com/office/officeart/2005/8/layout/orgChart1"/>
    <dgm:cxn modelId="{6F205934-567B-4F4C-945B-28A2A8EBD458}" type="presParOf" srcId="{EE4E1CD2-FB8E-4156-93F8-83435FF041C1}" destId="{4B85108D-EF65-4400-A3F4-2BA27B6B9854}" srcOrd="1" destOrd="0" presId="urn:microsoft.com/office/officeart/2005/8/layout/orgChart1"/>
    <dgm:cxn modelId="{2FF199E2-CE71-45A0-B0ED-E0D1EA350C89}" type="presParOf" srcId="{EE4E1CD2-FB8E-4156-93F8-83435FF041C1}" destId="{18F845AB-E556-4E1B-9460-22014CB39780}" srcOrd="2" destOrd="0" presId="urn:microsoft.com/office/officeart/2005/8/layout/orgChart1"/>
    <dgm:cxn modelId="{F8A055EA-2078-4C55-AFAF-7DC185E0FBA8}" type="presParOf" srcId="{0D1A636C-0DC0-42BB-BF2B-588C36A3946B}" destId="{A5796E36-25A4-491C-8E57-F2B4BC362BBA}" srcOrd="6" destOrd="0" presId="urn:microsoft.com/office/officeart/2005/8/layout/orgChart1"/>
    <dgm:cxn modelId="{30781AA1-19E8-45E3-9422-610C40F9B749}" type="presParOf" srcId="{0D1A636C-0DC0-42BB-BF2B-588C36A3946B}" destId="{7A342F68-20FB-4823-9E28-432511EDD31D}" srcOrd="7" destOrd="0" presId="urn:microsoft.com/office/officeart/2005/8/layout/orgChart1"/>
    <dgm:cxn modelId="{0DFB08B3-94DB-4909-B7AB-8455CD7DEF3B}" type="presParOf" srcId="{7A342F68-20FB-4823-9E28-432511EDD31D}" destId="{DB907FF4-B148-4B91-9ABA-0CC4BB88885D}" srcOrd="0" destOrd="0" presId="urn:microsoft.com/office/officeart/2005/8/layout/orgChart1"/>
    <dgm:cxn modelId="{66EA7A5D-F8EE-4B65-946E-2F754030EAB6}" type="presParOf" srcId="{DB907FF4-B148-4B91-9ABA-0CC4BB88885D}" destId="{CF370010-1EF2-4D19-8A75-88D132ABC330}" srcOrd="0" destOrd="0" presId="urn:microsoft.com/office/officeart/2005/8/layout/orgChart1"/>
    <dgm:cxn modelId="{7E37B8F5-DC8B-45BF-A5CE-9C68BCB230C6}" type="presParOf" srcId="{DB907FF4-B148-4B91-9ABA-0CC4BB88885D}" destId="{A3AE2D7D-FBFB-4CE3-8781-27C96840A693}" srcOrd="1" destOrd="0" presId="urn:microsoft.com/office/officeart/2005/8/layout/orgChart1"/>
    <dgm:cxn modelId="{73D8F1C7-7273-48DC-B68E-3B3BE277B784}" type="presParOf" srcId="{7A342F68-20FB-4823-9E28-432511EDD31D}" destId="{7EDC43F2-84D0-4FAA-98A1-5B64766E3494}" srcOrd="1" destOrd="0" presId="urn:microsoft.com/office/officeart/2005/8/layout/orgChart1"/>
    <dgm:cxn modelId="{CBDB3287-27CF-4F76-90A6-38E1478A0174}" type="presParOf" srcId="{7A342F68-20FB-4823-9E28-432511EDD31D}" destId="{BB769FD6-C6A0-44E3-9527-9D1249065BD0}" srcOrd="2" destOrd="0" presId="urn:microsoft.com/office/officeart/2005/8/layout/orgChart1"/>
    <dgm:cxn modelId="{84AF570C-4746-4869-A242-D71B4AEAFE00}" type="presParOf" srcId="{0D1A636C-0DC0-42BB-BF2B-588C36A3946B}" destId="{523147F5-EEE7-4736-BE8F-619ACB686050}" srcOrd="8" destOrd="0" presId="urn:microsoft.com/office/officeart/2005/8/layout/orgChart1"/>
    <dgm:cxn modelId="{F9FBD468-5D99-4A04-B7EC-CA80BAB36189}" type="presParOf" srcId="{0D1A636C-0DC0-42BB-BF2B-588C36A3946B}" destId="{65A52366-35CC-4370-BB02-69DE6ED46222}" srcOrd="9" destOrd="0" presId="urn:microsoft.com/office/officeart/2005/8/layout/orgChart1"/>
    <dgm:cxn modelId="{96B4DAAF-47B9-4A9D-8735-838889B325E5}" type="presParOf" srcId="{65A52366-35CC-4370-BB02-69DE6ED46222}" destId="{EF3AC059-44C0-46FB-A5F3-B75C46E35ACE}" srcOrd="0" destOrd="0" presId="urn:microsoft.com/office/officeart/2005/8/layout/orgChart1"/>
    <dgm:cxn modelId="{6F7A8FD3-C821-41C5-8555-7B70D5A690D4}" type="presParOf" srcId="{EF3AC059-44C0-46FB-A5F3-B75C46E35ACE}" destId="{31F499D9-E992-4470-AD67-889E003DDC46}" srcOrd="0" destOrd="0" presId="urn:microsoft.com/office/officeart/2005/8/layout/orgChart1"/>
    <dgm:cxn modelId="{4A4B19F2-04E8-4D34-88AD-670A2B328FC9}" type="presParOf" srcId="{EF3AC059-44C0-46FB-A5F3-B75C46E35ACE}" destId="{CED507C1-673A-4424-8E3A-4C78D9537879}" srcOrd="1" destOrd="0" presId="urn:microsoft.com/office/officeart/2005/8/layout/orgChart1"/>
    <dgm:cxn modelId="{5D08CEC4-2EFA-47A2-A1BD-8F0F5542C629}" type="presParOf" srcId="{65A52366-35CC-4370-BB02-69DE6ED46222}" destId="{CBC9A2CF-6BDA-404D-A3B3-A2A53C3EBB20}" srcOrd="1" destOrd="0" presId="urn:microsoft.com/office/officeart/2005/8/layout/orgChart1"/>
    <dgm:cxn modelId="{5515252D-0C62-49D9-B67C-18376E120A70}" type="presParOf" srcId="{65A52366-35CC-4370-BB02-69DE6ED46222}" destId="{15F4B144-829F-4330-B356-28EBADA5D9A3}" srcOrd="2" destOrd="0" presId="urn:microsoft.com/office/officeart/2005/8/layout/orgChart1"/>
    <dgm:cxn modelId="{20240CE3-2913-4B27-AE41-0C933F5248D2}" type="presParOf" srcId="{0D1A636C-0DC0-42BB-BF2B-588C36A3946B}" destId="{BB678A7D-D145-4C44-AFCF-4105243D22C9}" srcOrd="10" destOrd="0" presId="urn:microsoft.com/office/officeart/2005/8/layout/orgChart1"/>
    <dgm:cxn modelId="{A266EE5A-48C0-4CE0-88BF-FC8EE0D84933}" type="presParOf" srcId="{0D1A636C-0DC0-42BB-BF2B-588C36A3946B}" destId="{6F58B6DF-CF66-4339-8426-7C6472DF6AAC}" srcOrd="11" destOrd="0" presId="urn:microsoft.com/office/officeart/2005/8/layout/orgChart1"/>
    <dgm:cxn modelId="{7CE7145B-470C-4770-ACC0-98919F268670}" type="presParOf" srcId="{6F58B6DF-CF66-4339-8426-7C6472DF6AAC}" destId="{5E213450-AC16-42DB-B5FA-C29C474BAB7A}" srcOrd="0" destOrd="0" presId="urn:microsoft.com/office/officeart/2005/8/layout/orgChart1"/>
    <dgm:cxn modelId="{52F23BFF-F463-48D7-A1B6-42FE79DC4A3D}" type="presParOf" srcId="{5E213450-AC16-42DB-B5FA-C29C474BAB7A}" destId="{CB9080FD-E1B7-417A-BD9F-877534F7AD7F}" srcOrd="0" destOrd="0" presId="urn:microsoft.com/office/officeart/2005/8/layout/orgChart1"/>
    <dgm:cxn modelId="{866E80D0-D8C3-4F60-8903-C232ACB6AE94}" type="presParOf" srcId="{5E213450-AC16-42DB-B5FA-C29C474BAB7A}" destId="{AEBC43D1-BD2F-49E4-8346-8ED44F8B2665}" srcOrd="1" destOrd="0" presId="urn:microsoft.com/office/officeart/2005/8/layout/orgChart1"/>
    <dgm:cxn modelId="{704214DC-E48D-4EE4-A852-9FEFB29F0A2E}" type="presParOf" srcId="{6F58B6DF-CF66-4339-8426-7C6472DF6AAC}" destId="{8CBCEDF6-089E-4D86-980C-8CBB754719A7}" srcOrd="1" destOrd="0" presId="urn:microsoft.com/office/officeart/2005/8/layout/orgChart1"/>
    <dgm:cxn modelId="{581BFCEB-6400-414B-A4C0-5E0108659DA9}" type="presParOf" srcId="{6F58B6DF-CF66-4339-8426-7C6472DF6AAC}" destId="{6BE5311D-7A96-4A09-B7AF-0CDD249DA203}" srcOrd="2" destOrd="0" presId="urn:microsoft.com/office/officeart/2005/8/layout/orgChart1"/>
    <dgm:cxn modelId="{0538A1AA-421E-43FA-921C-EE4B3881D63C}" type="presParOf" srcId="{77C63763-E0F8-4E7A-A445-F852F303A344}" destId="{CE0508FF-9825-493C-850D-2C5359D6F4EF}" srcOrd="2" destOrd="0" presId="urn:microsoft.com/office/officeart/2005/8/layout/orgChart1"/>
    <dgm:cxn modelId="{8943D1BE-60A5-4221-8558-9F32B693A0AC}" type="presParOf" srcId="{CE0508FF-9825-493C-850D-2C5359D6F4EF}" destId="{6576A13F-25FF-47DB-BD2E-7646EDDB39D6}" srcOrd="0" destOrd="0" presId="urn:microsoft.com/office/officeart/2005/8/layout/orgChart1"/>
    <dgm:cxn modelId="{A83FDC33-B56A-476B-BF76-FACC29906027}" type="presParOf" srcId="{6576A13F-25FF-47DB-BD2E-7646EDDB39D6}" destId="{4D398E89-51DE-4E12-A520-D0DED624B25E}" srcOrd="0" destOrd="0" presId="urn:microsoft.com/office/officeart/2005/8/layout/orgChart1"/>
    <dgm:cxn modelId="{EAD414C8-F620-4335-87B9-DBF3D27D7DEE}" type="presParOf" srcId="{6576A13F-25FF-47DB-BD2E-7646EDDB39D6}" destId="{DB94CAC1-5328-481C-A5C1-D5EA2BAD8246}" srcOrd="1" destOrd="0" presId="urn:microsoft.com/office/officeart/2005/8/layout/orgChart1"/>
    <dgm:cxn modelId="{5F94383E-B6B7-467E-B42A-AC6D8C50FE17}" type="presParOf" srcId="{CE0508FF-9825-493C-850D-2C5359D6F4EF}" destId="{2E6F9AD5-41FF-4872-B88C-552BA0153991}" srcOrd="1" destOrd="0" presId="urn:microsoft.com/office/officeart/2005/8/layout/orgChart1"/>
    <dgm:cxn modelId="{5D4970B8-5C93-403A-B6B5-41063BACCCEF}" type="presParOf" srcId="{CE0508FF-9825-493C-850D-2C5359D6F4EF}" destId="{3862EE32-13D9-43CC-83EA-F33F751298D2}" srcOrd="2" destOrd="0" presId="urn:microsoft.com/office/officeart/2005/8/layout/orgChart1"/>
  </dgm:cxnLst>
  <dgm:bg/>
  <dgm:whole/>
  <dgm:extLst>
    <a:ext uri="http://schemas.microsoft.com/office/drawing/2008/diagram">
      <dsp:dataModelExt xmlns:dsp="http://schemas.microsoft.com/office/drawing/2008/diagram" relId="rId8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678A7D-D145-4C44-AFCF-4105243D22C9}">
      <dsp:nvSpPr>
        <dsp:cNvPr id="0" name=""/>
        <dsp:cNvSpPr/>
      </dsp:nvSpPr>
      <dsp:spPr>
        <a:xfrm>
          <a:off x="3118030" y="395708"/>
          <a:ext cx="91440" cy="1482376"/>
        </a:xfrm>
        <a:custGeom>
          <a:avLst/>
          <a:gdLst/>
          <a:ahLst/>
          <a:cxnLst/>
          <a:rect l="0" t="0" r="0" b="0"/>
          <a:pathLst>
            <a:path>
              <a:moveTo>
                <a:pt x="45720" y="0"/>
              </a:moveTo>
              <a:lnTo>
                <a:pt x="45720" y="1482376"/>
              </a:lnTo>
              <a:lnTo>
                <a:pt x="128512" y="148237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23147F5-EEE7-4736-BE8F-619ACB686050}">
      <dsp:nvSpPr>
        <dsp:cNvPr id="0" name=""/>
        <dsp:cNvSpPr/>
      </dsp:nvSpPr>
      <dsp:spPr>
        <a:xfrm>
          <a:off x="3035237" y="395708"/>
          <a:ext cx="91440" cy="1482376"/>
        </a:xfrm>
        <a:custGeom>
          <a:avLst/>
          <a:gdLst/>
          <a:ahLst/>
          <a:cxnLst/>
          <a:rect l="0" t="0" r="0" b="0"/>
          <a:pathLst>
            <a:path>
              <a:moveTo>
                <a:pt x="128512" y="0"/>
              </a:moveTo>
              <a:lnTo>
                <a:pt x="128512" y="1482376"/>
              </a:lnTo>
              <a:lnTo>
                <a:pt x="45720" y="148237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5796E36-25A4-491C-8E57-F2B4BC362BBA}">
      <dsp:nvSpPr>
        <dsp:cNvPr id="0" name=""/>
        <dsp:cNvSpPr/>
      </dsp:nvSpPr>
      <dsp:spPr>
        <a:xfrm>
          <a:off x="3118030" y="395708"/>
          <a:ext cx="91440" cy="922543"/>
        </a:xfrm>
        <a:custGeom>
          <a:avLst/>
          <a:gdLst/>
          <a:ahLst/>
          <a:cxnLst/>
          <a:rect l="0" t="0" r="0" b="0"/>
          <a:pathLst>
            <a:path>
              <a:moveTo>
                <a:pt x="45720" y="0"/>
              </a:moveTo>
              <a:lnTo>
                <a:pt x="45720" y="922543"/>
              </a:lnTo>
              <a:lnTo>
                <a:pt x="128512" y="922543"/>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B6B2654-F21E-4790-A702-F3076899A6F8}">
      <dsp:nvSpPr>
        <dsp:cNvPr id="0" name=""/>
        <dsp:cNvSpPr/>
      </dsp:nvSpPr>
      <dsp:spPr>
        <a:xfrm>
          <a:off x="3035237" y="395708"/>
          <a:ext cx="91440" cy="922543"/>
        </a:xfrm>
        <a:custGeom>
          <a:avLst/>
          <a:gdLst/>
          <a:ahLst/>
          <a:cxnLst/>
          <a:rect l="0" t="0" r="0" b="0"/>
          <a:pathLst>
            <a:path>
              <a:moveTo>
                <a:pt x="128512" y="0"/>
              </a:moveTo>
              <a:lnTo>
                <a:pt x="128512" y="922543"/>
              </a:lnTo>
              <a:lnTo>
                <a:pt x="45720" y="922543"/>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21F01FE-D59A-4C64-A2E7-20918D6E3AD4}">
      <dsp:nvSpPr>
        <dsp:cNvPr id="0" name=""/>
        <dsp:cNvSpPr/>
      </dsp:nvSpPr>
      <dsp:spPr>
        <a:xfrm>
          <a:off x="3118030" y="395708"/>
          <a:ext cx="91440" cy="362709"/>
        </a:xfrm>
        <a:custGeom>
          <a:avLst/>
          <a:gdLst/>
          <a:ahLst/>
          <a:cxnLst/>
          <a:rect l="0" t="0" r="0" b="0"/>
          <a:pathLst>
            <a:path>
              <a:moveTo>
                <a:pt x="45720" y="0"/>
              </a:moveTo>
              <a:lnTo>
                <a:pt x="45720" y="362709"/>
              </a:lnTo>
              <a:lnTo>
                <a:pt x="128512" y="362709"/>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E8C37D3-CBA6-4A92-B7D7-319C35976029}">
      <dsp:nvSpPr>
        <dsp:cNvPr id="0" name=""/>
        <dsp:cNvSpPr/>
      </dsp:nvSpPr>
      <dsp:spPr>
        <a:xfrm>
          <a:off x="3035237" y="395708"/>
          <a:ext cx="91440" cy="362709"/>
        </a:xfrm>
        <a:custGeom>
          <a:avLst/>
          <a:gdLst/>
          <a:ahLst/>
          <a:cxnLst/>
          <a:rect l="0" t="0" r="0" b="0"/>
          <a:pathLst>
            <a:path>
              <a:moveTo>
                <a:pt x="128512" y="0"/>
              </a:moveTo>
              <a:lnTo>
                <a:pt x="128512" y="362709"/>
              </a:lnTo>
              <a:lnTo>
                <a:pt x="45720" y="362709"/>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9E72C3D-C617-4121-B81E-7E7E6EE17733}">
      <dsp:nvSpPr>
        <dsp:cNvPr id="0" name=""/>
        <dsp:cNvSpPr/>
      </dsp:nvSpPr>
      <dsp:spPr>
        <a:xfrm>
          <a:off x="4756516" y="2635044"/>
          <a:ext cx="118274" cy="1628954"/>
        </a:xfrm>
        <a:custGeom>
          <a:avLst/>
          <a:gdLst/>
          <a:ahLst/>
          <a:cxnLst/>
          <a:rect l="0" t="0" r="0" b="0"/>
          <a:pathLst>
            <a:path>
              <a:moveTo>
                <a:pt x="0" y="0"/>
              </a:moveTo>
              <a:lnTo>
                <a:pt x="0" y="1628954"/>
              </a:lnTo>
              <a:lnTo>
                <a:pt x="118274" y="1628954"/>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2BFFEF5-3D8F-453D-88D9-47AC957E2C1E}">
      <dsp:nvSpPr>
        <dsp:cNvPr id="0" name=""/>
        <dsp:cNvSpPr/>
      </dsp:nvSpPr>
      <dsp:spPr>
        <a:xfrm>
          <a:off x="4756516" y="2635044"/>
          <a:ext cx="118274" cy="995832"/>
        </a:xfrm>
        <a:custGeom>
          <a:avLst/>
          <a:gdLst/>
          <a:ahLst/>
          <a:cxnLst/>
          <a:rect l="0" t="0" r="0" b="0"/>
          <a:pathLst>
            <a:path>
              <a:moveTo>
                <a:pt x="0" y="0"/>
              </a:moveTo>
              <a:lnTo>
                <a:pt x="0" y="995832"/>
              </a:lnTo>
              <a:lnTo>
                <a:pt x="118274" y="99583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B4752AE-8B25-4376-86CA-A8DC8FD87E4E}">
      <dsp:nvSpPr>
        <dsp:cNvPr id="0" name=""/>
        <dsp:cNvSpPr/>
      </dsp:nvSpPr>
      <dsp:spPr>
        <a:xfrm>
          <a:off x="4756516"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E48C44A-C349-4F09-9751-C5F2FED79B0C}">
      <dsp:nvSpPr>
        <dsp:cNvPr id="0" name=""/>
        <dsp:cNvSpPr/>
      </dsp:nvSpPr>
      <dsp:spPr>
        <a:xfrm>
          <a:off x="3163750" y="395708"/>
          <a:ext cx="1908166" cy="1845086"/>
        </a:xfrm>
        <a:custGeom>
          <a:avLst/>
          <a:gdLst/>
          <a:ahLst/>
          <a:cxnLst/>
          <a:rect l="0" t="0" r="0" b="0"/>
          <a:pathLst>
            <a:path>
              <a:moveTo>
                <a:pt x="0" y="0"/>
              </a:moveTo>
              <a:lnTo>
                <a:pt x="0" y="1762293"/>
              </a:lnTo>
              <a:lnTo>
                <a:pt x="1908166" y="1762293"/>
              </a:lnTo>
              <a:lnTo>
                <a:pt x="1908166"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7E3A8A1-9C34-4978-A56F-EADA85D86203}">
      <dsp:nvSpPr>
        <dsp:cNvPr id="0" name=""/>
        <dsp:cNvSpPr/>
      </dsp:nvSpPr>
      <dsp:spPr>
        <a:xfrm>
          <a:off x="3785071" y="2635411"/>
          <a:ext cx="135637" cy="3260011"/>
        </a:xfrm>
        <a:custGeom>
          <a:avLst/>
          <a:gdLst/>
          <a:ahLst/>
          <a:cxnLst/>
          <a:rect l="0" t="0" r="0" b="0"/>
          <a:pathLst>
            <a:path>
              <a:moveTo>
                <a:pt x="0" y="0"/>
              </a:moveTo>
              <a:lnTo>
                <a:pt x="0" y="3260011"/>
              </a:lnTo>
              <a:lnTo>
                <a:pt x="135637" y="3260011"/>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A4F49CE-B889-4D6E-9F09-8FAD676ACA7F}">
      <dsp:nvSpPr>
        <dsp:cNvPr id="0" name=""/>
        <dsp:cNvSpPr/>
      </dsp:nvSpPr>
      <dsp:spPr>
        <a:xfrm>
          <a:off x="3785071" y="2635411"/>
          <a:ext cx="135637" cy="2700177"/>
        </a:xfrm>
        <a:custGeom>
          <a:avLst/>
          <a:gdLst/>
          <a:ahLst/>
          <a:cxnLst/>
          <a:rect l="0" t="0" r="0" b="0"/>
          <a:pathLst>
            <a:path>
              <a:moveTo>
                <a:pt x="0" y="0"/>
              </a:moveTo>
              <a:lnTo>
                <a:pt x="0" y="2700177"/>
              </a:lnTo>
              <a:lnTo>
                <a:pt x="135637" y="2700177"/>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E51A121-A605-4697-BF81-1C77FB936001}">
      <dsp:nvSpPr>
        <dsp:cNvPr id="0" name=""/>
        <dsp:cNvSpPr/>
      </dsp:nvSpPr>
      <dsp:spPr>
        <a:xfrm>
          <a:off x="3785071" y="2635411"/>
          <a:ext cx="135637" cy="2140343"/>
        </a:xfrm>
        <a:custGeom>
          <a:avLst/>
          <a:gdLst/>
          <a:ahLst/>
          <a:cxnLst/>
          <a:rect l="0" t="0" r="0" b="0"/>
          <a:pathLst>
            <a:path>
              <a:moveTo>
                <a:pt x="0" y="0"/>
              </a:moveTo>
              <a:lnTo>
                <a:pt x="0" y="2140343"/>
              </a:lnTo>
              <a:lnTo>
                <a:pt x="135637" y="21403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E520FA3-0359-4B09-82A0-026BCECC44D2}">
      <dsp:nvSpPr>
        <dsp:cNvPr id="0" name=""/>
        <dsp:cNvSpPr/>
      </dsp:nvSpPr>
      <dsp:spPr>
        <a:xfrm>
          <a:off x="3785071" y="2635411"/>
          <a:ext cx="135637" cy="1527967"/>
        </a:xfrm>
        <a:custGeom>
          <a:avLst/>
          <a:gdLst/>
          <a:ahLst/>
          <a:cxnLst/>
          <a:rect l="0" t="0" r="0" b="0"/>
          <a:pathLst>
            <a:path>
              <a:moveTo>
                <a:pt x="0" y="0"/>
              </a:moveTo>
              <a:lnTo>
                <a:pt x="0" y="1527967"/>
              </a:lnTo>
              <a:lnTo>
                <a:pt x="135637" y="1527967"/>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56BCC47-F3D5-4896-B23F-261825EBDB6C}">
      <dsp:nvSpPr>
        <dsp:cNvPr id="0" name=""/>
        <dsp:cNvSpPr/>
      </dsp:nvSpPr>
      <dsp:spPr>
        <a:xfrm>
          <a:off x="3785071" y="2635411"/>
          <a:ext cx="135637" cy="915592"/>
        </a:xfrm>
        <a:custGeom>
          <a:avLst/>
          <a:gdLst/>
          <a:ahLst/>
          <a:cxnLst/>
          <a:rect l="0" t="0" r="0" b="0"/>
          <a:pathLst>
            <a:path>
              <a:moveTo>
                <a:pt x="0" y="0"/>
              </a:moveTo>
              <a:lnTo>
                <a:pt x="0" y="915592"/>
              </a:lnTo>
              <a:lnTo>
                <a:pt x="135637" y="91559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A3E1523-9B5D-4AFD-9B0B-BF3BB40A30F6}">
      <dsp:nvSpPr>
        <dsp:cNvPr id="0" name=""/>
        <dsp:cNvSpPr/>
      </dsp:nvSpPr>
      <dsp:spPr>
        <a:xfrm>
          <a:off x="3785071" y="2635411"/>
          <a:ext cx="135637" cy="355758"/>
        </a:xfrm>
        <a:custGeom>
          <a:avLst/>
          <a:gdLst/>
          <a:ahLst/>
          <a:cxnLst/>
          <a:rect l="0" t="0" r="0" b="0"/>
          <a:pathLst>
            <a:path>
              <a:moveTo>
                <a:pt x="0" y="0"/>
              </a:moveTo>
              <a:lnTo>
                <a:pt x="0" y="355758"/>
              </a:lnTo>
              <a:lnTo>
                <a:pt x="135637" y="355758"/>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D33EA90-E68B-4531-88FD-7DB976EFC6AC}">
      <dsp:nvSpPr>
        <dsp:cNvPr id="0" name=""/>
        <dsp:cNvSpPr/>
      </dsp:nvSpPr>
      <dsp:spPr>
        <a:xfrm>
          <a:off x="3163750" y="395708"/>
          <a:ext cx="936720" cy="1852036"/>
        </a:xfrm>
        <a:custGeom>
          <a:avLst/>
          <a:gdLst/>
          <a:ahLst/>
          <a:cxnLst/>
          <a:rect l="0" t="0" r="0" b="0"/>
          <a:pathLst>
            <a:path>
              <a:moveTo>
                <a:pt x="0" y="0"/>
              </a:moveTo>
              <a:lnTo>
                <a:pt x="0" y="1769244"/>
              </a:lnTo>
              <a:lnTo>
                <a:pt x="936720" y="1769244"/>
              </a:lnTo>
              <a:lnTo>
                <a:pt x="936720" y="185203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E7C239E-D2AF-464B-9ED9-876C2C921DA2}">
      <dsp:nvSpPr>
        <dsp:cNvPr id="0" name=""/>
        <dsp:cNvSpPr/>
      </dsp:nvSpPr>
      <dsp:spPr>
        <a:xfrm>
          <a:off x="2848350" y="2635044"/>
          <a:ext cx="118274" cy="4281546"/>
        </a:xfrm>
        <a:custGeom>
          <a:avLst/>
          <a:gdLst/>
          <a:ahLst/>
          <a:cxnLst/>
          <a:rect l="0" t="0" r="0" b="0"/>
          <a:pathLst>
            <a:path>
              <a:moveTo>
                <a:pt x="0" y="0"/>
              </a:moveTo>
              <a:lnTo>
                <a:pt x="0" y="4281546"/>
              </a:lnTo>
              <a:lnTo>
                <a:pt x="118274" y="4281546"/>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E4DF966-44E7-4737-AC03-FA3DC314DF7F}">
      <dsp:nvSpPr>
        <dsp:cNvPr id="0" name=""/>
        <dsp:cNvSpPr/>
      </dsp:nvSpPr>
      <dsp:spPr>
        <a:xfrm>
          <a:off x="2848350" y="2635044"/>
          <a:ext cx="118274" cy="3721712"/>
        </a:xfrm>
        <a:custGeom>
          <a:avLst/>
          <a:gdLst/>
          <a:ahLst/>
          <a:cxnLst/>
          <a:rect l="0" t="0" r="0" b="0"/>
          <a:pathLst>
            <a:path>
              <a:moveTo>
                <a:pt x="0" y="0"/>
              </a:moveTo>
              <a:lnTo>
                <a:pt x="0" y="3721712"/>
              </a:lnTo>
              <a:lnTo>
                <a:pt x="118274" y="372171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9C259C1-330A-48FC-8228-A7EBA9B46131}">
      <dsp:nvSpPr>
        <dsp:cNvPr id="0" name=""/>
        <dsp:cNvSpPr/>
      </dsp:nvSpPr>
      <dsp:spPr>
        <a:xfrm>
          <a:off x="2848350" y="2635044"/>
          <a:ext cx="118274" cy="3161878"/>
        </a:xfrm>
        <a:custGeom>
          <a:avLst/>
          <a:gdLst/>
          <a:ahLst/>
          <a:cxnLst/>
          <a:rect l="0" t="0" r="0" b="0"/>
          <a:pathLst>
            <a:path>
              <a:moveTo>
                <a:pt x="0" y="0"/>
              </a:moveTo>
              <a:lnTo>
                <a:pt x="0" y="3161878"/>
              </a:lnTo>
              <a:lnTo>
                <a:pt x="118274" y="3161878"/>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EB89AB5-6D31-44A5-AEFB-F2061455B915}">
      <dsp:nvSpPr>
        <dsp:cNvPr id="0" name=""/>
        <dsp:cNvSpPr/>
      </dsp:nvSpPr>
      <dsp:spPr>
        <a:xfrm>
          <a:off x="2848350" y="2635044"/>
          <a:ext cx="118274" cy="2602044"/>
        </a:xfrm>
        <a:custGeom>
          <a:avLst/>
          <a:gdLst/>
          <a:ahLst/>
          <a:cxnLst/>
          <a:rect l="0" t="0" r="0" b="0"/>
          <a:pathLst>
            <a:path>
              <a:moveTo>
                <a:pt x="0" y="0"/>
              </a:moveTo>
              <a:lnTo>
                <a:pt x="0" y="2602044"/>
              </a:lnTo>
              <a:lnTo>
                <a:pt x="118274" y="2602044"/>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C8188C9-8F41-4921-A664-62614CCF6CD2}">
      <dsp:nvSpPr>
        <dsp:cNvPr id="0" name=""/>
        <dsp:cNvSpPr/>
      </dsp:nvSpPr>
      <dsp:spPr>
        <a:xfrm>
          <a:off x="2848350" y="2635044"/>
          <a:ext cx="118274" cy="2042210"/>
        </a:xfrm>
        <a:custGeom>
          <a:avLst/>
          <a:gdLst/>
          <a:ahLst/>
          <a:cxnLst/>
          <a:rect l="0" t="0" r="0" b="0"/>
          <a:pathLst>
            <a:path>
              <a:moveTo>
                <a:pt x="0" y="0"/>
              </a:moveTo>
              <a:lnTo>
                <a:pt x="0" y="2042210"/>
              </a:lnTo>
              <a:lnTo>
                <a:pt x="118274" y="204221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05072DF-95E6-49B4-A569-68926B5A04B3}">
      <dsp:nvSpPr>
        <dsp:cNvPr id="0" name=""/>
        <dsp:cNvSpPr/>
      </dsp:nvSpPr>
      <dsp:spPr>
        <a:xfrm>
          <a:off x="2848350" y="2635044"/>
          <a:ext cx="118274" cy="1482376"/>
        </a:xfrm>
        <a:custGeom>
          <a:avLst/>
          <a:gdLst/>
          <a:ahLst/>
          <a:cxnLst/>
          <a:rect l="0" t="0" r="0" b="0"/>
          <a:pathLst>
            <a:path>
              <a:moveTo>
                <a:pt x="0" y="0"/>
              </a:moveTo>
              <a:lnTo>
                <a:pt x="0" y="1482376"/>
              </a:lnTo>
              <a:lnTo>
                <a:pt x="118274" y="1482376"/>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35F6496-428B-4D8E-BB78-04D52DE26B16}">
      <dsp:nvSpPr>
        <dsp:cNvPr id="0" name=""/>
        <dsp:cNvSpPr/>
      </dsp:nvSpPr>
      <dsp:spPr>
        <a:xfrm>
          <a:off x="2848350" y="2635044"/>
          <a:ext cx="118274" cy="922543"/>
        </a:xfrm>
        <a:custGeom>
          <a:avLst/>
          <a:gdLst/>
          <a:ahLst/>
          <a:cxnLst/>
          <a:rect l="0" t="0" r="0" b="0"/>
          <a:pathLst>
            <a:path>
              <a:moveTo>
                <a:pt x="0" y="0"/>
              </a:moveTo>
              <a:lnTo>
                <a:pt x="0" y="922543"/>
              </a:lnTo>
              <a:lnTo>
                <a:pt x="118274" y="9225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D9D71B8-12B6-47CF-939F-D51C65F222E1}">
      <dsp:nvSpPr>
        <dsp:cNvPr id="0" name=""/>
        <dsp:cNvSpPr/>
      </dsp:nvSpPr>
      <dsp:spPr>
        <a:xfrm>
          <a:off x="2848350"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0D2B2A1-326B-44C8-9C2E-2040F370FAB3}">
      <dsp:nvSpPr>
        <dsp:cNvPr id="0" name=""/>
        <dsp:cNvSpPr/>
      </dsp:nvSpPr>
      <dsp:spPr>
        <a:xfrm>
          <a:off x="3118030" y="395708"/>
          <a:ext cx="91440" cy="1845086"/>
        </a:xfrm>
        <a:custGeom>
          <a:avLst/>
          <a:gdLst/>
          <a:ahLst/>
          <a:cxnLst/>
          <a:rect l="0" t="0" r="0" b="0"/>
          <a:pathLst>
            <a:path>
              <a:moveTo>
                <a:pt x="45720" y="0"/>
              </a:moveTo>
              <a:lnTo>
                <a:pt x="45720"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ACA7301-474A-43DB-8BDC-2A988B0AF00F}">
      <dsp:nvSpPr>
        <dsp:cNvPr id="0" name=""/>
        <dsp:cNvSpPr/>
      </dsp:nvSpPr>
      <dsp:spPr>
        <a:xfrm>
          <a:off x="1894267" y="2635044"/>
          <a:ext cx="118274" cy="922543"/>
        </a:xfrm>
        <a:custGeom>
          <a:avLst/>
          <a:gdLst/>
          <a:ahLst/>
          <a:cxnLst/>
          <a:rect l="0" t="0" r="0" b="0"/>
          <a:pathLst>
            <a:path>
              <a:moveTo>
                <a:pt x="0" y="0"/>
              </a:moveTo>
              <a:lnTo>
                <a:pt x="0" y="922543"/>
              </a:lnTo>
              <a:lnTo>
                <a:pt x="118274" y="9225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D638CF3-9662-49D0-909E-64AFED758DE5}">
      <dsp:nvSpPr>
        <dsp:cNvPr id="0" name=""/>
        <dsp:cNvSpPr/>
      </dsp:nvSpPr>
      <dsp:spPr>
        <a:xfrm>
          <a:off x="1894267"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ADD6B39-004E-49AD-B216-649DE000FA6C}">
      <dsp:nvSpPr>
        <dsp:cNvPr id="0" name=""/>
        <dsp:cNvSpPr/>
      </dsp:nvSpPr>
      <dsp:spPr>
        <a:xfrm>
          <a:off x="2209667" y="395708"/>
          <a:ext cx="954083" cy="1845086"/>
        </a:xfrm>
        <a:custGeom>
          <a:avLst/>
          <a:gdLst/>
          <a:ahLst/>
          <a:cxnLst/>
          <a:rect l="0" t="0" r="0" b="0"/>
          <a:pathLst>
            <a:path>
              <a:moveTo>
                <a:pt x="954083" y="0"/>
              </a:moveTo>
              <a:lnTo>
                <a:pt x="954083" y="1762293"/>
              </a:lnTo>
              <a:lnTo>
                <a:pt x="0" y="1762293"/>
              </a:lnTo>
              <a:lnTo>
                <a:pt x="0"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7E4AD75-F7B4-42A8-AF6D-8FF63C94BA44}">
      <dsp:nvSpPr>
        <dsp:cNvPr id="0" name=""/>
        <dsp:cNvSpPr/>
      </dsp:nvSpPr>
      <dsp:spPr>
        <a:xfrm>
          <a:off x="940184" y="2635044"/>
          <a:ext cx="118274" cy="2743883"/>
        </a:xfrm>
        <a:custGeom>
          <a:avLst/>
          <a:gdLst/>
          <a:ahLst/>
          <a:cxnLst/>
          <a:rect l="0" t="0" r="0" b="0"/>
          <a:pathLst>
            <a:path>
              <a:moveTo>
                <a:pt x="0" y="0"/>
              </a:moveTo>
              <a:lnTo>
                <a:pt x="0" y="2743883"/>
              </a:lnTo>
              <a:lnTo>
                <a:pt x="118274" y="274388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28083DE-386A-4F1D-A515-E076BB70653B}">
      <dsp:nvSpPr>
        <dsp:cNvPr id="0" name=""/>
        <dsp:cNvSpPr/>
      </dsp:nvSpPr>
      <dsp:spPr>
        <a:xfrm>
          <a:off x="940184" y="2635044"/>
          <a:ext cx="118274" cy="2184049"/>
        </a:xfrm>
        <a:custGeom>
          <a:avLst/>
          <a:gdLst/>
          <a:ahLst/>
          <a:cxnLst/>
          <a:rect l="0" t="0" r="0" b="0"/>
          <a:pathLst>
            <a:path>
              <a:moveTo>
                <a:pt x="0" y="0"/>
              </a:moveTo>
              <a:lnTo>
                <a:pt x="0" y="2184049"/>
              </a:lnTo>
              <a:lnTo>
                <a:pt x="118274" y="218404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F31BEAA-8943-40BC-854F-EC1949090090}">
      <dsp:nvSpPr>
        <dsp:cNvPr id="0" name=""/>
        <dsp:cNvSpPr/>
      </dsp:nvSpPr>
      <dsp:spPr>
        <a:xfrm>
          <a:off x="940184" y="2635044"/>
          <a:ext cx="118274" cy="1553296"/>
        </a:xfrm>
        <a:custGeom>
          <a:avLst/>
          <a:gdLst/>
          <a:ahLst/>
          <a:cxnLst/>
          <a:rect l="0" t="0" r="0" b="0"/>
          <a:pathLst>
            <a:path>
              <a:moveTo>
                <a:pt x="0" y="0"/>
              </a:moveTo>
              <a:lnTo>
                <a:pt x="0" y="1553296"/>
              </a:lnTo>
              <a:lnTo>
                <a:pt x="118274" y="1553296"/>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AE13F82-1FAC-4D42-9F86-4ED2757B17D1}">
      <dsp:nvSpPr>
        <dsp:cNvPr id="0" name=""/>
        <dsp:cNvSpPr/>
      </dsp:nvSpPr>
      <dsp:spPr>
        <a:xfrm>
          <a:off x="940184" y="2635044"/>
          <a:ext cx="118274" cy="922543"/>
        </a:xfrm>
        <a:custGeom>
          <a:avLst/>
          <a:gdLst/>
          <a:ahLst/>
          <a:cxnLst/>
          <a:rect l="0" t="0" r="0" b="0"/>
          <a:pathLst>
            <a:path>
              <a:moveTo>
                <a:pt x="0" y="0"/>
              </a:moveTo>
              <a:lnTo>
                <a:pt x="0" y="922543"/>
              </a:lnTo>
              <a:lnTo>
                <a:pt x="118274" y="9225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45CD2E7-FF16-4860-8CEA-EC62A5B9D3A1}">
      <dsp:nvSpPr>
        <dsp:cNvPr id="0" name=""/>
        <dsp:cNvSpPr/>
      </dsp:nvSpPr>
      <dsp:spPr>
        <a:xfrm>
          <a:off x="940184"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5DDABAA-9901-4244-9702-3006B3AA4C04}">
      <dsp:nvSpPr>
        <dsp:cNvPr id="0" name=""/>
        <dsp:cNvSpPr/>
      </dsp:nvSpPr>
      <dsp:spPr>
        <a:xfrm>
          <a:off x="1255584" y="395708"/>
          <a:ext cx="1908166" cy="1845086"/>
        </a:xfrm>
        <a:custGeom>
          <a:avLst/>
          <a:gdLst/>
          <a:ahLst/>
          <a:cxnLst/>
          <a:rect l="0" t="0" r="0" b="0"/>
          <a:pathLst>
            <a:path>
              <a:moveTo>
                <a:pt x="1908166" y="0"/>
              </a:moveTo>
              <a:lnTo>
                <a:pt x="1908166" y="1762293"/>
              </a:lnTo>
              <a:lnTo>
                <a:pt x="0" y="1762293"/>
              </a:lnTo>
              <a:lnTo>
                <a:pt x="0"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9B3ACC8-666E-4041-BB72-BFD65D551422}">
      <dsp:nvSpPr>
        <dsp:cNvPr id="0" name=""/>
        <dsp:cNvSpPr/>
      </dsp:nvSpPr>
      <dsp:spPr>
        <a:xfrm>
          <a:off x="1808400" y="1459"/>
          <a:ext cx="788498" cy="39424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Municipality Council</a:t>
          </a:r>
          <a:endParaRPr lang="tr-TR" sz="900" kern="1200">
            <a:latin typeface="Arial" panose="020B0604020202020204" pitchFamily="34" charset="0"/>
            <a:cs typeface="Arial" panose="020B0604020202020204" pitchFamily="34" charset="0"/>
          </a:endParaRPr>
        </a:p>
      </dsp:txBody>
      <dsp:txXfrm>
        <a:off x="1808400" y="1459"/>
        <a:ext cx="788498" cy="394249"/>
      </dsp:txXfrm>
    </dsp:sp>
    <dsp:sp modelId="{1A3B08C8-5499-45A8-AF99-E3E72C202E85}">
      <dsp:nvSpPr>
        <dsp:cNvPr id="0" name=""/>
        <dsp:cNvSpPr/>
      </dsp:nvSpPr>
      <dsp:spPr>
        <a:xfrm>
          <a:off x="2769501" y="1459"/>
          <a:ext cx="788498" cy="39424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Mayor</a:t>
          </a:r>
        </a:p>
      </dsp:txBody>
      <dsp:txXfrm>
        <a:off x="2769501" y="1459"/>
        <a:ext cx="788498" cy="394249"/>
      </dsp:txXfrm>
    </dsp:sp>
    <dsp:sp modelId="{971B9E24-24A8-4932-8032-0F873B72FC84}">
      <dsp:nvSpPr>
        <dsp:cNvPr id="0" name=""/>
        <dsp:cNvSpPr/>
      </dsp:nvSpPr>
      <dsp:spPr>
        <a:xfrm>
          <a:off x="861334"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Deputy Mayor</a:t>
          </a:r>
        </a:p>
      </dsp:txBody>
      <dsp:txXfrm>
        <a:off x="861334" y="2240795"/>
        <a:ext cx="788498" cy="394249"/>
      </dsp:txXfrm>
    </dsp:sp>
    <dsp:sp modelId="{E54A7D3C-2530-414A-B297-A74253B6BECD}">
      <dsp:nvSpPr>
        <dsp:cNvPr id="0" name=""/>
        <dsp:cNvSpPr/>
      </dsp:nvSpPr>
      <dsp:spPr>
        <a:xfrm>
          <a:off x="1058459"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Technical Affairs Department</a:t>
          </a:r>
          <a:endParaRPr lang="tr-TR" sz="900" kern="1200">
            <a:latin typeface="Arial" panose="020B0604020202020204" pitchFamily="34" charset="0"/>
            <a:cs typeface="Arial" panose="020B0604020202020204" pitchFamily="34" charset="0"/>
          </a:endParaRPr>
        </a:p>
      </dsp:txBody>
      <dsp:txXfrm>
        <a:off x="1058459" y="2800629"/>
        <a:ext cx="788498" cy="394249"/>
      </dsp:txXfrm>
    </dsp:sp>
    <dsp:sp modelId="{E0C1ED1A-A7DC-40C6-BFCF-4436B42A1384}">
      <dsp:nvSpPr>
        <dsp:cNvPr id="0" name=""/>
        <dsp:cNvSpPr/>
      </dsp:nvSpPr>
      <dsp:spPr>
        <a:xfrm>
          <a:off x="1058459" y="336046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Water and Sewerage Department</a:t>
          </a:r>
          <a:endParaRPr lang="tr-TR" sz="900" kern="1200">
            <a:latin typeface="Arial" panose="020B0604020202020204" pitchFamily="34" charset="0"/>
            <a:cs typeface="Arial" panose="020B0604020202020204" pitchFamily="34" charset="0"/>
          </a:endParaRPr>
        </a:p>
      </dsp:txBody>
      <dsp:txXfrm>
        <a:off x="1058459" y="3360462"/>
        <a:ext cx="788498" cy="394249"/>
      </dsp:txXfrm>
    </dsp:sp>
    <dsp:sp modelId="{5EF96E9D-9463-4476-BBA6-9DF581A3E92F}">
      <dsp:nvSpPr>
        <dsp:cNvPr id="0" name=""/>
        <dsp:cNvSpPr/>
      </dsp:nvSpPr>
      <dsp:spPr>
        <a:xfrm>
          <a:off x="1058459" y="3920296"/>
          <a:ext cx="788498" cy="53608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Machine Supply Maintenance and Repair Department</a:t>
          </a:r>
          <a:endParaRPr lang="tr-TR" sz="900" kern="1200">
            <a:latin typeface="Arial" panose="020B0604020202020204" pitchFamily="34" charset="0"/>
            <a:cs typeface="Arial" panose="020B0604020202020204" pitchFamily="34" charset="0"/>
          </a:endParaRPr>
        </a:p>
      </dsp:txBody>
      <dsp:txXfrm>
        <a:off x="1058459" y="3920296"/>
        <a:ext cx="788498" cy="536088"/>
      </dsp:txXfrm>
    </dsp:sp>
    <dsp:sp modelId="{E1E003D7-896E-4E13-B62B-D3B6D97C67FF}">
      <dsp:nvSpPr>
        <dsp:cNvPr id="0" name=""/>
        <dsp:cNvSpPr/>
      </dsp:nvSpPr>
      <dsp:spPr>
        <a:xfrm>
          <a:off x="1058459" y="462196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Urban Planning and Urbanization Department</a:t>
          </a:r>
          <a:endParaRPr lang="tr-TR" sz="900" kern="1200">
            <a:latin typeface="Arial" panose="020B0604020202020204" pitchFamily="34" charset="0"/>
            <a:cs typeface="Arial" panose="020B0604020202020204" pitchFamily="34" charset="0"/>
          </a:endParaRPr>
        </a:p>
      </dsp:txBody>
      <dsp:txXfrm>
        <a:off x="1058459" y="4621969"/>
        <a:ext cx="788498" cy="394249"/>
      </dsp:txXfrm>
    </dsp:sp>
    <dsp:sp modelId="{A480DC6C-A4D2-4386-9154-C224817AE021}">
      <dsp:nvSpPr>
        <dsp:cNvPr id="0" name=""/>
        <dsp:cNvSpPr/>
      </dsp:nvSpPr>
      <dsp:spPr>
        <a:xfrm>
          <a:off x="1058459" y="5181803"/>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Plan and Project Department</a:t>
          </a:r>
          <a:endParaRPr lang="tr-TR" sz="900" kern="1200">
            <a:latin typeface="Arial" panose="020B0604020202020204" pitchFamily="34" charset="0"/>
            <a:cs typeface="Arial" panose="020B0604020202020204" pitchFamily="34" charset="0"/>
          </a:endParaRPr>
        </a:p>
      </dsp:txBody>
      <dsp:txXfrm>
        <a:off x="1058459" y="5181803"/>
        <a:ext cx="788498" cy="394249"/>
      </dsp:txXfrm>
    </dsp:sp>
    <dsp:sp modelId="{04669583-05AE-4664-AABD-F30E48896AD1}">
      <dsp:nvSpPr>
        <dsp:cNvPr id="0" name=""/>
        <dsp:cNvSpPr/>
      </dsp:nvSpPr>
      <dsp:spPr>
        <a:xfrm>
          <a:off x="1815417"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Deputy Mayor</a:t>
          </a:r>
        </a:p>
      </dsp:txBody>
      <dsp:txXfrm>
        <a:off x="1815417" y="2240795"/>
        <a:ext cx="788498" cy="394249"/>
      </dsp:txXfrm>
    </dsp:sp>
    <dsp:sp modelId="{7DA7AD26-7318-4112-833D-4371A69E92AF}">
      <dsp:nvSpPr>
        <dsp:cNvPr id="0" name=""/>
        <dsp:cNvSpPr/>
      </dsp:nvSpPr>
      <dsp:spPr>
        <a:xfrm>
          <a:off x="2012542"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Cultural Affairs Department</a:t>
          </a:r>
          <a:endParaRPr lang="tr-TR" sz="900" kern="1200">
            <a:latin typeface="Arial" panose="020B0604020202020204" pitchFamily="34" charset="0"/>
            <a:cs typeface="Arial" panose="020B0604020202020204" pitchFamily="34" charset="0"/>
          </a:endParaRPr>
        </a:p>
      </dsp:txBody>
      <dsp:txXfrm>
        <a:off x="2012542" y="2800629"/>
        <a:ext cx="788498" cy="394249"/>
      </dsp:txXfrm>
    </dsp:sp>
    <dsp:sp modelId="{833F637B-1D61-4341-89BD-796437C02B10}">
      <dsp:nvSpPr>
        <dsp:cNvPr id="0" name=""/>
        <dsp:cNvSpPr/>
      </dsp:nvSpPr>
      <dsp:spPr>
        <a:xfrm>
          <a:off x="2012542" y="336046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Veterinary Affairs Department</a:t>
          </a:r>
          <a:endParaRPr lang="tr-TR" sz="900" kern="1200">
            <a:latin typeface="Arial" panose="020B0604020202020204" pitchFamily="34" charset="0"/>
            <a:cs typeface="Arial" panose="020B0604020202020204" pitchFamily="34" charset="0"/>
          </a:endParaRPr>
        </a:p>
      </dsp:txBody>
      <dsp:txXfrm>
        <a:off x="2012542" y="3360462"/>
        <a:ext cx="788498" cy="394249"/>
      </dsp:txXfrm>
    </dsp:sp>
    <dsp:sp modelId="{71C13BB3-F77A-41B3-B0D6-27B061F9CA58}">
      <dsp:nvSpPr>
        <dsp:cNvPr id="0" name=""/>
        <dsp:cNvSpPr/>
      </dsp:nvSpPr>
      <dsp:spPr>
        <a:xfrm>
          <a:off x="2769501"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Deputy Mayor</a:t>
          </a:r>
        </a:p>
      </dsp:txBody>
      <dsp:txXfrm>
        <a:off x="2769501" y="2240795"/>
        <a:ext cx="788498" cy="394249"/>
      </dsp:txXfrm>
    </dsp:sp>
    <dsp:sp modelId="{0FAD3181-6CD7-4DA4-A020-B5783F7655C2}">
      <dsp:nvSpPr>
        <dsp:cNvPr id="0" name=""/>
        <dsp:cNvSpPr/>
      </dsp:nvSpPr>
      <dsp:spPr>
        <a:xfrm>
          <a:off x="2966625"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Civil Defense Expertise</a:t>
          </a:r>
          <a:endParaRPr lang="tr-TR" sz="900" kern="1200">
            <a:latin typeface="Arial" panose="020B0604020202020204" pitchFamily="34" charset="0"/>
            <a:cs typeface="Arial" panose="020B0604020202020204" pitchFamily="34" charset="0"/>
          </a:endParaRPr>
        </a:p>
      </dsp:txBody>
      <dsp:txXfrm>
        <a:off x="2966625" y="2800629"/>
        <a:ext cx="788498" cy="394249"/>
      </dsp:txXfrm>
    </dsp:sp>
    <dsp:sp modelId="{B2F69DC0-C2BA-4076-91CF-4C51BDD172A6}">
      <dsp:nvSpPr>
        <dsp:cNvPr id="0" name=""/>
        <dsp:cNvSpPr/>
      </dsp:nvSpPr>
      <dsp:spPr>
        <a:xfrm>
          <a:off x="2966625" y="336046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Police Department</a:t>
          </a:r>
          <a:endParaRPr lang="tr-TR" sz="900" kern="1200">
            <a:latin typeface="Arial" panose="020B0604020202020204" pitchFamily="34" charset="0"/>
            <a:cs typeface="Arial" panose="020B0604020202020204" pitchFamily="34" charset="0"/>
          </a:endParaRPr>
        </a:p>
      </dsp:txBody>
      <dsp:txXfrm>
        <a:off x="2966625" y="3360462"/>
        <a:ext cx="788498" cy="394249"/>
      </dsp:txXfrm>
    </dsp:sp>
    <dsp:sp modelId="{AB15D364-4578-49E5-86DA-86814083C304}">
      <dsp:nvSpPr>
        <dsp:cNvPr id="0" name=""/>
        <dsp:cNvSpPr/>
      </dsp:nvSpPr>
      <dsp:spPr>
        <a:xfrm>
          <a:off x="2966625" y="3920296"/>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License and Inspection Department</a:t>
          </a:r>
          <a:endParaRPr lang="tr-TR" sz="900" kern="1200">
            <a:latin typeface="Arial" panose="020B0604020202020204" pitchFamily="34" charset="0"/>
            <a:cs typeface="Arial" panose="020B0604020202020204" pitchFamily="34" charset="0"/>
          </a:endParaRPr>
        </a:p>
      </dsp:txBody>
      <dsp:txXfrm>
        <a:off x="2966625" y="3920296"/>
        <a:ext cx="788498" cy="394249"/>
      </dsp:txXfrm>
    </dsp:sp>
    <dsp:sp modelId="{C9C7035C-917A-4800-9237-BB7AE9D65314}">
      <dsp:nvSpPr>
        <dsp:cNvPr id="0" name=""/>
        <dsp:cNvSpPr/>
      </dsp:nvSpPr>
      <dsp:spPr>
        <a:xfrm>
          <a:off x="2966625" y="4480130"/>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Cleaning Affairs Department</a:t>
          </a:r>
          <a:endParaRPr lang="tr-TR" sz="900" kern="1200">
            <a:latin typeface="Arial" panose="020B0604020202020204" pitchFamily="34" charset="0"/>
            <a:cs typeface="Arial" panose="020B0604020202020204" pitchFamily="34" charset="0"/>
          </a:endParaRPr>
        </a:p>
      </dsp:txBody>
      <dsp:txXfrm>
        <a:off x="2966625" y="4480130"/>
        <a:ext cx="788498" cy="394249"/>
      </dsp:txXfrm>
    </dsp:sp>
    <dsp:sp modelId="{D64205EE-70F3-45A3-B53D-A825DBD0A9FD}">
      <dsp:nvSpPr>
        <dsp:cNvPr id="0" name=""/>
        <dsp:cNvSpPr/>
      </dsp:nvSpPr>
      <dsp:spPr>
        <a:xfrm>
          <a:off x="2966625" y="5039964"/>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Parks and Gardens Department</a:t>
          </a:r>
          <a:endParaRPr lang="tr-TR" sz="900" kern="1200">
            <a:latin typeface="Arial" panose="020B0604020202020204" pitchFamily="34" charset="0"/>
            <a:cs typeface="Arial" panose="020B0604020202020204" pitchFamily="34" charset="0"/>
          </a:endParaRPr>
        </a:p>
      </dsp:txBody>
      <dsp:txXfrm>
        <a:off x="2966625" y="5039964"/>
        <a:ext cx="788498" cy="394249"/>
      </dsp:txXfrm>
    </dsp:sp>
    <dsp:sp modelId="{3B1F0160-B3CE-4668-B028-C0EF8029399A}">
      <dsp:nvSpPr>
        <dsp:cNvPr id="0" name=""/>
        <dsp:cNvSpPr/>
      </dsp:nvSpPr>
      <dsp:spPr>
        <a:xfrm>
          <a:off x="2966625" y="5599798"/>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Marketplace Department</a:t>
          </a:r>
          <a:endParaRPr lang="tr-TR" sz="900" kern="1200">
            <a:latin typeface="Arial" panose="020B0604020202020204" pitchFamily="34" charset="0"/>
            <a:cs typeface="Arial" panose="020B0604020202020204" pitchFamily="34" charset="0"/>
          </a:endParaRPr>
        </a:p>
      </dsp:txBody>
      <dsp:txXfrm>
        <a:off x="2966625" y="5599798"/>
        <a:ext cx="788498" cy="394249"/>
      </dsp:txXfrm>
    </dsp:sp>
    <dsp:sp modelId="{736703D9-F223-4D28-8E81-2351D1C39D91}">
      <dsp:nvSpPr>
        <dsp:cNvPr id="0" name=""/>
        <dsp:cNvSpPr/>
      </dsp:nvSpPr>
      <dsp:spPr>
        <a:xfrm>
          <a:off x="2966625" y="615963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Fire Department</a:t>
          </a:r>
          <a:endParaRPr lang="tr-TR" sz="900" kern="1200">
            <a:latin typeface="Arial" panose="020B0604020202020204" pitchFamily="34" charset="0"/>
            <a:cs typeface="Arial" panose="020B0604020202020204" pitchFamily="34" charset="0"/>
          </a:endParaRPr>
        </a:p>
      </dsp:txBody>
      <dsp:txXfrm>
        <a:off x="2966625" y="6159632"/>
        <a:ext cx="788498" cy="394249"/>
      </dsp:txXfrm>
    </dsp:sp>
    <dsp:sp modelId="{61CDB374-5119-4518-A26B-FB9B2ED42A78}">
      <dsp:nvSpPr>
        <dsp:cNvPr id="0" name=""/>
        <dsp:cNvSpPr/>
      </dsp:nvSpPr>
      <dsp:spPr>
        <a:xfrm>
          <a:off x="2966625" y="6719466"/>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Disaster Affairs Department</a:t>
          </a:r>
          <a:endParaRPr lang="tr-TR" sz="900" kern="1200">
            <a:latin typeface="Arial" panose="020B0604020202020204" pitchFamily="34" charset="0"/>
            <a:cs typeface="Arial" panose="020B0604020202020204" pitchFamily="34" charset="0"/>
          </a:endParaRPr>
        </a:p>
      </dsp:txBody>
      <dsp:txXfrm>
        <a:off x="2966625" y="6719466"/>
        <a:ext cx="788498" cy="394249"/>
      </dsp:txXfrm>
    </dsp:sp>
    <dsp:sp modelId="{C8368CE6-3893-4D60-92C2-47775DC73C47}">
      <dsp:nvSpPr>
        <dsp:cNvPr id="0" name=""/>
        <dsp:cNvSpPr/>
      </dsp:nvSpPr>
      <dsp:spPr>
        <a:xfrm>
          <a:off x="3706221" y="2247745"/>
          <a:ext cx="788498" cy="38766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Deputy Mayor</a:t>
          </a:r>
        </a:p>
      </dsp:txBody>
      <dsp:txXfrm>
        <a:off x="3706221" y="2247745"/>
        <a:ext cx="788498" cy="387665"/>
      </dsp:txXfrm>
    </dsp:sp>
    <dsp:sp modelId="{FCF91426-903F-40C2-9969-622AFAB56B8F}">
      <dsp:nvSpPr>
        <dsp:cNvPr id="0" name=""/>
        <dsp:cNvSpPr/>
      </dsp:nvSpPr>
      <dsp:spPr>
        <a:xfrm>
          <a:off x="3920708" y="2794045"/>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Financial Services Department</a:t>
          </a:r>
          <a:endParaRPr lang="tr-TR" sz="900" kern="1200">
            <a:latin typeface="Arial" panose="020B0604020202020204" pitchFamily="34" charset="0"/>
            <a:cs typeface="Arial" panose="020B0604020202020204" pitchFamily="34" charset="0"/>
          </a:endParaRPr>
        </a:p>
      </dsp:txBody>
      <dsp:txXfrm>
        <a:off x="3920708" y="2794045"/>
        <a:ext cx="788498" cy="394249"/>
      </dsp:txXfrm>
    </dsp:sp>
    <dsp:sp modelId="{C76322CC-938E-448C-8E62-AAABF2197A64}">
      <dsp:nvSpPr>
        <dsp:cNvPr id="0" name=""/>
        <dsp:cNvSpPr/>
      </dsp:nvSpPr>
      <dsp:spPr>
        <a:xfrm>
          <a:off x="3920708" y="3353878"/>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Cemeteries Department</a:t>
          </a:r>
          <a:endParaRPr lang="tr-TR" sz="900" kern="1200">
            <a:latin typeface="Arial" panose="020B0604020202020204" pitchFamily="34" charset="0"/>
            <a:cs typeface="Arial" panose="020B0604020202020204" pitchFamily="34" charset="0"/>
          </a:endParaRPr>
        </a:p>
      </dsp:txBody>
      <dsp:txXfrm>
        <a:off x="3920708" y="3353878"/>
        <a:ext cx="788498" cy="394249"/>
      </dsp:txXfrm>
    </dsp:sp>
    <dsp:sp modelId="{0596F7B9-FA9D-41D8-866F-28308B3BA9FF}">
      <dsp:nvSpPr>
        <dsp:cNvPr id="0" name=""/>
        <dsp:cNvSpPr/>
      </dsp:nvSpPr>
      <dsp:spPr>
        <a:xfrm>
          <a:off x="3920708" y="3913712"/>
          <a:ext cx="788498" cy="49933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Human Resources and Education Department</a:t>
          </a:r>
          <a:endParaRPr lang="tr-TR" sz="900" kern="1200">
            <a:latin typeface="Arial" panose="020B0604020202020204" pitchFamily="34" charset="0"/>
            <a:cs typeface="Arial" panose="020B0604020202020204" pitchFamily="34" charset="0"/>
          </a:endParaRPr>
        </a:p>
      </dsp:txBody>
      <dsp:txXfrm>
        <a:off x="3920708" y="3913712"/>
        <a:ext cx="788498" cy="499332"/>
      </dsp:txXfrm>
    </dsp:sp>
    <dsp:sp modelId="{8DAFF206-176B-4EAA-99EF-64C0BBAB9F9D}">
      <dsp:nvSpPr>
        <dsp:cNvPr id="0" name=""/>
        <dsp:cNvSpPr/>
      </dsp:nvSpPr>
      <dsp:spPr>
        <a:xfrm>
          <a:off x="3920708" y="4578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Support Services Department</a:t>
          </a:r>
          <a:endParaRPr lang="tr-TR" sz="900" kern="1200">
            <a:latin typeface="Arial" panose="020B0604020202020204" pitchFamily="34" charset="0"/>
            <a:cs typeface="Arial" panose="020B0604020202020204" pitchFamily="34" charset="0"/>
          </a:endParaRPr>
        </a:p>
      </dsp:txBody>
      <dsp:txXfrm>
        <a:off x="3920708" y="4578629"/>
        <a:ext cx="788498" cy="394249"/>
      </dsp:txXfrm>
    </dsp:sp>
    <dsp:sp modelId="{EFED837A-147C-4EE9-9FD2-4F4A8AE89591}">
      <dsp:nvSpPr>
        <dsp:cNvPr id="0" name=""/>
        <dsp:cNvSpPr/>
      </dsp:nvSpPr>
      <dsp:spPr>
        <a:xfrm>
          <a:off x="3920708" y="5138463"/>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Social Support Services Department</a:t>
          </a:r>
          <a:endParaRPr lang="tr-TR" sz="900" kern="1200">
            <a:latin typeface="Arial" panose="020B0604020202020204" pitchFamily="34" charset="0"/>
            <a:cs typeface="Arial" panose="020B0604020202020204" pitchFamily="34" charset="0"/>
          </a:endParaRPr>
        </a:p>
      </dsp:txBody>
      <dsp:txXfrm>
        <a:off x="3920708" y="5138463"/>
        <a:ext cx="788498" cy="394249"/>
      </dsp:txXfrm>
    </dsp:sp>
    <dsp:sp modelId="{9D275AD7-9748-4500-86C7-A6DA9379E767}">
      <dsp:nvSpPr>
        <dsp:cNvPr id="0" name=""/>
        <dsp:cNvSpPr/>
      </dsp:nvSpPr>
      <dsp:spPr>
        <a:xfrm>
          <a:off x="3920708" y="5698297"/>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Information Processing Department</a:t>
          </a:r>
          <a:endParaRPr lang="tr-TR" sz="900" kern="1200">
            <a:latin typeface="Arial" panose="020B0604020202020204" pitchFamily="34" charset="0"/>
            <a:cs typeface="Arial" panose="020B0604020202020204" pitchFamily="34" charset="0"/>
          </a:endParaRPr>
        </a:p>
      </dsp:txBody>
      <dsp:txXfrm>
        <a:off x="3920708" y="5698297"/>
        <a:ext cx="788498" cy="394249"/>
      </dsp:txXfrm>
    </dsp:sp>
    <dsp:sp modelId="{81D848E4-61A5-48A9-AFDB-BD34DF85A968}">
      <dsp:nvSpPr>
        <dsp:cNvPr id="0" name=""/>
        <dsp:cNvSpPr/>
      </dsp:nvSpPr>
      <dsp:spPr>
        <a:xfrm>
          <a:off x="4677667"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Deputy Mayor</a:t>
          </a:r>
        </a:p>
      </dsp:txBody>
      <dsp:txXfrm>
        <a:off x="4677667" y="2240795"/>
        <a:ext cx="788498" cy="394249"/>
      </dsp:txXfrm>
    </dsp:sp>
    <dsp:sp modelId="{54F24581-D1C6-43F0-AC51-54AE7C6F31DE}">
      <dsp:nvSpPr>
        <dsp:cNvPr id="0" name=""/>
        <dsp:cNvSpPr/>
      </dsp:nvSpPr>
      <dsp:spPr>
        <a:xfrm>
          <a:off x="4874791"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Health Affairs Department</a:t>
          </a:r>
          <a:endParaRPr lang="tr-TR" sz="900" kern="1200">
            <a:latin typeface="Arial" panose="020B0604020202020204" pitchFamily="34" charset="0"/>
            <a:cs typeface="Arial" panose="020B0604020202020204" pitchFamily="34" charset="0"/>
          </a:endParaRPr>
        </a:p>
      </dsp:txBody>
      <dsp:txXfrm>
        <a:off x="4874791" y="2800629"/>
        <a:ext cx="788498" cy="394249"/>
      </dsp:txXfrm>
    </dsp:sp>
    <dsp:sp modelId="{D151D569-17F8-4BF4-ACAA-06C900F80052}">
      <dsp:nvSpPr>
        <dsp:cNvPr id="0" name=""/>
        <dsp:cNvSpPr/>
      </dsp:nvSpPr>
      <dsp:spPr>
        <a:xfrm>
          <a:off x="4874791" y="3360462"/>
          <a:ext cx="788498" cy="54082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Climate Change and Zero Waste Department</a:t>
          </a:r>
          <a:endParaRPr lang="tr-TR" sz="900" kern="1200">
            <a:latin typeface="Arial" panose="020B0604020202020204" pitchFamily="34" charset="0"/>
            <a:cs typeface="Arial" panose="020B0604020202020204" pitchFamily="34" charset="0"/>
          </a:endParaRPr>
        </a:p>
      </dsp:txBody>
      <dsp:txXfrm>
        <a:off x="4874791" y="3360462"/>
        <a:ext cx="788498" cy="540827"/>
      </dsp:txXfrm>
    </dsp:sp>
    <dsp:sp modelId="{05CD89DA-5BD1-4BBF-942D-C1B90246F66B}">
      <dsp:nvSpPr>
        <dsp:cNvPr id="0" name=""/>
        <dsp:cNvSpPr/>
      </dsp:nvSpPr>
      <dsp:spPr>
        <a:xfrm>
          <a:off x="4874791" y="4066874"/>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Transportation Services Department</a:t>
          </a:r>
          <a:endParaRPr lang="tr-TR" sz="900" kern="1200">
            <a:latin typeface="Arial" panose="020B0604020202020204" pitchFamily="34" charset="0"/>
            <a:cs typeface="Arial" panose="020B0604020202020204" pitchFamily="34" charset="0"/>
          </a:endParaRPr>
        </a:p>
      </dsp:txBody>
      <dsp:txXfrm>
        <a:off x="4874791" y="4066874"/>
        <a:ext cx="788498" cy="394249"/>
      </dsp:txXfrm>
    </dsp:sp>
    <dsp:sp modelId="{E90DC94B-87E4-4A2A-8310-184457B0E80B}">
      <dsp:nvSpPr>
        <dsp:cNvPr id="0" name=""/>
        <dsp:cNvSpPr/>
      </dsp:nvSpPr>
      <dsp:spPr>
        <a:xfrm>
          <a:off x="2292459" y="561293"/>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Private Secretary</a:t>
          </a:r>
        </a:p>
      </dsp:txBody>
      <dsp:txXfrm>
        <a:off x="2292459" y="561293"/>
        <a:ext cx="788498" cy="394249"/>
      </dsp:txXfrm>
    </dsp:sp>
    <dsp:sp modelId="{F7ECF8B9-7C64-42AC-85CA-6F639C37BBC1}">
      <dsp:nvSpPr>
        <dsp:cNvPr id="0" name=""/>
        <dsp:cNvSpPr/>
      </dsp:nvSpPr>
      <dsp:spPr>
        <a:xfrm>
          <a:off x="3246542" y="561293"/>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Clerk's Office</a:t>
          </a:r>
        </a:p>
      </dsp:txBody>
      <dsp:txXfrm>
        <a:off x="3246542" y="561293"/>
        <a:ext cx="788498" cy="394249"/>
      </dsp:txXfrm>
    </dsp:sp>
    <dsp:sp modelId="{1D6D4F53-06E5-458D-ABFF-1F0EBAFCA901}">
      <dsp:nvSpPr>
        <dsp:cNvPr id="0" name=""/>
        <dsp:cNvSpPr/>
      </dsp:nvSpPr>
      <dsp:spPr>
        <a:xfrm>
          <a:off x="2292459" y="1121127"/>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Inspection Board Office</a:t>
          </a:r>
        </a:p>
      </dsp:txBody>
      <dsp:txXfrm>
        <a:off x="2292459" y="1121127"/>
        <a:ext cx="788498" cy="394249"/>
      </dsp:txXfrm>
    </dsp:sp>
    <dsp:sp modelId="{CF370010-1EF2-4D19-8A75-88D132ABC330}">
      <dsp:nvSpPr>
        <dsp:cNvPr id="0" name=""/>
        <dsp:cNvSpPr/>
      </dsp:nvSpPr>
      <dsp:spPr>
        <a:xfrm>
          <a:off x="3246542" y="1121127"/>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Legal Affairs Deparment</a:t>
          </a:r>
        </a:p>
      </dsp:txBody>
      <dsp:txXfrm>
        <a:off x="3246542" y="1121127"/>
        <a:ext cx="788498" cy="394249"/>
      </dsp:txXfrm>
    </dsp:sp>
    <dsp:sp modelId="{31F499D9-E992-4470-AD67-889E003DDC46}">
      <dsp:nvSpPr>
        <dsp:cNvPr id="0" name=""/>
        <dsp:cNvSpPr/>
      </dsp:nvSpPr>
      <dsp:spPr>
        <a:xfrm>
          <a:off x="2292459" y="1680961"/>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Mukhtar's Office</a:t>
          </a:r>
        </a:p>
      </dsp:txBody>
      <dsp:txXfrm>
        <a:off x="2292459" y="1680961"/>
        <a:ext cx="788498" cy="394249"/>
      </dsp:txXfrm>
    </dsp:sp>
    <dsp:sp modelId="{CB9080FD-E1B7-417A-BD9F-877534F7AD7F}">
      <dsp:nvSpPr>
        <dsp:cNvPr id="0" name=""/>
        <dsp:cNvSpPr/>
      </dsp:nvSpPr>
      <dsp:spPr>
        <a:xfrm>
          <a:off x="3246542" y="1680961"/>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Internal Auitor</a:t>
          </a:r>
        </a:p>
      </dsp:txBody>
      <dsp:txXfrm>
        <a:off x="3246542" y="1680961"/>
        <a:ext cx="788498" cy="394249"/>
      </dsp:txXfrm>
    </dsp:sp>
    <dsp:sp modelId="{4D398E89-51DE-4E12-A520-D0DED624B25E}">
      <dsp:nvSpPr>
        <dsp:cNvPr id="0" name=""/>
        <dsp:cNvSpPr/>
      </dsp:nvSpPr>
      <dsp:spPr>
        <a:xfrm>
          <a:off x="3723584" y="1459"/>
          <a:ext cx="788498" cy="39424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Municipal Council</a:t>
          </a:r>
        </a:p>
      </dsp:txBody>
      <dsp:txXfrm>
        <a:off x="3723584" y="1459"/>
        <a:ext cx="788498" cy="39424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0D63A5E65EF47F199348BE64A42DA73"/>
        <w:category>
          <w:name w:val="General"/>
          <w:gallery w:val="placeholder"/>
        </w:category>
        <w:types>
          <w:type w:val="bbPlcHdr"/>
        </w:types>
        <w:behaviors>
          <w:behavior w:val="content"/>
        </w:behaviors>
        <w:guid w:val="{81C08A6F-CF94-440B-8218-DE8CB29E1D66}"/>
      </w:docPartPr>
      <w:docPartBody>
        <w:p w:rsidR="00BD5C79" w:rsidRDefault="00DF5470" w:rsidP="00DF5470">
          <w:pPr>
            <w:pStyle w:val="20D63A5E65EF47F199348BE64A42DA73"/>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812693E8C8B94777881C7AB567D1102B"/>
        <w:category>
          <w:name w:val="General"/>
          <w:gallery w:val="placeholder"/>
        </w:category>
        <w:types>
          <w:type w:val="bbPlcHdr"/>
        </w:types>
        <w:behaviors>
          <w:behavior w:val="content"/>
        </w:behaviors>
        <w:guid w:val="{5895210A-8C8E-4872-B278-D2330066FC29}"/>
      </w:docPartPr>
      <w:docPartBody>
        <w:p w:rsidR="00BD5C79" w:rsidRDefault="00DF5470" w:rsidP="00DF5470">
          <w:pPr>
            <w:pStyle w:val="812693E8C8B94777881C7AB567D1102B"/>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2CD595460E1744BFB94853494DE8C628"/>
        <w:category>
          <w:name w:val="General"/>
          <w:gallery w:val="placeholder"/>
        </w:category>
        <w:types>
          <w:type w:val="bbPlcHdr"/>
        </w:types>
        <w:behaviors>
          <w:behavior w:val="content"/>
        </w:behaviors>
        <w:guid w:val="{B1F23D8E-BD56-4135-BA6A-46FD801A4342}"/>
      </w:docPartPr>
      <w:docPartBody>
        <w:p w:rsidR="00BD5C79" w:rsidRDefault="00DF5470" w:rsidP="00DF5470">
          <w:pPr>
            <w:pStyle w:val="2CD595460E1744BFB94853494DE8C628"/>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9CE00F8B44D1469E9C64A2C590F326C2"/>
        <w:category>
          <w:name w:val="General"/>
          <w:gallery w:val="placeholder"/>
        </w:category>
        <w:types>
          <w:type w:val="bbPlcHdr"/>
        </w:types>
        <w:behaviors>
          <w:behavior w:val="content"/>
        </w:behaviors>
        <w:guid w:val="{B4C00832-E844-4F55-87AB-3E69F8D2F2A8}"/>
      </w:docPartPr>
      <w:docPartBody>
        <w:p w:rsidR="00BD5C79" w:rsidRDefault="00DF5470" w:rsidP="00DF5470">
          <w:pPr>
            <w:pStyle w:val="9CE00F8B44D1469E9C64A2C590F326C2"/>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D665805C847F4702925AB97577D0478E"/>
        <w:category>
          <w:name w:val="General"/>
          <w:gallery w:val="placeholder"/>
        </w:category>
        <w:types>
          <w:type w:val="bbPlcHdr"/>
        </w:types>
        <w:behaviors>
          <w:behavior w:val="content"/>
        </w:behaviors>
        <w:guid w:val="{2C6DA382-DCE8-4E02-B672-2BB70098FF9C}"/>
      </w:docPartPr>
      <w:docPartBody>
        <w:p w:rsidR="00BD5C79" w:rsidRDefault="00DF5470" w:rsidP="00DF5470">
          <w:pPr>
            <w:pStyle w:val="D665805C847F4702925AB97577D0478E"/>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63DC7BD9FF294211867643FDBB36DDC6"/>
        <w:category>
          <w:name w:val="General"/>
          <w:gallery w:val="placeholder"/>
        </w:category>
        <w:types>
          <w:type w:val="bbPlcHdr"/>
        </w:types>
        <w:behaviors>
          <w:behavior w:val="content"/>
        </w:behaviors>
        <w:guid w:val="{31B0C6D6-08A6-4022-93CE-61C1F61F0D47}"/>
      </w:docPartPr>
      <w:docPartBody>
        <w:p w:rsidR="00BD5C79" w:rsidRDefault="00DF5470" w:rsidP="00DF5470">
          <w:pPr>
            <w:pStyle w:val="63DC7BD9FF294211867643FDBB36DDC6"/>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p>
      </w:docPartBody>
    </w:docPart>
    <w:docPart>
      <w:docPartPr>
        <w:name w:val="92822D3DF2B24FC4B8CC1FC8A703C1E2"/>
        <w:category>
          <w:name w:val="General"/>
          <w:gallery w:val="placeholder"/>
        </w:category>
        <w:types>
          <w:type w:val="bbPlcHdr"/>
        </w:types>
        <w:behaviors>
          <w:behavior w:val="content"/>
        </w:behaviors>
        <w:guid w:val="{68383D46-EC78-4372-A486-FD958CDF97FF}"/>
      </w:docPartPr>
      <w:docPartBody>
        <w:p w:rsidR="00BD5C79" w:rsidRDefault="00DF5470" w:rsidP="00DF5470">
          <w:pPr>
            <w:pStyle w:val="92822D3DF2B24FC4B8CC1FC8A703C1E2"/>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 e-mail/phone call/media notice/other</w:t>
          </w:r>
          <w:r w:rsidRPr="00981B18">
            <w:rPr>
              <w:rStyle w:val="YerTutucuMetni"/>
              <w:rFonts w:ascii="Arial" w:hAnsi="Arial" w:cs="Arial"/>
              <w:i/>
              <w:iCs/>
              <w:sz w:val="18"/>
              <w:szCs w:val="18"/>
            </w:rPr>
            <w:t xml:space="preserve"> ]</w:t>
          </w:r>
        </w:p>
      </w:docPartBody>
    </w:docPart>
    <w:docPart>
      <w:docPartPr>
        <w:name w:val="ADDBAC4641994E91BB3AEE0B2FD5C44D"/>
        <w:category>
          <w:name w:val="General"/>
          <w:gallery w:val="placeholder"/>
        </w:category>
        <w:types>
          <w:type w:val="bbPlcHdr"/>
        </w:types>
        <w:behaviors>
          <w:behavior w:val="content"/>
        </w:behaviors>
        <w:guid w:val="{8EFFAC67-F1F7-479B-BEF3-AB78FFB2446B}"/>
      </w:docPartPr>
      <w:docPartBody>
        <w:p w:rsidR="00BD5C79" w:rsidRDefault="00DF5470" w:rsidP="00DF5470">
          <w:pPr>
            <w:pStyle w:val="ADDBAC4641994E91BB3AEE0B2FD5C44D"/>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360CB0379D594ABDA6CC562DA7B196D7"/>
        <w:category>
          <w:name w:val="General"/>
          <w:gallery w:val="placeholder"/>
        </w:category>
        <w:types>
          <w:type w:val="bbPlcHdr"/>
        </w:types>
        <w:behaviors>
          <w:behavior w:val="content"/>
        </w:behaviors>
        <w:guid w:val="{E677F87A-1BD1-4C71-AF46-476E1CB1F981}"/>
      </w:docPartPr>
      <w:docPartBody>
        <w:p w:rsidR="00BD5C79" w:rsidRDefault="00DF5470" w:rsidP="00DF5470">
          <w:pPr>
            <w:pStyle w:val="360CB0379D594ABDA6CC562DA7B196D7"/>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w:t>
          </w:r>
          <w:r w:rsidRPr="00981B18">
            <w:rPr>
              <w:rStyle w:val="YerTutucuMetni"/>
              <w:rFonts w:ascii="Arial" w:hAnsi="Arial" w:cs="Arial"/>
              <w:i/>
              <w:iCs/>
              <w:sz w:val="18"/>
              <w:szCs w:val="18"/>
            </w:rPr>
            <w:t>]</w:t>
          </w:r>
        </w:p>
      </w:docPartBody>
    </w:docPart>
    <w:docPart>
      <w:docPartPr>
        <w:name w:val="6D3EB35E29BF40369F114D586C018ECA"/>
        <w:category>
          <w:name w:val="General"/>
          <w:gallery w:val="placeholder"/>
        </w:category>
        <w:types>
          <w:type w:val="bbPlcHdr"/>
        </w:types>
        <w:behaviors>
          <w:behavior w:val="content"/>
        </w:behaviors>
        <w:guid w:val="{D74ADBF8-1608-41F6-A7BC-E954B86E6D14}"/>
      </w:docPartPr>
      <w:docPartBody>
        <w:p w:rsidR="00BD5C79" w:rsidRDefault="00DF5470" w:rsidP="00DF5470">
          <w:pPr>
            <w:pStyle w:val="6D3EB35E29BF40369F114D586C018ECA"/>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 e-mail/phone call/media notice/other</w:t>
          </w:r>
          <w:r w:rsidRPr="00981B18">
            <w:rPr>
              <w:rStyle w:val="YerTutucuMetni"/>
              <w:rFonts w:ascii="Arial" w:hAnsi="Arial" w:cs="Arial"/>
              <w:i/>
              <w:iCs/>
              <w:sz w:val="18"/>
              <w:szCs w:val="18"/>
            </w:rPr>
            <w:t xml:space="preserve"> ]</w:t>
          </w:r>
        </w:p>
      </w:docPartBody>
    </w:docPart>
    <w:docPart>
      <w:docPartPr>
        <w:name w:val="E90C67F210A346F2B9D3D06C123BD8CF"/>
        <w:category>
          <w:name w:val="General"/>
          <w:gallery w:val="placeholder"/>
        </w:category>
        <w:types>
          <w:type w:val="bbPlcHdr"/>
        </w:types>
        <w:behaviors>
          <w:behavior w:val="content"/>
        </w:behaviors>
        <w:guid w:val="{B9E33AB3-579F-47CC-939C-4C813E3F5122}"/>
      </w:docPartPr>
      <w:docPartBody>
        <w:p w:rsidR="00BD5C79" w:rsidRDefault="00DF5470" w:rsidP="00DF5470">
          <w:pPr>
            <w:pStyle w:val="E90C67F210A346F2B9D3D06C123BD8CF"/>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w:t>
          </w:r>
          <w:r w:rsidRPr="00981B18">
            <w:rPr>
              <w:rStyle w:val="YerTutucuMetni"/>
              <w:rFonts w:ascii="Arial" w:hAnsi="Arial" w:cs="Arial"/>
              <w:i/>
              <w:iCs/>
              <w:sz w:val="18"/>
              <w:szCs w:val="18"/>
            </w:rPr>
            <w:t>]</w:t>
          </w:r>
        </w:p>
      </w:docPartBody>
    </w:docPart>
    <w:docPart>
      <w:docPartPr>
        <w:name w:val="9C1210D78FCF457DA3C70C3E946E347E"/>
        <w:category>
          <w:name w:val="General"/>
          <w:gallery w:val="placeholder"/>
        </w:category>
        <w:types>
          <w:type w:val="bbPlcHdr"/>
        </w:types>
        <w:behaviors>
          <w:behavior w:val="content"/>
        </w:behaviors>
        <w:guid w:val="{2312D04B-BB50-4663-863B-01609DB643FD}"/>
      </w:docPartPr>
      <w:docPartBody>
        <w:p w:rsidR="00BD5C79" w:rsidRDefault="00DF5470" w:rsidP="00DF5470">
          <w:pPr>
            <w:pStyle w:val="9C1210D78FCF457DA3C70C3E946E347E"/>
          </w:pPr>
          <w:r w:rsidRPr="00981B18">
            <w:rPr>
              <w:rFonts w:ascii="Arial" w:hAnsi="Arial" w:cs="Arial"/>
              <w:sz w:val="18"/>
              <w:szCs w:val="18"/>
            </w:rPr>
            <w:t>[</w:t>
          </w:r>
          <w:r w:rsidRPr="00981B18">
            <w:rPr>
              <w:rStyle w:val="YerTutucuMetni"/>
              <w:rFonts w:ascii="Arial" w:hAnsi="Arial" w:cs="Arial"/>
              <w:i/>
              <w:iCs/>
              <w:sz w:val="18"/>
              <w:szCs w:val="18"/>
              <w:highlight w:val="lightGray"/>
            </w:rPr>
            <w:t xml:space="preserve"> Please indicate</w:t>
          </w:r>
          <w:r w:rsidRPr="00981B18">
            <w:rPr>
              <w:rStyle w:val="YerTutucuMetni"/>
              <w:rFonts w:ascii="Arial" w:hAnsi="Arial" w:cs="Arial"/>
              <w:i/>
              <w:iCs/>
              <w:sz w:val="18"/>
              <w:szCs w:val="18"/>
            </w:rPr>
            <w:t>]</w:t>
          </w:r>
        </w:p>
      </w:docPartBody>
    </w:docPart>
    <w:docPart>
      <w:docPartPr>
        <w:name w:val="1B59C4B78B54492EA94FD6A97D335CAE"/>
        <w:category>
          <w:name w:val="General"/>
          <w:gallery w:val="placeholder"/>
        </w:category>
        <w:types>
          <w:type w:val="bbPlcHdr"/>
        </w:types>
        <w:behaviors>
          <w:behavior w:val="content"/>
        </w:behaviors>
        <w:guid w:val="{D33E617C-55C8-49CA-A2B0-FCBD4764A3FE}"/>
      </w:docPartPr>
      <w:docPartBody>
        <w:p w:rsidR="00BD5C79" w:rsidRDefault="00DF5470" w:rsidP="00DF5470">
          <w:pPr>
            <w:pStyle w:val="1B59C4B78B54492EA94FD6A97D335CAE"/>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522F745560264D35B77701A91E832E14"/>
        <w:category>
          <w:name w:val="General"/>
          <w:gallery w:val="placeholder"/>
        </w:category>
        <w:types>
          <w:type w:val="bbPlcHdr"/>
        </w:types>
        <w:behaviors>
          <w:behavior w:val="content"/>
        </w:behaviors>
        <w:guid w:val="{A697E29D-1C33-49CB-AF7B-FD45959CDA6B}"/>
      </w:docPartPr>
      <w:docPartBody>
        <w:p w:rsidR="00BD5C79" w:rsidRDefault="00DF5470" w:rsidP="00DF5470">
          <w:pPr>
            <w:pStyle w:val="522F745560264D35B77701A91E832E14"/>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F0789EC5661A4022B9A96032FED91A37"/>
        <w:category>
          <w:name w:val="General"/>
          <w:gallery w:val="placeholder"/>
        </w:category>
        <w:types>
          <w:type w:val="bbPlcHdr"/>
        </w:types>
        <w:behaviors>
          <w:behavior w:val="content"/>
        </w:behaviors>
        <w:guid w:val="{0C85BF5B-0988-4F35-A40A-CE002F18EBF8}"/>
      </w:docPartPr>
      <w:docPartBody>
        <w:p w:rsidR="00BD5C79" w:rsidRDefault="00DF5470" w:rsidP="00DF5470">
          <w:pPr>
            <w:pStyle w:val="F0789EC5661A4022B9A96032FED91A37"/>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FAF64549335E4705ABD84EE37EC2F735"/>
        <w:category>
          <w:name w:val="General"/>
          <w:gallery w:val="placeholder"/>
        </w:category>
        <w:types>
          <w:type w:val="bbPlcHdr"/>
        </w:types>
        <w:behaviors>
          <w:behavior w:val="content"/>
        </w:behaviors>
        <w:guid w:val="{B77C19A1-8F3B-4149-BE5C-4A3847C3E598}"/>
      </w:docPartPr>
      <w:docPartBody>
        <w:p w:rsidR="00BD5C79" w:rsidRDefault="00DF5470" w:rsidP="00DF5470">
          <w:pPr>
            <w:pStyle w:val="FAF64549335E4705ABD84EE37EC2F735"/>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90D90FD6464B44C9B0E4F688199AC0C9"/>
        <w:category>
          <w:name w:val="General"/>
          <w:gallery w:val="placeholder"/>
        </w:category>
        <w:types>
          <w:type w:val="bbPlcHdr"/>
        </w:types>
        <w:behaviors>
          <w:behavior w:val="content"/>
        </w:behaviors>
        <w:guid w:val="{25A7BF79-C0A8-455D-884D-74ABAE4FAAEB}"/>
      </w:docPartPr>
      <w:docPartBody>
        <w:p w:rsidR="00BD5C79" w:rsidRDefault="00DF5470" w:rsidP="00DF5470">
          <w:pPr>
            <w:pStyle w:val="90D90FD6464B44C9B0E4F688199AC0C9"/>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
      <w:docPartPr>
        <w:name w:val="FF9681CF0EBF41F28B0DEDE108E7BFF7"/>
        <w:category>
          <w:name w:val="General"/>
          <w:gallery w:val="placeholder"/>
        </w:category>
        <w:types>
          <w:type w:val="bbPlcHdr"/>
        </w:types>
        <w:behaviors>
          <w:behavior w:val="content"/>
        </w:behaviors>
        <w:guid w:val="{F238ADDE-AAFE-498F-A07C-C6CE05C6741A}"/>
      </w:docPartPr>
      <w:docPartBody>
        <w:p w:rsidR="00BD5C79" w:rsidRDefault="00DF5470" w:rsidP="00DF5470">
          <w:pPr>
            <w:pStyle w:val="FF9681CF0EBF41F28B0DEDE108E7BFF7"/>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entury Gothic">
    <w:panose1 w:val="020B05020202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Book Antiqua">
    <w:panose1 w:val="02040602050305030304"/>
    <w:charset w:val="A2"/>
    <w:family w:val="roman"/>
    <w:pitch w:val="variable"/>
    <w:sig w:usb0="00000287" w:usb1="00000000" w:usb2="00000000" w:usb3="00000000" w:csb0="0000009F" w:csb1="00000000"/>
  </w:font>
  <w:font w:name="Arial Bold">
    <w:altName w:val="Times New Roman"/>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font>
  <w:font w:name="Franklin Gothic Medium Cond">
    <w:panose1 w:val="020B0606030402020204"/>
    <w:charset w:val="A2"/>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rutiger LT Std">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Arial TUR">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D19"/>
    <w:rsid w:val="000137EC"/>
    <w:rsid w:val="00016580"/>
    <w:rsid w:val="0002302B"/>
    <w:rsid w:val="0002540E"/>
    <w:rsid w:val="0003179F"/>
    <w:rsid w:val="00036EC0"/>
    <w:rsid w:val="00060084"/>
    <w:rsid w:val="00065061"/>
    <w:rsid w:val="00073626"/>
    <w:rsid w:val="00074C5F"/>
    <w:rsid w:val="0007585C"/>
    <w:rsid w:val="0008750C"/>
    <w:rsid w:val="00090E4C"/>
    <w:rsid w:val="000D3D48"/>
    <w:rsid w:val="00110FEA"/>
    <w:rsid w:val="00112FDC"/>
    <w:rsid w:val="0011535C"/>
    <w:rsid w:val="0011668E"/>
    <w:rsid w:val="0012240C"/>
    <w:rsid w:val="00122766"/>
    <w:rsid w:val="001304DE"/>
    <w:rsid w:val="001546D5"/>
    <w:rsid w:val="001551B8"/>
    <w:rsid w:val="00157563"/>
    <w:rsid w:val="0016442D"/>
    <w:rsid w:val="00175B09"/>
    <w:rsid w:val="00180001"/>
    <w:rsid w:val="00180435"/>
    <w:rsid w:val="001A2FA9"/>
    <w:rsid w:val="001A57FD"/>
    <w:rsid w:val="001B2217"/>
    <w:rsid w:val="001B3A97"/>
    <w:rsid w:val="001C1413"/>
    <w:rsid w:val="001D280F"/>
    <w:rsid w:val="001D5812"/>
    <w:rsid w:val="001E2056"/>
    <w:rsid w:val="001F2533"/>
    <w:rsid w:val="002167C0"/>
    <w:rsid w:val="00220305"/>
    <w:rsid w:val="00225FCC"/>
    <w:rsid w:val="00226441"/>
    <w:rsid w:val="00230036"/>
    <w:rsid w:val="0024294C"/>
    <w:rsid w:val="00257C46"/>
    <w:rsid w:val="002659C7"/>
    <w:rsid w:val="00296001"/>
    <w:rsid w:val="0029796F"/>
    <w:rsid w:val="002B1FC8"/>
    <w:rsid w:val="002D264A"/>
    <w:rsid w:val="002D48CB"/>
    <w:rsid w:val="002F515C"/>
    <w:rsid w:val="002F73E3"/>
    <w:rsid w:val="003133B5"/>
    <w:rsid w:val="003544C6"/>
    <w:rsid w:val="003647CB"/>
    <w:rsid w:val="00382023"/>
    <w:rsid w:val="00385A0A"/>
    <w:rsid w:val="00387AD9"/>
    <w:rsid w:val="00394A21"/>
    <w:rsid w:val="0039523F"/>
    <w:rsid w:val="003953BF"/>
    <w:rsid w:val="003A0842"/>
    <w:rsid w:val="003B2603"/>
    <w:rsid w:val="003C10FA"/>
    <w:rsid w:val="004107A4"/>
    <w:rsid w:val="00413CE0"/>
    <w:rsid w:val="00415A14"/>
    <w:rsid w:val="00422111"/>
    <w:rsid w:val="0042376B"/>
    <w:rsid w:val="004238DA"/>
    <w:rsid w:val="00446CE7"/>
    <w:rsid w:val="004523BE"/>
    <w:rsid w:val="004646EB"/>
    <w:rsid w:val="004668C1"/>
    <w:rsid w:val="00471392"/>
    <w:rsid w:val="00473AF4"/>
    <w:rsid w:val="004B319F"/>
    <w:rsid w:val="004C010F"/>
    <w:rsid w:val="004C28CD"/>
    <w:rsid w:val="004E3345"/>
    <w:rsid w:val="004E52D7"/>
    <w:rsid w:val="004F7677"/>
    <w:rsid w:val="00500FFE"/>
    <w:rsid w:val="00512614"/>
    <w:rsid w:val="00513AF0"/>
    <w:rsid w:val="00531DCB"/>
    <w:rsid w:val="0055713B"/>
    <w:rsid w:val="00561A8B"/>
    <w:rsid w:val="00584E60"/>
    <w:rsid w:val="00595440"/>
    <w:rsid w:val="005B4482"/>
    <w:rsid w:val="005B5239"/>
    <w:rsid w:val="005C4309"/>
    <w:rsid w:val="005C6316"/>
    <w:rsid w:val="005E0973"/>
    <w:rsid w:val="005E41B2"/>
    <w:rsid w:val="005F06D9"/>
    <w:rsid w:val="005F3BE1"/>
    <w:rsid w:val="005F5343"/>
    <w:rsid w:val="00604E3C"/>
    <w:rsid w:val="00606385"/>
    <w:rsid w:val="006167AB"/>
    <w:rsid w:val="00624650"/>
    <w:rsid w:val="00624713"/>
    <w:rsid w:val="00626236"/>
    <w:rsid w:val="00626B17"/>
    <w:rsid w:val="006319F0"/>
    <w:rsid w:val="006459F7"/>
    <w:rsid w:val="00652F21"/>
    <w:rsid w:val="006618DD"/>
    <w:rsid w:val="00667E3F"/>
    <w:rsid w:val="00672D39"/>
    <w:rsid w:val="00683942"/>
    <w:rsid w:val="006C3A5F"/>
    <w:rsid w:val="006C3E34"/>
    <w:rsid w:val="006D1B55"/>
    <w:rsid w:val="006D4070"/>
    <w:rsid w:val="006D70F3"/>
    <w:rsid w:val="006E4A80"/>
    <w:rsid w:val="006F2819"/>
    <w:rsid w:val="006F4FE6"/>
    <w:rsid w:val="007159C9"/>
    <w:rsid w:val="00730DCB"/>
    <w:rsid w:val="00736EE2"/>
    <w:rsid w:val="00737C89"/>
    <w:rsid w:val="007508B8"/>
    <w:rsid w:val="00763A70"/>
    <w:rsid w:val="00764F3A"/>
    <w:rsid w:val="00776245"/>
    <w:rsid w:val="00782EAB"/>
    <w:rsid w:val="007835C8"/>
    <w:rsid w:val="00790B52"/>
    <w:rsid w:val="00794FF5"/>
    <w:rsid w:val="007C6E97"/>
    <w:rsid w:val="007D2C40"/>
    <w:rsid w:val="007D5732"/>
    <w:rsid w:val="007F00D7"/>
    <w:rsid w:val="007F608F"/>
    <w:rsid w:val="007F72BA"/>
    <w:rsid w:val="0080102D"/>
    <w:rsid w:val="0080453F"/>
    <w:rsid w:val="00805B39"/>
    <w:rsid w:val="00807608"/>
    <w:rsid w:val="00831FCF"/>
    <w:rsid w:val="0083617A"/>
    <w:rsid w:val="00841587"/>
    <w:rsid w:val="008428F9"/>
    <w:rsid w:val="0084789C"/>
    <w:rsid w:val="00850C3C"/>
    <w:rsid w:val="00852712"/>
    <w:rsid w:val="00853BD2"/>
    <w:rsid w:val="00863D6A"/>
    <w:rsid w:val="00865A58"/>
    <w:rsid w:val="00874706"/>
    <w:rsid w:val="00894523"/>
    <w:rsid w:val="0089764D"/>
    <w:rsid w:val="008A7F45"/>
    <w:rsid w:val="008C3FDD"/>
    <w:rsid w:val="008E04F8"/>
    <w:rsid w:val="008E7063"/>
    <w:rsid w:val="008E762B"/>
    <w:rsid w:val="008F6718"/>
    <w:rsid w:val="009006A7"/>
    <w:rsid w:val="0090323F"/>
    <w:rsid w:val="00903D3A"/>
    <w:rsid w:val="00904E3F"/>
    <w:rsid w:val="00905546"/>
    <w:rsid w:val="00910AAE"/>
    <w:rsid w:val="009137C1"/>
    <w:rsid w:val="009178E9"/>
    <w:rsid w:val="009277AF"/>
    <w:rsid w:val="00932770"/>
    <w:rsid w:val="00932D4A"/>
    <w:rsid w:val="00940362"/>
    <w:rsid w:val="00941DEB"/>
    <w:rsid w:val="00955188"/>
    <w:rsid w:val="00957299"/>
    <w:rsid w:val="009730B1"/>
    <w:rsid w:val="00984E4B"/>
    <w:rsid w:val="00985C9B"/>
    <w:rsid w:val="009A0C9D"/>
    <w:rsid w:val="009A5AFE"/>
    <w:rsid w:val="009B4A82"/>
    <w:rsid w:val="009C3A83"/>
    <w:rsid w:val="009D4F8F"/>
    <w:rsid w:val="009E6AF9"/>
    <w:rsid w:val="009F12A6"/>
    <w:rsid w:val="009F5FC3"/>
    <w:rsid w:val="00A05421"/>
    <w:rsid w:val="00A12C73"/>
    <w:rsid w:val="00A53F76"/>
    <w:rsid w:val="00A54256"/>
    <w:rsid w:val="00A55554"/>
    <w:rsid w:val="00A571FE"/>
    <w:rsid w:val="00A65CFE"/>
    <w:rsid w:val="00A71D27"/>
    <w:rsid w:val="00A83A32"/>
    <w:rsid w:val="00A87BB6"/>
    <w:rsid w:val="00A9346C"/>
    <w:rsid w:val="00AC1D26"/>
    <w:rsid w:val="00AD2A41"/>
    <w:rsid w:val="00AD56A7"/>
    <w:rsid w:val="00AE234C"/>
    <w:rsid w:val="00AE4995"/>
    <w:rsid w:val="00AE6251"/>
    <w:rsid w:val="00AF073D"/>
    <w:rsid w:val="00AF141D"/>
    <w:rsid w:val="00B169B8"/>
    <w:rsid w:val="00B44EBF"/>
    <w:rsid w:val="00B51E59"/>
    <w:rsid w:val="00B620C6"/>
    <w:rsid w:val="00B6414C"/>
    <w:rsid w:val="00B8301A"/>
    <w:rsid w:val="00BA6447"/>
    <w:rsid w:val="00BB5078"/>
    <w:rsid w:val="00BB6CD0"/>
    <w:rsid w:val="00BD5C79"/>
    <w:rsid w:val="00BE4235"/>
    <w:rsid w:val="00BE498E"/>
    <w:rsid w:val="00BF40B4"/>
    <w:rsid w:val="00BF4B5D"/>
    <w:rsid w:val="00C001EB"/>
    <w:rsid w:val="00C03993"/>
    <w:rsid w:val="00C23422"/>
    <w:rsid w:val="00C30334"/>
    <w:rsid w:val="00C4519B"/>
    <w:rsid w:val="00C47506"/>
    <w:rsid w:val="00C50806"/>
    <w:rsid w:val="00C56127"/>
    <w:rsid w:val="00C62AB2"/>
    <w:rsid w:val="00C67DE1"/>
    <w:rsid w:val="00C702A9"/>
    <w:rsid w:val="00C71851"/>
    <w:rsid w:val="00C72E44"/>
    <w:rsid w:val="00C8069E"/>
    <w:rsid w:val="00C8105F"/>
    <w:rsid w:val="00C93170"/>
    <w:rsid w:val="00C9748B"/>
    <w:rsid w:val="00CA13B0"/>
    <w:rsid w:val="00CA4A58"/>
    <w:rsid w:val="00CA5CC9"/>
    <w:rsid w:val="00CC6233"/>
    <w:rsid w:val="00CD1571"/>
    <w:rsid w:val="00CD333C"/>
    <w:rsid w:val="00CE0ABD"/>
    <w:rsid w:val="00CE0F1E"/>
    <w:rsid w:val="00D00913"/>
    <w:rsid w:val="00D0448C"/>
    <w:rsid w:val="00D239A1"/>
    <w:rsid w:val="00D23A57"/>
    <w:rsid w:val="00D34381"/>
    <w:rsid w:val="00D47523"/>
    <w:rsid w:val="00D749D8"/>
    <w:rsid w:val="00D75A94"/>
    <w:rsid w:val="00D76629"/>
    <w:rsid w:val="00DB29E7"/>
    <w:rsid w:val="00DB7466"/>
    <w:rsid w:val="00DB7994"/>
    <w:rsid w:val="00DC7057"/>
    <w:rsid w:val="00DD0C06"/>
    <w:rsid w:val="00DE7927"/>
    <w:rsid w:val="00DF50C3"/>
    <w:rsid w:val="00DF5470"/>
    <w:rsid w:val="00E076FD"/>
    <w:rsid w:val="00E07ECB"/>
    <w:rsid w:val="00E10ED7"/>
    <w:rsid w:val="00E23239"/>
    <w:rsid w:val="00E244C6"/>
    <w:rsid w:val="00E2452B"/>
    <w:rsid w:val="00E40334"/>
    <w:rsid w:val="00E45E8A"/>
    <w:rsid w:val="00E545EF"/>
    <w:rsid w:val="00E6015B"/>
    <w:rsid w:val="00E67EC3"/>
    <w:rsid w:val="00E7617A"/>
    <w:rsid w:val="00E92EE0"/>
    <w:rsid w:val="00EA6A55"/>
    <w:rsid w:val="00EB5290"/>
    <w:rsid w:val="00EB6D1F"/>
    <w:rsid w:val="00EC6632"/>
    <w:rsid w:val="00ED16EB"/>
    <w:rsid w:val="00EE0B0F"/>
    <w:rsid w:val="00EE0E90"/>
    <w:rsid w:val="00EE131D"/>
    <w:rsid w:val="00EE369C"/>
    <w:rsid w:val="00EE63F5"/>
    <w:rsid w:val="00EF57CC"/>
    <w:rsid w:val="00F039EF"/>
    <w:rsid w:val="00F03EC8"/>
    <w:rsid w:val="00F1697C"/>
    <w:rsid w:val="00F20ECA"/>
    <w:rsid w:val="00F36AF7"/>
    <w:rsid w:val="00F43781"/>
    <w:rsid w:val="00F535C5"/>
    <w:rsid w:val="00F6554B"/>
    <w:rsid w:val="00F729C0"/>
    <w:rsid w:val="00F76C8A"/>
    <w:rsid w:val="00F872F0"/>
    <w:rsid w:val="00F94ABC"/>
    <w:rsid w:val="00FA0D16"/>
    <w:rsid w:val="00FA22B2"/>
    <w:rsid w:val="00FA3C57"/>
    <w:rsid w:val="00FA6D19"/>
    <w:rsid w:val="00FB013D"/>
    <w:rsid w:val="00FB24D1"/>
    <w:rsid w:val="00FB7B9E"/>
    <w:rsid w:val="00FE45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DF5470"/>
    <w:rPr>
      <w:color w:val="808080"/>
    </w:rPr>
  </w:style>
  <w:style w:type="paragraph" w:customStyle="1" w:styleId="20D63A5E65EF47F199348BE64A42DA73">
    <w:name w:val="20D63A5E65EF47F199348BE64A42DA73"/>
    <w:rsid w:val="00DF5470"/>
  </w:style>
  <w:style w:type="paragraph" w:customStyle="1" w:styleId="812693E8C8B94777881C7AB567D1102B">
    <w:name w:val="812693E8C8B94777881C7AB567D1102B"/>
    <w:rsid w:val="00DF5470"/>
  </w:style>
  <w:style w:type="paragraph" w:customStyle="1" w:styleId="2CD595460E1744BFB94853494DE8C628">
    <w:name w:val="2CD595460E1744BFB94853494DE8C628"/>
    <w:rsid w:val="00DF5470"/>
  </w:style>
  <w:style w:type="paragraph" w:customStyle="1" w:styleId="9CE00F8B44D1469E9C64A2C590F326C2">
    <w:name w:val="9CE00F8B44D1469E9C64A2C590F326C2"/>
    <w:rsid w:val="00DF5470"/>
  </w:style>
  <w:style w:type="paragraph" w:customStyle="1" w:styleId="D665805C847F4702925AB97577D0478E">
    <w:name w:val="D665805C847F4702925AB97577D0478E"/>
    <w:rsid w:val="00DF5470"/>
  </w:style>
  <w:style w:type="paragraph" w:customStyle="1" w:styleId="63DC7BD9FF294211867643FDBB36DDC6">
    <w:name w:val="63DC7BD9FF294211867643FDBB36DDC6"/>
    <w:rsid w:val="00DF5470"/>
  </w:style>
  <w:style w:type="paragraph" w:customStyle="1" w:styleId="92822D3DF2B24FC4B8CC1FC8A703C1E2">
    <w:name w:val="92822D3DF2B24FC4B8CC1FC8A703C1E2"/>
    <w:rsid w:val="00DF5470"/>
  </w:style>
  <w:style w:type="paragraph" w:customStyle="1" w:styleId="ADDBAC4641994E91BB3AEE0B2FD5C44D">
    <w:name w:val="ADDBAC4641994E91BB3AEE0B2FD5C44D"/>
    <w:rsid w:val="00DF5470"/>
  </w:style>
  <w:style w:type="paragraph" w:customStyle="1" w:styleId="360CB0379D594ABDA6CC562DA7B196D7">
    <w:name w:val="360CB0379D594ABDA6CC562DA7B196D7"/>
    <w:rsid w:val="00DF5470"/>
  </w:style>
  <w:style w:type="paragraph" w:customStyle="1" w:styleId="6D3EB35E29BF40369F114D586C018ECA">
    <w:name w:val="6D3EB35E29BF40369F114D586C018ECA"/>
    <w:rsid w:val="00DF5470"/>
  </w:style>
  <w:style w:type="paragraph" w:customStyle="1" w:styleId="E90C67F210A346F2B9D3D06C123BD8CF">
    <w:name w:val="E90C67F210A346F2B9D3D06C123BD8CF"/>
    <w:rsid w:val="00DF5470"/>
  </w:style>
  <w:style w:type="paragraph" w:customStyle="1" w:styleId="9C1210D78FCF457DA3C70C3E946E347E">
    <w:name w:val="9C1210D78FCF457DA3C70C3E946E347E"/>
    <w:rsid w:val="00DF5470"/>
  </w:style>
  <w:style w:type="paragraph" w:customStyle="1" w:styleId="1B59C4B78B54492EA94FD6A97D335CAE">
    <w:name w:val="1B59C4B78B54492EA94FD6A97D335CAE"/>
    <w:rsid w:val="00DF5470"/>
  </w:style>
  <w:style w:type="paragraph" w:customStyle="1" w:styleId="522F745560264D35B77701A91E832E14">
    <w:name w:val="522F745560264D35B77701A91E832E14"/>
    <w:rsid w:val="00DF5470"/>
  </w:style>
  <w:style w:type="paragraph" w:customStyle="1" w:styleId="F0789EC5661A4022B9A96032FED91A37">
    <w:name w:val="F0789EC5661A4022B9A96032FED91A37"/>
    <w:rsid w:val="00DF5470"/>
  </w:style>
  <w:style w:type="paragraph" w:customStyle="1" w:styleId="FAF64549335E4705ABD84EE37EC2F735">
    <w:name w:val="FAF64549335E4705ABD84EE37EC2F735"/>
    <w:rsid w:val="00DF5470"/>
  </w:style>
  <w:style w:type="paragraph" w:customStyle="1" w:styleId="90D90FD6464B44C9B0E4F688199AC0C9">
    <w:name w:val="90D90FD6464B44C9B0E4F688199AC0C9"/>
    <w:rsid w:val="00DF5470"/>
  </w:style>
  <w:style w:type="paragraph" w:customStyle="1" w:styleId="FF9681CF0EBF41F28B0DEDE108E7BFF7">
    <w:name w:val="FF9681CF0EBF41F28B0DEDE108E7BFF7"/>
    <w:rsid w:val="00DF547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59d1531-8e8f-458d-b2bb-833abe160f18" xsi:nil="true"/>
  </documentManagement>
</p:properties>
</file>

<file path=customXml/item2.xml><?xml version="1.0" encoding="utf-8"?>
<ct:contentTypeSchema xmlns:ct="http://schemas.microsoft.com/office/2006/metadata/contentType" xmlns:ma="http://schemas.microsoft.com/office/2006/metadata/properties/metaAttributes" ct:_="" ma:_="" ma:contentTypeName="Belge" ma:contentTypeID="0x010100BDAF6C9A05313E439BECB033A9062454" ma:contentTypeVersion="18" ma:contentTypeDescription="Yeni belge oluşturun." ma:contentTypeScope="" ma:versionID="b560d52914858efeede530e4baceaeab">
  <xsd:schema xmlns:xsd="http://www.w3.org/2001/XMLSchema" xmlns:xs="http://www.w3.org/2001/XMLSchema" xmlns:p="http://schemas.microsoft.com/office/2006/metadata/properties" xmlns:ns3="f59d1531-8e8f-458d-b2bb-833abe160f18" xmlns:ns4="b1d251e4-1022-4f93-8ab5-5fcc2fea8ae4" targetNamespace="http://schemas.microsoft.com/office/2006/metadata/properties" ma:root="true" ma:fieldsID="bc12c286c72c4de6533b947870293394" ns3:_="" ns4:_="">
    <xsd:import namespace="f59d1531-8e8f-458d-b2bb-833abe160f18"/>
    <xsd:import namespace="b1d251e4-1022-4f93-8ab5-5fcc2fea8ae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9d1531-8e8f-458d-b2bb-833abe160f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d251e4-1022-4f93-8ab5-5fcc2fea8ae4" elementFormDefault="qualified">
    <xsd:import namespace="http://schemas.microsoft.com/office/2006/documentManagement/types"/>
    <xsd:import namespace="http://schemas.microsoft.com/office/infopath/2007/PartnerControls"/>
    <xsd:element name="SharedWithUsers" ma:index="15"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Ayrıntıları ile Paylaşıldı" ma:internalName="SharedWithDetails" ma:readOnly="true">
      <xsd:simpleType>
        <xsd:restriction base="dms:Note">
          <xsd:maxLength value="255"/>
        </xsd:restriction>
      </xsd:simpleType>
    </xsd:element>
    <xsd:element name="SharingHintHash" ma:index="17" nillable="true" ma:displayName="İpucu Paylaşımı Karması"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BFFE8E-FA69-493C-9519-8B16D216FA2E}">
  <ds:schemaRefs>
    <ds:schemaRef ds:uri="http://schemas.microsoft.com/office/2006/metadata/properties"/>
    <ds:schemaRef ds:uri="http://schemas.microsoft.com/office/infopath/2007/PartnerControls"/>
    <ds:schemaRef ds:uri="f59d1531-8e8f-458d-b2bb-833abe160f18"/>
  </ds:schemaRefs>
</ds:datastoreItem>
</file>

<file path=customXml/itemProps2.xml><?xml version="1.0" encoding="utf-8"?>
<ds:datastoreItem xmlns:ds="http://schemas.openxmlformats.org/officeDocument/2006/customXml" ds:itemID="{E762FA6D-CEFA-4AAA-BEF0-8D3794446E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9d1531-8e8f-458d-b2bb-833abe160f18"/>
    <ds:schemaRef ds:uri="b1d251e4-1022-4f93-8ab5-5fcc2fea8a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B4CE33-F969-4274-A7CB-3F2DAC12378B}">
  <ds:schemaRefs>
    <ds:schemaRef ds:uri="http://schemas.microsoft.com/sharepoint/v3/contenttype/forms"/>
  </ds:schemaRefs>
</ds:datastoreItem>
</file>

<file path=customXml/itemProps4.xml><?xml version="1.0" encoding="utf-8"?>
<ds:datastoreItem xmlns:ds="http://schemas.openxmlformats.org/officeDocument/2006/customXml" ds:itemID="{923B709B-9C81-4BFA-8885-67C2CE07F1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123</Pages>
  <Words>44951</Words>
  <Characters>264486</Characters>
  <Application>Microsoft Office Word</Application>
  <DocSecurity>0</DocSecurity>
  <Lines>10095</Lines>
  <Paragraphs>4703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307235</CharactersWithSpaces>
  <SharedDoc>false</SharedDoc>
  <HyperlinkBase/>
  <HLinks>
    <vt:vector size="6" baseType="variant">
      <vt:variant>
        <vt:i4>3538999</vt:i4>
      </vt:variant>
      <vt:variant>
        <vt:i4>0</vt:i4>
      </vt:variant>
      <vt:variant>
        <vt:i4>0</vt:i4>
      </vt:variant>
      <vt:variant>
        <vt:i4>5</vt:i4>
      </vt:variant>
      <vt:variant>
        <vt:lpwstr>https://www.resmigazete.gov.tr/eskiler/2024/07/20240717-10.pdf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Consultant</dc:creator>
  <cp:keywords>TD-fm60hhw8, N-kq84q69a</cp:keywords>
  <dc:description/>
  <cp:lastModifiedBy>Ceren Sağkurt</cp:lastModifiedBy>
  <cp:revision>3</cp:revision>
  <cp:lastPrinted>2025-05-02T08:34:00Z</cp:lastPrinted>
  <dcterms:created xsi:type="dcterms:W3CDTF">2025-12-18T07:06:00Z</dcterms:created>
  <dcterms:modified xsi:type="dcterms:W3CDTF">2025-12-18T07:08:00Z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a2844b73-c4c4-4119-af8a-b17e36492431</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y fmtid="{D5CDD505-2E9C-101B-9397-08002B2CF9AE}" pid="6" name="ContentTypeId">
    <vt:lpwstr>0x010100BDAF6C9A05313E439BECB033A9062454</vt:lpwstr>
  </property>
</Properties>
</file>